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CD67F0">
      <w:pPr>
        <w:widowControl/>
        <w:shd w:val="clear" w:color="FFFFFF" w:fill="FFFFFF"/>
        <w:spacing w:after="360"/>
        <w:jc w:val="center"/>
        <w:outlineLvl w:val="0"/>
        <w:rPr>
          <w:rFonts w:hint="default" w:ascii="Times New Roman" w:hAnsi="Times New Roman" w:eastAsia="黑体" w:cs="Times New Roman"/>
          <w:kern w:val="0"/>
          <w:sz w:val="32"/>
          <w:szCs w:val="20"/>
        </w:rPr>
      </w:pPr>
      <w:bookmarkStart w:id="0" w:name="_Toc16658"/>
      <w:r>
        <w:rPr>
          <w:rFonts w:hint="default" w:ascii="Times New Roman" w:hAnsi="Times New Roman" w:eastAsia="黑体" w:cs="Times New Roman"/>
          <w:kern w:val="0"/>
          <w:sz w:val="32"/>
          <w:szCs w:val="20"/>
        </w:rPr>
        <w:t xml:space="preserve">救灾专用 </w:t>
      </w:r>
      <w:r>
        <w:rPr>
          <w:rFonts w:hint="default" w:ascii="Times New Roman" w:hAnsi="Times New Roman" w:eastAsia="黑体" w:cs="Times New Roman"/>
          <w:kern w:val="0"/>
          <w:sz w:val="32"/>
          <w:szCs w:val="20"/>
          <w:lang w:val="en-US" w:eastAsia="zh-CN"/>
        </w:rPr>
        <w:t>防寒服</w:t>
      </w:r>
      <w:r>
        <w:rPr>
          <w:rFonts w:hint="default" w:ascii="Times New Roman" w:hAnsi="Times New Roman" w:eastAsia="黑体" w:cs="Times New Roman"/>
          <w:kern w:val="0"/>
          <w:sz w:val="32"/>
          <w:szCs w:val="20"/>
        </w:rPr>
        <w:t>技术文件</w:t>
      </w:r>
      <w:bookmarkEnd w:id="0"/>
    </w:p>
    <w:p w14:paraId="1F7197D2">
      <w:pPr>
        <w:pStyle w:val="18"/>
        <w:spacing w:before="240" w:after="240"/>
        <w:rPr>
          <w:rFonts w:hint="default" w:ascii="Times New Roman" w:hAnsi="Times New Roman" w:cs="Times New Roman"/>
        </w:rPr>
      </w:pPr>
      <w:bookmarkStart w:id="1" w:name="_Toc17233333"/>
      <w:bookmarkStart w:id="2" w:name="_Toc26718930"/>
      <w:bookmarkStart w:id="3" w:name="_Toc24884211"/>
      <w:bookmarkStart w:id="4" w:name="_Toc26648465"/>
      <w:bookmarkStart w:id="5" w:name="_Toc26986530"/>
      <w:bookmarkStart w:id="6" w:name="_Toc26986771"/>
      <w:bookmarkStart w:id="7" w:name="_Toc97195091"/>
      <w:bookmarkStart w:id="8" w:name="_Toc17233325"/>
      <w:bookmarkStart w:id="9" w:name="_Toc24884218"/>
      <w:r>
        <w:rPr>
          <w:rFonts w:hint="default" w:ascii="Times New Roman" w:hAnsi="Times New Roman" w:cs="Times New Roman"/>
        </w:rPr>
        <w:t>范围</w:t>
      </w:r>
      <w:bookmarkEnd w:id="1"/>
      <w:bookmarkEnd w:id="2"/>
      <w:bookmarkEnd w:id="3"/>
      <w:bookmarkEnd w:id="4"/>
      <w:bookmarkEnd w:id="5"/>
      <w:bookmarkEnd w:id="6"/>
      <w:bookmarkEnd w:id="7"/>
      <w:bookmarkEnd w:id="8"/>
      <w:bookmarkEnd w:id="9"/>
    </w:p>
    <w:p w14:paraId="40965AE2">
      <w:pPr>
        <w:pStyle w:val="19"/>
        <w:ind w:firstLine="420"/>
        <w:rPr>
          <w:rFonts w:hint="default" w:ascii="Times New Roman" w:hAnsi="Times New Roman" w:cs="Times New Roman"/>
        </w:rPr>
      </w:pPr>
      <w:bookmarkStart w:id="10" w:name="_Toc24884212"/>
      <w:bookmarkStart w:id="11" w:name="_Toc17233334"/>
      <w:bookmarkStart w:id="12" w:name="_Toc24884219"/>
      <w:bookmarkStart w:id="13" w:name="_Toc17233326"/>
      <w:bookmarkStart w:id="14" w:name="_Toc26648466"/>
      <w:r>
        <w:rPr>
          <w:rFonts w:hint="default" w:ascii="Times New Roman" w:hAnsi="Times New Roman" w:cs="Times New Roman"/>
        </w:rPr>
        <w:t>本文件规定了救灾专用防寒服的要求、检验方法、检验规则及标志、包装、运输与贮存。</w:t>
      </w:r>
    </w:p>
    <w:p w14:paraId="63296DE9">
      <w:pPr>
        <w:pStyle w:val="19"/>
        <w:ind w:firstLine="420"/>
        <w:rPr>
          <w:rFonts w:hint="default" w:ascii="Times New Roman" w:hAnsi="Times New Roman" w:cs="Times New Roman"/>
        </w:rPr>
      </w:pPr>
      <w:r>
        <w:rPr>
          <w:rFonts w:hint="default" w:ascii="Times New Roman" w:hAnsi="Times New Roman" w:cs="Times New Roman"/>
        </w:rPr>
        <w:t>本文件适用于</w:t>
      </w:r>
      <w:r>
        <w:rPr>
          <w:rFonts w:hint="default" w:ascii="Times New Roman" w:hAnsi="Times New Roman" w:cs="Times New Roman"/>
          <w:lang w:val="en-US" w:eastAsia="zh-CN"/>
        </w:rPr>
        <w:t>以纺织机织物为面、里料，以化学纤维为填充物生产的</w:t>
      </w:r>
      <w:r>
        <w:rPr>
          <w:rFonts w:hint="default" w:ascii="Times New Roman" w:hAnsi="Times New Roman" w:cs="Times New Roman"/>
        </w:rPr>
        <w:t>救灾专用防寒服的</w:t>
      </w:r>
      <w:r>
        <w:rPr>
          <w:rFonts w:hint="default" w:ascii="Times New Roman" w:hAnsi="Times New Roman" w:cs="Times New Roman"/>
          <w:lang w:val="en-US" w:eastAsia="zh-CN"/>
        </w:rPr>
        <w:t>订购</w:t>
      </w:r>
      <w:r>
        <w:rPr>
          <w:rFonts w:hint="default" w:ascii="Times New Roman" w:hAnsi="Times New Roman" w:cs="Times New Roman"/>
        </w:rPr>
        <w:t>、生产和验收。</w:t>
      </w:r>
    </w:p>
    <w:p w14:paraId="3F115590">
      <w:pPr>
        <w:pStyle w:val="18"/>
        <w:spacing w:before="240" w:after="240"/>
        <w:rPr>
          <w:rFonts w:hint="default" w:ascii="Times New Roman" w:hAnsi="Times New Roman" w:cs="Times New Roman"/>
        </w:rPr>
      </w:pPr>
      <w:bookmarkStart w:id="15" w:name="_Toc97195092"/>
      <w:bookmarkStart w:id="16" w:name="_Toc26718931"/>
      <w:bookmarkStart w:id="17" w:name="_Toc26986531"/>
      <w:bookmarkStart w:id="18" w:name="_Toc26986772"/>
      <w:r>
        <w:rPr>
          <w:rFonts w:hint="default" w:ascii="Times New Roman" w:hAnsi="Times New Roman" w:cs="Times New Roman"/>
        </w:rPr>
        <w:t>规范性引用文件</w:t>
      </w:r>
      <w:bookmarkEnd w:id="10"/>
      <w:bookmarkEnd w:id="11"/>
      <w:bookmarkEnd w:id="12"/>
      <w:bookmarkEnd w:id="13"/>
      <w:bookmarkEnd w:id="14"/>
      <w:bookmarkEnd w:id="15"/>
      <w:bookmarkEnd w:id="16"/>
      <w:bookmarkEnd w:id="17"/>
      <w:bookmarkEnd w:id="18"/>
    </w:p>
    <w:sdt>
      <w:sdtPr>
        <w:rPr>
          <w:rFonts w:hint="default" w:ascii="Times New Roman" w:hAnsi="Times New Roman" w:cs="Times New Roman"/>
        </w:rPr>
        <w:id w:val="715848253"/>
        <w:placeholder>
          <w:docPart w:val="{141d575d-ff33-4c53-a585-e3a7c6f78ae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default" w:ascii="Times New Roman" w:hAnsi="Times New Roman" w:cs="Times New Roman"/>
        </w:rPr>
      </w:sdtEndPr>
      <w:sdtContent>
        <w:p w14:paraId="170C58E5">
          <w:pPr>
            <w:pStyle w:val="19"/>
            <w:ind w:firstLine="420"/>
            <w:rPr>
              <w:rFonts w:hint="default" w:ascii="Times New Roman" w:hAnsi="Times New Roman" w:cs="Times New Roman"/>
            </w:rPr>
          </w:pPr>
          <w:r>
            <w:rPr>
              <w:rFonts w:hint="default" w:ascii="Times New Roman" w:hAnsi="Times New Roman" w:cs="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02F952D">
      <w:pPr>
        <w:pStyle w:val="19"/>
        <w:ind w:firstLine="420"/>
        <w:rPr>
          <w:rFonts w:hint="default" w:ascii="Times New Roman" w:hAnsi="Times New Roman" w:cs="Times New Roman"/>
        </w:rPr>
      </w:pPr>
      <w:r>
        <w:rPr>
          <w:rFonts w:hint="default" w:ascii="Times New Roman" w:hAnsi="Times New Roman" w:cs="Times New Roman"/>
        </w:rPr>
        <w:t>GB/T 250  纺织品  色牢度试验  评定变色用灰色样卡</w:t>
      </w:r>
    </w:p>
    <w:p w14:paraId="7C7AAE18">
      <w:pPr>
        <w:pStyle w:val="19"/>
        <w:ind w:firstLine="420"/>
        <w:rPr>
          <w:rFonts w:hint="default" w:ascii="Times New Roman" w:hAnsi="Times New Roman" w:cs="Times New Roman"/>
          <w:highlight w:val="none"/>
        </w:rPr>
      </w:pPr>
      <w:r>
        <w:rPr>
          <w:rFonts w:hint="default" w:ascii="Times New Roman" w:hAnsi="Times New Roman" w:cs="Times New Roman"/>
          <w:highlight w:val="none"/>
        </w:rPr>
        <w:t>GB/T 2662  棉服装</w:t>
      </w:r>
    </w:p>
    <w:p w14:paraId="7B18F004">
      <w:pPr>
        <w:pStyle w:val="19"/>
        <w:ind w:firstLine="420"/>
        <w:rPr>
          <w:rFonts w:hint="default" w:ascii="Times New Roman" w:hAnsi="Times New Roman" w:cs="Times New Roman"/>
        </w:rPr>
      </w:pPr>
      <w:r>
        <w:rPr>
          <w:rFonts w:hint="default" w:ascii="Times New Roman" w:hAnsi="Times New Roman" w:cs="Times New Roman"/>
        </w:rPr>
        <w:t>GB/T 2910  （所有部分） 纺织品  定量化学分析</w:t>
      </w:r>
    </w:p>
    <w:p w14:paraId="0A2BC35A">
      <w:pPr>
        <w:pStyle w:val="19"/>
        <w:ind w:firstLine="420"/>
        <w:rPr>
          <w:rFonts w:hint="default" w:ascii="Times New Roman" w:hAnsi="Times New Roman" w:cs="Times New Roman"/>
        </w:rPr>
      </w:pPr>
      <w:r>
        <w:rPr>
          <w:rFonts w:hint="default" w:ascii="Times New Roman" w:hAnsi="Times New Roman" w:cs="Times New Roman"/>
        </w:rPr>
        <w:t>GB/T 2912.1</w:t>
      </w:r>
      <w:r>
        <w:rPr>
          <w:rFonts w:hint="default" w:ascii="Times New Roman" w:hAnsi="Times New Roman" w:cs="Times New Roman"/>
          <w:lang w:val="en-US" w:eastAsia="zh-CN"/>
        </w:rPr>
        <w:t xml:space="preserve"> </w:t>
      </w:r>
      <w:r>
        <w:rPr>
          <w:rFonts w:hint="default" w:ascii="Times New Roman" w:hAnsi="Times New Roman" w:cs="Times New Roman"/>
        </w:rPr>
        <w:t>纺织品 甲醛的测定 第1部分：游离水解的甲醛（水萃取法）</w:t>
      </w:r>
    </w:p>
    <w:p w14:paraId="06BCC025">
      <w:pPr>
        <w:pStyle w:val="19"/>
        <w:ind w:firstLine="420"/>
        <w:rPr>
          <w:rFonts w:hint="default" w:ascii="Times New Roman" w:hAnsi="Times New Roman" w:cs="Times New Roman"/>
        </w:rPr>
      </w:pPr>
      <w:r>
        <w:rPr>
          <w:rFonts w:hint="default" w:ascii="Times New Roman" w:hAnsi="Times New Roman" w:cs="Times New Roman"/>
        </w:rPr>
        <w:t>GB/T 3917.3  纺织品 织物撕破性能 第3部分:梯形试样撕破强力的测定</w:t>
      </w:r>
    </w:p>
    <w:p w14:paraId="1223F421">
      <w:pPr>
        <w:pStyle w:val="19"/>
        <w:ind w:firstLine="420"/>
        <w:rPr>
          <w:rFonts w:hint="default" w:ascii="Times New Roman" w:hAnsi="Times New Roman" w:cs="Times New Roman"/>
        </w:rPr>
      </w:pPr>
      <w:r>
        <w:rPr>
          <w:rFonts w:hint="default" w:ascii="Times New Roman" w:hAnsi="Times New Roman" w:cs="Times New Roman"/>
        </w:rPr>
        <w:t>GB/T 3920  纺织品  色牢度试验  耐摩擦色牢度</w:t>
      </w:r>
    </w:p>
    <w:p w14:paraId="085961AB">
      <w:pPr>
        <w:pStyle w:val="19"/>
        <w:ind w:firstLine="420"/>
        <w:rPr>
          <w:rFonts w:hint="default" w:ascii="Times New Roman" w:hAnsi="Times New Roman" w:cs="Times New Roman"/>
        </w:rPr>
      </w:pPr>
      <w:r>
        <w:rPr>
          <w:rFonts w:hint="default" w:ascii="Times New Roman" w:hAnsi="Times New Roman" w:cs="Times New Roman"/>
        </w:rPr>
        <w:t>GB/T 3921</w:t>
      </w:r>
      <w:r>
        <w:rPr>
          <w:rFonts w:hint="default" w:ascii="Times New Roman" w:hAnsi="Times New Roman" w:cs="Times New Roman"/>
          <w:lang w:val="en-US" w:eastAsia="zh-CN"/>
        </w:rPr>
        <w:t xml:space="preserve"> </w:t>
      </w:r>
      <w:r>
        <w:rPr>
          <w:rFonts w:hint="default" w:ascii="Times New Roman" w:hAnsi="Times New Roman" w:cs="Times New Roman"/>
        </w:rPr>
        <w:t xml:space="preserve"> 纺织品  色牢度试验  耐皂洗色牢度</w:t>
      </w:r>
    </w:p>
    <w:p w14:paraId="6804A221">
      <w:pPr>
        <w:pStyle w:val="19"/>
        <w:ind w:firstLine="420"/>
        <w:rPr>
          <w:rFonts w:hint="default" w:ascii="Times New Roman" w:hAnsi="Times New Roman" w:cs="Times New Roman"/>
        </w:rPr>
      </w:pPr>
      <w:r>
        <w:rPr>
          <w:rFonts w:hint="default" w:ascii="Times New Roman" w:hAnsi="Times New Roman" w:cs="Times New Roman"/>
        </w:rPr>
        <w:t>GB/T 3922  纺织品 色牢度试验 耐汗渍色牢度</w:t>
      </w:r>
    </w:p>
    <w:p w14:paraId="14CCB0FF">
      <w:pPr>
        <w:pStyle w:val="19"/>
        <w:ind w:firstLine="420"/>
        <w:rPr>
          <w:rFonts w:hint="default" w:ascii="Times New Roman" w:hAnsi="Times New Roman" w:cs="Times New Roman"/>
        </w:rPr>
      </w:pPr>
      <w:r>
        <w:rPr>
          <w:rFonts w:hint="default" w:ascii="Times New Roman" w:hAnsi="Times New Roman" w:cs="Times New Roman"/>
        </w:rPr>
        <w:t>GB/T 3923.1  纺织品 织物拉伸性能 第1部分:断裂强力和断裂伸长率的测定（条样法）</w:t>
      </w:r>
    </w:p>
    <w:p w14:paraId="4D17E609">
      <w:pPr>
        <w:pStyle w:val="19"/>
        <w:ind w:firstLine="420"/>
        <w:rPr>
          <w:rFonts w:hint="default" w:ascii="Times New Roman" w:hAnsi="Times New Roman" w:cs="Times New Roman"/>
        </w:rPr>
      </w:pPr>
      <w:r>
        <w:rPr>
          <w:rFonts w:hint="default" w:ascii="Times New Roman" w:hAnsi="Times New Roman" w:cs="Times New Roman"/>
        </w:rPr>
        <w:t>GB/T 4668  机织物密度的测定</w:t>
      </w:r>
    </w:p>
    <w:p w14:paraId="28E0C6F4">
      <w:pPr>
        <w:pStyle w:val="19"/>
        <w:ind w:firstLine="420"/>
        <w:rPr>
          <w:rFonts w:hint="default" w:ascii="Times New Roman" w:hAnsi="Times New Roman" w:cs="Times New Roman"/>
        </w:rPr>
      </w:pPr>
      <w:r>
        <w:rPr>
          <w:rFonts w:hint="default" w:ascii="Times New Roman" w:hAnsi="Times New Roman" w:cs="Times New Roman"/>
        </w:rPr>
        <w:t>GB/T 4669  纺织品  机织物  单位长度质量和单位面积质量的测定</w:t>
      </w:r>
    </w:p>
    <w:p w14:paraId="6846D7A2">
      <w:pPr>
        <w:pStyle w:val="19"/>
        <w:ind w:firstLine="420"/>
        <w:rPr>
          <w:rFonts w:hint="default" w:ascii="Times New Roman" w:hAnsi="Times New Roman" w:cs="Times New Roman"/>
        </w:rPr>
      </w:pPr>
      <w:r>
        <w:rPr>
          <w:rFonts w:hint="default" w:ascii="Times New Roman" w:hAnsi="Times New Roman" w:cs="Times New Roman"/>
          <w:lang w:val="en-US" w:eastAsia="zh-CN"/>
        </w:rPr>
        <w:t xml:space="preserve">GB/T 4744 </w:t>
      </w:r>
      <w:r>
        <w:rPr>
          <w:rFonts w:hint="default" w:ascii="Times New Roman" w:hAnsi="Times New Roman" w:cs="Times New Roman"/>
        </w:rPr>
        <w:t>纺织品 防水性能的检测和评价 静水压法</w:t>
      </w:r>
    </w:p>
    <w:p w14:paraId="523D56C1">
      <w:pPr>
        <w:pStyle w:val="19"/>
        <w:ind w:firstLine="420"/>
        <w:rPr>
          <w:rFonts w:hint="default" w:ascii="Times New Roman" w:hAnsi="Times New Roman" w:cs="Times New Roman"/>
        </w:rPr>
      </w:pPr>
      <w:r>
        <w:rPr>
          <w:rFonts w:hint="default" w:ascii="Times New Roman" w:hAnsi="Times New Roman" w:cs="Times New Roman"/>
        </w:rPr>
        <w:t>GB/T 4745  纺织品 防水性能的检测和评价 沾水法</w:t>
      </w:r>
    </w:p>
    <w:p w14:paraId="16361B55">
      <w:pPr>
        <w:pStyle w:val="19"/>
        <w:ind w:firstLine="420"/>
        <w:rPr>
          <w:rFonts w:hint="default" w:ascii="Times New Roman" w:hAnsi="Times New Roman" w:cs="Times New Roman"/>
        </w:rPr>
      </w:pPr>
      <w:r>
        <w:rPr>
          <w:rFonts w:hint="default" w:ascii="Times New Roman" w:hAnsi="Times New Roman" w:cs="Times New Roman"/>
        </w:rPr>
        <w:t>GB/T 5713  纺织品 色牢度试验 耐水色牢度</w:t>
      </w:r>
    </w:p>
    <w:p w14:paraId="34C350F7">
      <w:pPr>
        <w:pStyle w:val="19"/>
        <w:ind w:firstLine="420"/>
        <w:rPr>
          <w:rFonts w:hint="default" w:ascii="Times New Roman" w:hAnsi="Times New Roman" w:cs="Times New Roman"/>
          <w:highlight w:val="none"/>
        </w:rPr>
      </w:pPr>
      <w:r>
        <w:rPr>
          <w:rFonts w:hint="default" w:ascii="Times New Roman" w:hAnsi="Times New Roman" w:cs="Times New Roman"/>
          <w:highlight w:val="none"/>
        </w:rPr>
        <w:t>GB/T 6152</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t>纺织品 色牢度试验 耐热压色牢度</w:t>
      </w:r>
    </w:p>
    <w:p w14:paraId="50219C18">
      <w:pPr>
        <w:pStyle w:val="19"/>
        <w:ind w:firstLine="420"/>
        <w:rPr>
          <w:rFonts w:hint="default" w:ascii="Times New Roman" w:hAnsi="Times New Roman" w:cs="Times New Roman"/>
        </w:rPr>
      </w:pPr>
      <w:r>
        <w:rPr>
          <w:rFonts w:hint="default" w:ascii="Times New Roman" w:hAnsi="Times New Roman" w:cs="Times New Roman"/>
        </w:rPr>
        <w:t>GB/T 6543 运输包装用单瓦楞纸箱和双瓦楞纸箱</w:t>
      </w:r>
    </w:p>
    <w:p w14:paraId="2F6FAEA1">
      <w:pPr>
        <w:pStyle w:val="19"/>
        <w:ind w:firstLine="420"/>
        <w:rPr>
          <w:rFonts w:hint="default" w:ascii="Times New Roman" w:hAnsi="Times New Roman" w:cs="Times New Roman"/>
        </w:rPr>
      </w:pPr>
      <w:r>
        <w:rPr>
          <w:rFonts w:hint="default" w:ascii="Times New Roman" w:hAnsi="Times New Roman" w:cs="Times New Roman"/>
        </w:rPr>
        <w:t>GB/T 6836  缝纫线</w:t>
      </w:r>
    </w:p>
    <w:p w14:paraId="18FDC789">
      <w:pPr>
        <w:pStyle w:val="19"/>
        <w:ind w:firstLine="420"/>
        <w:rPr>
          <w:rFonts w:hint="default" w:ascii="Times New Roman" w:hAnsi="Times New Roman" w:cs="Times New Roman"/>
        </w:rPr>
      </w:pPr>
      <w:r>
        <w:rPr>
          <w:rFonts w:hint="default" w:ascii="Times New Roman" w:hAnsi="Times New Roman" w:cs="Times New Roman"/>
        </w:rPr>
        <w:t>GB/T 7573</w:t>
      </w:r>
      <w:r>
        <w:rPr>
          <w:rFonts w:hint="default" w:ascii="Times New Roman" w:hAnsi="Times New Roman" w:cs="Times New Roman"/>
          <w:lang w:val="en-US" w:eastAsia="zh-CN"/>
        </w:rPr>
        <w:t xml:space="preserve">  </w:t>
      </w:r>
      <w:r>
        <w:rPr>
          <w:rFonts w:hint="default" w:ascii="Times New Roman" w:hAnsi="Times New Roman" w:cs="Times New Roman"/>
        </w:rPr>
        <w:t>纺织品 水萃取液pH值的测定</w:t>
      </w:r>
    </w:p>
    <w:p w14:paraId="6A8B3006">
      <w:pPr>
        <w:pStyle w:val="19"/>
        <w:ind w:firstLine="420"/>
        <w:rPr>
          <w:rFonts w:hint="default" w:ascii="Times New Roman" w:hAnsi="Times New Roman" w:cs="Times New Roman"/>
        </w:rPr>
      </w:pPr>
      <w:r>
        <w:rPr>
          <w:rFonts w:hint="default" w:ascii="Times New Roman" w:hAnsi="Times New Roman" w:cs="Times New Roman"/>
        </w:rPr>
        <w:t>GB/T 8427</w:t>
      </w:r>
      <w:r>
        <w:rPr>
          <w:rFonts w:hint="default" w:ascii="Times New Roman" w:hAnsi="Times New Roman" w:cs="Times New Roman"/>
          <w:lang w:val="en-US" w:eastAsia="zh-CN"/>
        </w:rPr>
        <w:t xml:space="preserve">  </w:t>
      </w:r>
      <w:r>
        <w:rPr>
          <w:rFonts w:hint="default" w:ascii="Times New Roman" w:hAnsi="Times New Roman" w:cs="Times New Roman"/>
        </w:rPr>
        <w:t>纺织品  色牢度试验  耐人造光色牢度：氙弧</w:t>
      </w:r>
    </w:p>
    <w:p w14:paraId="78BE58B4">
      <w:pPr>
        <w:pStyle w:val="19"/>
        <w:ind w:firstLine="420"/>
        <w:rPr>
          <w:rFonts w:hint="default" w:ascii="Times New Roman" w:hAnsi="Times New Roman" w:cs="Times New Roman"/>
        </w:rPr>
      </w:pPr>
      <w:r>
        <w:rPr>
          <w:rFonts w:hint="default" w:ascii="Times New Roman" w:hAnsi="Times New Roman" w:cs="Times New Roman"/>
        </w:rPr>
        <w:t>GB/T 8628  纺织品  测定尺寸变化的试验中织物试样和服装的准备、标记及测量</w:t>
      </w:r>
    </w:p>
    <w:p w14:paraId="395DDB44">
      <w:pPr>
        <w:pStyle w:val="19"/>
        <w:ind w:firstLine="420"/>
        <w:rPr>
          <w:rFonts w:hint="default" w:ascii="Times New Roman" w:hAnsi="Times New Roman" w:cs="Times New Roman"/>
        </w:rPr>
      </w:pPr>
      <w:r>
        <w:rPr>
          <w:rFonts w:hint="default" w:ascii="Times New Roman" w:hAnsi="Times New Roman" w:cs="Times New Roman"/>
        </w:rPr>
        <w:t>GB/T 8629</w:t>
      </w:r>
      <w:r>
        <w:rPr>
          <w:rFonts w:hint="default" w:ascii="Times New Roman" w:hAnsi="Times New Roman" w:cs="Times New Roman"/>
          <w:lang w:val="en-US" w:eastAsia="zh-CN"/>
        </w:rPr>
        <w:t xml:space="preserve">  </w:t>
      </w:r>
      <w:r>
        <w:rPr>
          <w:rFonts w:hint="default" w:ascii="Times New Roman" w:hAnsi="Times New Roman" w:cs="Times New Roman"/>
        </w:rPr>
        <w:t>纺织品  试验用家庭洗涤及干燥程序</w:t>
      </w:r>
    </w:p>
    <w:p w14:paraId="60B18C81">
      <w:pPr>
        <w:pStyle w:val="19"/>
        <w:ind w:firstLine="420"/>
        <w:rPr>
          <w:rFonts w:hint="default" w:ascii="Times New Roman" w:hAnsi="Times New Roman" w:cs="Times New Roman"/>
        </w:rPr>
      </w:pPr>
      <w:r>
        <w:rPr>
          <w:rFonts w:hint="default" w:ascii="Times New Roman" w:hAnsi="Times New Roman" w:cs="Times New Roman"/>
        </w:rPr>
        <w:t>GB/T 8630  纺织品  洗涤和干燥后尺寸变化的测定</w:t>
      </w:r>
    </w:p>
    <w:p w14:paraId="2E8C1C43">
      <w:pPr>
        <w:pStyle w:val="19"/>
        <w:ind w:firstLine="420"/>
        <w:rPr>
          <w:rFonts w:hint="default" w:ascii="Times New Roman" w:hAnsi="Times New Roman" w:cs="Times New Roman"/>
        </w:rPr>
      </w:pPr>
      <w:r>
        <w:rPr>
          <w:rFonts w:hint="default" w:ascii="Times New Roman" w:hAnsi="Times New Roman" w:cs="Times New Roman"/>
        </w:rPr>
        <w:t>GB 18401  国家纺织产品基本安全技术规范</w:t>
      </w:r>
    </w:p>
    <w:p w14:paraId="48F1209C">
      <w:pPr>
        <w:pStyle w:val="19"/>
        <w:ind w:firstLine="420"/>
        <w:rPr>
          <w:rFonts w:hint="default" w:ascii="Times New Roman" w:hAnsi="Times New Roman" w:cs="Times New Roman"/>
        </w:rPr>
      </w:pPr>
      <w:r>
        <w:rPr>
          <w:rFonts w:hint="default" w:ascii="Times New Roman" w:hAnsi="Times New Roman" w:cs="Times New Roman"/>
        </w:rPr>
        <w:t>GB/T 13772.2  纺织品  机织物接缝处纱线抗滑移的测定 第2部分：定负荷法</w:t>
      </w:r>
    </w:p>
    <w:p w14:paraId="74B9B31D">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GB/T 17592  纺织品 禁用偶氮染料的测定</w:t>
      </w:r>
    </w:p>
    <w:p w14:paraId="78AEDDEF">
      <w:pPr>
        <w:pStyle w:val="19"/>
        <w:ind w:firstLine="42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GB/T 21196.</w:t>
      </w:r>
      <w:r>
        <w:rPr>
          <w:rFonts w:hint="eastAsia" w:ascii="Times New Roman" w:cs="Times New Roman"/>
          <w:highlight w:val="none"/>
          <w:lang w:val="en-US" w:eastAsia="zh-CN"/>
        </w:rPr>
        <w:t>2</w:t>
      </w:r>
      <w:r>
        <w:rPr>
          <w:rFonts w:hint="default" w:ascii="Times New Roman" w:hAnsi="Times New Roman" w:cs="Times New Roman"/>
          <w:highlight w:val="none"/>
          <w:lang w:val="en-US" w:eastAsia="zh-CN"/>
        </w:rPr>
        <w:t xml:space="preserve">  纺织品马丁代尔法织物耐磨性的测定第</w:t>
      </w:r>
      <w:r>
        <w:rPr>
          <w:rFonts w:hint="eastAsia" w:ascii="Times New Roman" w:cs="Times New Roman"/>
          <w:highlight w:val="none"/>
          <w:lang w:val="en-US" w:eastAsia="zh-CN"/>
        </w:rPr>
        <w:t>2</w:t>
      </w:r>
      <w:r>
        <w:rPr>
          <w:rFonts w:hint="default" w:ascii="Times New Roman" w:hAnsi="Times New Roman" w:cs="Times New Roman"/>
          <w:highlight w:val="none"/>
          <w:lang w:val="en-US" w:eastAsia="zh-CN"/>
        </w:rPr>
        <w:t>部分:</w:t>
      </w:r>
      <w:r>
        <w:rPr>
          <w:rFonts w:hint="eastAsia" w:ascii="Times New Roman" w:cs="Times New Roman"/>
          <w:highlight w:val="none"/>
          <w:lang w:val="en-US" w:eastAsia="zh-CN"/>
        </w:rPr>
        <w:t>试样破损的测定</w:t>
      </w:r>
    </w:p>
    <w:p w14:paraId="3B8729CA">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GB/T 23344  纺织品 4-氨基偶氮苯的测定</w:t>
      </w:r>
    </w:p>
    <w:p w14:paraId="25DFBD69">
      <w:pPr>
        <w:pStyle w:val="19"/>
        <w:ind w:firstLine="420"/>
        <w:rPr>
          <w:rFonts w:hint="default" w:ascii="Times New Roman" w:hAnsi="Times New Roman" w:cs="Times New Roman"/>
        </w:rPr>
      </w:pPr>
      <w:r>
        <w:rPr>
          <w:rFonts w:hint="default" w:ascii="Times New Roman" w:hAnsi="Times New Roman" w:cs="Times New Roman"/>
        </w:rPr>
        <w:t>GB/T 24218.1  纺织品 非织造布试验方法 第1部分:单位面积质量的测定</w:t>
      </w:r>
    </w:p>
    <w:p w14:paraId="258F58A4">
      <w:pPr>
        <w:pStyle w:val="19"/>
        <w:ind w:firstLine="420"/>
        <w:rPr>
          <w:rFonts w:hint="default" w:ascii="Times New Roman" w:hAnsi="Times New Roman" w:cs="Times New Roman"/>
        </w:rPr>
      </w:pPr>
      <w:r>
        <w:rPr>
          <w:rFonts w:hint="default" w:ascii="Times New Roman" w:hAnsi="Times New Roman" w:cs="Times New Roman"/>
        </w:rPr>
        <w:t>GB/T 28466  涤纶长丝绣花线</w:t>
      </w:r>
    </w:p>
    <w:p w14:paraId="6CBD13FA">
      <w:pPr>
        <w:pStyle w:val="19"/>
        <w:ind w:firstLine="420"/>
        <w:rPr>
          <w:rFonts w:hint="default" w:ascii="Times New Roman" w:hAnsi="Times New Roman" w:cs="Times New Roman"/>
        </w:rPr>
      </w:pPr>
      <w:r>
        <w:rPr>
          <w:rFonts w:hint="default" w:ascii="Times New Roman" w:hAnsi="Times New Roman" w:cs="Times New Roman"/>
        </w:rPr>
        <w:t>GB/T 29862  纺织品 纤维含量的标识</w:t>
      </w:r>
    </w:p>
    <w:p w14:paraId="557F826D">
      <w:pPr>
        <w:pStyle w:val="19"/>
        <w:ind w:firstLine="420"/>
        <w:rPr>
          <w:rFonts w:hint="default" w:ascii="Times New Roman" w:hAnsi="Times New Roman" w:eastAsia="宋体" w:cs="Times New Roman"/>
          <w:lang w:val="en-US" w:eastAsia="zh-CN"/>
        </w:rPr>
      </w:pPr>
      <w:r>
        <w:rPr>
          <w:rFonts w:hint="default" w:ascii="Times New Roman" w:hAnsi="Times New Roman" w:cs="Times New Roman"/>
        </w:rPr>
        <w:t>GB/T</w:t>
      </w:r>
      <w:r>
        <w:rPr>
          <w:rFonts w:hint="default" w:ascii="Times New Roman" w:hAnsi="Times New Roman" w:cs="Times New Roman"/>
          <w:lang w:val="en-US" w:eastAsia="zh-CN"/>
        </w:rPr>
        <w:t xml:space="preserve"> 30127  纺织品 远红外性能的检测和评价</w:t>
      </w:r>
    </w:p>
    <w:p w14:paraId="66C88C9D">
      <w:pPr>
        <w:pStyle w:val="19"/>
        <w:ind w:firstLine="420"/>
        <w:rPr>
          <w:rFonts w:hint="default" w:ascii="Times New Roman" w:hAnsi="Times New Roman" w:cs="Times New Roman"/>
        </w:rPr>
      </w:pPr>
      <w:r>
        <w:rPr>
          <w:rFonts w:hint="default" w:ascii="Times New Roman" w:hAnsi="Times New Roman" w:cs="Times New Roman"/>
        </w:rPr>
        <w:t>GB 31701 婴幼儿及儿童纺织产品安全技术规范</w:t>
      </w:r>
    </w:p>
    <w:p w14:paraId="6D702E6D">
      <w:pPr>
        <w:pStyle w:val="19"/>
        <w:ind w:firstLine="420"/>
        <w:rPr>
          <w:rFonts w:hint="default" w:ascii="Times New Roman" w:hAnsi="Times New Roman" w:eastAsia="宋体" w:cs="Times New Roman"/>
          <w:lang w:val="en-US" w:eastAsia="zh-CN"/>
        </w:rPr>
      </w:pPr>
      <w:r>
        <w:rPr>
          <w:rFonts w:hint="default" w:ascii="Times New Roman" w:hAnsi="Times New Roman" w:cs="Times New Roman"/>
          <w:lang w:val="en-US" w:eastAsia="zh-CN"/>
        </w:rPr>
        <w:t>GB/T 35762  纺织品 热传递性能试验方法 平板法</w:t>
      </w:r>
    </w:p>
    <w:p w14:paraId="13FFE03D">
      <w:pPr>
        <w:pStyle w:val="19"/>
        <w:ind w:firstLine="420"/>
        <w:rPr>
          <w:rFonts w:hint="default" w:ascii="Times New Roman" w:hAnsi="Times New Roman" w:cs="Times New Roman"/>
        </w:rPr>
      </w:pPr>
      <w:r>
        <w:rPr>
          <w:rFonts w:hint="default" w:ascii="Times New Roman" w:hAnsi="Times New Roman" w:cs="Times New Roman"/>
        </w:rPr>
        <w:t>FZ/T 01057（所有部分）  纺织纤维鉴别试验方法</w:t>
      </w:r>
    </w:p>
    <w:p w14:paraId="4C5C9294">
      <w:pPr>
        <w:pStyle w:val="19"/>
        <w:ind w:firstLine="420"/>
        <w:rPr>
          <w:rFonts w:hint="default" w:ascii="Times New Roman" w:hAnsi="Times New Roman" w:eastAsia="宋体" w:cs="Times New Roman"/>
          <w:lang w:val="en-US" w:eastAsia="zh-CN"/>
        </w:rPr>
      </w:pPr>
      <w:r>
        <w:rPr>
          <w:rFonts w:hint="default" w:ascii="Times New Roman" w:hAnsi="Times New Roman" w:cs="Times New Roman"/>
          <w:lang w:val="en-US" w:eastAsia="zh-CN"/>
        </w:rPr>
        <w:t>FZ/T 01118 纺织品 防污性能的检测和评价 易去污性</w:t>
      </w:r>
    </w:p>
    <w:p w14:paraId="5A4A4605">
      <w:pPr>
        <w:pStyle w:val="19"/>
        <w:ind w:firstLine="420"/>
        <w:rPr>
          <w:rFonts w:hint="default" w:ascii="Times New Roman" w:hAnsi="Times New Roman" w:cs="Times New Roman"/>
        </w:rPr>
      </w:pPr>
      <w:r>
        <w:rPr>
          <w:rFonts w:hint="default" w:ascii="Times New Roman" w:hAnsi="Times New Roman" w:cs="Times New Roman"/>
        </w:rPr>
        <w:t>QB/T 2173  尼龙拉链</w:t>
      </w:r>
    </w:p>
    <w:p w14:paraId="0EF10430">
      <w:pPr>
        <w:pStyle w:val="19"/>
        <w:ind w:firstLine="420"/>
        <w:rPr>
          <w:rFonts w:hint="default" w:ascii="Times New Roman" w:hAnsi="Times New Roman" w:cs="Times New Roman"/>
          <w:lang w:eastAsia="zh-CN"/>
        </w:rPr>
      </w:pPr>
      <w:r>
        <w:rPr>
          <w:rFonts w:hint="default" w:ascii="Times New Roman" w:hAnsi="Times New Roman" w:cs="Times New Roman"/>
          <w:lang w:eastAsia="zh-CN"/>
        </w:rPr>
        <w:t>QB/T 2422</w:t>
      </w:r>
      <w:r>
        <w:rPr>
          <w:rFonts w:hint="eastAsia" w:ascii="Times New Roman" w:hAnsi="Times New Roman" w:cs="Times New Roman"/>
          <w:lang w:val="en-US" w:eastAsia="zh-CN"/>
        </w:rPr>
        <w:t xml:space="preserve"> </w:t>
      </w:r>
      <w:r>
        <w:rPr>
          <w:rFonts w:hint="default" w:ascii="Times New Roman" w:hAnsi="Times New Roman" w:cs="Times New Roman"/>
          <w:lang w:eastAsia="zh-CN"/>
        </w:rPr>
        <w:t xml:space="preserve"> </w:t>
      </w:r>
      <w:r>
        <w:rPr>
          <w:rFonts w:hint="eastAsia" w:ascii="Times New Roman" w:hAnsi="Times New Roman" w:cs="Times New Roman"/>
          <w:lang w:val="en-US" w:eastAsia="zh-CN"/>
        </w:rPr>
        <w:t xml:space="preserve"> </w:t>
      </w:r>
      <w:r>
        <w:rPr>
          <w:rFonts w:hint="default" w:ascii="Times New Roman" w:hAnsi="Times New Roman" w:cs="Times New Roman"/>
          <w:lang w:eastAsia="zh-CN"/>
        </w:rPr>
        <w:t>封箱用 BOPP 压敏胶粘带</w:t>
      </w:r>
    </w:p>
    <w:p w14:paraId="6A23083E">
      <w:pPr>
        <w:pStyle w:val="19"/>
        <w:ind w:firstLine="420"/>
        <w:rPr>
          <w:rFonts w:hint="default" w:ascii="Times New Roman" w:hAnsi="Times New Roman" w:cs="Times New Roman"/>
        </w:rPr>
      </w:pPr>
      <w:r>
        <w:rPr>
          <w:rFonts w:hint="default" w:ascii="Times New Roman" w:hAnsi="Times New Roman" w:cs="Times New Roman" w:eastAsiaTheme="minorEastAsia"/>
          <w:highlight w:val="none"/>
          <w:lang w:eastAsia="zh-CN"/>
        </w:rPr>
        <w:t>QB/T 2461</w:t>
      </w:r>
      <w:r>
        <w:rPr>
          <w:rFonts w:hint="eastAsia" w:ascii="Times New Roman" w:hAnsi="Times New Roman" w:cs="Times New Roman" w:eastAsiaTheme="minorEastAsia"/>
          <w:lang w:val="en-US" w:eastAsia="zh-CN"/>
        </w:rPr>
        <w:t xml:space="preserve"> </w:t>
      </w:r>
      <w:r>
        <w:rPr>
          <w:rFonts w:hint="default" w:ascii="Times New Roman" w:hAnsi="Times New Roman" w:cs="Times New Roman" w:eastAsiaTheme="minorEastAsia"/>
          <w:lang w:eastAsia="zh-CN"/>
        </w:rPr>
        <w:t xml:space="preserve"> 包装用降解聚乙烯薄膜</w:t>
      </w:r>
    </w:p>
    <w:p w14:paraId="4FBB0C07">
      <w:pPr>
        <w:pStyle w:val="19"/>
        <w:ind w:firstLine="420"/>
        <w:rPr>
          <w:rFonts w:hint="default" w:ascii="Times New Roman" w:hAnsi="Times New Roman" w:cs="Times New Roman"/>
        </w:rPr>
      </w:pPr>
      <w:r>
        <w:rPr>
          <w:rFonts w:hint="default" w:ascii="Times New Roman" w:hAnsi="Times New Roman" w:cs="Times New Roman"/>
        </w:rPr>
        <w:t>QB/T 3811  塑料打包带</w:t>
      </w:r>
    </w:p>
    <w:p w14:paraId="23814AAC">
      <w:pPr>
        <w:pStyle w:val="18"/>
        <w:spacing w:before="240" w:after="240"/>
        <w:rPr>
          <w:rFonts w:hint="default" w:ascii="Times New Roman" w:hAnsi="Times New Roman" w:cs="Times New Roman"/>
          <w:szCs w:val="21"/>
        </w:rPr>
      </w:pPr>
      <w:r>
        <w:rPr>
          <w:rFonts w:hint="default" w:ascii="Times New Roman" w:hAnsi="Times New Roman" w:cs="Times New Roman"/>
          <w:szCs w:val="21"/>
        </w:rPr>
        <w:t>要求</w:t>
      </w:r>
    </w:p>
    <w:p w14:paraId="2B5157D8">
      <w:pPr>
        <w:pStyle w:val="19"/>
        <w:rPr>
          <w:rFonts w:hint="default"/>
        </w:rPr>
      </w:pPr>
      <w:r>
        <w:rPr>
          <w:rFonts w:hint="eastAsia" w:ascii="Times New Roman" w:hAnsi="Times New Roman" w:eastAsia="宋体" w:cs="Times New Roman"/>
          <w:color w:val="000000" w:themeColor="text1"/>
          <w:spacing w:val="5"/>
          <w:highlight w:val="none"/>
          <w:lang w:eastAsia="zh-CN"/>
          <w14:textFill>
            <w14:solidFill>
              <w14:schemeClr w14:val="tx1"/>
            </w14:solidFill>
          </w14:textFill>
        </w:rPr>
        <w:t>实物样品需符合相应国家强制性标准和本技术文件。</w:t>
      </w:r>
    </w:p>
    <w:p w14:paraId="70B79E30">
      <w:pPr>
        <w:pStyle w:val="20"/>
        <w:spacing w:before="120" w:after="120"/>
        <w:rPr>
          <w:rFonts w:hint="default" w:ascii="Times New Roman" w:hAnsi="Times New Roman" w:cs="Times New Roman"/>
        </w:rPr>
      </w:pPr>
      <w:r>
        <w:rPr>
          <w:rFonts w:hint="default" w:ascii="Times New Roman" w:hAnsi="Times New Roman" w:cs="Times New Roman"/>
        </w:rPr>
        <w:t>样式</w:t>
      </w:r>
    </w:p>
    <w:p w14:paraId="3F43B2CE">
      <w:pPr>
        <w:tabs>
          <w:tab w:val="left" w:pos="3112"/>
        </w:tabs>
        <w:spacing w:line="240" w:lineRule="auto"/>
        <w:ind w:firstLine="420" w:firstLineChars="200"/>
        <w:rPr>
          <w:rFonts w:hint="default" w:ascii="Times New Roman" w:hAnsi="Times New Roman" w:cs="Times New Roman" w:eastAsiaTheme="minorEastAsia"/>
          <w:color w:val="000000" w:themeColor="text1"/>
          <w:kern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1"/>
          <w14:textFill>
            <w14:solidFill>
              <w14:schemeClr w14:val="tx1"/>
            </w14:solidFill>
          </w14:textFill>
        </w:rPr>
        <w:t>救灾防寒服的样式为连帽中长款，采用涤纶复合贴膜面料，</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双层结构复合而成，外层为</w:t>
      </w:r>
      <w:r>
        <w:rPr>
          <w:rFonts w:hint="default" w:ascii="Times New Roman" w:hAnsi="Times New Roman" w:cs="Times New Roman" w:eastAsiaTheme="minorEastAsia"/>
          <w:color w:val="000000" w:themeColor="text1"/>
          <w:kern w:val="21"/>
          <w14:textFill>
            <w14:solidFill>
              <w14:schemeClr w14:val="tx1"/>
            </w14:solidFill>
          </w14:textFill>
        </w:rPr>
        <w:t>涤纶纤维</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填充物，内层为绗缝絮片，外加烫</w:t>
      </w:r>
      <w:r>
        <w:rPr>
          <w:rFonts w:hint="eastAsia" w:cs="Times New Roman" w:eastAsiaTheme="minorEastAsia"/>
          <w:color w:val="000000" w:themeColor="text1"/>
          <w:kern w:val="21"/>
          <w:lang w:val="en-US" w:eastAsia="zh-CN"/>
          <w14:textFill>
            <w14:solidFill>
              <w14:schemeClr w14:val="tx1"/>
            </w14:solidFill>
          </w14:textFill>
        </w:rPr>
        <w:t>金</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里布而组成</w:t>
      </w:r>
      <w:r>
        <w:rPr>
          <w:rFonts w:hint="default" w:ascii="Times New Roman" w:hAnsi="Times New Roman" w:cs="Times New Roman" w:eastAsiaTheme="minorEastAsia"/>
          <w:color w:val="000000" w:themeColor="text1"/>
          <w:kern w:val="21"/>
          <w14:textFill>
            <w14:solidFill>
              <w14:schemeClr w14:val="tx1"/>
            </w14:solidFill>
          </w14:textFill>
        </w:rPr>
        <w:t>。采用绗缝设计，</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外层为横向</w:t>
      </w:r>
      <w:r>
        <w:rPr>
          <w:rFonts w:hint="default" w:ascii="Times New Roman" w:hAnsi="Times New Roman" w:cs="Times New Roman" w:eastAsiaTheme="minorEastAsia"/>
          <w:color w:val="000000" w:themeColor="text1"/>
          <w:kern w:val="21"/>
          <w14:textFill>
            <w14:solidFill>
              <w14:schemeClr w14:val="tx1"/>
            </w14:solidFill>
          </w14:textFill>
        </w:rPr>
        <w:t>绗缝</w:t>
      </w:r>
      <w:r>
        <w:rPr>
          <w:rFonts w:hint="default" w:ascii="Times New Roman" w:hAnsi="Times New Roman" w:cs="Times New Roman" w:eastAsiaTheme="minorEastAsia"/>
          <w:color w:val="000000" w:themeColor="text1"/>
          <w:kern w:val="21"/>
          <w:lang w:eastAsia="zh-CN"/>
          <w14:textFill>
            <w14:solidFill>
              <w14:schemeClr w14:val="tx1"/>
            </w14:solidFill>
          </w14:textFill>
        </w:rPr>
        <w:t>，</w:t>
      </w:r>
      <w:r>
        <w:rPr>
          <w:rFonts w:hint="default" w:ascii="Times New Roman" w:hAnsi="Times New Roman" w:cs="Times New Roman" w:eastAsiaTheme="minorEastAsia"/>
          <w:color w:val="000000" w:themeColor="text1"/>
          <w:kern w:val="21"/>
          <w14:textFill>
            <w14:solidFill>
              <w14:schemeClr w14:val="tx1"/>
            </w14:solidFill>
          </w14:textFill>
        </w:rPr>
        <w:t>绗缝线迹间距因规格不同有所调整</w:t>
      </w:r>
      <w:r>
        <w:rPr>
          <w:rFonts w:hint="default" w:ascii="Times New Roman" w:hAnsi="Times New Roman" w:cs="Times New Roman" w:eastAsiaTheme="minorEastAsia"/>
          <w:color w:val="000000" w:themeColor="text1"/>
          <w:kern w:val="21"/>
          <w:lang w:eastAsia="zh-CN"/>
          <w14:textFill>
            <w14:solidFill>
              <w14:schemeClr w14:val="tx1"/>
            </w14:solidFill>
          </w14:textFill>
        </w:rPr>
        <w:t>（</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中号</w:t>
      </w:r>
      <w:r>
        <w:rPr>
          <w:rFonts w:hint="default" w:ascii="Times New Roman" w:hAnsi="Times New Roman" w:cs="Times New Roman" w:eastAsiaTheme="minorEastAsia"/>
          <w:color w:val="000000" w:themeColor="text1"/>
          <w:kern w:val="21"/>
          <w14:textFill>
            <w14:solidFill>
              <w14:schemeClr w14:val="tx1"/>
            </w14:solidFill>
          </w14:textFill>
        </w:rPr>
        <w:t>间距</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为</w:t>
      </w:r>
      <w:r>
        <w:rPr>
          <w:rFonts w:hint="default" w:ascii="Times New Roman" w:hAnsi="Times New Roman" w:cs="Times New Roman" w:eastAsiaTheme="minorEastAsia"/>
          <w:color w:val="000000" w:themeColor="text1"/>
          <w:kern w:val="21"/>
          <w:highlight w:val="none"/>
          <w14:textFill>
            <w14:solidFill>
              <w14:schemeClr w14:val="tx1"/>
            </w14:solidFill>
          </w14:textFill>
        </w:rPr>
        <w:t>12.5cm</w:t>
      </w:r>
      <w:r>
        <w:rPr>
          <w:rFonts w:hint="default" w:ascii="Times New Roman" w:hAnsi="Times New Roman" w:cs="Times New Roman" w:eastAsiaTheme="minorEastAsia"/>
          <w:color w:val="000000" w:themeColor="text1"/>
          <w:kern w:val="21"/>
          <w:lang w:eastAsia="zh-CN"/>
          <w14:textFill>
            <w14:solidFill>
              <w14:schemeClr w14:val="tx1"/>
            </w14:solidFill>
          </w14:textFill>
        </w:rPr>
        <w:t>）；</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内层采用竖线绗缝，</w:t>
      </w:r>
      <w:r>
        <w:rPr>
          <w:rFonts w:hint="default" w:ascii="Times New Roman" w:hAnsi="Times New Roman" w:cs="Times New Roman" w:eastAsiaTheme="minorEastAsia"/>
          <w:color w:val="000000" w:themeColor="text1"/>
          <w:kern w:val="21"/>
          <w:lang w:eastAsia="zh-CN"/>
          <w14:textFill>
            <w14:solidFill>
              <w14:schemeClr w14:val="tx1"/>
            </w14:solidFill>
          </w14:textFill>
        </w:rPr>
        <w:t>绗缝线迹间距因规格不同有所调整</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（中号间距为7.5cm），服装整体</w:t>
      </w:r>
      <w:r>
        <w:rPr>
          <w:rFonts w:hint="default" w:ascii="Times New Roman" w:hAnsi="Times New Roman" w:cs="Times New Roman" w:eastAsiaTheme="minorEastAsia"/>
          <w:color w:val="000000" w:themeColor="text1"/>
          <w:kern w:val="21"/>
          <w14:textFill>
            <w14:solidFill>
              <w14:schemeClr w14:val="tx1"/>
            </w14:solidFill>
          </w14:textFill>
        </w:rPr>
        <w:t>填充物分布均</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匀</w:t>
      </w:r>
      <w:r>
        <w:rPr>
          <w:rFonts w:hint="default" w:ascii="Times New Roman" w:hAnsi="Times New Roman" w:cs="Times New Roman" w:eastAsiaTheme="minorEastAsia"/>
          <w:color w:val="000000" w:themeColor="text1"/>
          <w:kern w:val="21"/>
          <w14:textFill>
            <w14:solidFill>
              <w14:schemeClr w14:val="tx1"/>
            </w14:solidFill>
          </w14:textFill>
        </w:rPr>
        <w:t>，</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具体</w:t>
      </w:r>
      <w:r>
        <w:rPr>
          <w:rFonts w:hint="default" w:ascii="Times New Roman" w:hAnsi="Times New Roman" w:cs="Times New Roman" w:eastAsiaTheme="minorEastAsia"/>
          <w:color w:val="000000" w:themeColor="text1"/>
          <w:kern w:val="21"/>
          <w14:textFill>
            <w14:solidFill>
              <w14:schemeClr w14:val="tx1"/>
            </w14:solidFill>
          </w14:textFill>
        </w:rPr>
        <w:t>样式</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和结构</w:t>
      </w:r>
      <w:r>
        <w:rPr>
          <w:rFonts w:hint="default" w:ascii="Times New Roman" w:hAnsi="Times New Roman" w:cs="Times New Roman" w:eastAsiaTheme="minorEastAsia"/>
          <w:color w:val="000000" w:themeColor="text1"/>
          <w:kern w:val="21"/>
          <w14:textFill>
            <w14:solidFill>
              <w14:schemeClr w14:val="tx1"/>
            </w14:solidFill>
          </w14:textFill>
        </w:rPr>
        <w:t>如图1</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-图5</w:t>
      </w:r>
      <w:r>
        <w:rPr>
          <w:rFonts w:hint="default" w:ascii="Times New Roman" w:hAnsi="Times New Roman" w:cs="Times New Roman" w:eastAsiaTheme="minorEastAsia"/>
          <w:color w:val="000000" w:themeColor="text1"/>
          <w:kern w:val="21"/>
          <w:highlight w:val="none"/>
          <w14:textFill>
            <w14:solidFill>
              <w14:schemeClr w14:val="tx1"/>
            </w14:solidFill>
          </w14:textFill>
        </w:rPr>
        <w:t>所示。</w:t>
      </w:r>
      <w:r>
        <w:rPr>
          <w:rFonts w:hint="default" w:ascii="Times New Roman" w:hAnsi="Times New Roman" w:cs="Times New Roman" w:eastAsiaTheme="minorEastAsia"/>
          <w:color w:val="000000" w:themeColor="text1"/>
          <w:kern w:val="21"/>
          <w:highlight w:val="none"/>
          <w:lang w:val="en-US" w:eastAsia="zh-CN"/>
          <w14:textFill>
            <w14:solidFill>
              <w14:schemeClr w14:val="tx1"/>
            </w14:solidFill>
          </w14:textFill>
        </w:rPr>
        <w:t>成人服装帽子部位采用调节扣设计，</w:t>
      </w:r>
      <w:r>
        <w:rPr>
          <w:rFonts w:hint="default" w:ascii="Times New Roman" w:hAnsi="Times New Roman" w:cs="Times New Roman" w:eastAsiaTheme="minorEastAsia"/>
          <w:b/>
          <w:bCs/>
          <w:color w:val="000000" w:themeColor="text1"/>
          <w:kern w:val="21"/>
          <w:highlight w:val="none"/>
          <w:lang w:val="en-US" w:eastAsia="zh-CN"/>
          <w14:textFill>
            <w14:solidFill>
              <w14:schemeClr w14:val="tx1"/>
            </w14:solidFill>
          </w14:textFill>
        </w:rPr>
        <w:t>儿童服装帽子部位无调节扣设计</w:t>
      </w:r>
      <w:r>
        <w:rPr>
          <w:rFonts w:hint="default" w:ascii="Times New Roman" w:hAnsi="Times New Roman" w:cs="Times New Roman" w:eastAsiaTheme="minorEastAsia"/>
          <w:color w:val="000000" w:themeColor="text1"/>
          <w:kern w:val="21"/>
          <w:highlight w:val="none"/>
          <w:lang w:val="en-US" w:eastAsia="zh-CN"/>
          <w14:textFill>
            <w14:solidFill>
              <w14:schemeClr w14:val="tx1"/>
            </w14:solidFill>
          </w14:textFill>
        </w:rPr>
        <w:t>。</w:t>
      </w:r>
    </w:p>
    <w:p w14:paraId="26F9A655">
      <w:pPr>
        <w:tabs>
          <w:tab w:val="left" w:pos="3112"/>
        </w:tabs>
        <w:spacing w:line="240" w:lineRule="auto"/>
        <w:ind w:firstLine="420" w:firstLineChars="200"/>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2251075" cy="3888105"/>
            <wp:effectExtent l="0" t="0" r="15875" b="17145"/>
            <wp:docPr id="1" name="图片 1" descr="微信图片_2025031809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0318090132"/>
                    <pic:cNvPicPr>
                      <a:picLocks noChangeAspect="1"/>
                    </pic:cNvPicPr>
                  </pic:nvPicPr>
                  <pic:blipFill>
                    <a:blip r:embed="rId9"/>
                    <a:stretch>
                      <a:fillRect/>
                    </a:stretch>
                  </pic:blipFill>
                  <pic:spPr>
                    <a:xfrm>
                      <a:off x="0" y="0"/>
                      <a:ext cx="2251075" cy="388810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2253615" cy="3881120"/>
            <wp:effectExtent l="0" t="0" r="13335" b="5080"/>
            <wp:docPr id="12" name="图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
                    <pic:cNvPicPr>
                      <a:picLocks noChangeAspect="1"/>
                    </pic:cNvPicPr>
                  </pic:nvPicPr>
                  <pic:blipFill>
                    <a:blip r:embed="rId10"/>
                    <a:stretch>
                      <a:fillRect/>
                    </a:stretch>
                  </pic:blipFill>
                  <pic:spPr>
                    <a:xfrm>
                      <a:off x="0" y="0"/>
                      <a:ext cx="2253615" cy="3881120"/>
                    </a:xfrm>
                    <a:prstGeom prst="rect">
                      <a:avLst/>
                    </a:prstGeom>
                  </pic:spPr>
                </pic:pic>
              </a:graphicData>
            </a:graphic>
          </wp:inline>
        </w:drawing>
      </w:r>
    </w:p>
    <w:p w14:paraId="2B7F7B18">
      <w:pPr>
        <w:pStyle w:val="21"/>
        <w:numPr>
          <w:ilvl w:val="0"/>
          <w:numId w:val="0"/>
        </w:numPr>
        <w:spacing w:before="120" w:after="120"/>
        <w:ind w:leftChars="0"/>
        <w:jc w:val="center"/>
        <w:rPr>
          <w:rFonts w:hint="default" w:ascii="Times New Roman" w:hAnsi="Times New Roman" w:eastAsia="黑体" w:cs="Times New Roman"/>
          <w:lang w:val="en-US" w:eastAsia="zh-CN"/>
        </w:rPr>
      </w:pPr>
      <w:r>
        <w:rPr>
          <w:rFonts w:hint="default" w:ascii="Times New Roman" w:hAnsi="Times New Roman" w:cs="Times New Roman"/>
          <w:lang w:val="en-US" w:eastAsia="zh-CN"/>
        </w:rPr>
        <w:t>图1</w:t>
      </w:r>
      <w:r>
        <w:rPr>
          <w:rFonts w:hint="default" w:ascii="Times New Roman" w:hAnsi="Times New Roman" w:cs="Times New Roman"/>
        </w:rPr>
        <w:t>防寒服</w:t>
      </w:r>
      <w:r>
        <w:rPr>
          <w:rFonts w:hint="default" w:ascii="Times New Roman" w:hAnsi="Times New Roman" w:cs="Times New Roman"/>
          <w:lang w:val="en-US" w:eastAsia="zh-CN"/>
        </w:rPr>
        <w:t>及测量部位</w:t>
      </w:r>
    </w:p>
    <w:p w14:paraId="5EA81972">
      <w:pPr>
        <w:tabs>
          <w:tab w:val="left" w:pos="3112"/>
        </w:tabs>
        <w:spacing w:line="240" w:lineRule="auto"/>
        <w:ind w:firstLine="420" w:firstLineChars="200"/>
        <w:jc w:val="both"/>
        <w:rPr>
          <w:rFonts w:hint="default" w:ascii="Times New Roman" w:hAnsi="Times New Roman" w:cs="Times New Roman"/>
          <w:lang w:val="en-US" w:eastAsia="zh-CN"/>
        </w:rPr>
      </w:pP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drawing>
          <wp:inline distT="0" distB="0" distL="114300" distR="114300">
            <wp:extent cx="1576070" cy="1755140"/>
            <wp:effectExtent l="0" t="0" r="0" b="0"/>
            <wp:docPr id="19" name="图片 19" descr="174435888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44358880860"/>
                    <pic:cNvPicPr>
                      <a:picLocks noChangeAspect="1"/>
                    </pic:cNvPicPr>
                  </pic:nvPicPr>
                  <pic:blipFill>
                    <a:blip r:embed="rId11"/>
                    <a:srcRect r="521"/>
                    <a:stretch>
                      <a:fillRect/>
                    </a:stretch>
                  </pic:blipFill>
                  <pic:spPr>
                    <a:xfrm>
                      <a:off x="0" y="0"/>
                      <a:ext cx="1576070" cy="1755140"/>
                    </a:xfrm>
                    <a:prstGeom prst="rect">
                      <a:avLst/>
                    </a:prstGeom>
                  </pic:spPr>
                </pic:pic>
              </a:graphicData>
            </a:graphic>
          </wp:inline>
        </w:drawing>
      </w:r>
      <w:r>
        <w:rPr>
          <w:rFonts w:hint="eastAsia" w:cs="Times New Roman"/>
          <w:lang w:val="en-US" w:eastAsia="zh-CN"/>
        </w:rPr>
        <w:t xml:space="preserve">  </w:t>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drawing>
          <wp:inline distT="0" distB="0" distL="114300" distR="114300">
            <wp:extent cx="1156970" cy="1593215"/>
            <wp:effectExtent l="0" t="0" r="5080" b="6985"/>
            <wp:docPr id="17" name="图片 17" descr="174314981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43149812305"/>
                    <pic:cNvPicPr>
                      <a:picLocks noChangeAspect="1"/>
                    </pic:cNvPicPr>
                  </pic:nvPicPr>
                  <pic:blipFill>
                    <a:blip r:embed="rId12"/>
                    <a:stretch>
                      <a:fillRect/>
                    </a:stretch>
                  </pic:blipFill>
                  <pic:spPr>
                    <a:xfrm>
                      <a:off x="0" y="0"/>
                      <a:ext cx="1156970" cy="1593215"/>
                    </a:xfrm>
                    <a:prstGeom prst="rect">
                      <a:avLst/>
                    </a:prstGeom>
                  </pic:spPr>
                </pic:pic>
              </a:graphicData>
            </a:graphic>
          </wp:inline>
        </w:drawing>
      </w:r>
      <w:r>
        <w:rPr>
          <w:rFonts w:hint="default" w:ascii="Times New Roman" w:hAnsi="Times New Roman" w:cs="Times New Roman"/>
          <w:lang w:val="en-US" w:eastAsia="zh-CN"/>
        </w:rPr>
        <w:t xml:space="preserve"> </w:t>
      </w:r>
      <w:r>
        <w:rPr>
          <w:rFonts w:hint="eastAsia" w:cs="Times New Roman"/>
          <w:lang w:val="en-US" w:eastAsia="zh-CN"/>
        </w:rPr>
        <w:t xml:space="preserve">  </w:t>
      </w:r>
      <w:r>
        <w:rPr>
          <w:rFonts w:hint="default" w:ascii="Times New Roman" w:hAnsi="Times New Roman" w:cs="Times New Roman"/>
          <w:lang w:val="en-US" w:eastAsia="zh-CN"/>
        </w:rPr>
        <w:drawing>
          <wp:inline distT="0" distB="0" distL="114300" distR="114300">
            <wp:extent cx="1654175" cy="1839595"/>
            <wp:effectExtent l="0" t="0" r="3175" b="8255"/>
            <wp:docPr id="16" name="图片 16" descr="d4edd30071da4157c90dbb1d1f8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d4edd30071da4157c90dbb1d1f81691"/>
                    <pic:cNvPicPr>
                      <a:picLocks noChangeAspect="1"/>
                    </pic:cNvPicPr>
                  </pic:nvPicPr>
                  <pic:blipFill>
                    <a:blip r:embed="rId13"/>
                    <a:stretch>
                      <a:fillRect/>
                    </a:stretch>
                  </pic:blipFill>
                  <pic:spPr>
                    <a:xfrm>
                      <a:off x="0" y="0"/>
                      <a:ext cx="1654175" cy="1839595"/>
                    </a:xfrm>
                    <a:prstGeom prst="rect">
                      <a:avLst/>
                    </a:prstGeom>
                  </pic:spPr>
                </pic:pic>
              </a:graphicData>
            </a:graphic>
          </wp:inline>
        </w:drawing>
      </w:r>
    </w:p>
    <w:p w14:paraId="3E5D21BE">
      <w:pPr>
        <w:pStyle w:val="21"/>
        <w:numPr>
          <w:ilvl w:val="0"/>
          <w:numId w:val="0"/>
        </w:numPr>
        <w:spacing w:before="120" w:after="120"/>
        <w:ind w:leftChars="0" w:firstLine="1050" w:firstLineChars="500"/>
        <w:jc w:val="both"/>
        <w:rPr>
          <w:rFonts w:hint="default" w:ascii="Times New Roman" w:hAnsi="Times New Roman" w:cs="Times New Roman"/>
          <w:lang w:val="en-US" w:eastAsia="zh-CN"/>
        </w:rPr>
      </w:pPr>
      <w:r>
        <w:rPr>
          <w:rFonts w:hint="default" w:ascii="Times New Roman" w:hAnsi="Times New Roman" w:cs="Times New Roman"/>
          <w:lang w:val="en-US" w:eastAsia="zh-CN"/>
        </w:rPr>
        <w:t xml:space="preserve">成人帽子            </w:t>
      </w:r>
      <w:r>
        <w:rPr>
          <w:rFonts w:hint="default" w:ascii="Times New Roman" w:hAnsi="Times New Roman" w:cs="Times New Roman"/>
          <w:highlight w:val="none"/>
          <w:shd w:val="clear"/>
          <w:lang w:val="en-US" w:eastAsia="zh-CN"/>
        </w:rPr>
        <w:t>成人帽</w:t>
      </w:r>
      <w:r>
        <w:rPr>
          <w:rFonts w:hint="eastAsia" w:ascii="Times New Roman" w:hAnsi="Times New Roman" w:cs="Times New Roman"/>
          <w:highlight w:val="none"/>
          <w:shd w:val="clear"/>
          <w:lang w:val="en-US" w:eastAsia="zh-CN"/>
        </w:rPr>
        <w:t xml:space="preserve">调节扣设计图           </w:t>
      </w:r>
      <w:r>
        <w:rPr>
          <w:rFonts w:hint="default" w:ascii="Times New Roman" w:hAnsi="Times New Roman" w:cs="Times New Roman"/>
          <w:lang w:val="en-US" w:eastAsia="zh-CN"/>
        </w:rPr>
        <w:t xml:space="preserve">儿童帽子   </w:t>
      </w:r>
    </w:p>
    <w:p w14:paraId="53693499">
      <w:pPr>
        <w:pStyle w:val="21"/>
        <w:numPr>
          <w:ilvl w:val="0"/>
          <w:numId w:val="0"/>
        </w:numPr>
        <w:spacing w:before="120" w:after="120"/>
        <w:ind w:leftChars="0"/>
        <w:jc w:val="center"/>
        <w:rPr>
          <w:rFonts w:hint="default" w:ascii="Times New Roman" w:hAnsi="Times New Roman" w:cs="Times New Roman"/>
          <w:lang w:val="en-US" w:eastAsia="zh-CN"/>
        </w:rPr>
      </w:pPr>
      <w:r>
        <w:rPr>
          <w:rFonts w:hint="default" w:ascii="Times New Roman" w:hAnsi="Times New Roman" w:cs="Times New Roman"/>
          <w:lang w:val="en-US" w:eastAsia="zh-CN"/>
        </w:rPr>
        <w:t xml:space="preserve">图2 </w:t>
      </w:r>
      <w:r>
        <w:rPr>
          <w:rFonts w:hint="default" w:ascii="Times New Roman" w:hAnsi="Times New Roman" w:cs="Times New Roman"/>
        </w:rPr>
        <w:t>防寒服</w:t>
      </w:r>
      <w:r>
        <w:rPr>
          <w:rFonts w:hint="default" w:ascii="Times New Roman" w:hAnsi="Times New Roman" w:cs="Times New Roman"/>
          <w:lang w:val="en-US" w:eastAsia="zh-CN"/>
        </w:rPr>
        <w:t>帽子及测量部位</w:t>
      </w:r>
    </w:p>
    <w:p w14:paraId="44AE612F">
      <w:pPr>
        <w:pStyle w:val="19"/>
        <w:rPr>
          <w:rFonts w:hint="default"/>
          <w:lang w:val="en-US" w:eastAsia="zh-CN"/>
        </w:rPr>
      </w:pPr>
    </w:p>
    <w:p w14:paraId="136B42E8">
      <w:pPr>
        <w:tabs>
          <w:tab w:val="left" w:pos="3112"/>
        </w:tabs>
        <w:spacing w:line="240" w:lineRule="auto"/>
        <w:ind w:firstLine="420" w:firstLineChars="20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4070350" cy="2747010"/>
            <wp:effectExtent l="0" t="0" r="0" b="0"/>
            <wp:docPr id="13" name="图片 13" descr="784c7cedd5f37cfc955eabb3dcb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84c7cedd5f37cfc955eabb3dcb1223"/>
                    <pic:cNvPicPr>
                      <a:picLocks noChangeAspect="1"/>
                    </pic:cNvPicPr>
                  </pic:nvPicPr>
                  <pic:blipFill>
                    <a:blip r:embed="rId14"/>
                    <a:srcRect b="6525"/>
                    <a:stretch>
                      <a:fillRect/>
                    </a:stretch>
                  </pic:blipFill>
                  <pic:spPr>
                    <a:xfrm>
                      <a:off x="0" y="0"/>
                      <a:ext cx="4070350" cy="2747010"/>
                    </a:xfrm>
                    <a:prstGeom prst="rect">
                      <a:avLst/>
                    </a:prstGeom>
                  </pic:spPr>
                </pic:pic>
              </a:graphicData>
            </a:graphic>
          </wp:inline>
        </w:drawing>
      </w:r>
    </w:p>
    <w:p w14:paraId="2F6F2A63">
      <w:pPr>
        <w:pStyle w:val="21"/>
        <w:numPr>
          <w:ilvl w:val="0"/>
          <w:numId w:val="0"/>
        </w:numPr>
        <w:spacing w:before="120" w:after="120"/>
        <w:ind w:leftChars="0"/>
        <w:jc w:val="center"/>
        <w:rPr>
          <w:rFonts w:hint="default" w:ascii="Times New Roman" w:hAnsi="Times New Roman" w:eastAsia="黑体" w:cs="Times New Roman"/>
          <w:lang w:val="en-US" w:eastAsia="zh-CN"/>
        </w:rPr>
      </w:pPr>
      <w:r>
        <w:rPr>
          <w:rFonts w:hint="default" w:ascii="Times New Roman" w:hAnsi="Times New Roman" w:cs="Times New Roman"/>
          <w:lang w:val="en-US" w:eastAsia="zh-CN"/>
        </w:rPr>
        <w:t xml:space="preserve">图3 </w:t>
      </w:r>
      <w:r>
        <w:rPr>
          <w:rFonts w:hint="default" w:ascii="Times New Roman" w:hAnsi="Times New Roman" w:cs="Times New Roman"/>
        </w:rPr>
        <w:t>防寒服</w:t>
      </w:r>
      <w:r>
        <w:rPr>
          <w:rFonts w:hint="default" w:ascii="Times New Roman" w:hAnsi="Times New Roman" w:cs="Times New Roman"/>
          <w:lang w:val="en-US" w:eastAsia="zh-CN"/>
        </w:rPr>
        <w:t>内里及测量部位</w:t>
      </w:r>
    </w:p>
    <w:p w14:paraId="6B3E56A9">
      <w:pPr>
        <w:pStyle w:val="19"/>
        <w:jc w:val="both"/>
        <w:rPr>
          <w:rFonts w:hint="default" w:ascii="Times New Roman" w:hAnsi="Times New Roman" w:cs="Times New Roman"/>
        </w:rPr>
      </w:pPr>
    </w:p>
    <w:p w14:paraId="7AD5849B">
      <w:pPr>
        <w:pStyle w:val="19"/>
        <w:ind w:left="0" w:leftChars="0" w:firstLine="0" w:firstLineChars="0"/>
        <w:jc w:val="center"/>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2102485" cy="1369060"/>
            <wp:effectExtent l="0" t="0" r="12065" b="2540"/>
            <wp:docPr id="11" name="图片 11" descr="b5e3c30c87f972037561af8025c2a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5e3c30c87f972037561af8025c2a82"/>
                    <pic:cNvPicPr>
                      <a:picLocks noChangeAspect="1"/>
                    </pic:cNvPicPr>
                  </pic:nvPicPr>
                  <pic:blipFill>
                    <a:blip r:embed="rId15"/>
                    <a:stretch>
                      <a:fillRect/>
                    </a:stretch>
                  </pic:blipFill>
                  <pic:spPr>
                    <a:xfrm>
                      <a:off x="0" y="0"/>
                      <a:ext cx="2102485" cy="1369060"/>
                    </a:xfrm>
                    <a:prstGeom prst="rect">
                      <a:avLst/>
                    </a:prstGeom>
                  </pic:spPr>
                </pic:pic>
              </a:graphicData>
            </a:graphic>
          </wp:inline>
        </w:drawing>
      </w:r>
      <w:r>
        <w:rPr>
          <w:rFonts w:hint="default" w:ascii="Times New Roman" w:hAnsi="Times New Roman" w:cs="Times New Roman"/>
          <w:lang w:val="en-US" w:eastAsia="zh-CN"/>
        </w:rPr>
        <w:t xml:space="preserve">     </w:t>
      </w:r>
      <w:r>
        <w:rPr>
          <w:rFonts w:hint="default" w:ascii="Times New Roman" w:hAnsi="Times New Roman" w:eastAsia="宋体" w:cs="Times New Roman"/>
          <w:lang w:eastAsia="zh-CN"/>
        </w:rPr>
        <w:drawing>
          <wp:inline distT="0" distB="0" distL="114300" distR="114300">
            <wp:extent cx="2228215" cy="1313180"/>
            <wp:effectExtent l="0" t="0" r="635" b="1270"/>
            <wp:docPr id="6" name="图片 6" descr="64f06052e77469af87c6b6f772cc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4f06052e77469af87c6b6f772cc316"/>
                    <pic:cNvPicPr>
                      <a:picLocks noChangeAspect="1"/>
                    </pic:cNvPicPr>
                  </pic:nvPicPr>
                  <pic:blipFill>
                    <a:blip r:embed="rId16"/>
                    <a:stretch>
                      <a:fillRect/>
                    </a:stretch>
                  </pic:blipFill>
                  <pic:spPr>
                    <a:xfrm>
                      <a:off x="0" y="0"/>
                      <a:ext cx="2228215" cy="1313180"/>
                    </a:xfrm>
                    <a:prstGeom prst="rect">
                      <a:avLst/>
                    </a:prstGeom>
                  </pic:spPr>
                </pic:pic>
              </a:graphicData>
            </a:graphic>
          </wp:inline>
        </w:drawing>
      </w:r>
    </w:p>
    <w:p w14:paraId="794DCFEF">
      <w:pPr>
        <w:pStyle w:val="21"/>
        <w:numPr>
          <w:ilvl w:val="0"/>
          <w:numId w:val="0"/>
        </w:numPr>
        <w:spacing w:before="120" w:after="120"/>
        <w:ind w:firstLine="840" w:firstLineChars="400"/>
        <w:jc w:val="both"/>
        <w:rPr>
          <w:rFonts w:hint="default" w:ascii="Times New Roman" w:hAnsi="Times New Roman" w:cs="Times New Roman"/>
        </w:rPr>
      </w:pPr>
      <w:r>
        <w:rPr>
          <w:rFonts w:hint="default" w:ascii="Times New Roman" w:hAnsi="Times New Roman" w:cs="Times New Roman"/>
          <w:lang w:val="en-US" w:eastAsia="zh-CN"/>
        </w:rPr>
        <w:t>图4 防寒服外层结构                图5 防寒服内层结构</w:t>
      </w:r>
    </w:p>
    <w:p w14:paraId="45226B87">
      <w:pPr>
        <w:pStyle w:val="20"/>
        <w:spacing w:before="120" w:after="120"/>
        <w:rPr>
          <w:rFonts w:hint="default" w:ascii="Times New Roman" w:hAnsi="Times New Roman" w:cs="Times New Roman"/>
        </w:rPr>
      </w:pPr>
      <w:r>
        <w:rPr>
          <w:rFonts w:hint="default" w:ascii="Times New Roman" w:hAnsi="Times New Roman" w:cs="Times New Roman"/>
        </w:rPr>
        <w:t>号型与规格</w:t>
      </w:r>
    </w:p>
    <w:p w14:paraId="5483FFB8">
      <w:pPr>
        <w:pStyle w:val="22"/>
        <w:rPr>
          <w:rFonts w:hint="default" w:ascii="Times New Roman" w:hAnsi="Times New Roman" w:cs="Times New Roman"/>
        </w:rPr>
      </w:pPr>
      <w:r>
        <w:rPr>
          <w:rFonts w:hint="default" w:ascii="Times New Roman" w:hAnsi="Times New Roman" w:cs="Times New Roman"/>
        </w:rPr>
        <w:t>产品尺码成人分为小号、中号和大号</w:t>
      </w:r>
      <w:r>
        <w:rPr>
          <w:rFonts w:hint="default" w:ascii="Times New Roman" w:hAnsi="Times New Roman" w:cs="Times New Roman"/>
          <w:lang w:eastAsia="zh-CN"/>
        </w:rPr>
        <w:t>，</w:t>
      </w:r>
      <w:r>
        <w:rPr>
          <w:rFonts w:hint="default" w:ascii="Times New Roman" w:hAnsi="Times New Roman" w:cs="Times New Roman"/>
        </w:rPr>
        <w:t>儿童分为110和140</w:t>
      </w:r>
      <w:r>
        <w:rPr>
          <w:rFonts w:hint="eastAsia" w:ascii="Times New Roman" w:hAnsi="Times New Roman" w:cs="Times New Roman"/>
          <w:lang w:val="en-US" w:eastAsia="zh-CN"/>
        </w:rPr>
        <w:t>。</w:t>
      </w:r>
    </w:p>
    <w:p w14:paraId="66F62256">
      <w:pPr>
        <w:pStyle w:val="22"/>
        <w:rPr>
          <w:rFonts w:hint="default" w:ascii="Times New Roman" w:hAnsi="Times New Roman" w:cs="Times New Roman"/>
        </w:rPr>
      </w:pPr>
      <w:r>
        <w:rPr>
          <w:rFonts w:hint="default" w:ascii="Times New Roman" w:hAnsi="Times New Roman" w:cs="Times New Roman"/>
        </w:rPr>
        <w:t>规格尺寸与极限偏差按表1、表2规定。</w:t>
      </w:r>
    </w:p>
    <w:p w14:paraId="7243FA7C">
      <w:pPr>
        <w:pStyle w:val="24"/>
        <w:numPr>
          <w:ilvl w:val="0"/>
          <w:numId w:val="0"/>
        </w:numPr>
        <w:spacing w:before="120" w:after="120"/>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rPr>
        <w:t>救灾专用防寒服成人规格及允许偏差</w:t>
      </w:r>
    </w:p>
    <w:tbl>
      <w:tblPr>
        <w:tblStyle w:val="10"/>
        <w:tblW w:w="4998"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2746"/>
        <w:gridCol w:w="1198"/>
        <w:gridCol w:w="1372"/>
        <w:gridCol w:w="1372"/>
        <w:gridCol w:w="1091"/>
      </w:tblGrid>
      <w:tr w14:paraId="28DCDD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bottom w:val="single" w:color="auto" w:sz="8" w:space="0"/>
            </w:tcBorders>
            <w:vAlign w:val="center"/>
          </w:tcPr>
          <w:p w14:paraId="5A203DB8">
            <w:pPr>
              <w:pStyle w:val="22"/>
              <w:numPr>
                <w:ilvl w:val="0"/>
                <w:numId w:val="0"/>
              </w:numPr>
              <w:jc w:val="center"/>
              <w:rPr>
                <w:rFonts w:hint="default" w:ascii="Times New Roman" w:hAnsi="Times New Roman" w:cs="Times New Roman"/>
              </w:rPr>
            </w:pPr>
            <w:r>
              <w:rPr>
                <w:rFonts w:hint="default" w:ascii="Times New Roman" w:hAnsi="Times New Roman" w:cs="Times New Roman"/>
              </w:rPr>
              <w:t>序号</w:t>
            </w:r>
          </w:p>
        </w:tc>
        <w:tc>
          <w:tcPr>
            <w:tcW w:w="1611" w:type="pct"/>
            <w:tcBorders>
              <w:bottom w:val="single" w:color="auto" w:sz="8" w:space="0"/>
            </w:tcBorders>
            <w:vAlign w:val="center"/>
          </w:tcPr>
          <w:p w14:paraId="21EC947C">
            <w:pPr>
              <w:pStyle w:val="22"/>
              <w:numPr>
                <w:ilvl w:val="0"/>
                <w:numId w:val="0"/>
              </w:numPr>
              <w:jc w:val="center"/>
              <w:rPr>
                <w:rFonts w:hint="default" w:ascii="Times New Roman" w:hAnsi="Times New Roman" w:cs="Times New Roman"/>
              </w:rPr>
            </w:pPr>
            <w:r>
              <w:rPr>
                <w:rFonts w:hint="default" w:ascii="Times New Roman" w:hAnsi="Times New Roman" w:cs="Times New Roman"/>
              </w:rPr>
              <w:t>部位名称</w:t>
            </w:r>
          </w:p>
        </w:tc>
        <w:tc>
          <w:tcPr>
            <w:tcW w:w="703" w:type="pct"/>
            <w:tcBorders>
              <w:bottom w:val="single" w:color="auto" w:sz="8" w:space="0"/>
            </w:tcBorders>
            <w:vAlign w:val="center"/>
          </w:tcPr>
          <w:p w14:paraId="023A90D1">
            <w:pPr>
              <w:pStyle w:val="22"/>
              <w:numPr>
                <w:ilvl w:val="0"/>
                <w:numId w:val="0"/>
              </w:numPr>
              <w:jc w:val="center"/>
              <w:rPr>
                <w:rFonts w:hint="default" w:ascii="Times New Roman" w:hAnsi="Times New Roman" w:cs="Times New Roman"/>
              </w:rPr>
            </w:pPr>
            <w:r>
              <w:rPr>
                <w:rFonts w:hint="default" w:ascii="Times New Roman" w:hAnsi="Times New Roman" w:cs="Times New Roman"/>
              </w:rPr>
              <w:t>标准值</w:t>
            </w:r>
          </w:p>
          <w:p w14:paraId="0C092E52">
            <w:pPr>
              <w:pStyle w:val="22"/>
              <w:numPr>
                <w:ilvl w:val="0"/>
                <w:numId w:val="0"/>
              </w:numPr>
              <w:jc w:val="center"/>
              <w:rPr>
                <w:rFonts w:hint="default" w:ascii="Times New Roman" w:hAnsi="Times New Roman" w:cs="Times New Roman"/>
              </w:rPr>
            </w:pPr>
            <w:r>
              <w:rPr>
                <w:rFonts w:hint="default" w:ascii="Times New Roman" w:hAnsi="Times New Roman" w:cs="Times New Roman"/>
              </w:rPr>
              <w:t>（小号）</w:t>
            </w:r>
          </w:p>
        </w:tc>
        <w:tc>
          <w:tcPr>
            <w:tcW w:w="805" w:type="pct"/>
            <w:tcBorders>
              <w:bottom w:val="single" w:color="auto" w:sz="8" w:space="0"/>
            </w:tcBorders>
            <w:vAlign w:val="center"/>
          </w:tcPr>
          <w:p w14:paraId="62D26F56">
            <w:pPr>
              <w:pStyle w:val="22"/>
              <w:numPr>
                <w:ilvl w:val="0"/>
                <w:numId w:val="0"/>
              </w:numPr>
              <w:jc w:val="center"/>
              <w:rPr>
                <w:rFonts w:hint="default" w:ascii="Times New Roman" w:hAnsi="Times New Roman" w:cs="Times New Roman"/>
              </w:rPr>
            </w:pPr>
            <w:r>
              <w:rPr>
                <w:rFonts w:hint="default" w:ascii="Times New Roman" w:hAnsi="Times New Roman" w:cs="Times New Roman"/>
              </w:rPr>
              <w:t>标准值</w:t>
            </w:r>
          </w:p>
          <w:p w14:paraId="5742A806">
            <w:pPr>
              <w:pStyle w:val="22"/>
              <w:numPr>
                <w:ilvl w:val="0"/>
                <w:numId w:val="0"/>
              </w:numPr>
              <w:jc w:val="center"/>
              <w:rPr>
                <w:rFonts w:hint="default" w:ascii="Times New Roman" w:hAnsi="Times New Roman" w:cs="Times New Roman"/>
              </w:rPr>
            </w:pPr>
            <w:r>
              <w:rPr>
                <w:rFonts w:hint="default" w:ascii="Times New Roman" w:hAnsi="Times New Roman" w:cs="Times New Roman"/>
              </w:rPr>
              <w:t>（中号）</w:t>
            </w:r>
          </w:p>
        </w:tc>
        <w:tc>
          <w:tcPr>
            <w:tcW w:w="805" w:type="pct"/>
            <w:tcBorders>
              <w:bottom w:val="single" w:color="auto" w:sz="8" w:space="0"/>
            </w:tcBorders>
            <w:vAlign w:val="center"/>
          </w:tcPr>
          <w:p w14:paraId="33B2EE36">
            <w:pPr>
              <w:pStyle w:val="22"/>
              <w:numPr>
                <w:ilvl w:val="0"/>
                <w:numId w:val="0"/>
              </w:numPr>
              <w:jc w:val="center"/>
              <w:rPr>
                <w:rFonts w:hint="default" w:ascii="Times New Roman" w:hAnsi="Times New Roman" w:cs="Times New Roman"/>
              </w:rPr>
            </w:pPr>
            <w:r>
              <w:rPr>
                <w:rFonts w:hint="default" w:ascii="Times New Roman" w:hAnsi="Times New Roman" w:cs="Times New Roman"/>
              </w:rPr>
              <w:t>标准值</w:t>
            </w:r>
          </w:p>
          <w:p w14:paraId="3334DCC6">
            <w:pPr>
              <w:pStyle w:val="22"/>
              <w:numPr>
                <w:ilvl w:val="0"/>
                <w:numId w:val="0"/>
              </w:numPr>
              <w:jc w:val="center"/>
              <w:rPr>
                <w:rFonts w:hint="default" w:ascii="Times New Roman" w:hAnsi="Times New Roman" w:cs="Times New Roman"/>
              </w:rPr>
            </w:pPr>
            <w:r>
              <w:rPr>
                <w:rFonts w:hint="default" w:ascii="Times New Roman" w:hAnsi="Times New Roman" w:cs="Times New Roman"/>
              </w:rPr>
              <w:t>（大号）</w:t>
            </w:r>
          </w:p>
        </w:tc>
        <w:tc>
          <w:tcPr>
            <w:tcW w:w="640" w:type="pct"/>
            <w:tcBorders>
              <w:bottom w:val="single" w:color="auto" w:sz="8" w:space="0"/>
            </w:tcBorders>
            <w:vAlign w:val="center"/>
          </w:tcPr>
          <w:p w14:paraId="28C18C19">
            <w:pPr>
              <w:pStyle w:val="22"/>
              <w:numPr>
                <w:ilvl w:val="0"/>
                <w:numId w:val="0"/>
              </w:numPr>
              <w:jc w:val="center"/>
              <w:rPr>
                <w:rFonts w:hint="default" w:ascii="Times New Roman" w:hAnsi="Times New Roman" w:cs="Times New Roman"/>
              </w:rPr>
            </w:pPr>
            <w:r>
              <w:rPr>
                <w:rFonts w:hint="default" w:ascii="Times New Roman" w:hAnsi="Times New Roman" w:cs="Times New Roman"/>
              </w:rPr>
              <w:t>允许偏差</w:t>
            </w:r>
          </w:p>
          <w:p w14:paraId="0E0675AB">
            <w:pPr>
              <w:pStyle w:val="22"/>
              <w:numPr>
                <w:ilvl w:val="0"/>
                <w:numId w:val="0"/>
              </w:numPr>
              <w:jc w:val="center"/>
              <w:rPr>
                <w:rFonts w:hint="default" w:ascii="Times New Roman" w:hAnsi="Times New Roman" w:cs="Times New Roman"/>
              </w:rPr>
            </w:pPr>
            <w:r>
              <w:rPr>
                <w:rFonts w:hint="default" w:ascii="Times New Roman" w:hAnsi="Times New Roman" w:cs="Times New Roman"/>
              </w:rPr>
              <w:t>（±）</w:t>
            </w:r>
          </w:p>
        </w:tc>
      </w:tr>
      <w:tr w14:paraId="0B7236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op w:val="single" w:color="auto" w:sz="8" w:space="0"/>
              <w:tl2br w:val="nil"/>
              <w:tr2bl w:val="nil"/>
            </w:tcBorders>
          </w:tcPr>
          <w:p w14:paraId="3C2AD3DD">
            <w:pPr>
              <w:pStyle w:val="22"/>
              <w:numPr>
                <w:ilvl w:val="0"/>
                <w:numId w:val="0"/>
              </w:numPr>
              <w:jc w:val="center"/>
              <w:rPr>
                <w:rFonts w:hint="default" w:ascii="Times New Roman" w:hAnsi="Times New Roman" w:cs="Times New Roman"/>
              </w:rPr>
            </w:pPr>
            <w:r>
              <w:rPr>
                <w:rFonts w:hint="default" w:ascii="Times New Roman" w:hAnsi="Times New Roman" w:cs="Times New Roman"/>
              </w:rPr>
              <w:t>1</w:t>
            </w:r>
          </w:p>
        </w:tc>
        <w:tc>
          <w:tcPr>
            <w:tcW w:w="1611" w:type="pct"/>
            <w:tcBorders>
              <w:top w:val="single" w:color="auto" w:sz="8" w:space="0"/>
              <w:tl2br w:val="nil"/>
              <w:tr2bl w:val="nil"/>
            </w:tcBorders>
            <w:vAlign w:val="center"/>
          </w:tcPr>
          <w:p w14:paraId="520EA6FE">
            <w:pPr>
              <w:pStyle w:val="22"/>
              <w:numPr>
                <w:ilvl w:val="0"/>
                <w:numId w:val="0"/>
              </w:numPr>
              <w:jc w:val="center"/>
              <w:rPr>
                <w:rFonts w:hint="default" w:ascii="Times New Roman" w:hAnsi="Times New Roman" w:cs="Times New Roman"/>
              </w:rPr>
            </w:pPr>
            <w:r>
              <w:rPr>
                <w:rFonts w:hint="default" w:ascii="Times New Roman" w:hAnsi="Times New Roman" w:cs="Times New Roman"/>
              </w:rPr>
              <w:t>后中长，cm</w:t>
            </w:r>
          </w:p>
        </w:tc>
        <w:tc>
          <w:tcPr>
            <w:tcW w:w="703" w:type="pct"/>
            <w:tcBorders>
              <w:top w:val="single" w:color="auto" w:sz="8" w:space="0"/>
              <w:tl2br w:val="nil"/>
              <w:tr2bl w:val="nil"/>
            </w:tcBorders>
            <w:vAlign w:val="center"/>
          </w:tcPr>
          <w:p w14:paraId="172932B8">
            <w:pPr>
              <w:pStyle w:val="22"/>
              <w:numPr>
                <w:ilvl w:val="0"/>
                <w:numId w:val="0"/>
              </w:numPr>
              <w:jc w:val="center"/>
              <w:rPr>
                <w:rFonts w:hint="default" w:ascii="Times New Roman" w:hAnsi="Times New Roman" w:cs="Times New Roman"/>
              </w:rPr>
            </w:pPr>
            <w:r>
              <w:rPr>
                <w:rFonts w:hint="default" w:ascii="Times New Roman" w:hAnsi="Times New Roman" w:cs="Times New Roman"/>
              </w:rPr>
              <w:t>84</w:t>
            </w:r>
            <w:r>
              <w:rPr>
                <w:rFonts w:hint="default" w:ascii="Times New Roman" w:hAnsi="Times New Roman" w:cs="Times New Roman"/>
                <w:lang w:val="en-US" w:eastAsia="zh-CN"/>
              </w:rPr>
              <w:t>.0</w:t>
            </w:r>
          </w:p>
        </w:tc>
        <w:tc>
          <w:tcPr>
            <w:tcW w:w="805" w:type="pct"/>
            <w:tcBorders>
              <w:top w:val="single" w:color="auto" w:sz="8" w:space="0"/>
              <w:tl2br w:val="nil"/>
              <w:tr2bl w:val="nil"/>
            </w:tcBorders>
            <w:vAlign w:val="center"/>
          </w:tcPr>
          <w:p w14:paraId="228B8B85">
            <w:pPr>
              <w:pStyle w:val="22"/>
              <w:numPr>
                <w:ilvl w:val="0"/>
                <w:numId w:val="0"/>
              </w:numPr>
              <w:jc w:val="center"/>
              <w:rPr>
                <w:rFonts w:hint="default" w:ascii="Times New Roman" w:hAnsi="Times New Roman" w:cs="Times New Roman"/>
              </w:rPr>
            </w:pPr>
            <w:r>
              <w:rPr>
                <w:rFonts w:hint="default" w:ascii="Times New Roman" w:hAnsi="Times New Roman" w:cs="Times New Roman"/>
              </w:rPr>
              <w:t>86</w:t>
            </w:r>
            <w:r>
              <w:rPr>
                <w:rFonts w:hint="default" w:ascii="Times New Roman" w:hAnsi="Times New Roman" w:cs="Times New Roman"/>
                <w:lang w:val="en-US" w:eastAsia="zh-CN"/>
              </w:rPr>
              <w:t>.0</w:t>
            </w:r>
          </w:p>
        </w:tc>
        <w:tc>
          <w:tcPr>
            <w:tcW w:w="805" w:type="pct"/>
            <w:tcBorders>
              <w:top w:val="single" w:color="auto" w:sz="8" w:space="0"/>
              <w:tl2br w:val="nil"/>
              <w:tr2bl w:val="nil"/>
            </w:tcBorders>
            <w:vAlign w:val="center"/>
          </w:tcPr>
          <w:p w14:paraId="5E743C84">
            <w:pPr>
              <w:pStyle w:val="22"/>
              <w:numPr>
                <w:ilvl w:val="0"/>
                <w:numId w:val="0"/>
              </w:numPr>
              <w:jc w:val="center"/>
              <w:rPr>
                <w:rFonts w:hint="default" w:ascii="Times New Roman" w:hAnsi="Times New Roman" w:cs="Times New Roman"/>
              </w:rPr>
            </w:pPr>
            <w:r>
              <w:rPr>
                <w:rFonts w:hint="default" w:ascii="Times New Roman" w:hAnsi="Times New Roman" w:cs="Times New Roman"/>
              </w:rPr>
              <w:t>88</w:t>
            </w:r>
            <w:r>
              <w:rPr>
                <w:rFonts w:hint="default" w:ascii="Times New Roman" w:hAnsi="Times New Roman" w:cs="Times New Roman"/>
                <w:lang w:val="en-US" w:eastAsia="zh-CN"/>
              </w:rPr>
              <w:t>.0</w:t>
            </w:r>
          </w:p>
        </w:tc>
        <w:tc>
          <w:tcPr>
            <w:tcW w:w="640" w:type="pct"/>
            <w:tcBorders>
              <w:top w:val="single" w:color="auto" w:sz="8" w:space="0"/>
              <w:tl2br w:val="nil"/>
              <w:tr2bl w:val="nil"/>
            </w:tcBorders>
            <w:vAlign w:val="center"/>
          </w:tcPr>
          <w:p w14:paraId="2C426D92">
            <w:pPr>
              <w:pStyle w:val="22"/>
              <w:numPr>
                <w:ilvl w:val="0"/>
                <w:numId w:val="0"/>
              </w:numPr>
              <w:jc w:val="center"/>
              <w:rPr>
                <w:rFonts w:hint="default" w:ascii="Times New Roman" w:hAnsi="Times New Roman" w:cs="Times New Roman"/>
              </w:rPr>
            </w:pPr>
            <w:r>
              <w:rPr>
                <w:rFonts w:hint="default" w:ascii="Times New Roman" w:hAnsi="Times New Roman" w:cs="Times New Roman"/>
              </w:rPr>
              <w:t>1.0</w:t>
            </w:r>
          </w:p>
        </w:tc>
      </w:tr>
      <w:tr w14:paraId="47F727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37AD6297">
            <w:pPr>
              <w:pStyle w:val="22"/>
              <w:numPr>
                <w:ilvl w:val="0"/>
                <w:numId w:val="0"/>
              </w:numPr>
              <w:jc w:val="center"/>
              <w:rPr>
                <w:rFonts w:hint="default" w:ascii="Times New Roman" w:hAnsi="Times New Roman" w:cs="Times New Roman"/>
              </w:rPr>
            </w:pPr>
            <w:r>
              <w:rPr>
                <w:rFonts w:hint="default" w:ascii="Times New Roman" w:hAnsi="Times New Roman" w:cs="Times New Roman"/>
              </w:rPr>
              <w:t>2</w:t>
            </w:r>
          </w:p>
        </w:tc>
        <w:tc>
          <w:tcPr>
            <w:tcW w:w="1611" w:type="pct"/>
            <w:tcBorders>
              <w:tl2br w:val="nil"/>
              <w:tr2bl w:val="nil"/>
            </w:tcBorders>
            <w:vAlign w:val="center"/>
          </w:tcPr>
          <w:p w14:paraId="11AC07F6">
            <w:pPr>
              <w:pStyle w:val="22"/>
              <w:numPr>
                <w:ilvl w:val="0"/>
                <w:numId w:val="0"/>
              </w:numPr>
              <w:jc w:val="center"/>
              <w:rPr>
                <w:rFonts w:hint="default" w:ascii="Times New Roman" w:hAnsi="Times New Roman" w:cs="Times New Roman"/>
              </w:rPr>
            </w:pPr>
            <w:r>
              <w:rPr>
                <w:rFonts w:hint="default" w:ascii="Times New Roman" w:hAnsi="Times New Roman" w:cs="Times New Roman"/>
              </w:rPr>
              <w:t>1/2胸围</w:t>
            </w:r>
            <w:r>
              <w:rPr>
                <w:rFonts w:hint="default" w:ascii="Times New Roman" w:hAnsi="Times New Roman" w:cs="Times New Roman"/>
                <w:lang w:val="en-US" w:eastAsia="zh-CN"/>
              </w:rPr>
              <w:t>（腋下2cm）</w:t>
            </w:r>
            <w:r>
              <w:rPr>
                <w:rFonts w:hint="default" w:ascii="Times New Roman" w:hAnsi="Times New Roman" w:cs="Times New Roman"/>
              </w:rPr>
              <w:t>，cm</w:t>
            </w:r>
          </w:p>
        </w:tc>
        <w:tc>
          <w:tcPr>
            <w:tcW w:w="703" w:type="pct"/>
            <w:tcBorders>
              <w:tl2br w:val="nil"/>
              <w:tr2bl w:val="nil"/>
            </w:tcBorders>
            <w:vAlign w:val="center"/>
          </w:tcPr>
          <w:p w14:paraId="0FBA185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61.0</w:t>
            </w:r>
          </w:p>
        </w:tc>
        <w:tc>
          <w:tcPr>
            <w:tcW w:w="805" w:type="pct"/>
            <w:tcBorders>
              <w:tl2br w:val="nil"/>
              <w:tr2bl w:val="nil"/>
            </w:tcBorders>
            <w:vAlign w:val="center"/>
          </w:tcPr>
          <w:p w14:paraId="7143E537">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63.0</w:t>
            </w:r>
          </w:p>
        </w:tc>
        <w:tc>
          <w:tcPr>
            <w:tcW w:w="805" w:type="pct"/>
            <w:tcBorders>
              <w:tl2br w:val="nil"/>
              <w:tr2bl w:val="nil"/>
            </w:tcBorders>
            <w:vAlign w:val="center"/>
          </w:tcPr>
          <w:p w14:paraId="54BD709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65.0</w:t>
            </w:r>
          </w:p>
        </w:tc>
        <w:tc>
          <w:tcPr>
            <w:tcW w:w="640" w:type="pct"/>
            <w:tcBorders>
              <w:tl2br w:val="nil"/>
              <w:tr2bl w:val="nil"/>
            </w:tcBorders>
            <w:vAlign w:val="center"/>
          </w:tcPr>
          <w:p w14:paraId="0295CD71">
            <w:pPr>
              <w:pStyle w:val="22"/>
              <w:numPr>
                <w:ilvl w:val="0"/>
                <w:numId w:val="0"/>
              </w:numPr>
              <w:jc w:val="center"/>
              <w:rPr>
                <w:rFonts w:hint="default" w:ascii="Times New Roman" w:hAnsi="Times New Roman" w:cs="Times New Roman"/>
              </w:rPr>
            </w:pPr>
            <w:r>
              <w:rPr>
                <w:rFonts w:hint="default" w:ascii="Times New Roman" w:hAnsi="Times New Roman" w:cs="Times New Roman"/>
              </w:rPr>
              <w:t>1.0</w:t>
            </w:r>
          </w:p>
        </w:tc>
      </w:tr>
      <w:tr w14:paraId="607FE3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6FB0E727">
            <w:pPr>
              <w:pStyle w:val="22"/>
              <w:numPr>
                <w:ilvl w:val="0"/>
                <w:numId w:val="0"/>
              </w:numPr>
              <w:jc w:val="center"/>
              <w:rPr>
                <w:rFonts w:hint="default" w:ascii="Times New Roman" w:hAnsi="Times New Roman" w:cs="Times New Roman"/>
              </w:rPr>
            </w:pPr>
            <w:r>
              <w:rPr>
                <w:rFonts w:hint="default" w:ascii="Times New Roman" w:hAnsi="Times New Roman" w:cs="Times New Roman"/>
              </w:rPr>
              <w:t>3</w:t>
            </w:r>
          </w:p>
        </w:tc>
        <w:tc>
          <w:tcPr>
            <w:tcW w:w="1611" w:type="pct"/>
            <w:tcBorders>
              <w:tl2br w:val="nil"/>
              <w:tr2bl w:val="nil"/>
            </w:tcBorders>
            <w:vAlign w:val="center"/>
          </w:tcPr>
          <w:p w14:paraId="70A0B07C">
            <w:pPr>
              <w:pStyle w:val="22"/>
              <w:numPr>
                <w:ilvl w:val="0"/>
                <w:numId w:val="0"/>
              </w:numPr>
              <w:jc w:val="center"/>
              <w:rPr>
                <w:rFonts w:hint="default" w:ascii="Times New Roman" w:hAnsi="Times New Roman" w:cs="Times New Roman"/>
              </w:rPr>
            </w:pPr>
            <w:r>
              <w:rPr>
                <w:rFonts w:hint="default" w:ascii="Times New Roman" w:hAnsi="Times New Roman" w:cs="Times New Roman"/>
              </w:rPr>
              <w:t>1/2下摆，cm</w:t>
            </w:r>
          </w:p>
        </w:tc>
        <w:tc>
          <w:tcPr>
            <w:tcW w:w="703" w:type="pct"/>
            <w:tcBorders>
              <w:tl2br w:val="nil"/>
              <w:tr2bl w:val="nil"/>
            </w:tcBorders>
            <w:vAlign w:val="center"/>
          </w:tcPr>
          <w:p w14:paraId="5F9F85D9">
            <w:pPr>
              <w:pStyle w:val="22"/>
              <w:numPr>
                <w:ilvl w:val="0"/>
                <w:numId w:val="0"/>
              </w:numPr>
              <w:jc w:val="center"/>
              <w:rPr>
                <w:rFonts w:hint="default" w:ascii="Times New Roman" w:hAnsi="Times New Roman" w:cs="Times New Roman"/>
              </w:rPr>
            </w:pPr>
            <w:r>
              <w:rPr>
                <w:rFonts w:hint="default" w:ascii="Times New Roman" w:hAnsi="Times New Roman" w:cs="Times New Roman"/>
              </w:rPr>
              <w:t>63</w:t>
            </w:r>
            <w:r>
              <w:rPr>
                <w:rFonts w:hint="default" w:ascii="Times New Roman" w:hAnsi="Times New Roman" w:cs="Times New Roman"/>
                <w:lang w:val="en-US" w:eastAsia="zh-CN"/>
              </w:rPr>
              <w:t>.0</w:t>
            </w:r>
          </w:p>
        </w:tc>
        <w:tc>
          <w:tcPr>
            <w:tcW w:w="805" w:type="pct"/>
            <w:tcBorders>
              <w:tl2br w:val="nil"/>
              <w:tr2bl w:val="nil"/>
            </w:tcBorders>
            <w:vAlign w:val="center"/>
          </w:tcPr>
          <w:p w14:paraId="05DEB8F7">
            <w:pPr>
              <w:pStyle w:val="22"/>
              <w:numPr>
                <w:ilvl w:val="0"/>
                <w:numId w:val="0"/>
              </w:numPr>
              <w:jc w:val="center"/>
              <w:rPr>
                <w:rFonts w:hint="default" w:ascii="Times New Roman" w:hAnsi="Times New Roman" w:cs="Times New Roman"/>
              </w:rPr>
            </w:pPr>
            <w:r>
              <w:rPr>
                <w:rFonts w:hint="default" w:ascii="Times New Roman" w:hAnsi="Times New Roman" w:cs="Times New Roman"/>
              </w:rPr>
              <w:t>65</w:t>
            </w:r>
            <w:r>
              <w:rPr>
                <w:rFonts w:hint="default" w:ascii="Times New Roman" w:hAnsi="Times New Roman" w:cs="Times New Roman"/>
                <w:lang w:val="en-US" w:eastAsia="zh-CN"/>
              </w:rPr>
              <w:t>.0</w:t>
            </w:r>
          </w:p>
        </w:tc>
        <w:tc>
          <w:tcPr>
            <w:tcW w:w="805" w:type="pct"/>
            <w:tcBorders>
              <w:tl2br w:val="nil"/>
              <w:tr2bl w:val="nil"/>
            </w:tcBorders>
            <w:vAlign w:val="center"/>
          </w:tcPr>
          <w:p w14:paraId="4C6A9B1F">
            <w:pPr>
              <w:pStyle w:val="22"/>
              <w:numPr>
                <w:ilvl w:val="0"/>
                <w:numId w:val="0"/>
              </w:numPr>
              <w:jc w:val="center"/>
              <w:rPr>
                <w:rFonts w:hint="default" w:ascii="Times New Roman" w:hAnsi="Times New Roman" w:cs="Times New Roman"/>
              </w:rPr>
            </w:pPr>
            <w:r>
              <w:rPr>
                <w:rFonts w:hint="default" w:ascii="Times New Roman" w:hAnsi="Times New Roman" w:cs="Times New Roman"/>
              </w:rPr>
              <w:t>67</w:t>
            </w:r>
            <w:r>
              <w:rPr>
                <w:rFonts w:hint="default" w:ascii="Times New Roman" w:hAnsi="Times New Roman" w:cs="Times New Roman"/>
                <w:lang w:val="en-US" w:eastAsia="zh-CN"/>
              </w:rPr>
              <w:t>.0</w:t>
            </w:r>
          </w:p>
        </w:tc>
        <w:tc>
          <w:tcPr>
            <w:tcW w:w="640" w:type="pct"/>
            <w:tcBorders>
              <w:tl2br w:val="nil"/>
              <w:tr2bl w:val="nil"/>
            </w:tcBorders>
            <w:vAlign w:val="center"/>
          </w:tcPr>
          <w:p w14:paraId="30CDC15D">
            <w:pPr>
              <w:pStyle w:val="22"/>
              <w:numPr>
                <w:ilvl w:val="0"/>
                <w:numId w:val="0"/>
              </w:numPr>
              <w:jc w:val="center"/>
              <w:rPr>
                <w:rFonts w:hint="default" w:ascii="Times New Roman" w:hAnsi="Times New Roman" w:cs="Times New Roman"/>
              </w:rPr>
            </w:pPr>
            <w:r>
              <w:rPr>
                <w:rFonts w:hint="default" w:ascii="Times New Roman" w:hAnsi="Times New Roman" w:cs="Times New Roman"/>
              </w:rPr>
              <w:t>1.5</w:t>
            </w:r>
          </w:p>
        </w:tc>
      </w:tr>
      <w:tr w14:paraId="680509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25383FE1">
            <w:pPr>
              <w:pStyle w:val="22"/>
              <w:numPr>
                <w:ilvl w:val="0"/>
                <w:numId w:val="0"/>
              </w:numPr>
              <w:jc w:val="center"/>
              <w:rPr>
                <w:rFonts w:hint="default" w:ascii="Times New Roman" w:hAnsi="Times New Roman" w:cs="Times New Roman"/>
              </w:rPr>
            </w:pPr>
            <w:r>
              <w:rPr>
                <w:rFonts w:hint="default" w:ascii="Times New Roman" w:hAnsi="Times New Roman" w:cs="Times New Roman"/>
              </w:rPr>
              <w:t>4</w:t>
            </w:r>
          </w:p>
        </w:tc>
        <w:tc>
          <w:tcPr>
            <w:tcW w:w="1611" w:type="pct"/>
            <w:tcBorders>
              <w:tl2br w:val="nil"/>
              <w:tr2bl w:val="nil"/>
            </w:tcBorders>
            <w:vAlign w:val="center"/>
          </w:tcPr>
          <w:p w14:paraId="79F74FA2">
            <w:pPr>
              <w:pStyle w:val="22"/>
              <w:numPr>
                <w:ilvl w:val="0"/>
                <w:numId w:val="0"/>
              </w:numPr>
              <w:jc w:val="center"/>
              <w:rPr>
                <w:rFonts w:hint="default" w:ascii="Times New Roman" w:hAnsi="Times New Roman" w:cs="Times New Roman"/>
              </w:rPr>
            </w:pPr>
            <w:r>
              <w:rPr>
                <w:rFonts w:hint="default" w:ascii="Times New Roman" w:hAnsi="Times New Roman" w:cs="Times New Roman"/>
              </w:rPr>
              <w:t>袖长，cm</w:t>
            </w:r>
          </w:p>
        </w:tc>
        <w:tc>
          <w:tcPr>
            <w:tcW w:w="703" w:type="pct"/>
            <w:tcBorders>
              <w:tl2br w:val="nil"/>
              <w:tr2bl w:val="nil"/>
            </w:tcBorders>
            <w:vAlign w:val="center"/>
          </w:tcPr>
          <w:p w14:paraId="1FB70333">
            <w:pPr>
              <w:pStyle w:val="22"/>
              <w:numPr>
                <w:ilvl w:val="0"/>
                <w:numId w:val="0"/>
              </w:numPr>
              <w:jc w:val="center"/>
              <w:rPr>
                <w:rFonts w:hint="default" w:ascii="Times New Roman" w:hAnsi="Times New Roman" w:eastAsia="宋体" w:cs="Times New Roman"/>
                <w:lang w:eastAsia="zh-CN"/>
              </w:rPr>
            </w:pPr>
            <w:r>
              <w:rPr>
                <w:rFonts w:hint="default" w:ascii="Times New Roman" w:hAnsi="Times New Roman" w:cs="Times New Roman"/>
              </w:rPr>
              <w:t>6</w:t>
            </w:r>
            <w:r>
              <w:rPr>
                <w:rFonts w:hint="default" w:ascii="Times New Roman" w:hAnsi="Times New Roman" w:cs="Times New Roman"/>
                <w:lang w:val="en-US" w:eastAsia="zh-CN"/>
              </w:rPr>
              <w:t>4.0</w:t>
            </w:r>
          </w:p>
        </w:tc>
        <w:tc>
          <w:tcPr>
            <w:tcW w:w="805" w:type="pct"/>
            <w:tcBorders>
              <w:tl2br w:val="nil"/>
              <w:tr2bl w:val="nil"/>
            </w:tcBorders>
            <w:vAlign w:val="center"/>
          </w:tcPr>
          <w:p w14:paraId="4B026D0E">
            <w:pPr>
              <w:pStyle w:val="22"/>
              <w:numPr>
                <w:ilvl w:val="0"/>
                <w:numId w:val="0"/>
              </w:numPr>
              <w:jc w:val="center"/>
              <w:rPr>
                <w:rFonts w:hint="default" w:ascii="Times New Roman" w:hAnsi="Times New Roman" w:eastAsia="宋体" w:cs="Times New Roman"/>
                <w:lang w:eastAsia="zh-CN"/>
              </w:rPr>
            </w:pPr>
            <w:r>
              <w:rPr>
                <w:rFonts w:hint="default" w:ascii="Times New Roman" w:hAnsi="Times New Roman" w:cs="Times New Roman"/>
              </w:rPr>
              <w:t>6</w:t>
            </w:r>
            <w:r>
              <w:rPr>
                <w:rFonts w:hint="default" w:ascii="Times New Roman" w:hAnsi="Times New Roman" w:cs="Times New Roman"/>
                <w:lang w:val="en-US" w:eastAsia="zh-CN"/>
              </w:rPr>
              <w:t>5.0</w:t>
            </w:r>
          </w:p>
        </w:tc>
        <w:tc>
          <w:tcPr>
            <w:tcW w:w="805" w:type="pct"/>
            <w:tcBorders>
              <w:tl2br w:val="nil"/>
              <w:tr2bl w:val="nil"/>
            </w:tcBorders>
            <w:vAlign w:val="center"/>
          </w:tcPr>
          <w:p w14:paraId="371E8E66">
            <w:pPr>
              <w:pStyle w:val="22"/>
              <w:numPr>
                <w:ilvl w:val="0"/>
                <w:numId w:val="0"/>
              </w:numPr>
              <w:jc w:val="center"/>
              <w:rPr>
                <w:rFonts w:hint="default" w:ascii="Times New Roman" w:hAnsi="Times New Roman" w:eastAsia="宋体" w:cs="Times New Roman"/>
                <w:lang w:eastAsia="zh-CN"/>
              </w:rPr>
            </w:pPr>
            <w:r>
              <w:rPr>
                <w:rFonts w:hint="default" w:ascii="Times New Roman" w:hAnsi="Times New Roman" w:cs="Times New Roman"/>
              </w:rPr>
              <w:t>6</w:t>
            </w:r>
            <w:r>
              <w:rPr>
                <w:rFonts w:hint="default" w:ascii="Times New Roman" w:hAnsi="Times New Roman" w:cs="Times New Roman"/>
                <w:lang w:val="en-US" w:eastAsia="zh-CN"/>
              </w:rPr>
              <w:t>6.0</w:t>
            </w:r>
          </w:p>
        </w:tc>
        <w:tc>
          <w:tcPr>
            <w:tcW w:w="640" w:type="pct"/>
            <w:tcBorders>
              <w:tl2br w:val="nil"/>
              <w:tr2bl w:val="nil"/>
            </w:tcBorders>
            <w:vAlign w:val="center"/>
          </w:tcPr>
          <w:p w14:paraId="2A49B081">
            <w:pPr>
              <w:pStyle w:val="22"/>
              <w:numPr>
                <w:ilvl w:val="0"/>
                <w:numId w:val="0"/>
              </w:numPr>
              <w:jc w:val="center"/>
              <w:rPr>
                <w:rFonts w:hint="default" w:ascii="Times New Roman" w:hAnsi="Times New Roman" w:cs="Times New Roman"/>
              </w:rPr>
            </w:pPr>
            <w:r>
              <w:rPr>
                <w:rFonts w:hint="default" w:ascii="Times New Roman" w:hAnsi="Times New Roman" w:cs="Times New Roman"/>
              </w:rPr>
              <w:t>1.0</w:t>
            </w:r>
          </w:p>
        </w:tc>
      </w:tr>
      <w:tr w14:paraId="4E9358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3AE4A0C2">
            <w:pPr>
              <w:pStyle w:val="22"/>
              <w:numPr>
                <w:ilvl w:val="0"/>
                <w:numId w:val="0"/>
              </w:numPr>
              <w:jc w:val="center"/>
              <w:rPr>
                <w:rFonts w:hint="default" w:ascii="Times New Roman" w:hAnsi="Times New Roman" w:cs="Times New Roman"/>
              </w:rPr>
            </w:pPr>
            <w:r>
              <w:rPr>
                <w:rFonts w:hint="default" w:ascii="Times New Roman" w:hAnsi="Times New Roman" w:cs="Times New Roman"/>
              </w:rPr>
              <w:t>5</w:t>
            </w:r>
          </w:p>
        </w:tc>
        <w:tc>
          <w:tcPr>
            <w:tcW w:w="1611" w:type="pct"/>
            <w:tcBorders>
              <w:tl2br w:val="nil"/>
              <w:tr2bl w:val="nil"/>
            </w:tcBorders>
            <w:vAlign w:val="center"/>
          </w:tcPr>
          <w:p w14:paraId="551EB25E">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袖窿至袖底</w:t>
            </w:r>
            <w:r>
              <w:rPr>
                <w:rFonts w:hint="default" w:ascii="Times New Roman" w:hAnsi="Times New Roman" w:cs="Times New Roman"/>
              </w:rPr>
              <w:t>，cm</w:t>
            </w:r>
          </w:p>
        </w:tc>
        <w:tc>
          <w:tcPr>
            <w:tcW w:w="703" w:type="pct"/>
            <w:tcBorders>
              <w:tl2br w:val="nil"/>
              <w:tr2bl w:val="nil"/>
            </w:tcBorders>
            <w:vAlign w:val="center"/>
          </w:tcPr>
          <w:p w14:paraId="63265D3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29.0</w:t>
            </w:r>
          </w:p>
        </w:tc>
        <w:tc>
          <w:tcPr>
            <w:tcW w:w="805" w:type="pct"/>
            <w:tcBorders>
              <w:tl2br w:val="nil"/>
              <w:tr2bl w:val="nil"/>
            </w:tcBorders>
            <w:vAlign w:val="center"/>
          </w:tcPr>
          <w:p w14:paraId="2D3052D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30.0</w:t>
            </w:r>
          </w:p>
        </w:tc>
        <w:tc>
          <w:tcPr>
            <w:tcW w:w="805" w:type="pct"/>
            <w:tcBorders>
              <w:tl2br w:val="nil"/>
              <w:tr2bl w:val="nil"/>
            </w:tcBorders>
            <w:vAlign w:val="center"/>
          </w:tcPr>
          <w:p w14:paraId="12E1990A">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31.0</w:t>
            </w:r>
          </w:p>
        </w:tc>
        <w:tc>
          <w:tcPr>
            <w:tcW w:w="640" w:type="pct"/>
            <w:tcBorders>
              <w:tl2br w:val="nil"/>
              <w:tr2bl w:val="nil"/>
            </w:tcBorders>
            <w:vAlign w:val="center"/>
          </w:tcPr>
          <w:p w14:paraId="7FA9949A">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05F475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244475EC">
            <w:pPr>
              <w:pStyle w:val="22"/>
              <w:numPr>
                <w:ilvl w:val="0"/>
                <w:numId w:val="0"/>
              </w:numPr>
              <w:jc w:val="center"/>
              <w:rPr>
                <w:rFonts w:hint="default" w:ascii="Times New Roman" w:hAnsi="Times New Roman" w:cs="Times New Roman"/>
              </w:rPr>
            </w:pPr>
            <w:r>
              <w:rPr>
                <w:rFonts w:hint="default" w:ascii="Times New Roman" w:hAnsi="Times New Roman" w:cs="Times New Roman"/>
              </w:rPr>
              <w:t>6</w:t>
            </w:r>
          </w:p>
        </w:tc>
        <w:tc>
          <w:tcPr>
            <w:tcW w:w="1611" w:type="pct"/>
            <w:tcBorders>
              <w:tl2br w:val="nil"/>
              <w:tr2bl w:val="nil"/>
            </w:tcBorders>
            <w:vAlign w:val="center"/>
          </w:tcPr>
          <w:p w14:paraId="716CA95C">
            <w:pPr>
              <w:pStyle w:val="22"/>
              <w:numPr>
                <w:ilvl w:val="0"/>
                <w:numId w:val="0"/>
              </w:numPr>
              <w:jc w:val="center"/>
              <w:rPr>
                <w:rFonts w:hint="default" w:ascii="Times New Roman" w:hAnsi="Times New Roman" w:cs="Times New Roman"/>
              </w:rPr>
            </w:pPr>
            <w:r>
              <w:rPr>
                <w:rFonts w:hint="default" w:ascii="Times New Roman" w:hAnsi="Times New Roman" w:cs="Times New Roman"/>
              </w:rPr>
              <w:t>袖肥</w:t>
            </w:r>
            <w:r>
              <w:rPr>
                <w:rFonts w:hint="default" w:ascii="Times New Roman" w:hAnsi="Times New Roman" w:cs="Times New Roman"/>
                <w:lang w:val="en-US" w:eastAsia="zh-CN"/>
              </w:rPr>
              <w:t>（腋下2cm）</w:t>
            </w:r>
            <w:r>
              <w:rPr>
                <w:rFonts w:hint="default" w:ascii="Times New Roman" w:hAnsi="Times New Roman" w:cs="Times New Roman"/>
              </w:rPr>
              <w:t>，cm</w:t>
            </w:r>
          </w:p>
        </w:tc>
        <w:tc>
          <w:tcPr>
            <w:tcW w:w="703" w:type="pct"/>
            <w:tcBorders>
              <w:tl2br w:val="nil"/>
              <w:tr2bl w:val="nil"/>
            </w:tcBorders>
            <w:vAlign w:val="center"/>
          </w:tcPr>
          <w:p w14:paraId="70AA2B53">
            <w:pPr>
              <w:pStyle w:val="22"/>
              <w:numPr>
                <w:ilvl w:val="0"/>
                <w:numId w:val="0"/>
              </w:numPr>
              <w:jc w:val="center"/>
              <w:rPr>
                <w:rFonts w:hint="default" w:ascii="Times New Roman" w:hAnsi="Times New Roman" w:eastAsia="宋体" w:cs="Times New Roman"/>
                <w:lang w:eastAsia="zh-CN"/>
              </w:rPr>
            </w:pPr>
            <w:r>
              <w:rPr>
                <w:rFonts w:hint="default" w:ascii="Times New Roman" w:hAnsi="Times New Roman" w:cs="Times New Roman"/>
              </w:rPr>
              <w:t>24.</w:t>
            </w:r>
            <w:r>
              <w:rPr>
                <w:rFonts w:hint="default" w:ascii="Times New Roman" w:hAnsi="Times New Roman" w:cs="Times New Roman"/>
                <w:lang w:val="en-US" w:eastAsia="zh-CN"/>
              </w:rPr>
              <w:t>0</w:t>
            </w:r>
          </w:p>
        </w:tc>
        <w:tc>
          <w:tcPr>
            <w:tcW w:w="805" w:type="pct"/>
            <w:tcBorders>
              <w:tl2br w:val="nil"/>
              <w:tr2bl w:val="nil"/>
            </w:tcBorders>
            <w:vAlign w:val="center"/>
          </w:tcPr>
          <w:p w14:paraId="4B4D079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rPr>
              <w:t>25</w:t>
            </w:r>
            <w:r>
              <w:rPr>
                <w:rFonts w:hint="default" w:ascii="Times New Roman" w:hAnsi="Times New Roman" w:cs="Times New Roman"/>
                <w:lang w:val="en-US" w:eastAsia="zh-CN"/>
              </w:rPr>
              <w:t>.0</w:t>
            </w:r>
          </w:p>
        </w:tc>
        <w:tc>
          <w:tcPr>
            <w:tcW w:w="805" w:type="pct"/>
            <w:tcBorders>
              <w:tl2br w:val="nil"/>
              <w:tr2bl w:val="nil"/>
            </w:tcBorders>
            <w:vAlign w:val="center"/>
          </w:tcPr>
          <w:p w14:paraId="6527F54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rPr>
              <w:t>26</w:t>
            </w:r>
            <w:r>
              <w:rPr>
                <w:rFonts w:hint="default" w:ascii="Times New Roman" w:hAnsi="Times New Roman" w:cs="Times New Roman"/>
                <w:lang w:val="en-US" w:eastAsia="zh-CN"/>
              </w:rPr>
              <w:t>.0</w:t>
            </w:r>
          </w:p>
        </w:tc>
        <w:tc>
          <w:tcPr>
            <w:tcW w:w="640" w:type="pct"/>
            <w:tcBorders>
              <w:tl2br w:val="nil"/>
              <w:tr2bl w:val="nil"/>
            </w:tcBorders>
            <w:vAlign w:val="center"/>
          </w:tcPr>
          <w:p w14:paraId="48F8A591">
            <w:pPr>
              <w:pStyle w:val="22"/>
              <w:numPr>
                <w:ilvl w:val="0"/>
                <w:numId w:val="0"/>
              </w:numPr>
              <w:jc w:val="center"/>
              <w:rPr>
                <w:rFonts w:hint="default" w:ascii="Times New Roman" w:hAnsi="Times New Roman" w:cs="Times New Roman"/>
              </w:rPr>
            </w:pPr>
            <w:r>
              <w:rPr>
                <w:rFonts w:hint="default" w:ascii="Times New Roman" w:hAnsi="Times New Roman" w:cs="Times New Roman"/>
              </w:rPr>
              <w:t>0.5</w:t>
            </w:r>
          </w:p>
        </w:tc>
      </w:tr>
      <w:tr w14:paraId="28B597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6F959C6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7</w:t>
            </w:r>
          </w:p>
        </w:tc>
        <w:tc>
          <w:tcPr>
            <w:tcW w:w="1611" w:type="pct"/>
            <w:tcBorders>
              <w:tl2br w:val="nil"/>
              <w:tr2bl w:val="nil"/>
            </w:tcBorders>
            <w:vAlign w:val="center"/>
          </w:tcPr>
          <w:p w14:paraId="66CD069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肘宽-1/2内袖长</w:t>
            </w:r>
          </w:p>
        </w:tc>
        <w:tc>
          <w:tcPr>
            <w:tcW w:w="703" w:type="pct"/>
            <w:tcBorders>
              <w:tl2br w:val="nil"/>
              <w:tr2bl w:val="nil"/>
            </w:tcBorders>
            <w:vAlign w:val="center"/>
          </w:tcPr>
          <w:p w14:paraId="2C9F1A88">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22.2</w:t>
            </w:r>
          </w:p>
        </w:tc>
        <w:tc>
          <w:tcPr>
            <w:tcW w:w="805" w:type="pct"/>
            <w:tcBorders>
              <w:tl2br w:val="nil"/>
              <w:tr2bl w:val="nil"/>
            </w:tcBorders>
            <w:vAlign w:val="center"/>
          </w:tcPr>
          <w:p w14:paraId="69DDF43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23.0</w:t>
            </w:r>
          </w:p>
        </w:tc>
        <w:tc>
          <w:tcPr>
            <w:tcW w:w="805" w:type="pct"/>
            <w:tcBorders>
              <w:tl2br w:val="nil"/>
              <w:tr2bl w:val="nil"/>
            </w:tcBorders>
            <w:vAlign w:val="center"/>
          </w:tcPr>
          <w:p w14:paraId="56E8D45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23.8</w:t>
            </w:r>
          </w:p>
        </w:tc>
        <w:tc>
          <w:tcPr>
            <w:tcW w:w="640" w:type="pct"/>
            <w:tcBorders>
              <w:tl2br w:val="nil"/>
              <w:tr2bl w:val="nil"/>
            </w:tcBorders>
            <w:vAlign w:val="center"/>
          </w:tcPr>
          <w:p w14:paraId="4B6A727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46D99B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0E4046D2">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8</w:t>
            </w:r>
          </w:p>
        </w:tc>
        <w:tc>
          <w:tcPr>
            <w:tcW w:w="1611" w:type="pct"/>
            <w:tcBorders>
              <w:tl2br w:val="nil"/>
              <w:tr2bl w:val="nil"/>
            </w:tcBorders>
            <w:vAlign w:val="center"/>
          </w:tcPr>
          <w:p w14:paraId="52E9A959">
            <w:pPr>
              <w:pStyle w:val="22"/>
              <w:numPr>
                <w:ilvl w:val="0"/>
                <w:numId w:val="0"/>
              </w:numPr>
              <w:jc w:val="center"/>
              <w:rPr>
                <w:rFonts w:hint="default" w:ascii="Times New Roman" w:hAnsi="Times New Roman" w:cs="Times New Roman"/>
              </w:rPr>
            </w:pPr>
            <w:r>
              <w:rPr>
                <w:rFonts w:hint="default" w:ascii="Times New Roman" w:hAnsi="Times New Roman" w:cs="Times New Roman"/>
              </w:rPr>
              <w:t>袖口宽，cm</w:t>
            </w:r>
          </w:p>
        </w:tc>
        <w:tc>
          <w:tcPr>
            <w:tcW w:w="703" w:type="pct"/>
            <w:tcBorders>
              <w:tl2br w:val="nil"/>
              <w:tr2bl w:val="nil"/>
            </w:tcBorders>
            <w:vAlign w:val="center"/>
          </w:tcPr>
          <w:p w14:paraId="6912AAF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16.5</w:t>
            </w:r>
          </w:p>
        </w:tc>
        <w:tc>
          <w:tcPr>
            <w:tcW w:w="805" w:type="pct"/>
            <w:tcBorders>
              <w:tl2br w:val="nil"/>
              <w:tr2bl w:val="nil"/>
            </w:tcBorders>
            <w:vAlign w:val="center"/>
          </w:tcPr>
          <w:p w14:paraId="0C360507">
            <w:pPr>
              <w:pStyle w:val="22"/>
              <w:numPr>
                <w:ilvl w:val="0"/>
                <w:numId w:val="0"/>
              </w:numPr>
              <w:jc w:val="center"/>
              <w:rPr>
                <w:rFonts w:hint="default" w:ascii="Times New Roman" w:hAnsi="Times New Roman" w:cs="Times New Roman"/>
              </w:rPr>
            </w:pPr>
            <w:r>
              <w:rPr>
                <w:rFonts w:hint="default" w:ascii="Times New Roman" w:hAnsi="Times New Roman" w:cs="Times New Roman"/>
              </w:rPr>
              <w:t>17.5</w:t>
            </w:r>
          </w:p>
        </w:tc>
        <w:tc>
          <w:tcPr>
            <w:tcW w:w="805" w:type="pct"/>
            <w:tcBorders>
              <w:tl2br w:val="nil"/>
              <w:tr2bl w:val="nil"/>
            </w:tcBorders>
            <w:vAlign w:val="center"/>
          </w:tcPr>
          <w:p w14:paraId="0F6B869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rPr>
              <w:t>18</w:t>
            </w:r>
            <w:r>
              <w:rPr>
                <w:rFonts w:hint="default" w:ascii="Times New Roman" w:hAnsi="Times New Roman" w:cs="Times New Roman"/>
                <w:lang w:val="en-US" w:eastAsia="zh-CN"/>
              </w:rPr>
              <w:t>.5</w:t>
            </w:r>
          </w:p>
        </w:tc>
        <w:tc>
          <w:tcPr>
            <w:tcW w:w="640" w:type="pct"/>
            <w:tcBorders>
              <w:tl2br w:val="nil"/>
              <w:tr2bl w:val="nil"/>
            </w:tcBorders>
            <w:vAlign w:val="center"/>
          </w:tcPr>
          <w:p w14:paraId="2B17B077">
            <w:pPr>
              <w:pStyle w:val="22"/>
              <w:numPr>
                <w:ilvl w:val="0"/>
                <w:numId w:val="0"/>
              </w:numPr>
              <w:jc w:val="center"/>
              <w:rPr>
                <w:rFonts w:hint="default" w:ascii="Times New Roman" w:hAnsi="Times New Roman" w:cs="Times New Roman"/>
              </w:rPr>
            </w:pPr>
            <w:r>
              <w:rPr>
                <w:rFonts w:hint="default" w:ascii="Times New Roman" w:hAnsi="Times New Roman" w:cs="Times New Roman"/>
              </w:rPr>
              <w:t>0.5</w:t>
            </w:r>
          </w:p>
        </w:tc>
      </w:tr>
      <w:tr w14:paraId="328A6F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0B3380D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w:t>
            </w:r>
          </w:p>
        </w:tc>
        <w:tc>
          <w:tcPr>
            <w:tcW w:w="1611" w:type="pct"/>
            <w:tcBorders>
              <w:tl2br w:val="nil"/>
              <w:tr2bl w:val="nil"/>
            </w:tcBorders>
            <w:shd w:val="clear" w:color="auto" w:fill="auto"/>
            <w:vAlign w:val="center"/>
          </w:tcPr>
          <w:p w14:paraId="21C84F8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针织罗纹袖口宽，cm</w:t>
            </w:r>
          </w:p>
        </w:tc>
        <w:tc>
          <w:tcPr>
            <w:tcW w:w="703" w:type="pct"/>
            <w:tcBorders>
              <w:tl2br w:val="nil"/>
              <w:tr2bl w:val="nil"/>
            </w:tcBorders>
            <w:shd w:val="clear" w:color="auto" w:fill="auto"/>
            <w:vAlign w:val="center"/>
          </w:tcPr>
          <w:p w14:paraId="38748D8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10.0</w:t>
            </w:r>
          </w:p>
        </w:tc>
        <w:tc>
          <w:tcPr>
            <w:tcW w:w="805" w:type="pct"/>
            <w:tcBorders>
              <w:tl2br w:val="nil"/>
              <w:tr2bl w:val="nil"/>
            </w:tcBorders>
            <w:shd w:val="clear" w:color="auto" w:fill="auto"/>
            <w:vAlign w:val="center"/>
          </w:tcPr>
          <w:p w14:paraId="1F86410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11.0</w:t>
            </w:r>
          </w:p>
        </w:tc>
        <w:tc>
          <w:tcPr>
            <w:tcW w:w="805" w:type="pct"/>
            <w:tcBorders>
              <w:tl2br w:val="nil"/>
              <w:tr2bl w:val="nil"/>
            </w:tcBorders>
            <w:shd w:val="clear" w:color="auto" w:fill="auto"/>
            <w:vAlign w:val="center"/>
          </w:tcPr>
          <w:p w14:paraId="4A70EB3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12.0</w:t>
            </w:r>
          </w:p>
        </w:tc>
        <w:tc>
          <w:tcPr>
            <w:tcW w:w="640" w:type="pct"/>
            <w:tcBorders>
              <w:tl2br w:val="nil"/>
              <w:tr2bl w:val="nil"/>
            </w:tcBorders>
            <w:shd w:val="clear" w:color="auto" w:fill="auto"/>
            <w:vAlign w:val="center"/>
          </w:tcPr>
          <w:p w14:paraId="5D6E4E7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0.5</w:t>
            </w:r>
          </w:p>
        </w:tc>
      </w:tr>
      <w:tr w14:paraId="6AF0BF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4FB34565">
            <w:pPr>
              <w:pStyle w:val="22"/>
              <w:numPr>
                <w:ilvl w:val="0"/>
                <w:numId w:val="0"/>
              </w:numPr>
              <w:jc w:val="center"/>
              <w:rPr>
                <w:rFonts w:hint="default" w:ascii="Times New Roman" w:hAnsi="Times New Roman" w:cs="Times New Roman"/>
                <w:lang w:val="en-US" w:eastAsia="zh-CN"/>
              </w:rPr>
            </w:pPr>
            <w:r>
              <w:rPr>
                <w:rFonts w:hint="default" w:ascii="Times New Roman" w:hAnsi="Times New Roman" w:cs="Times New Roman"/>
                <w:lang w:val="en-US" w:eastAsia="zh-CN"/>
              </w:rPr>
              <w:t>10</w:t>
            </w:r>
          </w:p>
        </w:tc>
        <w:tc>
          <w:tcPr>
            <w:tcW w:w="1611" w:type="pct"/>
            <w:tcBorders>
              <w:tl2br w:val="nil"/>
              <w:tr2bl w:val="nil"/>
            </w:tcBorders>
            <w:shd w:val="clear" w:color="auto" w:fill="auto"/>
            <w:vAlign w:val="center"/>
          </w:tcPr>
          <w:p w14:paraId="65FD267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针织罗纹袖口高，cm</w:t>
            </w:r>
          </w:p>
        </w:tc>
        <w:tc>
          <w:tcPr>
            <w:tcW w:w="703" w:type="pct"/>
            <w:tcBorders>
              <w:tl2br w:val="nil"/>
              <w:tr2bl w:val="nil"/>
            </w:tcBorders>
            <w:shd w:val="clear" w:color="auto" w:fill="auto"/>
            <w:vAlign w:val="center"/>
          </w:tcPr>
          <w:p w14:paraId="11A1707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6.0</w:t>
            </w:r>
          </w:p>
        </w:tc>
        <w:tc>
          <w:tcPr>
            <w:tcW w:w="805" w:type="pct"/>
            <w:tcBorders>
              <w:tl2br w:val="nil"/>
              <w:tr2bl w:val="nil"/>
            </w:tcBorders>
            <w:shd w:val="clear" w:color="auto" w:fill="auto"/>
            <w:vAlign w:val="center"/>
          </w:tcPr>
          <w:p w14:paraId="39D1FE5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6.0</w:t>
            </w:r>
          </w:p>
        </w:tc>
        <w:tc>
          <w:tcPr>
            <w:tcW w:w="805" w:type="pct"/>
            <w:tcBorders>
              <w:tl2br w:val="nil"/>
              <w:tr2bl w:val="nil"/>
            </w:tcBorders>
            <w:shd w:val="clear" w:color="auto" w:fill="auto"/>
            <w:vAlign w:val="center"/>
          </w:tcPr>
          <w:p w14:paraId="12F6778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6.0</w:t>
            </w:r>
          </w:p>
        </w:tc>
        <w:tc>
          <w:tcPr>
            <w:tcW w:w="640" w:type="pct"/>
            <w:tcBorders>
              <w:tl2br w:val="nil"/>
              <w:tr2bl w:val="nil"/>
            </w:tcBorders>
            <w:shd w:val="clear" w:color="auto" w:fill="auto"/>
            <w:vAlign w:val="center"/>
          </w:tcPr>
          <w:p w14:paraId="6411EEC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0.5</w:t>
            </w:r>
          </w:p>
        </w:tc>
      </w:tr>
      <w:tr w14:paraId="441A75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38E2E01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11</w:t>
            </w:r>
          </w:p>
        </w:tc>
        <w:tc>
          <w:tcPr>
            <w:tcW w:w="1611" w:type="pct"/>
            <w:tcBorders>
              <w:tl2br w:val="nil"/>
              <w:tr2bl w:val="nil"/>
            </w:tcBorders>
            <w:shd w:val="clear" w:color="auto" w:fill="auto"/>
            <w:vAlign w:val="center"/>
          </w:tcPr>
          <w:p w14:paraId="012B1FE2">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罗纹袖口连接里料，cm</w:t>
            </w:r>
          </w:p>
        </w:tc>
        <w:tc>
          <w:tcPr>
            <w:tcW w:w="703" w:type="pct"/>
            <w:tcBorders>
              <w:tl2br w:val="nil"/>
              <w:tr2bl w:val="nil"/>
            </w:tcBorders>
            <w:shd w:val="clear" w:color="auto" w:fill="auto"/>
            <w:vAlign w:val="center"/>
          </w:tcPr>
          <w:p w14:paraId="00E184E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4.0</w:t>
            </w:r>
          </w:p>
        </w:tc>
        <w:tc>
          <w:tcPr>
            <w:tcW w:w="805" w:type="pct"/>
            <w:tcBorders>
              <w:tl2br w:val="nil"/>
              <w:tr2bl w:val="nil"/>
            </w:tcBorders>
            <w:shd w:val="clear" w:color="auto" w:fill="auto"/>
            <w:vAlign w:val="center"/>
          </w:tcPr>
          <w:p w14:paraId="65F1D4A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4.0</w:t>
            </w:r>
          </w:p>
        </w:tc>
        <w:tc>
          <w:tcPr>
            <w:tcW w:w="805" w:type="pct"/>
            <w:tcBorders>
              <w:tl2br w:val="nil"/>
              <w:tr2bl w:val="nil"/>
            </w:tcBorders>
            <w:shd w:val="clear" w:color="auto" w:fill="auto"/>
            <w:vAlign w:val="center"/>
          </w:tcPr>
          <w:p w14:paraId="15AE80F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4.0</w:t>
            </w:r>
          </w:p>
        </w:tc>
        <w:tc>
          <w:tcPr>
            <w:tcW w:w="640" w:type="pct"/>
            <w:tcBorders>
              <w:tl2br w:val="nil"/>
              <w:tr2bl w:val="nil"/>
            </w:tcBorders>
            <w:shd w:val="clear" w:color="auto" w:fill="auto"/>
            <w:vAlign w:val="center"/>
          </w:tcPr>
          <w:p w14:paraId="217469F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0.5</w:t>
            </w:r>
          </w:p>
        </w:tc>
      </w:tr>
      <w:tr w14:paraId="448BD5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4DDFE87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13</w:t>
            </w:r>
          </w:p>
        </w:tc>
        <w:tc>
          <w:tcPr>
            <w:tcW w:w="1611" w:type="pct"/>
            <w:tcBorders>
              <w:tl2br w:val="nil"/>
              <w:tr2bl w:val="nil"/>
            </w:tcBorders>
            <w:shd w:val="clear" w:color="auto" w:fill="auto"/>
            <w:vAlign w:val="center"/>
          </w:tcPr>
          <w:p w14:paraId="7C4C480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领缝领围，cm</w:t>
            </w:r>
          </w:p>
        </w:tc>
        <w:tc>
          <w:tcPr>
            <w:tcW w:w="703" w:type="pct"/>
            <w:tcBorders>
              <w:tl2br w:val="nil"/>
              <w:tr2bl w:val="nil"/>
            </w:tcBorders>
            <w:shd w:val="clear" w:color="auto" w:fill="auto"/>
            <w:vAlign w:val="center"/>
          </w:tcPr>
          <w:p w14:paraId="570A5AD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54.5</w:t>
            </w:r>
          </w:p>
        </w:tc>
        <w:tc>
          <w:tcPr>
            <w:tcW w:w="805" w:type="pct"/>
            <w:tcBorders>
              <w:tl2br w:val="nil"/>
              <w:tr2bl w:val="nil"/>
            </w:tcBorders>
            <w:shd w:val="clear" w:color="auto" w:fill="auto"/>
            <w:vAlign w:val="center"/>
          </w:tcPr>
          <w:p w14:paraId="2EBA063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56.0</w:t>
            </w:r>
          </w:p>
        </w:tc>
        <w:tc>
          <w:tcPr>
            <w:tcW w:w="805" w:type="pct"/>
            <w:tcBorders>
              <w:tl2br w:val="nil"/>
              <w:tr2bl w:val="nil"/>
            </w:tcBorders>
            <w:shd w:val="clear" w:color="auto" w:fill="auto"/>
            <w:vAlign w:val="center"/>
          </w:tcPr>
          <w:p w14:paraId="3D3C320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57.5</w:t>
            </w:r>
          </w:p>
        </w:tc>
        <w:tc>
          <w:tcPr>
            <w:tcW w:w="640" w:type="pct"/>
            <w:tcBorders>
              <w:tl2br w:val="nil"/>
              <w:tr2bl w:val="nil"/>
            </w:tcBorders>
            <w:shd w:val="clear" w:color="auto" w:fill="auto"/>
            <w:vAlign w:val="center"/>
          </w:tcPr>
          <w:p w14:paraId="161E943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1.0</w:t>
            </w:r>
          </w:p>
        </w:tc>
      </w:tr>
      <w:tr w14:paraId="6C2D81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5A630C2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14</w:t>
            </w:r>
          </w:p>
        </w:tc>
        <w:tc>
          <w:tcPr>
            <w:tcW w:w="1611" w:type="pct"/>
            <w:tcBorders>
              <w:tl2br w:val="nil"/>
              <w:tr2bl w:val="nil"/>
            </w:tcBorders>
            <w:shd w:val="clear" w:color="auto" w:fill="auto"/>
            <w:vAlign w:val="center"/>
          </w:tcPr>
          <w:p w14:paraId="0049C67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后领宽，cm</w:t>
            </w:r>
          </w:p>
        </w:tc>
        <w:tc>
          <w:tcPr>
            <w:tcW w:w="703" w:type="pct"/>
            <w:tcBorders>
              <w:tl2br w:val="nil"/>
              <w:tr2bl w:val="nil"/>
            </w:tcBorders>
            <w:shd w:val="clear" w:color="auto" w:fill="auto"/>
            <w:vAlign w:val="center"/>
          </w:tcPr>
          <w:p w14:paraId="29508EA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21.5</w:t>
            </w:r>
          </w:p>
        </w:tc>
        <w:tc>
          <w:tcPr>
            <w:tcW w:w="805" w:type="pct"/>
            <w:tcBorders>
              <w:tl2br w:val="nil"/>
              <w:tr2bl w:val="nil"/>
            </w:tcBorders>
            <w:shd w:val="clear" w:color="auto" w:fill="auto"/>
            <w:vAlign w:val="center"/>
          </w:tcPr>
          <w:p w14:paraId="127CEC4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22.0</w:t>
            </w:r>
          </w:p>
        </w:tc>
        <w:tc>
          <w:tcPr>
            <w:tcW w:w="805" w:type="pct"/>
            <w:tcBorders>
              <w:tl2br w:val="nil"/>
              <w:tr2bl w:val="nil"/>
            </w:tcBorders>
            <w:shd w:val="clear" w:color="auto" w:fill="auto"/>
            <w:vAlign w:val="center"/>
          </w:tcPr>
          <w:p w14:paraId="5D80C7E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22.5</w:t>
            </w:r>
          </w:p>
        </w:tc>
        <w:tc>
          <w:tcPr>
            <w:tcW w:w="640" w:type="pct"/>
            <w:tcBorders>
              <w:tl2br w:val="nil"/>
              <w:tr2bl w:val="nil"/>
            </w:tcBorders>
            <w:shd w:val="clear" w:color="auto" w:fill="auto"/>
            <w:vAlign w:val="center"/>
          </w:tcPr>
          <w:p w14:paraId="308151D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0.5</w:t>
            </w:r>
          </w:p>
        </w:tc>
      </w:tr>
      <w:tr w14:paraId="455BB4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28BC57F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15</w:t>
            </w:r>
          </w:p>
        </w:tc>
        <w:tc>
          <w:tcPr>
            <w:tcW w:w="1611" w:type="pct"/>
            <w:tcBorders>
              <w:tl2br w:val="nil"/>
              <w:tr2bl w:val="nil"/>
            </w:tcBorders>
            <w:shd w:val="clear" w:color="auto" w:fill="auto"/>
            <w:vAlign w:val="center"/>
          </w:tcPr>
          <w:p w14:paraId="5C8777F8">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前领深，cm</w:t>
            </w:r>
          </w:p>
        </w:tc>
        <w:tc>
          <w:tcPr>
            <w:tcW w:w="703" w:type="pct"/>
            <w:tcBorders>
              <w:tl2br w:val="nil"/>
              <w:tr2bl w:val="nil"/>
            </w:tcBorders>
            <w:shd w:val="clear" w:color="auto" w:fill="auto"/>
            <w:vAlign w:val="center"/>
          </w:tcPr>
          <w:p w14:paraId="54124BB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9.7</w:t>
            </w:r>
          </w:p>
        </w:tc>
        <w:tc>
          <w:tcPr>
            <w:tcW w:w="805" w:type="pct"/>
            <w:tcBorders>
              <w:tl2br w:val="nil"/>
              <w:tr2bl w:val="nil"/>
            </w:tcBorders>
            <w:shd w:val="clear" w:color="auto" w:fill="auto"/>
            <w:vAlign w:val="center"/>
          </w:tcPr>
          <w:p w14:paraId="5CF0B26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10.0</w:t>
            </w:r>
          </w:p>
        </w:tc>
        <w:tc>
          <w:tcPr>
            <w:tcW w:w="805" w:type="pct"/>
            <w:tcBorders>
              <w:tl2br w:val="nil"/>
              <w:tr2bl w:val="nil"/>
            </w:tcBorders>
            <w:shd w:val="clear" w:color="auto" w:fill="auto"/>
            <w:vAlign w:val="center"/>
          </w:tcPr>
          <w:p w14:paraId="18F824D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10.3</w:t>
            </w:r>
          </w:p>
        </w:tc>
        <w:tc>
          <w:tcPr>
            <w:tcW w:w="640" w:type="pct"/>
            <w:tcBorders>
              <w:tl2br w:val="nil"/>
              <w:tr2bl w:val="nil"/>
            </w:tcBorders>
            <w:shd w:val="clear" w:color="auto" w:fill="auto"/>
            <w:vAlign w:val="center"/>
          </w:tcPr>
          <w:p w14:paraId="02A9C0F2">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0.3</w:t>
            </w:r>
          </w:p>
        </w:tc>
      </w:tr>
      <w:tr w14:paraId="33AB06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6A386D4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16</w:t>
            </w:r>
          </w:p>
        </w:tc>
        <w:tc>
          <w:tcPr>
            <w:tcW w:w="1611" w:type="pct"/>
            <w:tcBorders>
              <w:tl2br w:val="nil"/>
              <w:tr2bl w:val="nil"/>
            </w:tcBorders>
            <w:vAlign w:val="center"/>
          </w:tcPr>
          <w:p w14:paraId="11C4CF01">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 xml:space="preserve">后领深，cm </w:t>
            </w:r>
          </w:p>
        </w:tc>
        <w:tc>
          <w:tcPr>
            <w:tcW w:w="703" w:type="pct"/>
            <w:tcBorders>
              <w:tl2br w:val="nil"/>
              <w:tr2bl w:val="nil"/>
            </w:tcBorders>
            <w:vAlign w:val="center"/>
          </w:tcPr>
          <w:p w14:paraId="4646122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w:t>
            </w:r>
          </w:p>
        </w:tc>
        <w:tc>
          <w:tcPr>
            <w:tcW w:w="805" w:type="pct"/>
            <w:tcBorders>
              <w:tl2br w:val="nil"/>
              <w:tr2bl w:val="nil"/>
            </w:tcBorders>
            <w:vAlign w:val="center"/>
          </w:tcPr>
          <w:p w14:paraId="09337C9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w:t>
            </w:r>
          </w:p>
        </w:tc>
        <w:tc>
          <w:tcPr>
            <w:tcW w:w="805" w:type="pct"/>
            <w:tcBorders>
              <w:tl2br w:val="nil"/>
              <w:tr2bl w:val="nil"/>
            </w:tcBorders>
            <w:vAlign w:val="center"/>
          </w:tcPr>
          <w:p w14:paraId="173FBAE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w:t>
            </w:r>
          </w:p>
        </w:tc>
        <w:tc>
          <w:tcPr>
            <w:tcW w:w="640" w:type="pct"/>
            <w:tcBorders>
              <w:tl2br w:val="nil"/>
              <w:tr2bl w:val="nil"/>
            </w:tcBorders>
            <w:vAlign w:val="center"/>
          </w:tcPr>
          <w:p w14:paraId="02F2B23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0.2</w:t>
            </w:r>
          </w:p>
        </w:tc>
      </w:tr>
      <w:tr w14:paraId="378374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2886BB3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17</w:t>
            </w:r>
          </w:p>
        </w:tc>
        <w:tc>
          <w:tcPr>
            <w:tcW w:w="1611" w:type="pct"/>
            <w:tcBorders>
              <w:tl2br w:val="nil"/>
              <w:tr2bl w:val="nil"/>
            </w:tcBorders>
            <w:vAlign w:val="center"/>
          </w:tcPr>
          <w:p w14:paraId="4AD263D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 xml:space="preserve">帽口高，cm </w:t>
            </w:r>
          </w:p>
        </w:tc>
        <w:tc>
          <w:tcPr>
            <w:tcW w:w="703" w:type="pct"/>
            <w:tcBorders>
              <w:tl2br w:val="nil"/>
              <w:tr2bl w:val="nil"/>
            </w:tcBorders>
            <w:vAlign w:val="center"/>
          </w:tcPr>
          <w:p w14:paraId="5615CA77">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10.0</w:t>
            </w:r>
          </w:p>
        </w:tc>
        <w:tc>
          <w:tcPr>
            <w:tcW w:w="805" w:type="pct"/>
            <w:tcBorders>
              <w:tl2br w:val="nil"/>
              <w:tr2bl w:val="nil"/>
            </w:tcBorders>
            <w:vAlign w:val="center"/>
          </w:tcPr>
          <w:p w14:paraId="16669280">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10.0</w:t>
            </w:r>
          </w:p>
        </w:tc>
        <w:tc>
          <w:tcPr>
            <w:tcW w:w="805" w:type="pct"/>
            <w:tcBorders>
              <w:tl2br w:val="nil"/>
              <w:tr2bl w:val="nil"/>
            </w:tcBorders>
            <w:vAlign w:val="center"/>
          </w:tcPr>
          <w:p w14:paraId="516E8504">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10.0</w:t>
            </w:r>
          </w:p>
        </w:tc>
        <w:tc>
          <w:tcPr>
            <w:tcW w:w="640" w:type="pct"/>
            <w:tcBorders>
              <w:tl2br w:val="nil"/>
              <w:tr2bl w:val="nil"/>
            </w:tcBorders>
            <w:vAlign w:val="center"/>
          </w:tcPr>
          <w:p w14:paraId="5D85FF5E">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3CFE6B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6DA7A46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18</w:t>
            </w:r>
          </w:p>
        </w:tc>
        <w:tc>
          <w:tcPr>
            <w:tcW w:w="1611" w:type="pct"/>
            <w:tcBorders>
              <w:tl2br w:val="nil"/>
              <w:tr2bl w:val="nil"/>
            </w:tcBorders>
            <w:shd w:val="clear" w:color="auto" w:fill="auto"/>
            <w:vAlign w:val="center"/>
          </w:tcPr>
          <w:p w14:paraId="2BD1C7E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帽高，cm</w:t>
            </w:r>
          </w:p>
        </w:tc>
        <w:tc>
          <w:tcPr>
            <w:tcW w:w="703" w:type="pct"/>
            <w:tcBorders>
              <w:tl2br w:val="nil"/>
              <w:tr2bl w:val="nil"/>
            </w:tcBorders>
            <w:shd w:val="clear" w:color="auto" w:fill="auto"/>
            <w:vAlign w:val="center"/>
          </w:tcPr>
          <w:p w14:paraId="1ADEB03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37</w:t>
            </w:r>
            <w:r>
              <w:rPr>
                <w:rFonts w:hint="default" w:ascii="Times New Roman" w:hAnsi="Times New Roman" w:cs="Times New Roman"/>
                <w:lang w:val="en-US" w:eastAsia="zh-CN"/>
              </w:rPr>
              <w:t>.0</w:t>
            </w:r>
          </w:p>
        </w:tc>
        <w:tc>
          <w:tcPr>
            <w:tcW w:w="805" w:type="pct"/>
            <w:tcBorders>
              <w:tl2br w:val="nil"/>
              <w:tr2bl w:val="nil"/>
            </w:tcBorders>
            <w:shd w:val="clear" w:color="auto" w:fill="auto"/>
            <w:vAlign w:val="center"/>
          </w:tcPr>
          <w:p w14:paraId="1593329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3</w:t>
            </w:r>
            <w:r>
              <w:rPr>
                <w:rFonts w:hint="default" w:ascii="Times New Roman" w:hAnsi="Times New Roman" w:cs="Times New Roman"/>
                <w:lang w:val="en-US" w:eastAsia="zh-CN"/>
              </w:rPr>
              <w:t>8.0</w:t>
            </w:r>
          </w:p>
        </w:tc>
        <w:tc>
          <w:tcPr>
            <w:tcW w:w="805" w:type="pct"/>
            <w:tcBorders>
              <w:tl2br w:val="nil"/>
              <w:tr2bl w:val="nil"/>
            </w:tcBorders>
            <w:shd w:val="clear" w:color="auto" w:fill="auto"/>
            <w:vAlign w:val="center"/>
          </w:tcPr>
          <w:p w14:paraId="12573018">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39</w:t>
            </w:r>
            <w:r>
              <w:rPr>
                <w:rFonts w:hint="default" w:ascii="Times New Roman" w:hAnsi="Times New Roman" w:cs="Times New Roman"/>
                <w:lang w:val="en-US" w:eastAsia="zh-CN"/>
              </w:rPr>
              <w:t>.0</w:t>
            </w:r>
          </w:p>
        </w:tc>
        <w:tc>
          <w:tcPr>
            <w:tcW w:w="640" w:type="pct"/>
            <w:tcBorders>
              <w:tl2br w:val="nil"/>
              <w:tr2bl w:val="nil"/>
            </w:tcBorders>
            <w:shd w:val="clear" w:color="auto" w:fill="auto"/>
            <w:vAlign w:val="center"/>
          </w:tcPr>
          <w:p w14:paraId="66BADE5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0.5</w:t>
            </w:r>
          </w:p>
        </w:tc>
      </w:tr>
      <w:tr w14:paraId="585EF7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46A5BCA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19</w:t>
            </w:r>
          </w:p>
        </w:tc>
        <w:tc>
          <w:tcPr>
            <w:tcW w:w="1611" w:type="pct"/>
            <w:tcBorders>
              <w:tl2br w:val="nil"/>
              <w:tr2bl w:val="nil"/>
            </w:tcBorders>
            <w:shd w:val="clear" w:color="auto" w:fill="auto"/>
            <w:vAlign w:val="center"/>
          </w:tcPr>
          <w:p w14:paraId="0E762AD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帽宽，cm</w:t>
            </w:r>
          </w:p>
        </w:tc>
        <w:tc>
          <w:tcPr>
            <w:tcW w:w="703" w:type="pct"/>
            <w:tcBorders>
              <w:tl2br w:val="nil"/>
              <w:tr2bl w:val="nil"/>
            </w:tcBorders>
            <w:shd w:val="clear" w:color="auto" w:fill="auto"/>
            <w:vAlign w:val="center"/>
          </w:tcPr>
          <w:p w14:paraId="7DBC21A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28</w:t>
            </w:r>
            <w:r>
              <w:rPr>
                <w:rFonts w:hint="default" w:ascii="Times New Roman" w:hAnsi="Times New Roman" w:cs="Times New Roman"/>
                <w:lang w:val="en-US" w:eastAsia="zh-CN"/>
              </w:rPr>
              <w:t>.5</w:t>
            </w:r>
          </w:p>
        </w:tc>
        <w:tc>
          <w:tcPr>
            <w:tcW w:w="805" w:type="pct"/>
            <w:tcBorders>
              <w:tl2br w:val="nil"/>
              <w:tr2bl w:val="nil"/>
            </w:tcBorders>
            <w:shd w:val="clear" w:color="auto" w:fill="auto"/>
            <w:vAlign w:val="center"/>
          </w:tcPr>
          <w:p w14:paraId="1F5B02C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2</w:t>
            </w:r>
            <w:r>
              <w:rPr>
                <w:rFonts w:hint="default" w:ascii="Times New Roman" w:hAnsi="Times New Roman" w:cs="Times New Roman"/>
                <w:lang w:val="en-US" w:eastAsia="zh-CN"/>
              </w:rPr>
              <w:t>9.0</w:t>
            </w:r>
          </w:p>
        </w:tc>
        <w:tc>
          <w:tcPr>
            <w:tcW w:w="805" w:type="pct"/>
            <w:tcBorders>
              <w:tl2br w:val="nil"/>
              <w:tr2bl w:val="nil"/>
            </w:tcBorders>
            <w:shd w:val="clear" w:color="auto" w:fill="auto"/>
            <w:vAlign w:val="center"/>
          </w:tcPr>
          <w:p w14:paraId="70B1A30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29</w:t>
            </w:r>
            <w:r>
              <w:rPr>
                <w:rFonts w:hint="default" w:ascii="Times New Roman" w:hAnsi="Times New Roman" w:cs="Times New Roman"/>
                <w:lang w:val="en-US" w:eastAsia="zh-CN"/>
              </w:rPr>
              <w:t>.5</w:t>
            </w:r>
          </w:p>
        </w:tc>
        <w:tc>
          <w:tcPr>
            <w:tcW w:w="640" w:type="pct"/>
            <w:tcBorders>
              <w:tl2br w:val="nil"/>
              <w:tr2bl w:val="nil"/>
            </w:tcBorders>
            <w:shd w:val="clear" w:color="auto" w:fill="auto"/>
            <w:vAlign w:val="center"/>
          </w:tcPr>
          <w:p w14:paraId="54A6ECA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0.5</w:t>
            </w:r>
          </w:p>
        </w:tc>
      </w:tr>
      <w:tr w14:paraId="7AD511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34" w:type="pct"/>
            <w:tcBorders>
              <w:tl2br w:val="nil"/>
              <w:tr2bl w:val="nil"/>
            </w:tcBorders>
            <w:shd w:val="clear" w:color="auto" w:fill="auto"/>
            <w:vAlign w:val="top"/>
          </w:tcPr>
          <w:p w14:paraId="14829B5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20</w:t>
            </w:r>
          </w:p>
        </w:tc>
        <w:tc>
          <w:tcPr>
            <w:tcW w:w="1611" w:type="pct"/>
            <w:tcBorders>
              <w:tl2br w:val="nil"/>
              <w:tr2bl w:val="nil"/>
            </w:tcBorders>
            <w:shd w:val="clear" w:color="auto" w:fill="auto"/>
            <w:vAlign w:val="center"/>
          </w:tcPr>
          <w:p w14:paraId="37705CF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腰袋长，</w:t>
            </w:r>
            <w:r>
              <w:rPr>
                <w:rFonts w:hint="default" w:ascii="Times New Roman" w:hAnsi="Times New Roman" w:cs="Times New Roman"/>
              </w:rPr>
              <w:t>cm</w:t>
            </w:r>
          </w:p>
        </w:tc>
        <w:tc>
          <w:tcPr>
            <w:tcW w:w="703" w:type="pct"/>
            <w:tcBorders>
              <w:tl2br w:val="nil"/>
              <w:tr2bl w:val="nil"/>
            </w:tcBorders>
            <w:shd w:val="clear" w:color="auto" w:fill="auto"/>
            <w:vAlign w:val="center"/>
          </w:tcPr>
          <w:p w14:paraId="1AED01E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16.0</w:t>
            </w:r>
          </w:p>
        </w:tc>
        <w:tc>
          <w:tcPr>
            <w:tcW w:w="805" w:type="pct"/>
            <w:tcBorders>
              <w:tl2br w:val="nil"/>
              <w:tr2bl w:val="nil"/>
            </w:tcBorders>
            <w:shd w:val="clear" w:color="auto" w:fill="auto"/>
            <w:vAlign w:val="center"/>
          </w:tcPr>
          <w:p w14:paraId="579C2C5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17.0</w:t>
            </w:r>
          </w:p>
        </w:tc>
        <w:tc>
          <w:tcPr>
            <w:tcW w:w="805" w:type="pct"/>
            <w:tcBorders>
              <w:tl2br w:val="nil"/>
              <w:tr2bl w:val="nil"/>
            </w:tcBorders>
            <w:shd w:val="clear" w:color="auto" w:fill="auto"/>
            <w:vAlign w:val="center"/>
          </w:tcPr>
          <w:p w14:paraId="08AAEC9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18.0</w:t>
            </w:r>
          </w:p>
        </w:tc>
        <w:tc>
          <w:tcPr>
            <w:tcW w:w="640" w:type="pct"/>
            <w:tcBorders>
              <w:tl2br w:val="nil"/>
              <w:tr2bl w:val="nil"/>
            </w:tcBorders>
            <w:shd w:val="clear" w:color="auto" w:fill="auto"/>
            <w:vAlign w:val="center"/>
          </w:tcPr>
          <w:p w14:paraId="03D19A2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754A5C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4" w:type="pct"/>
            <w:tcBorders>
              <w:tl2br w:val="nil"/>
              <w:tr2bl w:val="nil"/>
            </w:tcBorders>
            <w:shd w:val="clear" w:color="auto" w:fill="auto"/>
            <w:vAlign w:val="top"/>
          </w:tcPr>
          <w:p w14:paraId="271A3EF8">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21</w:t>
            </w:r>
          </w:p>
        </w:tc>
        <w:tc>
          <w:tcPr>
            <w:tcW w:w="1611" w:type="pct"/>
            <w:tcBorders>
              <w:tl2br w:val="nil"/>
              <w:tr2bl w:val="nil"/>
            </w:tcBorders>
            <w:vAlign w:val="center"/>
          </w:tcPr>
          <w:p w14:paraId="36344735">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腰袋宽，</w:t>
            </w:r>
            <w:r>
              <w:rPr>
                <w:rFonts w:hint="default" w:ascii="Times New Roman" w:hAnsi="Times New Roman" w:cs="Times New Roman"/>
              </w:rPr>
              <w:t>cm</w:t>
            </w:r>
          </w:p>
        </w:tc>
        <w:tc>
          <w:tcPr>
            <w:tcW w:w="703" w:type="pct"/>
            <w:tcBorders>
              <w:tl2br w:val="nil"/>
              <w:tr2bl w:val="nil"/>
            </w:tcBorders>
            <w:vAlign w:val="center"/>
          </w:tcPr>
          <w:p w14:paraId="4A13004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805" w:type="pct"/>
            <w:tcBorders>
              <w:tl2br w:val="nil"/>
              <w:tr2bl w:val="nil"/>
            </w:tcBorders>
            <w:vAlign w:val="center"/>
          </w:tcPr>
          <w:p w14:paraId="0B9E3932">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805" w:type="pct"/>
            <w:tcBorders>
              <w:tl2br w:val="nil"/>
              <w:tr2bl w:val="nil"/>
            </w:tcBorders>
            <w:vAlign w:val="center"/>
          </w:tcPr>
          <w:p w14:paraId="0052867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640" w:type="pct"/>
            <w:tcBorders>
              <w:tl2br w:val="nil"/>
              <w:tr2bl w:val="nil"/>
            </w:tcBorders>
            <w:vAlign w:val="center"/>
          </w:tcPr>
          <w:p w14:paraId="7C4C0F6A">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0D1389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shd w:val="clear" w:color="auto" w:fill="auto"/>
            <w:vAlign w:val="top"/>
          </w:tcPr>
          <w:p w14:paraId="400D718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22</w:t>
            </w:r>
          </w:p>
        </w:tc>
        <w:tc>
          <w:tcPr>
            <w:tcW w:w="1611" w:type="pct"/>
            <w:tcBorders>
              <w:tl2br w:val="nil"/>
              <w:tr2bl w:val="nil"/>
            </w:tcBorders>
            <w:shd w:val="clear" w:color="auto" w:fill="auto"/>
            <w:vAlign w:val="center"/>
          </w:tcPr>
          <w:p w14:paraId="053A4EE3">
            <w:pPr>
              <w:pStyle w:val="22"/>
              <w:numPr>
                <w:ilvl w:val="0"/>
                <w:numId w:val="0"/>
              </w:numPr>
              <w:ind w:left="0" w:leftChars="0" w:firstLine="0" w:firstLineChars="0"/>
              <w:jc w:val="center"/>
              <w:rPr>
                <w:rFonts w:hint="default" w:ascii="Times New Roman" w:hAnsi="Times New Roman" w:eastAsia="宋体" w:cs="Times New Roman"/>
                <w:sz w:val="21"/>
                <w:highlight w:val="none"/>
                <w:lang w:val="en-US" w:eastAsia="zh-CN" w:bidi="ar-SA"/>
              </w:rPr>
            </w:pPr>
            <w:r>
              <w:rPr>
                <w:rFonts w:hint="default" w:ascii="Times New Roman" w:hAnsi="Times New Roman" w:cs="Times New Roman"/>
                <w:sz w:val="21"/>
                <w:highlight w:val="none"/>
                <w:lang w:val="en-US" w:eastAsia="zh-CN" w:bidi="ar-SA"/>
              </w:rPr>
              <w:t>门襟宽</w:t>
            </w:r>
            <w:r>
              <w:rPr>
                <w:rFonts w:hint="default" w:ascii="Times New Roman" w:hAnsi="Times New Roman" w:cs="Times New Roman"/>
                <w:highlight w:val="none"/>
                <w:lang w:val="en-US" w:eastAsia="zh-CN"/>
              </w:rPr>
              <w:t>，</w:t>
            </w:r>
            <w:r>
              <w:rPr>
                <w:rFonts w:hint="default" w:ascii="Times New Roman" w:hAnsi="Times New Roman" w:cs="Times New Roman"/>
                <w:highlight w:val="none"/>
              </w:rPr>
              <w:t>cm</w:t>
            </w:r>
          </w:p>
        </w:tc>
        <w:tc>
          <w:tcPr>
            <w:tcW w:w="703" w:type="pct"/>
            <w:tcBorders>
              <w:tl2br w:val="nil"/>
              <w:tr2bl w:val="nil"/>
            </w:tcBorders>
            <w:shd w:val="clear" w:color="auto" w:fill="auto"/>
            <w:vAlign w:val="center"/>
          </w:tcPr>
          <w:p w14:paraId="1701E55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6.0</w:t>
            </w:r>
          </w:p>
        </w:tc>
        <w:tc>
          <w:tcPr>
            <w:tcW w:w="805" w:type="pct"/>
            <w:tcBorders>
              <w:tl2br w:val="nil"/>
              <w:tr2bl w:val="nil"/>
            </w:tcBorders>
            <w:shd w:val="clear" w:color="auto" w:fill="auto"/>
            <w:vAlign w:val="center"/>
          </w:tcPr>
          <w:p w14:paraId="6A17B06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6.0</w:t>
            </w:r>
          </w:p>
        </w:tc>
        <w:tc>
          <w:tcPr>
            <w:tcW w:w="805" w:type="pct"/>
            <w:tcBorders>
              <w:tl2br w:val="nil"/>
              <w:tr2bl w:val="nil"/>
            </w:tcBorders>
            <w:shd w:val="clear" w:color="auto" w:fill="auto"/>
            <w:vAlign w:val="center"/>
          </w:tcPr>
          <w:p w14:paraId="38AEC25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6.0</w:t>
            </w:r>
          </w:p>
        </w:tc>
        <w:tc>
          <w:tcPr>
            <w:tcW w:w="640" w:type="pct"/>
            <w:tcBorders>
              <w:tl2br w:val="nil"/>
              <w:tr2bl w:val="nil"/>
            </w:tcBorders>
            <w:shd w:val="clear" w:color="auto" w:fill="auto"/>
            <w:vAlign w:val="center"/>
          </w:tcPr>
          <w:p w14:paraId="1ADBA99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6DA739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5776168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w:t>
            </w:r>
          </w:p>
        </w:tc>
        <w:tc>
          <w:tcPr>
            <w:tcW w:w="1611" w:type="pct"/>
            <w:tcBorders>
              <w:tl2br w:val="nil"/>
              <w:tr2bl w:val="nil"/>
            </w:tcBorders>
            <w:shd w:val="clear" w:color="auto" w:fill="auto"/>
            <w:vAlign w:val="center"/>
          </w:tcPr>
          <w:p w14:paraId="0D9751B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绣花距肩颈点，cm</w:t>
            </w:r>
          </w:p>
        </w:tc>
        <w:tc>
          <w:tcPr>
            <w:tcW w:w="703" w:type="pct"/>
            <w:tcBorders>
              <w:tl2br w:val="nil"/>
              <w:tr2bl w:val="nil"/>
            </w:tcBorders>
            <w:shd w:val="clear" w:color="auto" w:fill="auto"/>
            <w:vAlign w:val="center"/>
          </w:tcPr>
          <w:p w14:paraId="49FA2C3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18.5</w:t>
            </w:r>
          </w:p>
        </w:tc>
        <w:tc>
          <w:tcPr>
            <w:tcW w:w="805" w:type="pct"/>
            <w:tcBorders>
              <w:tl2br w:val="nil"/>
              <w:tr2bl w:val="nil"/>
            </w:tcBorders>
            <w:shd w:val="clear" w:color="auto" w:fill="auto"/>
            <w:vAlign w:val="center"/>
          </w:tcPr>
          <w:p w14:paraId="187178A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19.0</w:t>
            </w:r>
          </w:p>
        </w:tc>
        <w:tc>
          <w:tcPr>
            <w:tcW w:w="805" w:type="pct"/>
            <w:tcBorders>
              <w:tl2br w:val="nil"/>
              <w:tr2bl w:val="nil"/>
            </w:tcBorders>
            <w:shd w:val="clear" w:color="auto" w:fill="auto"/>
            <w:vAlign w:val="center"/>
          </w:tcPr>
          <w:p w14:paraId="37380D5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19.5</w:t>
            </w:r>
          </w:p>
        </w:tc>
        <w:tc>
          <w:tcPr>
            <w:tcW w:w="640" w:type="pct"/>
            <w:tcBorders>
              <w:tl2br w:val="nil"/>
              <w:tr2bl w:val="nil"/>
            </w:tcBorders>
            <w:shd w:val="clear" w:color="auto" w:fill="auto"/>
            <w:vAlign w:val="center"/>
          </w:tcPr>
          <w:p w14:paraId="55342D8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096F87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4" w:type="pct"/>
            <w:tcBorders>
              <w:tl2br w:val="nil"/>
              <w:tr2bl w:val="nil"/>
            </w:tcBorders>
          </w:tcPr>
          <w:p w14:paraId="1571E55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24</w:t>
            </w:r>
          </w:p>
        </w:tc>
        <w:tc>
          <w:tcPr>
            <w:tcW w:w="1611" w:type="pct"/>
            <w:tcBorders>
              <w:tl2br w:val="nil"/>
              <w:tr2bl w:val="nil"/>
            </w:tcBorders>
            <w:shd w:val="clear" w:color="auto" w:fill="auto"/>
            <w:vAlign w:val="center"/>
          </w:tcPr>
          <w:p w14:paraId="783C7B5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绣花距人中，cm</w:t>
            </w:r>
          </w:p>
        </w:tc>
        <w:tc>
          <w:tcPr>
            <w:tcW w:w="703" w:type="pct"/>
            <w:tcBorders>
              <w:tl2br w:val="nil"/>
              <w:tr2bl w:val="nil"/>
            </w:tcBorders>
            <w:shd w:val="clear" w:color="auto" w:fill="auto"/>
            <w:vAlign w:val="center"/>
          </w:tcPr>
          <w:p w14:paraId="6A669EF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10.0</w:t>
            </w:r>
          </w:p>
        </w:tc>
        <w:tc>
          <w:tcPr>
            <w:tcW w:w="805" w:type="pct"/>
            <w:tcBorders>
              <w:tl2br w:val="nil"/>
              <w:tr2bl w:val="nil"/>
            </w:tcBorders>
            <w:shd w:val="clear" w:color="auto" w:fill="auto"/>
            <w:vAlign w:val="center"/>
          </w:tcPr>
          <w:p w14:paraId="0CE8B6E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10.5</w:t>
            </w:r>
          </w:p>
        </w:tc>
        <w:tc>
          <w:tcPr>
            <w:tcW w:w="805" w:type="pct"/>
            <w:tcBorders>
              <w:tl2br w:val="nil"/>
              <w:tr2bl w:val="nil"/>
            </w:tcBorders>
            <w:shd w:val="clear" w:color="auto" w:fill="auto"/>
            <w:vAlign w:val="center"/>
          </w:tcPr>
          <w:p w14:paraId="65C99E5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11.0</w:t>
            </w:r>
          </w:p>
        </w:tc>
        <w:tc>
          <w:tcPr>
            <w:tcW w:w="640" w:type="pct"/>
            <w:tcBorders>
              <w:tl2br w:val="nil"/>
              <w:tr2bl w:val="nil"/>
            </w:tcBorders>
            <w:vAlign w:val="center"/>
          </w:tcPr>
          <w:p w14:paraId="384B07DA">
            <w:pPr>
              <w:pStyle w:val="22"/>
              <w:numPr>
                <w:ilvl w:val="0"/>
                <w:numId w:val="0"/>
              </w:numPr>
              <w:jc w:val="center"/>
              <w:rPr>
                <w:rFonts w:hint="default" w:ascii="Times New Roman" w:hAnsi="Times New Roman" w:cs="Times New Roman"/>
              </w:rPr>
            </w:pPr>
            <w:r>
              <w:rPr>
                <w:rFonts w:hint="default" w:ascii="Times New Roman" w:hAnsi="Times New Roman" w:cs="Times New Roman"/>
                <w:sz w:val="21"/>
                <w:lang w:val="en-US" w:eastAsia="zh-CN" w:bidi="ar-SA"/>
              </w:rPr>
              <w:t>0.5</w:t>
            </w:r>
          </w:p>
        </w:tc>
      </w:tr>
      <w:tr w14:paraId="0C1ECF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5E43145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1611" w:type="pct"/>
            <w:tcBorders>
              <w:tl2br w:val="nil"/>
              <w:tr2bl w:val="nil"/>
            </w:tcBorders>
            <w:vAlign w:val="center"/>
          </w:tcPr>
          <w:p w14:paraId="46E29D88">
            <w:pPr>
              <w:pStyle w:val="22"/>
              <w:numPr>
                <w:ilvl w:val="0"/>
                <w:numId w:val="0"/>
              </w:numPr>
              <w:jc w:val="center"/>
              <w:rPr>
                <w:rFonts w:hint="default" w:ascii="Times New Roman" w:hAnsi="Times New Roman" w:eastAsia="宋体" w:cs="Times New Roman"/>
                <w:highlight w:val="none"/>
                <w:lang w:val="en-US" w:eastAsia="zh-CN"/>
              </w:rPr>
            </w:pPr>
            <w:r>
              <w:rPr>
                <w:rFonts w:hint="default" w:ascii="Times New Roman" w:hAnsi="Times New Roman" w:cs="Times New Roman"/>
                <w:highlight w:val="none"/>
                <w:lang w:val="en-US" w:eastAsia="zh-CN"/>
              </w:rPr>
              <w:t>内里后身拼接高，cm</w:t>
            </w:r>
          </w:p>
        </w:tc>
        <w:tc>
          <w:tcPr>
            <w:tcW w:w="703" w:type="pct"/>
            <w:tcBorders>
              <w:tl2br w:val="nil"/>
              <w:tr2bl w:val="nil"/>
            </w:tcBorders>
            <w:shd w:val="clear" w:color="auto" w:fill="auto"/>
            <w:vAlign w:val="center"/>
          </w:tcPr>
          <w:p w14:paraId="783DCD6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32.0</w:t>
            </w:r>
          </w:p>
        </w:tc>
        <w:tc>
          <w:tcPr>
            <w:tcW w:w="805" w:type="pct"/>
            <w:tcBorders>
              <w:tl2br w:val="nil"/>
              <w:tr2bl w:val="nil"/>
            </w:tcBorders>
            <w:vAlign w:val="center"/>
          </w:tcPr>
          <w:p w14:paraId="4FAB483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32.0</w:t>
            </w:r>
          </w:p>
        </w:tc>
        <w:tc>
          <w:tcPr>
            <w:tcW w:w="805" w:type="pct"/>
            <w:tcBorders>
              <w:tl2br w:val="nil"/>
              <w:tr2bl w:val="nil"/>
            </w:tcBorders>
            <w:shd w:val="clear" w:color="auto" w:fill="auto"/>
            <w:vAlign w:val="center"/>
          </w:tcPr>
          <w:p w14:paraId="7155791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32.0</w:t>
            </w:r>
          </w:p>
        </w:tc>
        <w:tc>
          <w:tcPr>
            <w:tcW w:w="640" w:type="pct"/>
            <w:tcBorders>
              <w:tl2br w:val="nil"/>
              <w:tr2bl w:val="nil"/>
            </w:tcBorders>
            <w:vAlign w:val="center"/>
          </w:tcPr>
          <w:p w14:paraId="54978F27">
            <w:pPr>
              <w:pStyle w:val="22"/>
              <w:numPr>
                <w:ilvl w:val="0"/>
                <w:numId w:val="0"/>
              </w:numPr>
              <w:jc w:val="center"/>
              <w:rPr>
                <w:rFonts w:hint="default" w:ascii="Times New Roman" w:hAnsi="Times New Roman" w:cs="Times New Roman"/>
              </w:rPr>
            </w:pPr>
            <w:r>
              <w:rPr>
                <w:rFonts w:hint="default" w:ascii="Times New Roman" w:hAnsi="Times New Roman" w:cs="Times New Roman"/>
                <w:sz w:val="21"/>
                <w:lang w:val="en-US" w:eastAsia="zh-CN" w:bidi="ar-SA"/>
              </w:rPr>
              <w:t>0.5</w:t>
            </w:r>
          </w:p>
        </w:tc>
      </w:tr>
      <w:tr w14:paraId="4F8598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5C77BB16">
            <w:pPr>
              <w:pStyle w:val="22"/>
              <w:numPr>
                <w:ilvl w:val="0"/>
                <w:numId w:val="0"/>
              </w:numPr>
              <w:jc w:val="center"/>
              <w:rPr>
                <w:rFonts w:hint="default" w:ascii="Times New Roman" w:hAnsi="Times New Roman" w:cs="Times New Roman"/>
                <w:lang w:val="en-US" w:eastAsia="zh-CN"/>
              </w:rPr>
            </w:pPr>
            <w:r>
              <w:rPr>
                <w:rFonts w:hint="default" w:ascii="Times New Roman" w:hAnsi="Times New Roman" w:cs="Times New Roman"/>
                <w:lang w:val="en-US" w:eastAsia="zh-CN"/>
              </w:rPr>
              <w:t>26</w:t>
            </w:r>
          </w:p>
        </w:tc>
        <w:tc>
          <w:tcPr>
            <w:tcW w:w="1611" w:type="pct"/>
            <w:tcBorders>
              <w:tl2br w:val="nil"/>
              <w:tr2bl w:val="nil"/>
            </w:tcBorders>
            <w:vAlign w:val="center"/>
          </w:tcPr>
          <w:p w14:paraId="3CD88645">
            <w:pPr>
              <w:pStyle w:val="22"/>
              <w:numPr>
                <w:ilvl w:val="0"/>
                <w:numId w:val="0"/>
              </w:numPr>
              <w:jc w:val="center"/>
              <w:rPr>
                <w:rFonts w:hint="default" w:ascii="Times New Roman" w:hAnsi="Times New Roman" w:eastAsia="宋体" w:cs="Times New Roman"/>
                <w:highlight w:val="none"/>
                <w:lang w:val="en-US" w:eastAsia="zh-CN"/>
              </w:rPr>
            </w:pPr>
            <w:r>
              <w:rPr>
                <w:rFonts w:hint="default" w:ascii="Times New Roman" w:hAnsi="Times New Roman" w:cs="Times New Roman"/>
                <w:highlight w:val="none"/>
                <w:lang w:val="en-US" w:eastAsia="zh-CN"/>
              </w:rPr>
              <w:t>底襟护嘴拼接高，cm</w:t>
            </w:r>
          </w:p>
        </w:tc>
        <w:tc>
          <w:tcPr>
            <w:tcW w:w="703" w:type="pct"/>
            <w:tcBorders>
              <w:tl2br w:val="nil"/>
              <w:tr2bl w:val="nil"/>
            </w:tcBorders>
            <w:shd w:val="clear" w:color="auto" w:fill="auto"/>
            <w:vAlign w:val="center"/>
          </w:tcPr>
          <w:p w14:paraId="5E53F45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15.0</w:t>
            </w:r>
          </w:p>
        </w:tc>
        <w:tc>
          <w:tcPr>
            <w:tcW w:w="805" w:type="pct"/>
            <w:tcBorders>
              <w:tl2br w:val="nil"/>
              <w:tr2bl w:val="nil"/>
            </w:tcBorders>
            <w:vAlign w:val="center"/>
          </w:tcPr>
          <w:p w14:paraId="41E642CF">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15.0</w:t>
            </w:r>
          </w:p>
        </w:tc>
        <w:tc>
          <w:tcPr>
            <w:tcW w:w="805" w:type="pct"/>
            <w:tcBorders>
              <w:tl2br w:val="nil"/>
              <w:tr2bl w:val="nil"/>
            </w:tcBorders>
            <w:shd w:val="clear" w:color="auto" w:fill="auto"/>
            <w:vAlign w:val="center"/>
          </w:tcPr>
          <w:p w14:paraId="3256AD4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15.0</w:t>
            </w:r>
          </w:p>
        </w:tc>
        <w:tc>
          <w:tcPr>
            <w:tcW w:w="640" w:type="pct"/>
            <w:tcBorders>
              <w:tl2br w:val="nil"/>
              <w:tr2bl w:val="nil"/>
            </w:tcBorders>
            <w:vAlign w:val="center"/>
          </w:tcPr>
          <w:p w14:paraId="6B372510">
            <w:pPr>
              <w:pStyle w:val="22"/>
              <w:numPr>
                <w:ilvl w:val="0"/>
                <w:numId w:val="0"/>
              </w:numPr>
              <w:jc w:val="center"/>
              <w:rPr>
                <w:rFonts w:hint="default" w:ascii="Times New Roman" w:hAnsi="Times New Roman" w:cs="Times New Roman"/>
              </w:rPr>
            </w:pPr>
            <w:r>
              <w:rPr>
                <w:rFonts w:hint="default" w:ascii="Times New Roman" w:hAnsi="Times New Roman" w:cs="Times New Roman"/>
                <w:sz w:val="21"/>
                <w:lang w:val="en-US" w:eastAsia="zh-CN" w:bidi="ar-SA"/>
              </w:rPr>
              <w:t>0.5</w:t>
            </w:r>
          </w:p>
        </w:tc>
      </w:tr>
      <w:tr w14:paraId="5BAE53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4" w:type="pct"/>
            <w:tcBorders>
              <w:tl2br w:val="nil"/>
              <w:tr2bl w:val="nil"/>
            </w:tcBorders>
          </w:tcPr>
          <w:p w14:paraId="1BF60662">
            <w:pPr>
              <w:pStyle w:val="22"/>
              <w:numPr>
                <w:ilvl w:val="0"/>
                <w:numId w:val="0"/>
              </w:numPr>
              <w:jc w:val="center"/>
              <w:rPr>
                <w:rFonts w:hint="default" w:ascii="Times New Roman" w:hAnsi="Times New Roman" w:cs="Times New Roman"/>
                <w:lang w:val="en-US" w:eastAsia="zh-CN"/>
              </w:rPr>
            </w:pPr>
            <w:r>
              <w:rPr>
                <w:rFonts w:hint="default" w:ascii="Times New Roman" w:hAnsi="Times New Roman" w:cs="Times New Roman"/>
                <w:lang w:val="en-US" w:eastAsia="zh-CN"/>
              </w:rPr>
              <w:t>27</w:t>
            </w:r>
          </w:p>
        </w:tc>
        <w:tc>
          <w:tcPr>
            <w:tcW w:w="1611" w:type="pct"/>
            <w:tcBorders>
              <w:tl2br w:val="nil"/>
              <w:tr2bl w:val="nil"/>
            </w:tcBorders>
            <w:vAlign w:val="center"/>
          </w:tcPr>
          <w:p w14:paraId="13A30290">
            <w:pPr>
              <w:pStyle w:val="22"/>
              <w:numPr>
                <w:ilvl w:val="0"/>
                <w:numId w:val="0"/>
              </w:numPr>
              <w:jc w:val="center"/>
              <w:rPr>
                <w:rFonts w:hint="default" w:ascii="Times New Roman" w:hAnsi="Times New Roman" w:cs="Times New Roman"/>
                <w:lang w:val="en-US"/>
              </w:rPr>
            </w:pPr>
            <w:r>
              <w:rPr>
                <w:rFonts w:hint="default" w:ascii="Times New Roman" w:hAnsi="Times New Roman" w:cs="Times New Roman"/>
                <w:highlight w:val="none"/>
                <w:lang w:val="en-US" w:eastAsia="zh-CN"/>
              </w:rPr>
              <w:t>衣服总重量，g</w:t>
            </w:r>
          </w:p>
        </w:tc>
        <w:tc>
          <w:tcPr>
            <w:tcW w:w="703" w:type="pct"/>
            <w:tcBorders>
              <w:tl2br w:val="nil"/>
              <w:tr2bl w:val="nil"/>
            </w:tcBorders>
            <w:shd w:val="clear" w:color="auto" w:fill="auto"/>
            <w:vAlign w:val="center"/>
          </w:tcPr>
          <w:p w14:paraId="182D397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1290</w:t>
            </w:r>
          </w:p>
        </w:tc>
        <w:tc>
          <w:tcPr>
            <w:tcW w:w="805" w:type="pct"/>
            <w:tcBorders>
              <w:tl2br w:val="nil"/>
              <w:tr2bl w:val="nil"/>
            </w:tcBorders>
            <w:shd w:val="clear" w:color="auto" w:fill="auto"/>
            <w:vAlign w:val="center"/>
          </w:tcPr>
          <w:p w14:paraId="61F9961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1350</w:t>
            </w:r>
          </w:p>
        </w:tc>
        <w:tc>
          <w:tcPr>
            <w:tcW w:w="805" w:type="pct"/>
            <w:tcBorders>
              <w:tl2br w:val="nil"/>
              <w:tr2bl w:val="nil"/>
            </w:tcBorders>
            <w:shd w:val="clear" w:color="auto" w:fill="auto"/>
            <w:vAlign w:val="center"/>
          </w:tcPr>
          <w:p w14:paraId="0C17F18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1410</w:t>
            </w:r>
          </w:p>
        </w:tc>
        <w:tc>
          <w:tcPr>
            <w:tcW w:w="640" w:type="pct"/>
            <w:tcBorders>
              <w:tl2br w:val="nil"/>
              <w:tr2bl w:val="nil"/>
            </w:tcBorders>
            <w:vAlign w:val="center"/>
          </w:tcPr>
          <w:p w14:paraId="5B54602A">
            <w:pPr>
              <w:pStyle w:val="22"/>
              <w:numPr>
                <w:ilvl w:val="0"/>
                <w:numId w:val="0"/>
              </w:numPr>
              <w:jc w:val="center"/>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lang w:val="en-US" w:eastAsia="zh-CN"/>
              </w:rPr>
              <w:t>5</w:t>
            </w:r>
            <w:r>
              <w:rPr>
                <w:rFonts w:hint="default" w:ascii="Times New Roman" w:hAnsi="Times New Roman" w:cs="Times New Roman"/>
              </w:rPr>
              <w:t>.0%</w:t>
            </w:r>
          </w:p>
        </w:tc>
      </w:tr>
    </w:tbl>
    <w:p w14:paraId="5F776267">
      <w:pPr>
        <w:pStyle w:val="24"/>
        <w:numPr>
          <w:ilvl w:val="0"/>
          <w:numId w:val="0"/>
        </w:numPr>
        <w:spacing w:before="120" w:after="120"/>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rPr>
        <w:t>救灾专用防寒服童装规格及允许偏差</w:t>
      </w:r>
    </w:p>
    <w:tbl>
      <w:tblPr>
        <w:tblStyle w:val="10"/>
        <w:tblW w:w="4997"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42"/>
        <w:gridCol w:w="3125"/>
        <w:gridCol w:w="1550"/>
        <w:gridCol w:w="1550"/>
        <w:gridCol w:w="1550"/>
      </w:tblGrid>
      <w:tr w14:paraId="28C905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blHeader/>
        </w:trPr>
        <w:tc>
          <w:tcPr>
            <w:tcW w:w="436" w:type="pct"/>
            <w:tcBorders>
              <w:bottom w:val="single" w:color="auto" w:sz="8" w:space="0"/>
            </w:tcBorders>
            <w:vAlign w:val="center"/>
          </w:tcPr>
          <w:p w14:paraId="3854C598">
            <w:pPr>
              <w:pStyle w:val="22"/>
              <w:numPr>
                <w:ilvl w:val="0"/>
                <w:numId w:val="0"/>
              </w:numPr>
              <w:jc w:val="center"/>
              <w:rPr>
                <w:rFonts w:hint="default" w:ascii="Times New Roman" w:hAnsi="Times New Roman" w:cs="Times New Roman"/>
              </w:rPr>
            </w:pPr>
            <w:r>
              <w:rPr>
                <w:rFonts w:hint="default" w:ascii="Times New Roman" w:hAnsi="Times New Roman" w:cs="Times New Roman"/>
              </w:rPr>
              <w:t>序号</w:t>
            </w:r>
          </w:p>
        </w:tc>
        <w:tc>
          <w:tcPr>
            <w:tcW w:w="1833" w:type="pct"/>
            <w:tcBorders>
              <w:bottom w:val="single" w:color="auto" w:sz="8" w:space="0"/>
            </w:tcBorders>
            <w:vAlign w:val="center"/>
          </w:tcPr>
          <w:p w14:paraId="6648D810">
            <w:pPr>
              <w:pStyle w:val="22"/>
              <w:numPr>
                <w:ilvl w:val="0"/>
                <w:numId w:val="0"/>
              </w:numPr>
              <w:jc w:val="center"/>
              <w:rPr>
                <w:rFonts w:hint="default" w:ascii="Times New Roman" w:hAnsi="Times New Roman" w:cs="Times New Roman"/>
              </w:rPr>
            </w:pPr>
            <w:r>
              <w:rPr>
                <w:rFonts w:hint="default" w:ascii="Times New Roman" w:hAnsi="Times New Roman" w:cs="Times New Roman"/>
              </w:rPr>
              <w:t>部位名称</w:t>
            </w:r>
          </w:p>
        </w:tc>
        <w:tc>
          <w:tcPr>
            <w:tcW w:w="909" w:type="pct"/>
            <w:tcBorders>
              <w:bottom w:val="single" w:color="auto" w:sz="8" w:space="0"/>
            </w:tcBorders>
            <w:vAlign w:val="center"/>
          </w:tcPr>
          <w:p w14:paraId="20A8BDBC">
            <w:pPr>
              <w:pStyle w:val="22"/>
              <w:numPr>
                <w:ilvl w:val="0"/>
                <w:numId w:val="0"/>
              </w:numPr>
              <w:ind w:left="0" w:leftChars="0" w:firstLine="0" w:firstLineChars="0"/>
              <w:rPr>
                <w:rFonts w:hint="default" w:ascii="Times New Roman" w:hAnsi="Times New Roman" w:cs="Times New Roman"/>
              </w:rPr>
            </w:pPr>
            <w:r>
              <w:rPr>
                <w:rFonts w:hint="default" w:ascii="Times New Roman" w:hAnsi="Times New Roman" w:cs="Times New Roman"/>
              </w:rPr>
              <w:t>标准值（110）</w:t>
            </w:r>
          </w:p>
        </w:tc>
        <w:tc>
          <w:tcPr>
            <w:tcW w:w="909" w:type="pct"/>
            <w:tcBorders>
              <w:bottom w:val="single" w:color="auto" w:sz="8" w:space="0"/>
            </w:tcBorders>
            <w:vAlign w:val="center"/>
          </w:tcPr>
          <w:p w14:paraId="3C4B5B0F">
            <w:pPr>
              <w:pStyle w:val="22"/>
              <w:numPr>
                <w:ilvl w:val="0"/>
                <w:numId w:val="0"/>
              </w:numPr>
              <w:ind w:left="0" w:leftChars="0" w:firstLine="0" w:firstLineChars="0"/>
              <w:rPr>
                <w:rFonts w:hint="default" w:ascii="Times New Roman" w:hAnsi="Times New Roman" w:cs="Times New Roman"/>
              </w:rPr>
            </w:pPr>
            <w:r>
              <w:rPr>
                <w:rFonts w:hint="default" w:ascii="Times New Roman" w:hAnsi="Times New Roman" w:cs="Times New Roman"/>
              </w:rPr>
              <w:t>标准值（140）</w:t>
            </w:r>
          </w:p>
        </w:tc>
        <w:tc>
          <w:tcPr>
            <w:tcW w:w="909" w:type="pct"/>
            <w:tcBorders>
              <w:bottom w:val="single" w:color="auto" w:sz="8" w:space="0"/>
            </w:tcBorders>
            <w:vAlign w:val="center"/>
          </w:tcPr>
          <w:p w14:paraId="5536BA86">
            <w:pPr>
              <w:pStyle w:val="22"/>
              <w:numPr>
                <w:ilvl w:val="0"/>
                <w:numId w:val="0"/>
              </w:numPr>
              <w:jc w:val="center"/>
              <w:rPr>
                <w:rFonts w:hint="default" w:ascii="Times New Roman" w:hAnsi="Times New Roman" w:cs="Times New Roman"/>
              </w:rPr>
            </w:pPr>
            <w:r>
              <w:rPr>
                <w:rFonts w:hint="default" w:ascii="Times New Roman" w:hAnsi="Times New Roman" w:cs="Times New Roman"/>
              </w:rPr>
              <w:t>允许偏差（±）</w:t>
            </w:r>
          </w:p>
        </w:tc>
      </w:tr>
      <w:tr w14:paraId="4D89BF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op w:val="single" w:color="auto" w:sz="8" w:space="0"/>
              <w:tl2br w:val="nil"/>
              <w:tr2bl w:val="nil"/>
            </w:tcBorders>
          </w:tcPr>
          <w:p w14:paraId="2A174FF6">
            <w:pPr>
              <w:pStyle w:val="22"/>
              <w:numPr>
                <w:ilvl w:val="0"/>
                <w:numId w:val="0"/>
              </w:numPr>
              <w:jc w:val="center"/>
              <w:rPr>
                <w:rFonts w:hint="default" w:ascii="Times New Roman" w:hAnsi="Times New Roman" w:cs="Times New Roman"/>
              </w:rPr>
            </w:pPr>
            <w:r>
              <w:rPr>
                <w:rFonts w:hint="default" w:ascii="Times New Roman" w:hAnsi="Times New Roman" w:cs="Times New Roman"/>
              </w:rPr>
              <w:t>1</w:t>
            </w:r>
          </w:p>
        </w:tc>
        <w:tc>
          <w:tcPr>
            <w:tcW w:w="1833" w:type="pct"/>
            <w:tcBorders>
              <w:top w:val="single" w:color="auto" w:sz="8" w:space="0"/>
              <w:tl2br w:val="nil"/>
              <w:tr2bl w:val="nil"/>
            </w:tcBorders>
            <w:vAlign w:val="center"/>
          </w:tcPr>
          <w:p w14:paraId="41669AEF">
            <w:pPr>
              <w:pStyle w:val="22"/>
              <w:numPr>
                <w:ilvl w:val="0"/>
                <w:numId w:val="0"/>
              </w:numPr>
              <w:jc w:val="center"/>
              <w:rPr>
                <w:rFonts w:hint="default" w:ascii="Times New Roman" w:hAnsi="Times New Roman" w:cs="Times New Roman"/>
              </w:rPr>
            </w:pPr>
            <w:r>
              <w:rPr>
                <w:rFonts w:hint="default" w:ascii="Times New Roman" w:hAnsi="Times New Roman" w:cs="Times New Roman"/>
              </w:rPr>
              <w:t>后中长，cm</w:t>
            </w:r>
          </w:p>
        </w:tc>
        <w:tc>
          <w:tcPr>
            <w:tcW w:w="909" w:type="pct"/>
            <w:tcBorders>
              <w:top w:val="single" w:color="auto" w:sz="8" w:space="0"/>
              <w:tl2br w:val="nil"/>
              <w:tr2bl w:val="nil"/>
            </w:tcBorders>
            <w:vAlign w:val="center"/>
          </w:tcPr>
          <w:p w14:paraId="411EB0B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59.0</w:t>
            </w:r>
          </w:p>
        </w:tc>
        <w:tc>
          <w:tcPr>
            <w:tcW w:w="909" w:type="pct"/>
            <w:tcBorders>
              <w:top w:val="single" w:color="auto" w:sz="8" w:space="0"/>
              <w:tl2br w:val="nil"/>
              <w:tr2bl w:val="nil"/>
            </w:tcBorders>
            <w:vAlign w:val="center"/>
          </w:tcPr>
          <w:p w14:paraId="7241FAD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72.5</w:t>
            </w:r>
          </w:p>
        </w:tc>
        <w:tc>
          <w:tcPr>
            <w:tcW w:w="909" w:type="pct"/>
            <w:tcBorders>
              <w:top w:val="single" w:color="auto" w:sz="8" w:space="0"/>
              <w:tl2br w:val="nil"/>
              <w:tr2bl w:val="nil"/>
            </w:tcBorders>
            <w:vAlign w:val="center"/>
          </w:tcPr>
          <w:p w14:paraId="303EE54F">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w:t>
            </w:r>
          </w:p>
        </w:tc>
      </w:tr>
      <w:tr w14:paraId="300BBA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5F4E1B91">
            <w:pPr>
              <w:pStyle w:val="22"/>
              <w:numPr>
                <w:ilvl w:val="0"/>
                <w:numId w:val="0"/>
              </w:numPr>
              <w:jc w:val="center"/>
              <w:rPr>
                <w:rFonts w:hint="default" w:ascii="Times New Roman" w:hAnsi="Times New Roman" w:cs="Times New Roman"/>
              </w:rPr>
            </w:pPr>
            <w:r>
              <w:rPr>
                <w:rFonts w:hint="default" w:ascii="Times New Roman" w:hAnsi="Times New Roman" w:cs="Times New Roman"/>
              </w:rPr>
              <w:t>2</w:t>
            </w:r>
          </w:p>
        </w:tc>
        <w:tc>
          <w:tcPr>
            <w:tcW w:w="1833" w:type="pct"/>
            <w:tcBorders>
              <w:tl2br w:val="nil"/>
              <w:tr2bl w:val="nil"/>
            </w:tcBorders>
            <w:vAlign w:val="center"/>
          </w:tcPr>
          <w:p w14:paraId="1958BFAC">
            <w:pPr>
              <w:pStyle w:val="22"/>
              <w:numPr>
                <w:ilvl w:val="0"/>
                <w:numId w:val="0"/>
              </w:numPr>
              <w:jc w:val="center"/>
              <w:rPr>
                <w:rFonts w:hint="default" w:ascii="Times New Roman" w:hAnsi="Times New Roman" w:cs="Times New Roman"/>
              </w:rPr>
            </w:pPr>
            <w:r>
              <w:rPr>
                <w:rFonts w:hint="default" w:ascii="Times New Roman" w:hAnsi="Times New Roman" w:cs="Times New Roman"/>
              </w:rPr>
              <w:t>1/2胸围</w:t>
            </w:r>
            <w:r>
              <w:rPr>
                <w:rFonts w:hint="default" w:ascii="Times New Roman" w:hAnsi="Times New Roman" w:cs="Times New Roman"/>
                <w:lang w:val="en-US" w:eastAsia="zh-CN"/>
              </w:rPr>
              <w:t>（腋下2cm）</w:t>
            </w:r>
            <w:r>
              <w:rPr>
                <w:rFonts w:hint="default" w:ascii="Times New Roman" w:hAnsi="Times New Roman" w:cs="Times New Roman"/>
              </w:rPr>
              <w:t>，cm</w:t>
            </w:r>
          </w:p>
        </w:tc>
        <w:tc>
          <w:tcPr>
            <w:tcW w:w="909" w:type="pct"/>
            <w:tcBorders>
              <w:tl2br w:val="nil"/>
              <w:tr2bl w:val="nil"/>
            </w:tcBorders>
            <w:vAlign w:val="center"/>
          </w:tcPr>
          <w:p w14:paraId="6D25B9E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47.0</w:t>
            </w:r>
          </w:p>
        </w:tc>
        <w:tc>
          <w:tcPr>
            <w:tcW w:w="909" w:type="pct"/>
            <w:tcBorders>
              <w:tl2br w:val="nil"/>
              <w:tr2bl w:val="nil"/>
            </w:tcBorders>
            <w:vAlign w:val="center"/>
          </w:tcPr>
          <w:p w14:paraId="7681F93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53.0</w:t>
            </w:r>
          </w:p>
        </w:tc>
        <w:tc>
          <w:tcPr>
            <w:tcW w:w="909" w:type="pct"/>
            <w:tcBorders>
              <w:tl2br w:val="nil"/>
              <w:tr2bl w:val="nil"/>
            </w:tcBorders>
            <w:vAlign w:val="center"/>
          </w:tcPr>
          <w:p w14:paraId="05A5CB15">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w:t>
            </w:r>
          </w:p>
        </w:tc>
      </w:tr>
      <w:tr w14:paraId="07B3F5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03F9019F">
            <w:pPr>
              <w:pStyle w:val="22"/>
              <w:numPr>
                <w:ilvl w:val="0"/>
                <w:numId w:val="0"/>
              </w:numPr>
              <w:jc w:val="center"/>
              <w:rPr>
                <w:rFonts w:hint="default" w:ascii="Times New Roman" w:hAnsi="Times New Roman" w:cs="Times New Roman"/>
              </w:rPr>
            </w:pPr>
            <w:r>
              <w:rPr>
                <w:rFonts w:hint="default" w:ascii="Times New Roman" w:hAnsi="Times New Roman" w:cs="Times New Roman"/>
              </w:rPr>
              <w:t>3</w:t>
            </w:r>
          </w:p>
        </w:tc>
        <w:tc>
          <w:tcPr>
            <w:tcW w:w="1833" w:type="pct"/>
            <w:tcBorders>
              <w:tl2br w:val="nil"/>
              <w:tr2bl w:val="nil"/>
            </w:tcBorders>
            <w:vAlign w:val="center"/>
          </w:tcPr>
          <w:p w14:paraId="611E0229">
            <w:pPr>
              <w:pStyle w:val="22"/>
              <w:numPr>
                <w:ilvl w:val="0"/>
                <w:numId w:val="0"/>
              </w:numPr>
              <w:jc w:val="center"/>
              <w:rPr>
                <w:rFonts w:hint="default" w:ascii="Times New Roman" w:hAnsi="Times New Roman" w:cs="Times New Roman"/>
              </w:rPr>
            </w:pPr>
            <w:r>
              <w:rPr>
                <w:rFonts w:hint="default" w:ascii="Times New Roman" w:hAnsi="Times New Roman" w:cs="Times New Roman"/>
              </w:rPr>
              <w:t>1/2下摆，cm</w:t>
            </w:r>
          </w:p>
        </w:tc>
        <w:tc>
          <w:tcPr>
            <w:tcW w:w="909" w:type="pct"/>
            <w:tcBorders>
              <w:tl2br w:val="nil"/>
              <w:tr2bl w:val="nil"/>
            </w:tcBorders>
            <w:vAlign w:val="center"/>
          </w:tcPr>
          <w:p w14:paraId="061AA47E">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49.0</w:t>
            </w:r>
          </w:p>
        </w:tc>
        <w:tc>
          <w:tcPr>
            <w:tcW w:w="909" w:type="pct"/>
            <w:tcBorders>
              <w:tl2br w:val="nil"/>
              <w:tr2bl w:val="nil"/>
            </w:tcBorders>
            <w:vAlign w:val="center"/>
          </w:tcPr>
          <w:p w14:paraId="53056747">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55.0</w:t>
            </w:r>
          </w:p>
        </w:tc>
        <w:tc>
          <w:tcPr>
            <w:tcW w:w="909" w:type="pct"/>
            <w:tcBorders>
              <w:tl2br w:val="nil"/>
              <w:tr2bl w:val="nil"/>
            </w:tcBorders>
            <w:vAlign w:val="center"/>
          </w:tcPr>
          <w:p w14:paraId="0D57AE04">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1.5</w:t>
            </w:r>
          </w:p>
        </w:tc>
      </w:tr>
      <w:tr w14:paraId="6380E4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4E7BA6B9">
            <w:pPr>
              <w:pStyle w:val="22"/>
              <w:numPr>
                <w:ilvl w:val="0"/>
                <w:numId w:val="0"/>
              </w:numPr>
              <w:jc w:val="center"/>
              <w:rPr>
                <w:rFonts w:hint="default" w:ascii="Times New Roman" w:hAnsi="Times New Roman" w:cs="Times New Roman"/>
              </w:rPr>
            </w:pPr>
            <w:r>
              <w:rPr>
                <w:rFonts w:hint="default" w:ascii="Times New Roman" w:hAnsi="Times New Roman" w:cs="Times New Roman"/>
              </w:rPr>
              <w:t>4</w:t>
            </w:r>
          </w:p>
        </w:tc>
        <w:tc>
          <w:tcPr>
            <w:tcW w:w="1833" w:type="pct"/>
            <w:tcBorders>
              <w:tl2br w:val="nil"/>
              <w:tr2bl w:val="nil"/>
            </w:tcBorders>
            <w:vAlign w:val="center"/>
          </w:tcPr>
          <w:p w14:paraId="51371373">
            <w:pPr>
              <w:pStyle w:val="22"/>
              <w:numPr>
                <w:ilvl w:val="0"/>
                <w:numId w:val="0"/>
              </w:numPr>
              <w:jc w:val="center"/>
              <w:rPr>
                <w:rFonts w:hint="default" w:ascii="Times New Roman" w:hAnsi="Times New Roman" w:cs="Times New Roman"/>
              </w:rPr>
            </w:pPr>
            <w:r>
              <w:rPr>
                <w:rFonts w:hint="default" w:ascii="Times New Roman" w:hAnsi="Times New Roman" w:cs="Times New Roman"/>
              </w:rPr>
              <w:t>袖长，cm</w:t>
            </w:r>
          </w:p>
        </w:tc>
        <w:tc>
          <w:tcPr>
            <w:tcW w:w="909" w:type="pct"/>
            <w:tcBorders>
              <w:tl2br w:val="nil"/>
              <w:tr2bl w:val="nil"/>
            </w:tcBorders>
            <w:vAlign w:val="center"/>
          </w:tcPr>
          <w:p w14:paraId="505A55E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43.0</w:t>
            </w:r>
          </w:p>
        </w:tc>
        <w:tc>
          <w:tcPr>
            <w:tcW w:w="909" w:type="pct"/>
            <w:tcBorders>
              <w:tl2br w:val="nil"/>
              <w:tr2bl w:val="nil"/>
            </w:tcBorders>
            <w:vAlign w:val="center"/>
          </w:tcPr>
          <w:p w14:paraId="511C816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53.5</w:t>
            </w:r>
          </w:p>
        </w:tc>
        <w:tc>
          <w:tcPr>
            <w:tcW w:w="909" w:type="pct"/>
            <w:tcBorders>
              <w:tl2br w:val="nil"/>
              <w:tr2bl w:val="nil"/>
            </w:tcBorders>
            <w:vAlign w:val="center"/>
          </w:tcPr>
          <w:p w14:paraId="17412928">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w:t>
            </w:r>
          </w:p>
        </w:tc>
      </w:tr>
      <w:tr w14:paraId="593087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6AD11FC6">
            <w:pPr>
              <w:pStyle w:val="22"/>
              <w:numPr>
                <w:ilvl w:val="0"/>
                <w:numId w:val="0"/>
              </w:numPr>
              <w:jc w:val="center"/>
              <w:rPr>
                <w:rFonts w:hint="default" w:ascii="Times New Roman" w:hAnsi="Times New Roman" w:cs="Times New Roman"/>
              </w:rPr>
            </w:pPr>
            <w:r>
              <w:rPr>
                <w:rFonts w:hint="default" w:ascii="Times New Roman" w:hAnsi="Times New Roman" w:cs="Times New Roman"/>
              </w:rPr>
              <w:t>5</w:t>
            </w:r>
          </w:p>
        </w:tc>
        <w:tc>
          <w:tcPr>
            <w:tcW w:w="1833" w:type="pct"/>
            <w:tcBorders>
              <w:tl2br w:val="nil"/>
              <w:tr2bl w:val="nil"/>
            </w:tcBorders>
            <w:vAlign w:val="center"/>
          </w:tcPr>
          <w:p w14:paraId="0EB5A9C4">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袖窿至袖底</w:t>
            </w:r>
            <w:r>
              <w:rPr>
                <w:rFonts w:hint="default" w:ascii="Times New Roman" w:hAnsi="Times New Roman" w:cs="Times New Roman"/>
              </w:rPr>
              <w:t>，cm</w:t>
            </w:r>
          </w:p>
        </w:tc>
        <w:tc>
          <w:tcPr>
            <w:tcW w:w="909" w:type="pct"/>
            <w:tcBorders>
              <w:tl2br w:val="nil"/>
              <w:tr2bl w:val="nil"/>
            </w:tcBorders>
            <w:vAlign w:val="center"/>
          </w:tcPr>
          <w:p w14:paraId="51890BA5">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25.0</w:t>
            </w:r>
          </w:p>
        </w:tc>
        <w:tc>
          <w:tcPr>
            <w:tcW w:w="909" w:type="pct"/>
            <w:tcBorders>
              <w:tl2br w:val="nil"/>
              <w:tr2bl w:val="nil"/>
            </w:tcBorders>
            <w:vAlign w:val="center"/>
          </w:tcPr>
          <w:p w14:paraId="6E8FC22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27.0</w:t>
            </w:r>
          </w:p>
        </w:tc>
        <w:tc>
          <w:tcPr>
            <w:tcW w:w="909" w:type="pct"/>
            <w:tcBorders>
              <w:tl2br w:val="nil"/>
              <w:tr2bl w:val="nil"/>
            </w:tcBorders>
            <w:vAlign w:val="center"/>
          </w:tcPr>
          <w:p w14:paraId="79726E8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5904A1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0D8751DF">
            <w:pPr>
              <w:pStyle w:val="22"/>
              <w:numPr>
                <w:ilvl w:val="0"/>
                <w:numId w:val="0"/>
              </w:numPr>
              <w:jc w:val="center"/>
              <w:rPr>
                <w:rFonts w:hint="default" w:ascii="Times New Roman" w:hAnsi="Times New Roman" w:cs="Times New Roman"/>
              </w:rPr>
            </w:pPr>
            <w:r>
              <w:rPr>
                <w:rFonts w:hint="default" w:ascii="Times New Roman" w:hAnsi="Times New Roman" w:cs="Times New Roman"/>
              </w:rPr>
              <w:t>6</w:t>
            </w:r>
          </w:p>
        </w:tc>
        <w:tc>
          <w:tcPr>
            <w:tcW w:w="1833" w:type="pct"/>
            <w:tcBorders>
              <w:tl2br w:val="nil"/>
              <w:tr2bl w:val="nil"/>
            </w:tcBorders>
            <w:vAlign w:val="center"/>
          </w:tcPr>
          <w:p w14:paraId="67C7134E">
            <w:pPr>
              <w:pStyle w:val="22"/>
              <w:numPr>
                <w:ilvl w:val="0"/>
                <w:numId w:val="0"/>
              </w:numPr>
              <w:jc w:val="center"/>
              <w:rPr>
                <w:rFonts w:hint="default" w:ascii="Times New Roman" w:hAnsi="Times New Roman" w:cs="Times New Roman"/>
              </w:rPr>
            </w:pPr>
            <w:r>
              <w:rPr>
                <w:rFonts w:hint="default" w:ascii="Times New Roman" w:hAnsi="Times New Roman" w:cs="Times New Roman"/>
              </w:rPr>
              <w:t>袖肥</w:t>
            </w:r>
            <w:r>
              <w:rPr>
                <w:rFonts w:hint="default" w:ascii="Times New Roman" w:hAnsi="Times New Roman" w:cs="Times New Roman"/>
                <w:lang w:val="en-US" w:eastAsia="zh-CN"/>
              </w:rPr>
              <w:t>（腋下2cm）</w:t>
            </w:r>
            <w:r>
              <w:rPr>
                <w:rFonts w:hint="default" w:ascii="Times New Roman" w:hAnsi="Times New Roman" w:cs="Times New Roman"/>
              </w:rPr>
              <w:t>，cm</w:t>
            </w:r>
          </w:p>
        </w:tc>
        <w:tc>
          <w:tcPr>
            <w:tcW w:w="909" w:type="pct"/>
            <w:tcBorders>
              <w:tl2br w:val="nil"/>
              <w:tr2bl w:val="nil"/>
            </w:tcBorders>
            <w:vAlign w:val="center"/>
          </w:tcPr>
          <w:p w14:paraId="3B9FD8D3">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17.8</w:t>
            </w:r>
          </w:p>
        </w:tc>
        <w:tc>
          <w:tcPr>
            <w:tcW w:w="909" w:type="pct"/>
            <w:tcBorders>
              <w:tl2br w:val="nil"/>
              <w:tr2bl w:val="nil"/>
            </w:tcBorders>
            <w:vAlign w:val="center"/>
          </w:tcPr>
          <w:p w14:paraId="4410BB9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20.2</w:t>
            </w:r>
          </w:p>
        </w:tc>
        <w:tc>
          <w:tcPr>
            <w:tcW w:w="909" w:type="pct"/>
            <w:tcBorders>
              <w:tl2br w:val="nil"/>
              <w:tr2bl w:val="nil"/>
            </w:tcBorders>
            <w:vAlign w:val="center"/>
          </w:tcPr>
          <w:p w14:paraId="54579632">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6267CE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10E00282">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7</w:t>
            </w:r>
          </w:p>
        </w:tc>
        <w:tc>
          <w:tcPr>
            <w:tcW w:w="1833" w:type="pct"/>
            <w:tcBorders>
              <w:tl2br w:val="nil"/>
              <w:tr2bl w:val="nil"/>
            </w:tcBorders>
            <w:vAlign w:val="center"/>
          </w:tcPr>
          <w:p w14:paraId="21FC921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肘宽-1/2内袖长</w:t>
            </w:r>
          </w:p>
        </w:tc>
        <w:tc>
          <w:tcPr>
            <w:tcW w:w="909" w:type="pct"/>
            <w:tcBorders>
              <w:tl2br w:val="nil"/>
              <w:tr2bl w:val="nil"/>
            </w:tcBorders>
            <w:vAlign w:val="center"/>
          </w:tcPr>
          <w:p w14:paraId="493D3198">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15.8</w:t>
            </w:r>
          </w:p>
        </w:tc>
        <w:tc>
          <w:tcPr>
            <w:tcW w:w="909" w:type="pct"/>
            <w:tcBorders>
              <w:tl2br w:val="nil"/>
              <w:tr2bl w:val="nil"/>
            </w:tcBorders>
            <w:vAlign w:val="center"/>
          </w:tcPr>
          <w:p w14:paraId="522C6B48">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18.2</w:t>
            </w:r>
          </w:p>
        </w:tc>
        <w:tc>
          <w:tcPr>
            <w:tcW w:w="909" w:type="pct"/>
            <w:tcBorders>
              <w:tl2br w:val="nil"/>
              <w:tr2bl w:val="nil"/>
            </w:tcBorders>
            <w:vAlign w:val="center"/>
          </w:tcPr>
          <w:p w14:paraId="079082C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386AF8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0665D79E">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8</w:t>
            </w:r>
          </w:p>
        </w:tc>
        <w:tc>
          <w:tcPr>
            <w:tcW w:w="1833" w:type="pct"/>
            <w:tcBorders>
              <w:tl2br w:val="nil"/>
              <w:tr2bl w:val="nil"/>
            </w:tcBorders>
            <w:vAlign w:val="center"/>
          </w:tcPr>
          <w:p w14:paraId="4DD5F5EB">
            <w:pPr>
              <w:pStyle w:val="22"/>
              <w:numPr>
                <w:ilvl w:val="0"/>
                <w:numId w:val="0"/>
              </w:numPr>
              <w:jc w:val="center"/>
              <w:rPr>
                <w:rFonts w:hint="default" w:ascii="Times New Roman" w:hAnsi="Times New Roman" w:cs="Times New Roman"/>
              </w:rPr>
            </w:pPr>
            <w:r>
              <w:rPr>
                <w:rFonts w:hint="default" w:ascii="Times New Roman" w:hAnsi="Times New Roman" w:cs="Times New Roman"/>
              </w:rPr>
              <w:t>袖口宽，cm</w:t>
            </w:r>
          </w:p>
        </w:tc>
        <w:tc>
          <w:tcPr>
            <w:tcW w:w="909" w:type="pct"/>
            <w:tcBorders>
              <w:tl2br w:val="nil"/>
              <w:tr2bl w:val="nil"/>
            </w:tcBorders>
            <w:vAlign w:val="center"/>
          </w:tcPr>
          <w:p w14:paraId="35DC7E0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13.0</w:t>
            </w:r>
          </w:p>
        </w:tc>
        <w:tc>
          <w:tcPr>
            <w:tcW w:w="909" w:type="pct"/>
            <w:tcBorders>
              <w:tl2br w:val="nil"/>
              <w:tr2bl w:val="nil"/>
            </w:tcBorders>
            <w:vAlign w:val="center"/>
          </w:tcPr>
          <w:p w14:paraId="5F700FB7">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14.5</w:t>
            </w:r>
          </w:p>
        </w:tc>
        <w:tc>
          <w:tcPr>
            <w:tcW w:w="909" w:type="pct"/>
            <w:tcBorders>
              <w:tl2br w:val="nil"/>
              <w:tr2bl w:val="nil"/>
            </w:tcBorders>
            <w:vAlign w:val="center"/>
          </w:tcPr>
          <w:p w14:paraId="009AC5F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466EC9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7D557F4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w:t>
            </w:r>
          </w:p>
        </w:tc>
        <w:tc>
          <w:tcPr>
            <w:tcW w:w="1833" w:type="pct"/>
            <w:tcBorders>
              <w:tl2br w:val="nil"/>
              <w:tr2bl w:val="nil"/>
            </w:tcBorders>
            <w:shd w:val="clear" w:color="auto" w:fill="auto"/>
            <w:vAlign w:val="center"/>
          </w:tcPr>
          <w:p w14:paraId="7342D82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针织罗纹袖口宽，cm</w:t>
            </w:r>
          </w:p>
        </w:tc>
        <w:tc>
          <w:tcPr>
            <w:tcW w:w="909" w:type="pct"/>
            <w:tcBorders>
              <w:tl2br w:val="nil"/>
              <w:tr2bl w:val="nil"/>
            </w:tcBorders>
            <w:shd w:val="clear" w:color="auto" w:fill="auto"/>
            <w:vAlign w:val="center"/>
          </w:tcPr>
          <w:p w14:paraId="3852766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8.5</w:t>
            </w:r>
          </w:p>
        </w:tc>
        <w:tc>
          <w:tcPr>
            <w:tcW w:w="909" w:type="pct"/>
            <w:tcBorders>
              <w:tl2br w:val="nil"/>
              <w:tr2bl w:val="nil"/>
            </w:tcBorders>
            <w:shd w:val="clear" w:color="auto" w:fill="auto"/>
            <w:vAlign w:val="center"/>
          </w:tcPr>
          <w:p w14:paraId="05D49D2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9.0</w:t>
            </w:r>
          </w:p>
        </w:tc>
        <w:tc>
          <w:tcPr>
            <w:tcW w:w="909" w:type="pct"/>
            <w:tcBorders>
              <w:tl2br w:val="nil"/>
              <w:tr2bl w:val="nil"/>
            </w:tcBorders>
            <w:shd w:val="clear" w:color="auto" w:fill="auto"/>
            <w:vAlign w:val="center"/>
          </w:tcPr>
          <w:p w14:paraId="1C330F0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3C8434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1048CF82">
            <w:pPr>
              <w:pStyle w:val="22"/>
              <w:numPr>
                <w:ilvl w:val="0"/>
                <w:numId w:val="0"/>
              </w:numPr>
              <w:jc w:val="center"/>
              <w:rPr>
                <w:rFonts w:hint="default" w:ascii="Times New Roman" w:hAnsi="Times New Roman" w:cs="Times New Roman"/>
                <w:lang w:val="en-US" w:eastAsia="zh-CN"/>
              </w:rPr>
            </w:pPr>
            <w:r>
              <w:rPr>
                <w:rFonts w:hint="default" w:ascii="Times New Roman" w:hAnsi="Times New Roman" w:cs="Times New Roman"/>
                <w:lang w:val="en-US" w:eastAsia="zh-CN"/>
              </w:rPr>
              <w:t>10</w:t>
            </w:r>
          </w:p>
        </w:tc>
        <w:tc>
          <w:tcPr>
            <w:tcW w:w="1833" w:type="pct"/>
            <w:tcBorders>
              <w:tl2br w:val="nil"/>
              <w:tr2bl w:val="nil"/>
            </w:tcBorders>
            <w:shd w:val="clear" w:color="auto" w:fill="auto"/>
            <w:vAlign w:val="center"/>
          </w:tcPr>
          <w:p w14:paraId="5670F8C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针织罗纹袖口高，cm</w:t>
            </w:r>
          </w:p>
        </w:tc>
        <w:tc>
          <w:tcPr>
            <w:tcW w:w="909" w:type="pct"/>
            <w:tcBorders>
              <w:tl2br w:val="nil"/>
              <w:tr2bl w:val="nil"/>
            </w:tcBorders>
            <w:shd w:val="clear" w:color="auto" w:fill="auto"/>
            <w:vAlign w:val="center"/>
          </w:tcPr>
          <w:p w14:paraId="4051D2F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6.0</w:t>
            </w:r>
          </w:p>
        </w:tc>
        <w:tc>
          <w:tcPr>
            <w:tcW w:w="909" w:type="pct"/>
            <w:tcBorders>
              <w:tl2br w:val="nil"/>
              <w:tr2bl w:val="nil"/>
            </w:tcBorders>
            <w:shd w:val="clear" w:color="auto" w:fill="auto"/>
            <w:vAlign w:val="center"/>
          </w:tcPr>
          <w:p w14:paraId="4E454098">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6.0</w:t>
            </w:r>
          </w:p>
        </w:tc>
        <w:tc>
          <w:tcPr>
            <w:tcW w:w="909" w:type="pct"/>
            <w:tcBorders>
              <w:tl2br w:val="nil"/>
              <w:tr2bl w:val="nil"/>
            </w:tcBorders>
            <w:shd w:val="clear" w:color="auto" w:fill="auto"/>
            <w:vAlign w:val="center"/>
          </w:tcPr>
          <w:p w14:paraId="25E6AD0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458101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3BF2924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11</w:t>
            </w:r>
          </w:p>
        </w:tc>
        <w:tc>
          <w:tcPr>
            <w:tcW w:w="1833" w:type="pct"/>
            <w:tcBorders>
              <w:tl2br w:val="nil"/>
              <w:tr2bl w:val="nil"/>
            </w:tcBorders>
            <w:shd w:val="clear" w:color="auto" w:fill="auto"/>
            <w:vAlign w:val="center"/>
          </w:tcPr>
          <w:p w14:paraId="7765053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罗纹袖口连接里料，cm</w:t>
            </w:r>
          </w:p>
        </w:tc>
        <w:tc>
          <w:tcPr>
            <w:tcW w:w="909" w:type="pct"/>
            <w:tcBorders>
              <w:tl2br w:val="nil"/>
              <w:tr2bl w:val="nil"/>
            </w:tcBorders>
            <w:shd w:val="clear" w:color="auto" w:fill="auto"/>
            <w:vAlign w:val="center"/>
          </w:tcPr>
          <w:p w14:paraId="57A9E8B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4.0</w:t>
            </w:r>
          </w:p>
        </w:tc>
        <w:tc>
          <w:tcPr>
            <w:tcW w:w="909" w:type="pct"/>
            <w:tcBorders>
              <w:tl2br w:val="nil"/>
              <w:tr2bl w:val="nil"/>
            </w:tcBorders>
            <w:shd w:val="clear" w:color="auto" w:fill="auto"/>
            <w:vAlign w:val="center"/>
          </w:tcPr>
          <w:p w14:paraId="20400A7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4.0</w:t>
            </w:r>
          </w:p>
        </w:tc>
        <w:tc>
          <w:tcPr>
            <w:tcW w:w="909" w:type="pct"/>
            <w:tcBorders>
              <w:tl2br w:val="nil"/>
              <w:tr2bl w:val="nil"/>
            </w:tcBorders>
            <w:shd w:val="clear" w:color="auto" w:fill="auto"/>
            <w:vAlign w:val="center"/>
          </w:tcPr>
          <w:p w14:paraId="6430B05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7A3C93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5346AC7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12</w:t>
            </w:r>
          </w:p>
        </w:tc>
        <w:tc>
          <w:tcPr>
            <w:tcW w:w="1833" w:type="pct"/>
            <w:tcBorders>
              <w:tl2br w:val="nil"/>
              <w:tr2bl w:val="nil"/>
            </w:tcBorders>
            <w:shd w:val="clear" w:color="auto" w:fill="auto"/>
            <w:vAlign w:val="center"/>
          </w:tcPr>
          <w:p w14:paraId="16738A2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肩宽，cm</w:t>
            </w:r>
          </w:p>
        </w:tc>
        <w:tc>
          <w:tcPr>
            <w:tcW w:w="909" w:type="pct"/>
            <w:tcBorders>
              <w:tl2br w:val="nil"/>
              <w:tr2bl w:val="nil"/>
            </w:tcBorders>
            <w:shd w:val="clear" w:color="auto" w:fill="auto"/>
            <w:vAlign w:val="center"/>
          </w:tcPr>
          <w:p w14:paraId="19A92FC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36.0</w:t>
            </w:r>
          </w:p>
        </w:tc>
        <w:tc>
          <w:tcPr>
            <w:tcW w:w="909" w:type="pct"/>
            <w:tcBorders>
              <w:tl2br w:val="nil"/>
              <w:tr2bl w:val="nil"/>
            </w:tcBorders>
            <w:shd w:val="clear" w:color="auto" w:fill="auto"/>
            <w:vAlign w:val="center"/>
          </w:tcPr>
          <w:p w14:paraId="18C6C51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40.5</w:t>
            </w:r>
          </w:p>
        </w:tc>
        <w:tc>
          <w:tcPr>
            <w:tcW w:w="909" w:type="pct"/>
            <w:tcBorders>
              <w:tl2br w:val="nil"/>
              <w:tr2bl w:val="nil"/>
            </w:tcBorders>
            <w:shd w:val="clear" w:color="auto" w:fill="auto"/>
            <w:vAlign w:val="center"/>
          </w:tcPr>
          <w:p w14:paraId="404442B8">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1B0315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3762563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13</w:t>
            </w:r>
          </w:p>
        </w:tc>
        <w:tc>
          <w:tcPr>
            <w:tcW w:w="1833" w:type="pct"/>
            <w:tcBorders>
              <w:tl2br w:val="nil"/>
              <w:tr2bl w:val="nil"/>
            </w:tcBorders>
            <w:shd w:val="clear" w:color="auto" w:fill="auto"/>
            <w:vAlign w:val="center"/>
          </w:tcPr>
          <w:p w14:paraId="4B380F8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领缝领围，cm</w:t>
            </w:r>
          </w:p>
        </w:tc>
        <w:tc>
          <w:tcPr>
            <w:tcW w:w="909" w:type="pct"/>
            <w:tcBorders>
              <w:tl2br w:val="nil"/>
              <w:tr2bl w:val="nil"/>
            </w:tcBorders>
            <w:shd w:val="clear" w:color="auto" w:fill="auto"/>
            <w:vAlign w:val="center"/>
          </w:tcPr>
          <w:p w14:paraId="50FC7E2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50.0</w:t>
            </w:r>
          </w:p>
        </w:tc>
        <w:tc>
          <w:tcPr>
            <w:tcW w:w="909" w:type="pct"/>
            <w:tcBorders>
              <w:tl2br w:val="nil"/>
              <w:tr2bl w:val="nil"/>
            </w:tcBorders>
            <w:shd w:val="clear" w:color="auto" w:fill="auto"/>
            <w:vAlign w:val="center"/>
          </w:tcPr>
          <w:p w14:paraId="043FD9E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55.0</w:t>
            </w:r>
          </w:p>
        </w:tc>
        <w:tc>
          <w:tcPr>
            <w:tcW w:w="909" w:type="pct"/>
            <w:tcBorders>
              <w:tl2br w:val="nil"/>
              <w:tr2bl w:val="nil"/>
            </w:tcBorders>
            <w:shd w:val="clear" w:color="auto" w:fill="auto"/>
            <w:vAlign w:val="center"/>
          </w:tcPr>
          <w:p w14:paraId="7D4868B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1.0</w:t>
            </w:r>
          </w:p>
        </w:tc>
      </w:tr>
      <w:tr w14:paraId="10B039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273BFEE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14</w:t>
            </w:r>
          </w:p>
        </w:tc>
        <w:tc>
          <w:tcPr>
            <w:tcW w:w="1833" w:type="pct"/>
            <w:tcBorders>
              <w:tl2br w:val="nil"/>
              <w:tr2bl w:val="nil"/>
            </w:tcBorders>
            <w:shd w:val="clear" w:color="auto" w:fill="auto"/>
            <w:vAlign w:val="center"/>
          </w:tcPr>
          <w:p w14:paraId="23D886D2">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后领宽，cm</w:t>
            </w:r>
          </w:p>
        </w:tc>
        <w:tc>
          <w:tcPr>
            <w:tcW w:w="909" w:type="pct"/>
            <w:tcBorders>
              <w:tl2br w:val="nil"/>
              <w:tr2bl w:val="nil"/>
            </w:tcBorders>
            <w:shd w:val="clear" w:color="auto" w:fill="auto"/>
            <w:vAlign w:val="center"/>
          </w:tcPr>
          <w:p w14:paraId="6701B10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18.0</w:t>
            </w:r>
          </w:p>
        </w:tc>
        <w:tc>
          <w:tcPr>
            <w:tcW w:w="909" w:type="pct"/>
            <w:tcBorders>
              <w:tl2br w:val="nil"/>
              <w:tr2bl w:val="nil"/>
            </w:tcBorders>
            <w:shd w:val="clear" w:color="auto" w:fill="auto"/>
            <w:vAlign w:val="center"/>
          </w:tcPr>
          <w:p w14:paraId="69B3085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20.5</w:t>
            </w:r>
          </w:p>
        </w:tc>
        <w:tc>
          <w:tcPr>
            <w:tcW w:w="909" w:type="pct"/>
            <w:tcBorders>
              <w:tl2br w:val="nil"/>
              <w:tr2bl w:val="nil"/>
            </w:tcBorders>
            <w:shd w:val="clear" w:color="auto" w:fill="auto"/>
            <w:vAlign w:val="center"/>
          </w:tcPr>
          <w:p w14:paraId="6068A5A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09B2EC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78C653D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15</w:t>
            </w:r>
          </w:p>
        </w:tc>
        <w:tc>
          <w:tcPr>
            <w:tcW w:w="1833" w:type="pct"/>
            <w:tcBorders>
              <w:tl2br w:val="nil"/>
              <w:tr2bl w:val="nil"/>
            </w:tcBorders>
            <w:shd w:val="clear" w:color="auto" w:fill="auto"/>
            <w:vAlign w:val="center"/>
          </w:tcPr>
          <w:p w14:paraId="1CD7955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前领深，cm</w:t>
            </w:r>
          </w:p>
        </w:tc>
        <w:tc>
          <w:tcPr>
            <w:tcW w:w="909" w:type="pct"/>
            <w:tcBorders>
              <w:tl2br w:val="nil"/>
              <w:tr2bl w:val="nil"/>
            </w:tcBorders>
            <w:shd w:val="clear" w:color="auto" w:fill="auto"/>
            <w:vAlign w:val="center"/>
          </w:tcPr>
          <w:p w14:paraId="209ADD4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8.5</w:t>
            </w:r>
          </w:p>
        </w:tc>
        <w:tc>
          <w:tcPr>
            <w:tcW w:w="909" w:type="pct"/>
            <w:tcBorders>
              <w:tl2br w:val="nil"/>
              <w:tr2bl w:val="nil"/>
            </w:tcBorders>
            <w:shd w:val="clear" w:color="auto" w:fill="auto"/>
            <w:vAlign w:val="center"/>
          </w:tcPr>
          <w:p w14:paraId="4D28AC9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9.0</w:t>
            </w:r>
          </w:p>
        </w:tc>
        <w:tc>
          <w:tcPr>
            <w:tcW w:w="909" w:type="pct"/>
            <w:tcBorders>
              <w:tl2br w:val="nil"/>
              <w:tr2bl w:val="nil"/>
            </w:tcBorders>
            <w:shd w:val="clear" w:color="auto" w:fill="auto"/>
            <w:vAlign w:val="center"/>
          </w:tcPr>
          <w:p w14:paraId="47A7F4B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0.3</w:t>
            </w:r>
          </w:p>
        </w:tc>
      </w:tr>
      <w:tr w14:paraId="666081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293F4AA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16</w:t>
            </w:r>
          </w:p>
        </w:tc>
        <w:tc>
          <w:tcPr>
            <w:tcW w:w="1833" w:type="pct"/>
            <w:tcBorders>
              <w:tl2br w:val="nil"/>
              <w:tr2bl w:val="nil"/>
            </w:tcBorders>
            <w:vAlign w:val="center"/>
          </w:tcPr>
          <w:p w14:paraId="0B5DFAD5">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 xml:space="preserve">后领深，cm </w:t>
            </w:r>
          </w:p>
        </w:tc>
        <w:tc>
          <w:tcPr>
            <w:tcW w:w="909" w:type="pct"/>
            <w:tcBorders>
              <w:tl2br w:val="nil"/>
              <w:tr2bl w:val="nil"/>
            </w:tcBorders>
            <w:vAlign w:val="center"/>
          </w:tcPr>
          <w:p w14:paraId="410135C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w:t>
            </w:r>
          </w:p>
        </w:tc>
        <w:tc>
          <w:tcPr>
            <w:tcW w:w="909" w:type="pct"/>
            <w:tcBorders>
              <w:tl2br w:val="nil"/>
              <w:tr2bl w:val="nil"/>
            </w:tcBorders>
            <w:vAlign w:val="center"/>
          </w:tcPr>
          <w:p w14:paraId="7DE3656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w:t>
            </w:r>
          </w:p>
        </w:tc>
        <w:tc>
          <w:tcPr>
            <w:tcW w:w="909" w:type="pct"/>
            <w:tcBorders>
              <w:tl2br w:val="nil"/>
              <w:tr2bl w:val="nil"/>
            </w:tcBorders>
            <w:vAlign w:val="center"/>
          </w:tcPr>
          <w:p w14:paraId="6AB12EA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0.2</w:t>
            </w:r>
          </w:p>
        </w:tc>
      </w:tr>
      <w:tr w14:paraId="453A8B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57719D8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17</w:t>
            </w:r>
          </w:p>
        </w:tc>
        <w:tc>
          <w:tcPr>
            <w:tcW w:w="1833" w:type="pct"/>
            <w:tcBorders>
              <w:tl2br w:val="nil"/>
              <w:tr2bl w:val="nil"/>
            </w:tcBorders>
            <w:vAlign w:val="center"/>
          </w:tcPr>
          <w:p w14:paraId="09CA57DB">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 xml:space="preserve">帽口高，cm </w:t>
            </w:r>
          </w:p>
        </w:tc>
        <w:tc>
          <w:tcPr>
            <w:tcW w:w="909" w:type="pct"/>
            <w:tcBorders>
              <w:tl2br w:val="nil"/>
              <w:tr2bl w:val="nil"/>
            </w:tcBorders>
            <w:vAlign w:val="center"/>
          </w:tcPr>
          <w:p w14:paraId="15F9E4A4">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9.0</w:t>
            </w:r>
          </w:p>
        </w:tc>
        <w:tc>
          <w:tcPr>
            <w:tcW w:w="909" w:type="pct"/>
            <w:tcBorders>
              <w:tl2br w:val="nil"/>
              <w:tr2bl w:val="nil"/>
            </w:tcBorders>
            <w:vAlign w:val="center"/>
          </w:tcPr>
          <w:p w14:paraId="31D2C2F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9.0</w:t>
            </w:r>
          </w:p>
        </w:tc>
        <w:tc>
          <w:tcPr>
            <w:tcW w:w="909" w:type="pct"/>
            <w:tcBorders>
              <w:tl2br w:val="nil"/>
              <w:tr2bl w:val="nil"/>
            </w:tcBorders>
            <w:vAlign w:val="center"/>
          </w:tcPr>
          <w:p w14:paraId="218888D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0B779F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6B9601B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18</w:t>
            </w:r>
          </w:p>
        </w:tc>
        <w:tc>
          <w:tcPr>
            <w:tcW w:w="1833" w:type="pct"/>
            <w:tcBorders>
              <w:tl2br w:val="nil"/>
              <w:tr2bl w:val="nil"/>
            </w:tcBorders>
            <w:shd w:val="clear" w:color="auto" w:fill="auto"/>
            <w:vAlign w:val="center"/>
          </w:tcPr>
          <w:p w14:paraId="5A86582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帽高，cm</w:t>
            </w:r>
          </w:p>
        </w:tc>
        <w:tc>
          <w:tcPr>
            <w:tcW w:w="909" w:type="pct"/>
            <w:tcBorders>
              <w:tl2br w:val="nil"/>
              <w:tr2bl w:val="nil"/>
            </w:tcBorders>
            <w:shd w:val="clear" w:color="auto" w:fill="auto"/>
            <w:vAlign w:val="center"/>
          </w:tcPr>
          <w:p w14:paraId="3F4773B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34.5</w:t>
            </w:r>
          </w:p>
        </w:tc>
        <w:tc>
          <w:tcPr>
            <w:tcW w:w="909" w:type="pct"/>
            <w:tcBorders>
              <w:tl2br w:val="nil"/>
              <w:tr2bl w:val="nil"/>
            </w:tcBorders>
            <w:shd w:val="clear" w:color="auto" w:fill="auto"/>
            <w:vAlign w:val="center"/>
          </w:tcPr>
          <w:p w14:paraId="07230CD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36.0</w:t>
            </w:r>
          </w:p>
        </w:tc>
        <w:tc>
          <w:tcPr>
            <w:tcW w:w="909" w:type="pct"/>
            <w:tcBorders>
              <w:tl2br w:val="nil"/>
              <w:tr2bl w:val="nil"/>
            </w:tcBorders>
            <w:shd w:val="clear" w:color="auto" w:fill="auto"/>
            <w:vAlign w:val="center"/>
          </w:tcPr>
          <w:p w14:paraId="7875032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78522E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47BBCA8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19</w:t>
            </w:r>
          </w:p>
        </w:tc>
        <w:tc>
          <w:tcPr>
            <w:tcW w:w="1833" w:type="pct"/>
            <w:tcBorders>
              <w:tl2br w:val="nil"/>
              <w:tr2bl w:val="nil"/>
            </w:tcBorders>
            <w:shd w:val="clear" w:color="auto" w:fill="auto"/>
            <w:vAlign w:val="center"/>
          </w:tcPr>
          <w:p w14:paraId="6E6DBFDA">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rPr>
              <w:t>帽宽，cm</w:t>
            </w:r>
          </w:p>
        </w:tc>
        <w:tc>
          <w:tcPr>
            <w:tcW w:w="909" w:type="pct"/>
            <w:tcBorders>
              <w:tl2br w:val="nil"/>
              <w:tr2bl w:val="nil"/>
            </w:tcBorders>
            <w:shd w:val="clear" w:color="auto" w:fill="auto"/>
            <w:vAlign w:val="center"/>
          </w:tcPr>
          <w:p w14:paraId="101FAD3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24.5</w:t>
            </w:r>
          </w:p>
        </w:tc>
        <w:tc>
          <w:tcPr>
            <w:tcW w:w="909" w:type="pct"/>
            <w:tcBorders>
              <w:tl2br w:val="nil"/>
              <w:tr2bl w:val="nil"/>
            </w:tcBorders>
            <w:shd w:val="clear" w:color="auto" w:fill="auto"/>
            <w:vAlign w:val="center"/>
          </w:tcPr>
          <w:p w14:paraId="675758E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26.0</w:t>
            </w:r>
          </w:p>
        </w:tc>
        <w:tc>
          <w:tcPr>
            <w:tcW w:w="909" w:type="pct"/>
            <w:tcBorders>
              <w:tl2br w:val="nil"/>
              <w:tr2bl w:val="nil"/>
            </w:tcBorders>
            <w:shd w:val="clear" w:color="auto" w:fill="auto"/>
            <w:vAlign w:val="center"/>
          </w:tcPr>
          <w:p w14:paraId="206BFB2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57E851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36" w:type="pct"/>
            <w:tcBorders>
              <w:tl2br w:val="nil"/>
              <w:tr2bl w:val="nil"/>
            </w:tcBorders>
            <w:shd w:val="clear" w:color="auto" w:fill="auto"/>
            <w:vAlign w:val="top"/>
          </w:tcPr>
          <w:p w14:paraId="6A4F6E4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20</w:t>
            </w:r>
          </w:p>
        </w:tc>
        <w:tc>
          <w:tcPr>
            <w:tcW w:w="1833" w:type="pct"/>
            <w:tcBorders>
              <w:tl2br w:val="nil"/>
              <w:tr2bl w:val="nil"/>
            </w:tcBorders>
            <w:shd w:val="clear" w:color="auto" w:fill="auto"/>
            <w:vAlign w:val="center"/>
          </w:tcPr>
          <w:p w14:paraId="1527F32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腰袋长，</w:t>
            </w:r>
            <w:r>
              <w:rPr>
                <w:rFonts w:hint="default" w:ascii="Times New Roman" w:hAnsi="Times New Roman" w:cs="Times New Roman"/>
              </w:rPr>
              <w:t>cm</w:t>
            </w:r>
          </w:p>
        </w:tc>
        <w:tc>
          <w:tcPr>
            <w:tcW w:w="909" w:type="pct"/>
            <w:tcBorders>
              <w:tl2br w:val="nil"/>
              <w:tr2bl w:val="nil"/>
            </w:tcBorders>
            <w:shd w:val="clear" w:color="auto" w:fill="auto"/>
            <w:vAlign w:val="center"/>
          </w:tcPr>
          <w:p w14:paraId="68C271E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15.0</w:t>
            </w:r>
          </w:p>
        </w:tc>
        <w:tc>
          <w:tcPr>
            <w:tcW w:w="909" w:type="pct"/>
            <w:tcBorders>
              <w:tl2br w:val="nil"/>
              <w:tr2bl w:val="nil"/>
            </w:tcBorders>
            <w:shd w:val="clear" w:color="auto" w:fill="auto"/>
            <w:vAlign w:val="center"/>
          </w:tcPr>
          <w:p w14:paraId="3B32A05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16.0</w:t>
            </w:r>
          </w:p>
        </w:tc>
        <w:tc>
          <w:tcPr>
            <w:tcW w:w="909" w:type="pct"/>
            <w:tcBorders>
              <w:tl2br w:val="nil"/>
              <w:tr2bl w:val="nil"/>
            </w:tcBorders>
            <w:shd w:val="clear" w:color="auto" w:fill="auto"/>
            <w:vAlign w:val="center"/>
          </w:tcPr>
          <w:p w14:paraId="43B7E8A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439617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6" w:type="pct"/>
            <w:tcBorders>
              <w:tl2br w:val="nil"/>
              <w:tr2bl w:val="nil"/>
            </w:tcBorders>
            <w:shd w:val="clear" w:color="auto" w:fill="auto"/>
            <w:vAlign w:val="top"/>
          </w:tcPr>
          <w:p w14:paraId="2E44C05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21</w:t>
            </w:r>
          </w:p>
        </w:tc>
        <w:tc>
          <w:tcPr>
            <w:tcW w:w="1833" w:type="pct"/>
            <w:tcBorders>
              <w:tl2br w:val="nil"/>
              <w:tr2bl w:val="nil"/>
            </w:tcBorders>
            <w:vAlign w:val="center"/>
          </w:tcPr>
          <w:p w14:paraId="21855674">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腰袋宽，</w:t>
            </w:r>
            <w:r>
              <w:rPr>
                <w:rFonts w:hint="default" w:ascii="Times New Roman" w:hAnsi="Times New Roman" w:cs="Times New Roman"/>
              </w:rPr>
              <w:t>cm</w:t>
            </w:r>
          </w:p>
        </w:tc>
        <w:tc>
          <w:tcPr>
            <w:tcW w:w="909" w:type="pct"/>
            <w:tcBorders>
              <w:tl2br w:val="nil"/>
              <w:tr2bl w:val="nil"/>
            </w:tcBorders>
            <w:vAlign w:val="center"/>
          </w:tcPr>
          <w:p w14:paraId="415A406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909" w:type="pct"/>
            <w:tcBorders>
              <w:tl2br w:val="nil"/>
              <w:tr2bl w:val="nil"/>
            </w:tcBorders>
            <w:vAlign w:val="center"/>
          </w:tcPr>
          <w:p w14:paraId="0E27A0F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2.5</w:t>
            </w:r>
          </w:p>
        </w:tc>
        <w:tc>
          <w:tcPr>
            <w:tcW w:w="909" w:type="pct"/>
            <w:tcBorders>
              <w:tl2br w:val="nil"/>
              <w:tr2bl w:val="nil"/>
            </w:tcBorders>
            <w:vAlign w:val="center"/>
          </w:tcPr>
          <w:p w14:paraId="5F01F49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6BBC37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0032D3A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22</w:t>
            </w:r>
          </w:p>
        </w:tc>
        <w:tc>
          <w:tcPr>
            <w:tcW w:w="1833" w:type="pct"/>
            <w:tcBorders>
              <w:tl2br w:val="nil"/>
              <w:tr2bl w:val="nil"/>
            </w:tcBorders>
            <w:shd w:val="clear" w:color="auto" w:fill="auto"/>
            <w:vAlign w:val="center"/>
          </w:tcPr>
          <w:p w14:paraId="2E5F462E">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highlight w:val="none"/>
                <w:lang w:val="en-US" w:eastAsia="zh-CN" w:bidi="ar-SA"/>
              </w:rPr>
              <w:t>门襟宽</w:t>
            </w:r>
            <w:r>
              <w:rPr>
                <w:rFonts w:hint="default" w:ascii="Times New Roman" w:hAnsi="Times New Roman" w:cs="Times New Roman"/>
                <w:highlight w:val="none"/>
                <w:lang w:val="en-US" w:eastAsia="zh-CN"/>
              </w:rPr>
              <w:t>，</w:t>
            </w:r>
            <w:r>
              <w:rPr>
                <w:rFonts w:hint="default" w:ascii="Times New Roman" w:hAnsi="Times New Roman" w:cs="Times New Roman"/>
                <w:highlight w:val="none"/>
              </w:rPr>
              <w:t>cm</w:t>
            </w:r>
          </w:p>
        </w:tc>
        <w:tc>
          <w:tcPr>
            <w:tcW w:w="909" w:type="pct"/>
            <w:tcBorders>
              <w:tl2br w:val="nil"/>
              <w:tr2bl w:val="nil"/>
            </w:tcBorders>
            <w:shd w:val="clear" w:color="auto" w:fill="auto"/>
            <w:vAlign w:val="center"/>
          </w:tcPr>
          <w:p w14:paraId="448A4442">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5.5</w:t>
            </w:r>
          </w:p>
        </w:tc>
        <w:tc>
          <w:tcPr>
            <w:tcW w:w="909" w:type="pct"/>
            <w:tcBorders>
              <w:tl2br w:val="nil"/>
              <w:tr2bl w:val="nil"/>
            </w:tcBorders>
            <w:shd w:val="clear" w:color="auto" w:fill="auto"/>
            <w:vAlign w:val="center"/>
          </w:tcPr>
          <w:p w14:paraId="690E421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5.5</w:t>
            </w:r>
          </w:p>
        </w:tc>
        <w:tc>
          <w:tcPr>
            <w:tcW w:w="909" w:type="pct"/>
            <w:tcBorders>
              <w:tl2br w:val="nil"/>
              <w:tr2bl w:val="nil"/>
            </w:tcBorders>
            <w:shd w:val="clear" w:color="auto" w:fill="auto"/>
            <w:vAlign w:val="center"/>
          </w:tcPr>
          <w:p w14:paraId="7DA520E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4E0B9C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65F173EE">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23</w:t>
            </w:r>
          </w:p>
        </w:tc>
        <w:tc>
          <w:tcPr>
            <w:tcW w:w="1833" w:type="pct"/>
            <w:tcBorders>
              <w:tl2br w:val="nil"/>
              <w:tr2bl w:val="nil"/>
            </w:tcBorders>
            <w:shd w:val="clear" w:color="auto" w:fill="auto"/>
            <w:vAlign w:val="center"/>
          </w:tcPr>
          <w:p w14:paraId="1E561152">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绣花距肩颈点，cm</w:t>
            </w:r>
          </w:p>
        </w:tc>
        <w:tc>
          <w:tcPr>
            <w:tcW w:w="909" w:type="pct"/>
            <w:tcBorders>
              <w:tl2br w:val="nil"/>
              <w:tr2bl w:val="nil"/>
            </w:tcBorders>
            <w:shd w:val="clear" w:color="auto" w:fill="auto"/>
            <w:vAlign w:val="center"/>
          </w:tcPr>
          <w:p w14:paraId="1A6DDB49">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17.5</w:t>
            </w:r>
          </w:p>
        </w:tc>
        <w:tc>
          <w:tcPr>
            <w:tcW w:w="909" w:type="pct"/>
            <w:tcBorders>
              <w:tl2br w:val="nil"/>
              <w:tr2bl w:val="nil"/>
            </w:tcBorders>
            <w:shd w:val="clear" w:color="auto" w:fill="auto"/>
            <w:vAlign w:val="center"/>
          </w:tcPr>
          <w:p w14:paraId="62BC3463">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18.0</w:t>
            </w:r>
          </w:p>
        </w:tc>
        <w:tc>
          <w:tcPr>
            <w:tcW w:w="909" w:type="pct"/>
            <w:tcBorders>
              <w:tl2br w:val="nil"/>
              <w:tr2bl w:val="nil"/>
            </w:tcBorders>
            <w:shd w:val="clear" w:color="auto" w:fill="auto"/>
            <w:vAlign w:val="center"/>
          </w:tcPr>
          <w:p w14:paraId="216D4BB0">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07C42E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6" w:type="pct"/>
            <w:tcBorders>
              <w:tl2br w:val="nil"/>
              <w:tr2bl w:val="nil"/>
            </w:tcBorders>
          </w:tcPr>
          <w:p w14:paraId="28AD3B47">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24</w:t>
            </w:r>
          </w:p>
        </w:tc>
        <w:tc>
          <w:tcPr>
            <w:tcW w:w="1833" w:type="pct"/>
            <w:tcBorders>
              <w:tl2br w:val="nil"/>
              <w:tr2bl w:val="nil"/>
            </w:tcBorders>
            <w:shd w:val="clear" w:color="auto" w:fill="auto"/>
            <w:vAlign w:val="center"/>
          </w:tcPr>
          <w:p w14:paraId="426BA3E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绣花距人中，cm</w:t>
            </w:r>
          </w:p>
        </w:tc>
        <w:tc>
          <w:tcPr>
            <w:tcW w:w="909" w:type="pct"/>
            <w:tcBorders>
              <w:tl2br w:val="nil"/>
              <w:tr2bl w:val="nil"/>
            </w:tcBorders>
            <w:shd w:val="clear" w:color="auto" w:fill="auto"/>
            <w:vAlign w:val="center"/>
          </w:tcPr>
          <w:p w14:paraId="0863BBDF">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8.5</w:t>
            </w:r>
          </w:p>
        </w:tc>
        <w:tc>
          <w:tcPr>
            <w:tcW w:w="909" w:type="pct"/>
            <w:tcBorders>
              <w:tl2br w:val="nil"/>
              <w:tr2bl w:val="nil"/>
            </w:tcBorders>
            <w:shd w:val="clear" w:color="auto" w:fill="auto"/>
            <w:vAlign w:val="center"/>
          </w:tcPr>
          <w:p w14:paraId="415F30D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9.0</w:t>
            </w:r>
          </w:p>
        </w:tc>
        <w:tc>
          <w:tcPr>
            <w:tcW w:w="909" w:type="pct"/>
            <w:tcBorders>
              <w:tl2br w:val="nil"/>
              <w:tr2bl w:val="nil"/>
            </w:tcBorders>
            <w:vAlign w:val="center"/>
          </w:tcPr>
          <w:p w14:paraId="55D4CE81">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7C634B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601BE79D">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25</w:t>
            </w:r>
          </w:p>
        </w:tc>
        <w:tc>
          <w:tcPr>
            <w:tcW w:w="1833" w:type="pct"/>
            <w:tcBorders>
              <w:tl2br w:val="nil"/>
              <w:tr2bl w:val="nil"/>
            </w:tcBorders>
            <w:shd w:val="clear" w:color="auto" w:fill="auto"/>
            <w:vAlign w:val="center"/>
          </w:tcPr>
          <w:p w14:paraId="550E3216">
            <w:pPr>
              <w:pStyle w:val="22"/>
              <w:numPr>
                <w:ilvl w:val="0"/>
                <w:numId w:val="0"/>
              </w:numPr>
              <w:ind w:left="0" w:leftChars="0" w:firstLine="0" w:firstLineChars="0"/>
              <w:jc w:val="center"/>
              <w:rPr>
                <w:rFonts w:hint="default" w:ascii="Times New Roman" w:hAnsi="Times New Roman" w:eastAsia="宋体" w:cs="Times New Roman"/>
                <w:sz w:val="21"/>
                <w:highlight w:val="none"/>
                <w:lang w:val="en-US" w:eastAsia="zh-CN" w:bidi="ar-SA"/>
              </w:rPr>
            </w:pPr>
            <w:r>
              <w:rPr>
                <w:rFonts w:hint="default" w:ascii="Times New Roman" w:hAnsi="Times New Roman" w:cs="Times New Roman"/>
                <w:highlight w:val="none"/>
                <w:lang w:val="en-US" w:eastAsia="zh-CN"/>
              </w:rPr>
              <w:t>内里后身拼接高，cm</w:t>
            </w:r>
          </w:p>
        </w:tc>
        <w:tc>
          <w:tcPr>
            <w:tcW w:w="909" w:type="pct"/>
            <w:tcBorders>
              <w:tl2br w:val="nil"/>
              <w:tr2bl w:val="nil"/>
            </w:tcBorders>
            <w:shd w:val="clear" w:color="auto" w:fill="auto"/>
            <w:vAlign w:val="center"/>
          </w:tcPr>
          <w:p w14:paraId="1BFB617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30.0</w:t>
            </w:r>
          </w:p>
        </w:tc>
        <w:tc>
          <w:tcPr>
            <w:tcW w:w="909" w:type="pct"/>
            <w:tcBorders>
              <w:tl2br w:val="nil"/>
              <w:tr2bl w:val="nil"/>
            </w:tcBorders>
            <w:shd w:val="clear" w:color="auto" w:fill="auto"/>
            <w:vAlign w:val="center"/>
          </w:tcPr>
          <w:p w14:paraId="08C45957">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30.0</w:t>
            </w:r>
          </w:p>
        </w:tc>
        <w:tc>
          <w:tcPr>
            <w:tcW w:w="909" w:type="pct"/>
            <w:tcBorders>
              <w:tl2br w:val="nil"/>
              <w:tr2bl w:val="nil"/>
            </w:tcBorders>
            <w:vAlign w:val="center"/>
          </w:tcPr>
          <w:p w14:paraId="5ACE3895">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224921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shd w:val="clear" w:color="auto" w:fill="auto"/>
            <w:vAlign w:val="top"/>
          </w:tcPr>
          <w:p w14:paraId="5A4DAC4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26</w:t>
            </w:r>
          </w:p>
        </w:tc>
        <w:tc>
          <w:tcPr>
            <w:tcW w:w="1833" w:type="pct"/>
            <w:tcBorders>
              <w:tl2br w:val="nil"/>
              <w:tr2bl w:val="nil"/>
            </w:tcBorders>
            <w:shd w:val="clear" w:color="auto" w:fill="auto"/>
            <w:vAlign w:val="center"/>
          </w:tcPr>
          <w:p w14:paraId="43E6A2A5">
            <w:pPr>
              <w:pStyle w:val="22"/>
              <w:numPr>
                <w:ilvl w:val="0"/>
                <w:numId w:val="0"/>
              </w:numPr>
              <w:ind w:left="0" w:leftChars="0" w:firstLine="0" w:firstLineChars="0"/>
              <w:jc w:val="center"/>
              <w:rPr>
                <w:rFonts w:hint="default" w:ascii="Times New Roman" w:hAnsi="Times New Roman" w:eastAsia="宋体" w:cs="Times New Roman"/>
                <w:sz w:val="21"/>
                <w:highlight w:val="none"/>
                <w:lang w:val="en-US" w:eastAsia="zh-CN" w:bidi="ar-SA"/>
              </w:rPr>
            </w:pPr>
            <w:r>
              <w:rPr>
                <w:rFonts w:hint="default" w:ascii="Times New Roman" w:hAnsi="Times New Roman" w:cs="Times New Roman"/>
                <w:highlight w:val="none"/>
                <w:lang w:val="en-US" w:eastAsia="zh-CN"/>
              </w:rPr>
              <w:t>底襟护嘴拼接高，cm</w:t>
            </w:r>
          </w:p>
        </w:tc>
        <w:tc>
          <w:tcPr>
            <w:tcW w:w="909" w:type="pct"/>
            <w:tcBorders>
              <w:tl2br w:val="nil"/>
              <w:tr2bl w:val="nil"/>
            </w:tcBorders>
            <w:shd w:val="clear" w:color="auto" w:fill="auto"/>
            <w:vAlign w:val="center"/>
          </w:tcPr>
          <w:p w14:paraId="7917F7D1">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13.0</w:t>
            </w:r>
          </w:p>
        </w:tc>
        <w:tc>
          <w:tcPr>
            <w:tcW w:w="909" w:type="pct"/>
            <w:tcBorders>
              <w:tl2br w:val="nil"/>
              <w:tr2bl w:val="nil"/>
            </w:tcBorders>
            <w:shd w:val="clear" w:color="auto" w:fill="auto"/>
            <w:vAlign w:val="center"/>
          </w:tcPr>
          <w:p w14:paraId="5F82075B">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13.0</w:t>
            </w:r>
          </w:p>
        </w:tc>
        <w:tc>
          <w:tcPr>
            <w:tcW w:w="909" w:type="pct"/>
            <w:tcBorders>
              <w:tl2br w:val="nil"/>
              <w:tr2bl w:val="nil"/>
            </w:tcBorders>
            <w:vAlign w:val="center"/>
          </w:tcPr>
          <w:p w14:paraId="3B06404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sz w:val="21"/>
                <w:lang w:val="en-US" w:eastAsia="zh-CN" w:bidi="ar-SA"/>
              </w:rPr>
              <w:t>0.5</w:t>
            </w:r>
          </w:p>
        </w:tc>
      </w:tr>
      <w:tr w14:paraId="1DA7AA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36" w:type="pct"/>
            <w:tcBorders>
              <w:tl2br w:val="nil"/>
              <w:tr2bl w:val="nil"/>
            </w:tcBorders>
          </w:tcPr>
          <w:p w14:paraId="119F34E3">
            <w:pPr>
              <w:pStyle w:val="22"/>
              <w:numPr>
                <w:ilvl w:val="0"/>
                <w:numId w:val="0"/>
              </w:numPr>
              <w:jc w:val="center"/>
              <w:rPr>
                <w:rFonts w:hint="default" w:ascii="Times New Roman" w:hAnsi="Times New Roman" w:cs="Times New Roman"/>
                <w:lang w:val="en-US" w:eastAsia="zh-CN"/>
              </w:rPr>
            </w:pPr>
            <w:r>
              <w:rPr>
                <w:rFonts w:hint="default" w:ascii="Times New Roman" w:hAnsi="Times New Roman" w:cs="Times New Roman"/>
                <w:lang w:val="en-US" w:eastAsia="zh-CN"/>
              </w:rPr>
              <w:t>27</w:t>
            </w:r>
          </w:p>
        </w:tc>
        <w:tc>
          <w:tcPr>
            <w:tcW w:w="1833" w:type="pct"/>
            <w:tcBorders>
              <w:tl2br w:val="nil"/>
              <w:tr2bl w:val="nil"/>
            </w:tcBorders>
            <w:vAlign w:val="center"/>
          </w:tcPr>
          <w:p w14:paraId="65601E4D">
            <w:pPr>
              <w:pStyle w:val="22"/>
              <w:numPr>
                <w:ilvl w:val="0"/>
                <w:numId w:val="0"/>
              </w:numPr>
              <w:jc w:val="center"/>
              <w:rPr>
                <w:rFonts w:hint="default" w:ascii="Times New Roman" w:hAnsi="Times New Roman" w:cs="Times New Roman"/>
                <w:lang w:val="en-US"/>
              </w:rPr>
            </w:pPr>
            <w:r>
              <w:rPr>
                <w:rFonts w:hint="default" w:ascii="Times New Roman" w:hAnsi="Times New Roman" w:cs="Times New Roman"/>
                <w:lang w:val="en-US" w:eastAsia="zh-CN"/>
              </w:rPr>
              <w:t>衣服总重量</w:t>
            </w:r>
          </w:p>
        </w:tc>
        <w:tc>
          <w:tcPr>
            <w:tcW w:w="909" w:type="pct"/>
            <w:tcBorders>
              <w:tl2br w:val="nil"/>
              <w:tr2bl w:val="nil"/>
            </w:tcBorders>
            <w:shd w:val="clear" w:color="auto" w:fill="auto"/>
            <w:vAlign w:val="center"/>
          </w:tcPr>
          <w:p w14:paraId="073DF96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930</w:t>
            </w:r>
          </w:p>
        </w:tc>
        <w:tc>
          <w:tcPr>
            <w:tcW w:w="909" w:type="pct"/>
            <w:tcBorders>
              <w:tl2br w:val="nil"/>
              <w:tr2bl w:val="nil"/>
            </w:tcBorders>
            <w:shd w:val="clear" w:color="auto" w:fill="auto"/>
            <w:vAlign w:val="center"/>
          </w:tcPr>
          <w:p w14:paraId="3BFFF06C">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1110</w:t>
            </w:r>
          </w:p>
        </w:tc>
        <w:tc>
          <w:tcPr>
            <w:tcW w:w="909" w:type="pct"/>
            <w:tcBorders>
              <w:tl2br w:val="nil"/>
              <w:tr2bl w:val="nil"/>
            </w:tcBorders>
            <w:shd w:val="clear" w:color="auto" w:fill="auto"/>
            <w:vAlign w:val="center"/>
          </w:tcPr>
          <w:p w14:paraId="3FA29B62">
            <w:pPr>
              <w:pStyle w:val="22"/>
              <w:numPr>
                <w:ilvl w:val="0"/>
                <w:numId w:val="0"/>
              </w:numPr>
              <w:jc w:val="center"/>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lang w:val="en-US" w:eastAsia="zh-CN"/>
              </w:rPr>
              <w:t>5</w:t>
            </w:r>
            <w:r>
              <w:rPr>
                <w:rFonts w:hint="default" w:ascii="Times New Roman" w:hAnsi="Times New Roman" w:cs="Times New Roman"/>
              </w:rPr>
              <w:t>.0%</w:t>
            </w:r>
          </w:p>
        </w:tc>
      </w:tr>
    </w:tbl>
    <w:p w14:paraId="22670B70">
      <w:pPr>
        <w:pStyle w:val="22"/>
        <w:numPr>
          <w:ilvl w:val="0"/>
          <w:numId w:val="0"/>
        </w:numPr>
        <w:rPr>
          <w:rFonts w:hint="default" w:ascii="Times New Roman" w:hAnsi="Times New Roman" w:cs="Times New Roman"/>
        </w:rPr>
      </w:pPr>
    </w:p>
    <w:p w14:paraId="79F3A980">
      <w:pPr>
        <w:pStyle w:val="22"/>
        <w:rPr>
          <w:rFonts w:hint="default" w:ascii="Times New Roman" w:hAnsi="Times New Roman" w:cs="Times New Roman"/>
        </w:rPr>
      </w:pPr>
      <w:r>
        <w:rPr>
          <w:rFonts w:hint="default" w:ascii="Times New Roman" w:hAnsi="Times New Roman" w:cs="Times New Roman"/>
        </w:rPr>
        <w:t>产品测量部位如</w:t>
      </w:r>
      <w:r>
        <w:rPr>
          <w:rFonts w:hint="default" w:ascii="Times New Roman" w:hAnsi="Times New Roman" w:cs="Times New Roman"/>
          <w:lang w:val="en-US" w:eastAsia="zh-CN"/>
        </w:rPr>
        <w:t>图1-图3</w:t>
      </w:r>
      <w:r>
        <w:rPr>
          <w:rFonts w:hint="default" w:ascii="Times New Roman" w:hAnsi="Times New Roman" w:cs="Times New Roman"/>
        </w:rPr>
        <w:t>所示，</w:t>
      </w:r>
      <w:r>
        <w:rPr>
          <w:rFonts w:hint="default" w:ascii="Times New Roman" w:hAnsi="Times New Roman" w:cs="Times New Roman"/>
          <w:lang w:val="en-US" w:eastAsia="zh-CN"/>
        </w:rPr>
        <w:t>图1-图3</w:t>
      </w:r>
      <w:r>
        <w:rPr>
          <w:rFonts w:hint="default" w:ascii="Times New Roman" w:hAnsi="Times New Roman" w:cs="Times New Roman"/>
        </w:rPr>
        <w:t>所注数字为表1、表2中各部位名称对应的序号。测量应在产品平铺至自然状态时进行。</w:t>
      </w:r>
    </w:p>
    <w:p w14:paraId="45F8FA4B">
      <w:pPr>
        <w:pStyle w:val="22"/>
        <w:rPr>
          <w:rFonts w:hint="default" w:ascii="Times New Roman" w:hAnsi="Times New Roman" w:cs="Times New Roman"/>
          <w:lang w:val="en-US" w:eastAsia="zh-CN"/>
        </w:rPr>
      </w:pPr>
      <w:r>
        <w:rPr>
          <w:rFonts w:hint="default" w:ascii="Times New Roman" w:hAnsi="Times New Roman" w:cs="Times New Roman"/>
        </w:rPr>
        <w:t>防寒服所有部位的尺寸应充分考虑绗缝和填充物引起的收缩，确保服装成品符合表1、表2要求</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以成人中号为例，</w:t>
      </w:r>
      <w:r>
        <w:rPr>
          <w:rFonts w:hint="default" w:ascii="Times New Roman" w:hAnsi="Times New Roman" w:cs="Times New Roman"/>
          <w:highlight w:val="none"/>
        </w:rPr>
        <w:t>填充物</w:t>
      </w:r>
      <w:r>
        <w:rPr>
          <w:rFonts w:hint="default" w:ascii="Times New Roman" w:hAnsi="Times New Roman" w:cs="Times New Roman"/>
          <w:highlight w:val="none"/>
          <w:lang w:val="en-US" w:eastAsia="zh-CN"/>
        </w:rPr>
        <w:t>重量为350g/件，填充物</w:t>
      </w:r>
      <w:r>
        <w:rPr>
          <w:rFonts w:hint="default" w:ascii="Times New Roman" w:hAnsi="Times New Roman" w:cs="Times New Roman"/>
          <w:highlight w:val="none"/>
        </w:rPr>
        <w:t>分布</w:t>
      </w:r>
      <w:r>
        <w:rPr>
          <w:rFonts w:hint="default" w:ascii="Times New Roman" w:hAnsi="Times New Roman" w:cs="Times New Roman"/>
          <w:highlight w:val="none"/>
          <w:lang w:val="en-US" w:eastAsia="zh-CN"/>
        </w:rPr>
        <w:t>参</w:t>
      </w:r>
      <w:r>
        <w:rPr>
          <w:rFonts w:hint="default" w:ascii="Times New Roman" w:hAnsi="Times New Roman" w:cs="Times New Roman"/>
          <w:highlight w:val="none"/>
        </w:rPr>
        <w:t>见表3</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其他号型根据产品</w:t>
      </w:r>
      <w:r>
        <w:rPr>
          <w:rFonts w:hint="default" w:ascii="Times New Roman" w:hAnsi="Times New Roman" w:cs="Times New Roman" w:eastAsiaTheme="minorEastAsia"/>
          <w:color w:val="000000" w:themeColor="text1"/>
          <w:kern w:val="21"/>
          <w:lang w:eastAsia="zh-CN"/>
          <w14:textFill>
            <w14:solidFill>
              <w14:schemeClr w14:val="tx1"/>
            </w14:solidFill>
          </w14:textFill>
        </w:rPr>
        <w:t>不同规格</w:t>
      </w:r>
      <w:r>
        <w:rPr>
          <w:rFonts w:hint="default" w:ascii="Times New Roman" w:hAnsi="Times New Roman" w:cs="Times New Roman" w:eastAsiaTheme="minorEastAsia"/>
          <w:color w:val="000000" w:themeColor="text1"/>
          <w:kern w:val="21"/>
          <w:lang w:val="en-US" w:eastAsia="zh-CN"/>
          <w14:textFill>
            <w14:solidFill>
              <w14:schemeClr w14:val="tx1"/>
            </w14:solidFill>
          </w14:textFill>
        </w:rPr>
        <w:t>进行</w:t>
      </w:r>
      <w:r>
        <w:rPr>
          <w:rFonts w:hint="default" w:ascii="Times New Roman" w:hAnsi="Times New Roman" w:cs="Times New Roman" w:eastAsiaTheme="minorEastAsia"/>
          <w:color w:val="000000" w:themeColor="text1"/>
          <w:kern w:val="21"/>
          <w:lang w:eastAsia="zh-CN"/>
          <w14:textFill>
            <w14:solidFill>
              <w14:schemeClr w14:val="tx1"/>
            </w14:solidFill>
          </w14:textFill>
        </w:rPr>
        <w:t>调整，</w:t>
      </w:r>
      <w:r>
        <w:rPr>
          <w:rFonts w:hint="default" w:ascii="Times New Roman" w:hAnsi="Times New Roman" w:cs="Times New Roman"/>
          <w:highlight w:val="none"/>
          <w:lang w:val="en-US" w:eastAsia="zh-CN"/>
        </w:rPr>
        <w:t>测量部位见图6，图6</w:t>
      </w:r>
      <w:r>
        <w:rPr>
          <w:rFonts w:hint="default" w:ascii="Times New Roman" w:hAnsi="Times New Roman" w:cs="Times New Roman"/>
          <w:highlight w:val="none"/>
        </w:rPr>
        <w:t>所注</w:t>
      </w:r>
      <w:r>
        <w:rPr>
          <w:rFonts w:hint="default" w:ascii="Times New Roman" w:hAnsi="Times New Roman" w:cs="Times New Roman"/>
          <w:highlight w:val="none"/>
          <w:lang w:val="en-US" w:eastAsia="zh-CN"/>
        </w:rPr>
        <w:t>序号</w:t>
      </w:r>
      <w:r>
        <w:rPr>
          <w:rFonts w:hint="default" w:ascii="Times New Roman" w:hAnsi="Times New Roman" w:cs="Times New Roman"/>
          <w:highlight w:val="none"/>
        </w:rPr>
        <w:t>为表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中各部位名称对应的序号。</w:t>
      </w:r>
      <w:r>
        <w:rPr>
          <w:rFonts w:hint="default" w:ascii="Times New Roman" w:hAnsi="Times New Roman" w:cs="Times New Roman"/>
          <w:highlight w:val="none"/>
          <w:lang w:val="en-US" w:eastAsia="zh-CN"/>
        </w:rPr>
        <w:t>内层絮</w:t>
      </w:r>
      <w:r>
        <w:rPr>
          <w:rFonts w:hint="default" w:ascii="Times New Roman" w:hAnsi="Times New Roman" w:cs="Times New Roman"/>
          <w:lang w:val="en-US" w:eastAsia="zh-CN"/>
        </w:rPr>
        <w:t>片大身部位为100g/m</w:t>
      </w:r>
      <w:r>
        <w:rPr>
          <w:rFonts w:hint="default" w:ascii="Times New Roman" w:hAnsi="Times New Roman" w:cs="Times New Roman"/>
          <w:vertAlign w:val="superscript"/>
          <w:lang w:val="en-US" w:eastAsia="zh-CN"/>
        </w:rPr>
        <w:t>2</w:t>
      </w:r>
      <w:r>
        <w:rPr>
          <w:rFonts w:hint="default" w:ascii="Times New Roman" w:hAnsi="Times New Roman" w:cs="Times New Roman"/>
          <w:lang w:val="en-US" w:eastAsia="zh-CN"/>
        </w:rPr>
        <w:t>，袖子、帽子部位为60g/m</w:t>
      </w:r>
      <w:r>
        <w:rPr>
          <w:rFonts w:hint="default" w:ascii="Times New Roman" w:hAnsi="Times New Roman" w:cs="Times New Roman"/>
          <w:vertAlign w:val="superscript"/>
          <w:lang w:val="en-US" w:eastAsia="zh-CN"/>
        </w:rPr>
        <w:t>2</w:t>
      </w:r>
      <w:r>
        <w:rPr>
          <w:rFonts w:hint="default" w:ascii="Times New Roman" w:hAnsi="Times New Roman" w:cs="Times New Roman"/>
          <w:lang w:val="en-US" w:eastAsia="zh-CN"/>
        </w:rPr>
        <w:t>。</w:t>
      </w:r>
    </w:p>
    <w:p w14:paraId="5724FE89">
      <w:pPr>
        <w:pStyle w:val="22"/>
        <w:numPr>
          <w:ilvl w:val="3"/>
          <w:numId w:val="0"/>
        </w:numPr>
        <w:ind w:leftChars="0"/>
        <w:jc w:val="center"/>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1642745" cy="2879725"/>
            <wp:effectExtent l="0" t="0" r="14605" b="15875"/>
            <wp:docPr id="10" name="图片 10" descr="微信图片_2025032016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50320162601"/>
                    <pic:cNvPicPr>
                      <a:picLocks noChangeAspect="1"/>
                    </pic:cNvPicPr>
                  </pic:nvPicPr>
                  <pic:blipFill>
                    <a:blip r:embed="rId17"/>
                    <a:stretch>
                      <a:fillRect/>
                    </a:stretch>
                  </pic:blipFill>
                  <pic:spPr>
                    <a:xfrm>
                      <a:off x="0" y="0"/>
                      <a:ext cx="1642745" cy="2879725"/>
                    </a:xfrm>
                    <a:prstGeom prst="rect">
                      <a:avLst/>
                    </a:prstGeom>
                  </pic:spPr>
                </pic:pic>
              </a:graphicData>
            </a:graphic>
          </wp:inline>
        </w:drawing>
      </w:r>
      <w:r>
        <w:rPr>
          <w:rFonts w:hint="default" w:ascii="Times New Roman" w:hAnsi="Times New Roman" w:eastAsia="宋体" w:cs="Times New Roman"/>
          <w:lang w:eastAsia="zh-CN"/>
        </w:rPr>
        <w:drawing>
          <wp:inline distT="0" distB="0" distL="114300" distR="114300">
            <wp:extent cx="1670685" cy="2879725"/>
            <wp:effectExtent l="0" t="0" r="5715" b="15875"/>
            <wp:docPr id="5" name="图片 5" descr="微信图片_2025032016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320162605"/>
                    <pic:cNvPicPr>
                      <a:picLocks noChangeAspect="1"/>
                    </pic:cNvPicPr>
                  </pic:nvPicPr>
                  <pic:blipFill>
                    <a:blip r:embed="rId18"/>
                    <a:stretch>
                      <a:fillRect/>
                    </a:stretch>
                  </pic:blipFill>
                  <pic:spPr>
                    <a:xfrm>
                      <a:off x="0" y="0"/>
                      <a:ext cx="1670685" cy="2879725"/>
                    </a:xfrm>
                    <a:prstGeom prst="rect">
                      <a:avLst/>
                    </a:prstGeom>
                  </pic:spPr>
                </pic:pic>
              </a:graphicData>
            </a:graphic>
          </wp:inline>
        </w:drawing>
      </w:r>
    </w:p>
    <w:p w14:paraId="1213150B">
      <w:pPr>
        <w:pStyle w:val="3"/>
        <w:jc w:val="center"/>
        <w:rPr>
          <w:rFonts w:hint="default" w:ascii="Times New Roman" w:hAnsi="Times New Roman" w:cs="Times New Roman"/>
          <w:lang w:val="en-US" w:eastAsia="zh-CN"/>
        </w:rPr>
      </w:pPr>
      <w:r>
        <w:rPr>
          <w:rFonts w:hint="default" w:ascii="Times New Roman" w:hAnsi="Times New Roman" w:cs="Times New Roman"/>
          <w:lang w:val="en-US" w:eastAsia="zh-CN"/>
        </w:rPr>
        <w:t xml:space="preserve"> 图6 防寒服填充物分布</w:t>
      </w:r>
    </w:p>
    <w:p w14:paraId="550DAF9A">
      <w:pPr>
        <w:rPr>
          <w:rFonts w:hint="default"/>
          <w:lang w:val="en-US" w:eastAsia="zh-CN"/>
        </w:rPr>
      </w:pPr>
    </w:p>
    <w:p w14:paraId="5FDAE83B">
      <w:pPr>
        <w:pStyle w:val="3"/>
        <w:jc w:val="center"/>
        <w:rPr>
          <w:rFonts w:hint="default" w:ascii="Times New Roman" w:hAnsi="Times New Roman" w:eastAsia="黑体" w:cs="Times New Roman"/>
          <w:lang w:val="en-US" w:eastAsia="zh-C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eastAsia="黑体" w:cs="Times New Roman"/>
        </w:rPr>
        <w:t>救灾专用防寒服填充物分布</w:t>
      </w:r>
      <w:r>
        <w:rPr>
          <w:rFonts w:hint="default" w:ascii="Times New Roman" w:hAnsi="Times New Roman" w:cs="Times New Roman"/>
          <w:lang w:val="en-US" w:eastAsia="zh-CN"/>
        </w:rPr>
        <w:t>参考值</w:t>
      </w:r>
    </w:p>
    <w:tbl>
      <w:tblPr>
        <w:tblStyle w:val="10"/>
        <w:tblW w:w="4998" w:type="pct"/>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411"/>
        <w:gridCol w:w="2894"/>
        <w:gridCol w:w="1364"/>
        <w:gridCol w:w="2850"/>
      </w:tblGrid>
      <w:tr w14:paraId="12D6388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112E7F2D">
            <w:pPr>
              <w:pStyle w:val="22"/>
              <w:numPr>
                <w:ilvl w:val="0"/>
                <w:numId w:val="0"/>
              </w:numPr>
              <w:jc w:val="center"/>
              <w:rPr>
                <w:rFonts w:hint="default" w:ascii="Times New Roman" w:hAnsi="Times New Roman" w:cs="Times New Roman"/>
              </w:rPr>
            </w:pPr>
            <w:r>
              <w:rPr>
                <w:rFonts w:hint="default" w:ascii="Times New Roman" w:hAnsi="Times New Roman" w:cs="Times New Roman"/>
              </w:rPr>
              <w:t>序号</w:t>
            </w:r>
          </w:p>
        </w:tc>
        <w:tc>
          <w:tcPr>
            <w:tcW w:w="1698" w:type="pct"/>
            <w:tcBorders>
              <w:tl2br w:val="nil"/>
              <w:tr2bl w:val="nil"/>
            </w:tcBorders>
            <w:vAlign w:val="center"/>
          </w:tcPr>
          <w:p w14:paraId="2EF5E53B">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参考</w:t>
            </w:r>
            <w:r>
              <w:rPr>
                <w:rFonts w:hint="default" w:ascii="Times New Roman" w:hAnsi="Times New Roman" w:cs="Times New Roman"/>
              </w:rPr>
              <w:t>值（</w:t>
            </w:r>
            <w:r>
              <w:rPr>
                <w:rFonts w:hint="default" w:ascii="Times New Roman" w:hAnsi="Times New Roman" w:cs="Times New Roman"/>
                <w:lang w:val="en-US" w:eastAsia="zh-CN"/>
              </w:rPr>
              <w:t>中</w:t>
            </w:r>
            <w:r>
              <w:rPr>
                <w:rFonts w:hint="default" w:ascii="Times New Roman" w:hAnsi="Times New Roman" w:cs="Times New Roman"/>
              </w:rPr>
              <w:t>号）</w:t>
            </w:r>
          </w:p>
        </w:tc>
        <w:tc>
          <w:tcPr>
            <w:tcW w:w="800" w:type="pct"/>
            <w:tcBorders>
              <w:tl2br w:val="nil"/>
              <w:tr2bl w:val="nil"/>
            </w:tcBorders>
            <w:vAlign w:val="center"/>
          </w:tcPr>
          <w:p w14:paraId="4C81519E">
            <w:pPr>
              <w:pStyle w:val="22"/>
              <w:numPr>
                <w:ilvl w:val="0"/>
                <w:numId w:val="0"/>
              </w:numPr>
              <w:jc w:val="center"/>
              <w:rPr>
                <w:rFonts w:hint="default" w:ascii="Times New Roman" w:hAnsi="Times New Roman" w:cs="Times New Roman"/>
              </w:rPr>
            </w:pPr>
            <w:r>
              <w:rPr>
                <w:rFonts w:hint="default" w:ascii="Times New Roman" w:hAnsi="Times New Roman" w:cs="Times New Roman"/>
              </w:rPr>
              <w:t>序号</w:t>
            </w:r>
          </w:p>
        </w:tc>
        <w:tc>
          <w:tcPr>
            <w:tcW w:w="1672" w:type="pct"/>
            <w:tcBorders>
              <w:tl2br w:val="nil"/>
              <w:tr2bl w:val="nil"/>
            </w:tcBorders>
            <w:vAlign w:val="center"/>
          </w:tcPr>
          <w:p w14:paraId="0959A8E9">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参考</w:t>
            </w:r>
            <w:r>
              <w:rPr>
                <w:rFonts w:hint="default" w:ascii="Times New Roman" w:hAnsi="Times New Roman" w:cs="Times New Roman"/>
              </w:rPr>
              <w:t>值（</w:t>
            </w:r>
            <w:r>
              <w:rPr>
                <w:rFonts w:hint="default" w:ascii="Times New Roman" w:hAnsi="Times New Roman" w:cs="Times New Roman"/>
                <w:lang w:val="en-US" w:eastAsia="zh-CN"/>
              </w:rPr>
              <w:t>中</w:t>
            </w:r>
            <w:r>
              <w:rPr>
                <w:rFonts w:hint="default" w:ascii="Times New Roman" w:hAnsi="Times New Roman" w:cs="Times New Roman"/>
              </w:rPr>
              <w:t>号）</w:t>
            </w:r>
          </w:p>
        </w:tc>
      </w:tr>
      <w:tr w14:paraId="237206D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4696AF0C">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1</w:t>
            </w:r>
          </w:p>
        </w:tc>
        <w:tc>
          <w:tcPr>
            <w:tcW w:w="1698" w:type="pct"/>
            <w:tcBorders>
              <w:tl2br w:val="nil"/>
              <w:tr2bl w:val="nil"/>
            </w:tcBorders>
            <w:vAlign w:val="center"/>
          </w:tcPr>
          <w:p w14:paraId="2E25ECF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5.5×2</w:t>
            </w:r>
          </w:p>
        </w:tc>
        <w:tc>
          <w:tcPr>
            <w:tcW w:w="800" w:type="pct"/>
            <w:tcBorders>
              <w:tl2br w:val="nil"/>
              <w:tr2bl w:val="nil"/>
            </w:tcBorders>
            <w:vAlign w:val="center"/>
          </w:tcPr>
          <w:p w14:paraId="0925E0FA">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1</w:t>
            </w:r>
          </w:p>
        </w:tc>
        <w:tc>
          <w:tcPr>
            <w:tcW w:w="1672" w:type="pct"/>
            <w:tcBorders>
              <w:tl2br w:val="nil"/>
              <w:tr2bl w:val="nil"/>
            </w:tcBorders>
            <w:vAlign w:val="center"/>
          </w:tcPr>
          <w:p w14:paraId="0B705CCF">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11.5</w:t>
            </w:r>
          </w:p>
        </w:tc>
      </w:tr>
      <w:tr w14:paraId="5A808BC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029E8A52">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2</w:t>
            </w:r>
          </w:p>
        </w:tc>
        <w:tc>
          <w:tcPr>
            <w:tcW w:w="1698" w:type="pct"/>
            <w:tcBorders>
              <w:tl2br w:val="nil"/>
              <w:tr2bl w:val="nil"/>
            </w:tcBorders>
            <w:vAlign w:val="center"/>
          </w:tcPr>
          <w:p w14:paraId="1415E79D">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7.0×2</w:t>
            </w:r>
          </w:p>
        </w:tc>
        <w:tc>
          <w:tcPr>
            <w:tcW w:w="800" w:type="pct"/>
            <w:tcBorders>
              <w:tl2br w:val="nil"/>
              <w:tr2bl w:val="nil"/>
            </w:tcBorders>
            <w:vAlign w:val="center"/>
          </w:tcPr>
          <w:p w14:paraId="60259541">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2</w:t>
            </w:r>
          </w:p>
        </w:tc>
        <w:tc>
          <w:tcPr>
            <w:tcW w:w="1672" w:type="pct"/>
            <w:tcBorders>
              <w:tl2br w:val="nil"/>
              <w:tr2bl w:val="nil"/>
            </w:tcBorders>
            <w:vAlign w:val="center"/>
          </w:tcPr>
          <w:p w14:paraId="29FA4506">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13.0</w:t>
            </w:r>
          </w:p>
        </w:tc>
      </w:tr>
      <w:tr w14:paraId="36FF62C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7154D54B">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3</w:t>
            </w:r>
          </w:p>
        </w:tc>
        <w:tc>
          <w:tcPr>
            <w:tcW w:w="1698" w:type="pct"/>
            <w:tcBorders>
              <w:tl2br w:val="nil"/>
              <w:tr2bl w:val="nil"/>
            </w:tcBorders>
            <w:vAlign w:val="center"/>
          </w:tcPr>
          <w:p w14:paraId="24549A4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9.0×2</w:t>
            </w:r>
          </w:p>
        </w:tc>
        <w:tc>
          <w:tcPr>
            <w:tcW w:w="800" w:type="pct"/>
            <w:tcBorders>
              <w:tl2br w:val="nil"/>
              <w:tr2bl w:val="nil"/>
            </w:tcBorders>
            <w:vAlign w:val="center"/>
          </w:tcPr>
          <w:p w14:paraId="387E2460">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3</w:t>
            </w:r>
          </w:p>
        </w:tc>
        <w:tc>
          <w:tcPr>
            <w:tcW w:w="1672" w:type="pct"/>
            <w:tcBorders>
              <w:tl2br w:val="nil"/>
              <w:tr2bl w:val="nil"/>
            </w:tcBorders>
            <w:vAlign w:val="center"/>
          </w:tcPr>
          <w:p w14:paraId="27C49400">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17.5</w:t>
            </w:r>
          </w:p>
        </w:tc>
      </w:tr>
      <w:tr w14:paraId="4D587C2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5F27C751">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4</w:t>
            </w:r>
          </w:p>
        </w:tc>
        <w:tc>
          <w:tcPr>
            <w:tcW w:w="1698" w:type="pct"/>
            <w:tcBorders>
              <w:tl2br w:val="nil"/>
              <w:tr2bl w:val="nil"/>
            </w:tcBorders>
            <w:vAlign w:val="center"/>
          </w:tcPr>
          <w:p w14:paraId="76405599">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18.0×2</w:t>
            </w:r>
          </w:p>
        </w:tc>
        <w:tc>
          <w:tcPr>
            <w:tcW w:w="800" w:type="pct"/>
            <w:tcBorders>
              <w:tl2br w:val="nil"/>
              <w:tr2bl w:val="nil"/>
            </w:tcBorders>
            <w:vAlign w:val="center"/>
          </w:tcPr>
          <w:p w14:paraId="1B566776">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4</w:t>
            </w:r>
          </w:p>
        </w:tc>
        <w:tc>
          <w:tcPr>
            <w:tcW w:w="1672" w:type="pct"/>
            <w:tcBorders>
              <w:tl2br w:val="nil"/>
              <w:tr2bl w:val="nil"/>
            </w:tcBorders>
            <w:shd w:val="clear" w:color="auto" w:fill="auto"/>
            <w:vAlign w:val="center"/>
          </w:tcPr>
          <w:p w14:paraId="14B79FE4">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39.0</w:t>
            </w:r>
          </w:p>
        </w:tc>
      </w:tr>
      <w:tr w14:paraId="42668A7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00CC1629">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5</w:t>
            </w:r>
          </w:p>
        </w:tc>
        <w:tc>
          <w:tcPr>
            <w:tcW w:w="1698" w:type="pct"/>
            <w:tcBorders>
              <w:tl2br w:val="nil"/>
              <w:tr2bl w:val="nil"/>
            </w:tcBorders>
            <w:vAlign w:val="center"/>
          </w:tcPr>
          <w:p w14:paraId="3755B112">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9.0×2</w:t>
            </w:r>
          </w:p>
        </w:tc>
        <w:tc>
          <w:tcPr>
            <w:tcW w:w="800" w:type="pct"/>
            <w:tcBorders>
              <w:tl2br w:val="nil"/>
              <w:tr2bl w:val="nil"/>
            </w:tcBorders>
            <w:vAlign w:val="center"/>
          </w:tcPr>
          <w:p w14:paraId="64D33FAD">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5</w:t>
            </w:r>
          </w:p>
        </w:tc>
        <w:tc>
          <w:tcPr>
            <w:tcW w:w="1672" w:type="pct"/>
            <w:tcBorders>
              <w:tl2br w:val="nil"/>
              <w:tr2bl w:val="nil"/>
            </w:tcBorders>
            <w:shd w:val="clear" w:color="auto" w:fill="auto"/>
            <w:vAlign w:val="center"/>
          </w:tcPr>
          <w:p w14:paraId="73DA6256">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19.0</w:t>
            </w:r>
          </w:p>
        </w:tc>
      </w:tr>
      <w:tr w14:paraId="1296F91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95" w:hRule="atLeast"/>
        </w:trPr>
        <w:tc>
          <w:tcPr>
            <w:tcW w:w="828" w:type="pct"/>
            <w:tcBorders>
              <w:tl2br w:val="nil"/>
              <w:tr2bl w:val="nil"/>
            </w:tcBorders>
            <w:vAlign w:val="center"/>
          </w:tcPr>
          <w:p w14:paraId="199E8E42">
            <w:pPr>
              <w:pStyle w:val="22"/>
              <w:numPr>
                <w:ilvl w:val="0"/>
                <w:numId w:val="0"/>
              </w:numPr>
              <w:jc w:val="center"/>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6</w:t>
            </w:r>
          </w:p>
        </w:tc>
        <w:tc>
          <w:tcPr>
            <w:tcW w:w="1698" w:type="pct"/>
            <w:tcBorders>
              <w:tl2br w:val="nil"/>
              <w:tr2bl w:val="nil"/>
            </w:tcBorders>
            <w:vAlign w:val="center"/>
          </w:tcPr>
          <w:p w14:paraId="10B84DB8">
            <w:pPr>
              <w:pStyle w:val="22"/>
              <w:numPr>
                <w:ilvl w:val="0"/>
                <w:numId w:val="0"/>
              </w:num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4.0×2</w:t>
            </w:r>
          </w:p>
        </w:tc>
        <w:tc>
          <w:tcPr>
            <w:tcW w:w="800" w:type="pct"/>
            <w:tcBorders>
              <w:tl2br w:val="nil"/>
              <w:tr2bl w:val="nil"/>
            </w:tcBorders>
            <w:vAlign w:val="center"/>
          </w:tcPr>
          <w:p w14:paraId="707D88C8">
            <w:pPr>
              <w:pStyle w:val="22"/>
              <w:numPr>
                <w:ilvl w:val="0"/>
                <w:numId w:val="0"/>
              </w:numPr>
              <w:ind w:left="0" w:leftChars="0" w:firstLine="0" w:firstLineChars="0"/>
              <w:jc w:val="center"/>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6</w:t>
            </w:r>
          </w:p>
        </w:tc>
        <w:tc>
          <w:tcPr>
            <w:tcW w:w="1672" w:type="pct"/>
            <w:tcBorders>
              <w:tl2br w:val="nil"/>
              <w:tr2bl w:val="nil"/>
            </w:tcBorders>
            <w:shd w:val="clear" w:color="auto" w:fill="auto"/>
            <w:vAlign w:val="center"/>
          </w:tcPr>
          <w:p w14:paraId="4BD5760C">
            <w:pPr>
              <w:pStyle w:val="22"/>
              <w:numPr>
                <w:ilvl w:val="0"/>
                <w:numId w:val="0"/>
              </w:numPr>
              <w:ind w:left="0" w:leftChars="0" w:firstLine="0" w:firstLineChars="0"/>
              <w:jc w:val="center"/>
              <w:rPr>
                <w:rFonts w:hint="default" w:ascii="Times New Roman" w:hAnsi="Times New Roman" w:eastAsia="宋体" w:cs="Times New Roman"/>
                <w:sz w:val="21"/>
                <w:lang w:val="en-US" w:eastAsia="zh-CN" w:bidi="ar-SA"/>
              </w:rPr>
            </w:pPr>
            <w:r>
              <w:rPr>
                <w:rFonts w:hint="default" w:ascii="Times New Roman" w:hAnsi="Times New Roman" w:cs="Times New Roman"/>
                <w:lang w:val="en-US" w:eastAsia="zh-CN"/>
              </w:rPr>
              <w:t>8.5</w:t>
            </w:r>
          </w:p>
        </w:tc>
      </w:tr>
    </w:tbl>
    <w:p w14:paraId="2F511A9C">
      <w:pPr>
        <w:pStyle w:val="20"/>
        <w:spacing w:before="120" w:after="120"/>
        <w:rPr>
          <w:rFonts w:hint="default" w:ascii="Times New Roman" w:hAnsi="Times New Roman" w:cs="Times New Roman"/>
        </w:rPr>
      </w:pPr>
      <w:r>
        <w:rPr>
          <w:rFonts w:hint="default" w:ascii="Times New Roman" w:hAnsi="Times New Roman" w:cs="Times New Roman"/>
        </w:rPr>
        <w:t>材料</w:t>
      </w:r>
    </w:p>
    <w:p w14:paraId="55768F4A">
      <w:pPr>
        <w:spacing w:line="240" w:lineRule="auto"/>
        <w:rPr>
          <w:rFonts w:hint="default" w:ascii="Times New Roman" w:hAnsi="Times New Roman" w:cs="Times New Roman"/>
          <w:color w:val="000000" w:themeColor="text1"/>
          <w:kern w:val="21"/>
          <w14:textFill>
            <w14:solidFill>
              <w14:schemeClr w14:val="tx1"/>
            </w14:solidFill>
          </w14:textFill>
        </w:rPr>
      </w:pPr>
      <w:r>
        <w:rPr>
          <w:rFonts w:hint="default" w:ascii="Times New Roman" w:hAnsi="Times New Roman" w:eastAsia="黑体" w:cs="Times New Roman"/>
          <w:color w:val="000000" w:themeColor="text1"/>
          <w:kern w:val="21"/>
          <w14:textFill>
            <w14:solidFill>
              <w14:schemeClr w14:val="tx1"/>
            </w14:solidFill>
          </w14:textFill>
        </w:rPr>
        <w:t xml:space="preserve">  </w:t>
      </w:r>
      <w:r>
        <w:rPr>
          <w:rFonts w:hint="default" w:ascii="Times New Roman" w:hAnsi="Times New Roman" w:cs="Times New Roman"/>
          <w:color w:val="000000" w:themeColor="text1"/>
          <w:kern w:val="21"/>
          <w14:textFill>
            <w14:solidFill>
              <w14:schemeClr w14:val="tx1"/>
            </w14:solidFill>
          </w14:textFill>
        </w:rPr>
        <w:t xml:space="preserve"> </w:t>
      </w:r>
      <w:r>
        <w:rPr>
          <w:rFonts w:hint="default" w:ascii="Times New Roman" w:hAnsi="Times New Roman" w:cs="Times New Roman"/>
        </w:rPr>
        <w:t>材料规格及用途应符合表4规定，内在质量应符合成品理化性能检验及相关要求。</w:t>
      </w:r>
    </w:p>
    <w:p w14:paraId="6F2F33B0">
      <w:pPr>
        <w:pStyle w:val="3"/>
        <w:jc w:val="center"/>
        <w:rPr>
          <w:rFonts w:hint="default" w:ascii="Times New Roman" w:hAnsi="Times New Roman" w:eastAsia="黑体" w:cs="Times New Roman"/>
          <w:lang w:val="en-US" w:eastAsia="zh-C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rPr>
        <w:t>材料规格、质量要求及用途</w:t>
      </w:r>
    </w:p>
    <w:tbl>
      <w:tblPr>
        <w:tblStyle w:val="9"/>
        <w:tblW w:w="4998" w:type="pct"/>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1224"/>
        <w:gridCol w:w="3664"/>
        <w:gridCol w:w="2131"/>
        <w:gridCol w:w="1500"/>
      </w:tblGrid>
      <w:tr w14:paraId="730694C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bottom w:val="single" w:color="000000" w:sz="8" w:space="0"/>
            </w:tcBorders>
            <w:vAlign w:val="center"/>
          </w:tcPr>
          <w:p w14:paraId="52D6655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材料名称</w:t>
            </w:r>
          </w:p>
        </w:tc>
        <w:tc>
          <w:tcPr>
            <w:tcW w:w="2150" w:type="pct"/>
            <w:tcBorders>
              <w:bottom w:val="single" w:color="000000" w:sz="8" w:space="0"/>
            </w:tcBorders>
            <w:vAlign w:val="center"/>
          </w:tcPr>
          <w:p w14:paraId="05FBC31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规格</w:t>
            </w:r>
          </w:p>
        </w:tc>
        <w:tc>
          <w:tcPr>
            <w:tcW w:w="1250" w:type="pct"/>
            <w:tcBorders>
              <w:bottom w:val="single" w:color="000000" w:sz="8" w:space="0"/>
            </w:tcBorders>
            <w:vAlign w:val="center"/>
          </w:tcPr>
          <w:p w14:paraId="2677C0BE">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技术要求及检验方法</w:t>
            </w:r>
          </w:p>
        </w:tc>
        <w:tc>
          <w:tcPr>
            <w:tcW w:w="880" w:type="pct"/>
            <w:tcBorders>
              <w:bottom w:val="single" w:color="000000" w:sz="8" w:space="0"/>
            </w:tcBorders>
            <w:vAlign w:val="center"/>
          </w:tcPr>
          <w:p w14:paraId="5B29F0C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用途</w:t>
            </w:r>
          </w:p>
        </w:tc>
      </w:tr>
      <w:tr w14:paraId="119FB67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op w:val="single" w:color="000000" w:sz="8" w:space="0"/>
              <w:tl2br w:val="nil"/>
              <w:tr2bl w:val="nil"/>
            </w:tcBorders>
            <w:vAlign w:val="center"/>
          </w:tcPr>
          <w:p w14:paraId="5E87512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涤纶复合贴膜布</w:t>
            </w:r>
          </w:p>
        </w:tc>
        <w:tc>
          <w:tcPr>
            <w:tcW w:w="2150" w:type="pct"/>
            <w:tcBorders>
              <w:top w:val="single" w:color="000000" w:sz="8" w:space="0"/>
              <w:tl2br w:val="nil"/>
              <w:tr2bl w:val="nil"/>
            </w:tcBorders>
            <w:vAlign w:val="center"/>
          </w:tcPr>
          <w:p w14:paraId="0840B5D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涤纶平布，</w:t>
            </w:r>
            <w:r>
              <w:rPr>
                <w:rFonts w:hint="default" w:ascii="Times New Roman" w:hAnsi="Times New Roman" w:cs="Times New Roman"/>
                <w:sz w:val="18"/>
                <w:szCs w:val="18"/>
              </w:rPr>
              <w:t>100%聚酯纤维（贴膜）</w:t>
            </w:r>
          </w:p>
          <w:p w14:paraId="0F65B40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线密度：经纱</w:t>
            </w:r>
            <w:r>
              <w:rPr>
                <w:rFonts w:hint="default" w:ascii="Times New Roman" w:hAnsi="Times New Roman" w:cs="Times New Roman"/>
                <w:sz w:val="18"/>
                <w:szCs w:val="18"/>
                <w:lang w:val="en-US" w:eastAsia="zh-CN"/>
              </w:rPr>
              <w:t>75</w:t>
            </w:r>
            <w:r>
              <w:rPr>
                <w:rFonts w:hint="default" w:ascii="Times New Roman" w:hAnsi="Times New Roman" w:cs="Times New Roman"/>
                <w:sz w:val="18"/>
                <w:szCs w:val="18"/>
              </w:rPr>
              <w:t>D 纬</w:t>
            </w:r>
            <w:r>
              <w:rPr>
                <w:rFonts w:hint="default" w:ascii="Times New Roman" w:hAnsi="Times New Roman" w:cs="Times New Roman"/>
                <w:sz w:val="18"/>
                <w:szCs w:val="18"/>
                <w:highlight w:val="none"/>
              </w:rPr>
              <w:t>纱</w:t>
            </w:r>
            <w:r>
              <w:rPr>
                <w:rFonts w:hint="default" w:ascii="Times New Roman" w:hAnsi="Times New Roman" w:cs="Times New Roman"/>
                <w:sz w:val="18"/>
                <w:szCs w:val="18"/>
                <w:highlight w:val="none"/>
                <w:lang w:val="en-US" w:eastAsia="zh-CN"/>
              </w:rPr>
              <w:t>75D，</w:t>
            </w:r>
            <w:r>
              <w:rPr>
                <w:rFonts w:hint="default" w:ascii="Times New Roman" w:hAnsi="Times New Roman" w:cs="Times New Roman"/>
                <w:sz w:val="18"/>
                <w:szCs w:val="18"/>
              </w:rPr>
              <w:t>经向6</w:t>
            </w:r>
            <w:r>
              <w:rPr>
                <w:rFonts w:hint="default" w:ascii="Times New Roman" w:hAnsi="Times New Roman" w:cs="Times New Roman"/>
                <w:sz w:val="18"/>
                <w:szCs w:val="18"/>
                <w:lang w:val="en-US" w:eastAsia="zh-CN"/>
              </w:rPr>
              <w:t>25</w:t>
            </w:r>
            <w:r>
              <w:rPr>
                <w:rFonts w:hint="default" w:ascii="Times New Roman" w:hAnsi="Times New Roman" w:cs="Times New Roman"/>
                <w:sz w:val="18"/>
                <w:szCs w:val="18"/>
              </w:rPr>
              <w:t>根/10cm纬向</w:t>
            </w:r>
            <w:r>
              <w:rPr>
                <w:rFonts w:hint="default" w:ascii="Times New Roman" w:hAnsi="Times New Roman" w:cs="Times New Roman"/>
                <w:sz w:val="18"/>
                <w:szCs w:val="18"/>
                <w:lang w:val="en-US" w:eastAsia="zh-CN"/>
              </w:rPr>
              <w:t>475</w:t>
            </w:r>
            <w:r>
              <w:rPr>
                <w:rFonts w:hint="default" w:ascii="Times New Roman" w:hAnsi="Times New Roman" w:cs="Times New Roman"/>
                <w:sz w:val="18"/>
                <w:szCs w:val="18"/>
              </w:rPr>
              <w:t>根/10cm</w:t>
            </w:r>
          </w:p>
          <w:p w14:paraId="6FCA89F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单位面积质量：</w:t>
            </w:r>
            <w:r>
              <w:rPr>
                <w:rFonts w:hint="default" w:ascii="Times New Roman" w:hAnsi="Times New Roman" w:cs="Times New Roman"/>
                <w:sz w:val="18"/>
                <w:szCs w:val="18"/>
                <w:lang w:val="en-US" w:eastAsia="zh-CN"/>
              </w:rPr>
              <w:t>153</w:t>
            </w:r>
            <w:r>
              <w:rPr>
                <w:rFonts w:hint="default" w:ascii="Times New Roman" w:hAnsi="Times New Roman" w:cs="Times New Roman"/>
                <w:sz w:val="18"/>
                <w:szCs w:val="18"/>
              </w:rPr>
              <w:t>g/㎡</w:t>
            </w:r>
          </w:p>
        </w:tc>
        <w:tc>
          <w:tcPr>
            <w:tcW w:w="1250" w:type="pct"/>
            <w:tcBorders>
              <w:top w:val="single" w:color="000000" w:sz="8" w:space="0"/>
              <w:tl2br w:val="nil"/>
              <w:tr2bl w:val="nil"/>
            </w:tcBorders>
            <w:vAlign w:val="center"/>
          </w:tcPr>
          <w:p w14:paraId="481B434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符合第3.8和</w:t>
            </w:r>
            <w:r>
              <w:rPr>
                <w:rFonts w:hint="default" w:ascii="Times New Roman" w:hAnsi="Times New Roman" w:cs="Times New Roman"/>
                <w:sz w:val="18"/>
                <w:szCs w:val="18"/>
                <w:highlight w:val="none"/>
              </w:rPr>
              <w:t>附录A</w:t>
            </w:r>
            <w:r>
              <w:rPr>
                <w:rFonts w:hint="default" w:ascii="Times New Roman" w:hAnsi="Times New Roman" w:cs="Times New Roman"/>
                <w:sz w:val="18"/>
                <w:szCs w:val="18"/>
                <w:highlight w:val="none"/>
                <w:lang w:val="en-US" w:eastAsia="zh-CN"/>
              </w:rPr>
              <w:t>要求</w:t>
            </w:r>
          </w:p>
        </w:tc>
        <w:tc>
          <w:tcPr>
            <w:tcW w:w="880" w:type="pct"/>
            <w:tcBorders>
              <w:top w:val="single" w:color="000000" w:sz="8" w:space="0"/>
              <w:tl2br w:val="nil"/>
              <w:tr2bl w:val="nil"/>
            </w:tcBorders>
            <w:vAlign w:val="center"/>
          </w:tcPr>
          <w:p w14:paraId="58F0314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面料：前身、后身、袖子、帽面</w:t>
            </w:r>
          </w:p>
        </w:tc>
      </w:tr>
      <w:tr w14:paraId="7356D2B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3727606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涤纶里布</w:t>
            </w:r>
          </w:p>
        </w:tc>
        <w:tc>
          <w:tcPr>
            <w:tcW w:w="2150" w:type="pct"/>
            <w:tcBorders>
              <w:tl2br w:val="nil"/>
              <w:tr2bl w:val="nil"/>
            </w:tcBorders>
            <w:vAlign w:val="center"/>
          </w:tcPr>
          <w:p w14:paraId="31C2070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涤纶平布，</w:t>
            </w:r>
            <w:r>
              <w:rPr>
                <w:rFonts w:hint="default" w:ascii="Times New Roman" w:hAnsi="Times New Roman" w:cs="Times New Roman"/>
                <w:sz w:val="18"/>
                <w:szCs w:val="18"/>
                <w:highlight w:val="none"/>
              </w:rPr>
              <w:t>100%聚酯纤维</w:t>
            </w:r>
            <w:r>
              <w:rPr>
                <w:rFonts w:hint="default" w:ascii="Times New Roman" w:hAnsi="Times New Roman" w:cs="Times New Roman"/>
                <w:sz w:val="18"/>
                <w:szCs w:val="18"/>
                <w:highlight w:val="none"/>
                <w:lang w:eastAsia="zh-CN"/>
              </w:rPr>
              <w:t>，</w:t>
            </w:r>
            <w:r>
              <w:rPr>
                <w:rFonts w:hint="default" w:ascii="Times New Roman" w:hAnsi="Times New Roman" w:cs="Times New Roman"/>
                <w:sz w:val="18"/>
                <w:szCs w:val="18"/>
                <w:highlight w:val="none"/>
              </w:rPr>
              <w:t>线密度：经纱63D 纬纱63D</w:t>
            </w:r>
            <w:r>
              <w:rPr>
                <w:rFonts w:hint="default" w:ascii="Times New Roman" w:hAnsi="Times New Roman" w:cs="Times New Roman"/>
                <w:sz w:val="18"/>
                <w:szCs w:val="18"/>
                <w:highlight w:val="none"/>
                <w:lang w:val="en-US" w:eastAsia="zh-CN"/>
              </w:rPr>
              <w:t>，</w:t>
            </w:r>
            <w:r>
              <w:rPr>
                <w:rFonts w:hint="default" w:ascii="Times New Roman" w:hAnsi="Times New Roman" w:cs="Times New Roman"/>
                <w:sz w:val="18"/>
                <w:szCs w:val="18"/>
                <w:highlight w:val="none"/>
              </w:rPr>
              <w:t>经向470根/10cm纬向3</w:t>
            </w:r>
            <w:r>
              <w:rPr>
                <w:rFonts w:hint="default" w:ascii="Times New Roman" w:hAnsi="Times New Roman" w:cs="Times New Roman"/>
                <w:sz w:val="18"/>
                <w:szCs w:val="18"/>
                <w:highlight w:val="none"/>
                <w:lang w:val="en-US" w:eastAsia="zh-CN"/>
              </w:rPr>
              <w:t>4</w:t>
            </w:r>
            <w:r>
              <w:rPr>
                <w:rFonts w:hint="default" w:ascii="Times New Roman" w:hAnsi="Times New Roman" w:cs="Times New Roman"/>
                <w:sz w:val="18"/>
                <w:szCs w:val="18"/>
                <w:highlight w:val="none"/>
              </w:rPr>
              <w:t>0根/10cm</w:t>
            </w:r>
          </w:p>
          <w:p w14:paraId="7B93FB3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highlight w:val="none"/>
              </w:rPr>
              <w:t>单位面积质量：</w:t>
            </w:r>
            <w:r>
              <w:rPr>
                <w:rFonts w:hint="default" w:ascii="Times New Roman" w:hAnsi="Times New Roman" w:cs="Times New Roman"/>
                <w:sz w:val="18"/>
                <w:szCs w:val="18"/>
                <w:highlight w:val="none"/>
                <w:lang w:val="en-US" w:eastAsia="zh-CN"/>
              </w:rPr>
              <w:t>58</w:t>
            </w:r>
            <w:r>
              <w:rPr>
                <w:rFonts w:hint="default" w:ascii="Times New Roman" w:hAnsi="Times New Roman" w:cs="Times New Roman"/>
                <w:sz w:val="18"/>
                <w:szCs w:val="18"/>
                <w:highlight w:val="none"/>
              </w:rPr>
              <w:t>g/㎡</w:t>
            </w:r>
          </w:p>
        </w:tc>
        <w:tc>
          <w:tcPr>
            <w:tcW w:w="1250" w:type="pct"/>
            <w:tcBorders>
              <w:tl2br w:val="nil"/>
              <w:tr2bl w:val="nil"/>
            </w:tcBorders>
            <w:vAlign w:val="center"/>
          </w:tcPr>
          <w:p w14:paraId="77197A3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符合第3.8和</w:t>
            </w:r>
            <w:r>
              <w:rPr>
                <w:rFonts w:hint="default" w:ascii="Times New Roman" w:hAnsi="Times New Roman" w:cs="Times New Roman"/>
                <w:sz w:val="18"/>
                <w:szCs w:val="18"/>
                <w:highlight w:val="none"/>
              </w:rPr>
              <w:t>附录B</w:t>
            </w:r>
            <w:r>
              <w:rPr>
                <w:rFonts w:hint="default" w:ascii="Times New Roman" w:hAnsi="Times New Roman" w:cs="Times New Roman"/>
                <w:sz w:val="18"/>
                <w:szCs w:val="18"/>
                <w:highlight w:val="none"/>
                <w:lang w:val="en-US" w:eastAsia="zh-CN"/>
              </w:rPr>
              <w:t>要求</w:t>
            </w:r>
          </w:p>
        </w:tc>
        <w:tc>
          <w:tcPr>
            <w:tcW w:w="880" w:type="pct"/>
            <w:tcBorders>
              <w:tl2br w:val="nil"/>
              <w:tr2bl w:val="nil"/>
            </w:tcBorders>
            <w:vAlign w:val="center"/>
          </w:tcPr>
          <w:p w14:paraId="27729F5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里料：前身、后身、袖子、帽子里侧、口袋布</w:t>
            </w:r>
          </w:p>
        </w:tc>
      </w:tr>
      <w:tr w14:paraId="4F84404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7CFEF1A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烫</w:t>
            </w:r>
            <w:r>
              <w:rPr>
                <w:rFonts w:hint="eastAsia" w:ascii="Times New Roman" w:cs="Times New Roman"/>
                <w:sz w:val="18"/>
                <w:szCs w:val="18"/>
                <w:lang w:val="en-US" w:eastAsia="zh-CN"/>
              </w:rPr>
              <w:t>金</w:t>
            </w:r>
            <w:r>
              <w:rPr>
                <w:rFonts w:hint="default" w:ascii="Times New Roman" w:hAnsi="Times New Roman" w:cs="Times New Roman"/>
                <w:sz w:val="18"/>
                <w:szCs w:val="18"/>
                <w:lang w:val="en-US" w:eastAsia="zh-CN"/>
              </w:rPr>
              <w:t>里布</w:t>
            </w:r>
          </w:p>
        </w:tc>
        <w:tc>
          <w:tcPr>
            <w:tcW w:w="2150" w:type="pct"/>
            <w:tcBorders>
              <w:tl2br w:val="nil"/>
              <w:tr2bl w:val="nil"/>
            </w:tcBorders>
            <w:vAlign w:val="center"/>
          </w:tcPr>
          <w:p w14:paraId="241DB4C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100%聚酯纤维</w:t>
            </w:r>
            <w:r>
              <w:rPr>
                <w:rFonts w:hint="default" w:ascii="Times New Roman" w:hAnsi="Times New Roman" w:cs="Times New Roman"/>
                <w:sz w:val="18"/>
                <w:szCs w:val="18"/>
                <w:lang w:eastAsia="zh-CN"/>
              </w:rPr>
              <w:t>，</w:t>
            </w:r>
            <w:r>
              <w:rPr>
                <w:rFonts w:hint="default" w:ascii="Times New Roman" w:hAnsi="Times New Roman" w:cs="Times New Roman"/>
                <w:sz w:val="18"/>
                <w:szCs w:val="18"/>
              </w:rPr>
              <w:t>单位面积质量：</w:t>
            </w:r>
            <w:r>
              <w:rPr>
                <w:rFonts w:hint="default" w:ascii="Times New Roman" w:hAnsi="Times New Roman" w:cs="Times New Roman"/>
                <w:sz w:val="18"/>
                <w:szCs w:val="18"/>
                <w:lang w:val="en-US" w:eastAsia="zh-CN"/>
              </w:rPr>
              <w:t>74</w:t>
            </w:r>
            <w:r>
              <w:rPr>
                <w:rFonts w:hint="default" w:ascii="Times New Roman" w:hAnsi="Times New Roman" w:cs="Times New Roman"/>
                <w:sz w:val="18"/>
                <w:szCs w:val="18"/>
              </w:rPr>
              <w:t>g/㎡</w:t>
            </w:r>
          </w:p>
        </w:tc>
        <w:tc>
          <w:tcPr>
            <w:tcW w:w="1250" w:type="pct"/>
            <w:tcBorders>
              <w:tl2br w:val="nil"/>
              <w:tr2bl w:val="nil"/>
            </w:tcBorders>
            <w:vAlign w:val="center"/>
          </w:tcPr>
          <w:p w14:paraId="6F62631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lang w:val="en-US" w:eastAsia="zh-CN"/>
              </w:rPr>
              <w:t>符合第3.8和附录C要求</w:t>
            </w:r>
          </w:p>
        </w:tc>
        <w:tc>
          <w:tcPr>
            <w:tcW w:w="880" w:type="pct"/>
            <w:tcBorders>
              <w:tl2br w:val="nil"/>
              <w:tr2bl w:val="nil"/>
            </w:tcBorders>
            <w:vAlign w:val="center"/>
          </w:tcPr>
          <w:p w14:paraId="68DDC54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内里后身</w:t>
            </w:r>
          </w:p>
        </w:tc>
      </w:tr>
      <w:tr w14:paraId="7A90542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461D79D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胆布</w:t>
            </w:r>
          </w:p>
        </w:tc>
        <w:tc>
          <w:tcPr>
            <w:tcW w:w="2150" w:type="pct"/>
            <w:tcBorders>
              <w:tl2br w:val="nil"/>
              <w:tr2bl w:val="nil"/>
            </w:tcBorders>
            <w:vAlign w:val="center"/>
          </w:tcPr>
          <w:p w14:paraId="27648F1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100%聚酯纤维</w:t>
            </w:r>
            <w:r>
              <w:rPr>
                <w:rFonts w:hint="default" w:ascii="Times New Roman" w:hAnsi="Times New Roman" w:cs="Times New Roman"/>
                <w:sz w:val="18"/>
                <w:szCs w:val="18"/>
                <w:lang w:eastAsia="zh-CN"/>
              </w:rPr>
              <w:t>，</w:t>
            </w:r>
            <w:r>
              <w:rPr>
                <w:rFonts w:hint="default" w:ascii="Times New Roman" w:hAnsi="Times New Roman" w:cs="Times New Roman"/>
                <w:sz w:val="18"/>
                <w:szCs w:val="18"/>
                <w:lang w:val="en-US" w:eastAsia="zh-CN"/>
              </w:rPr>
              <w:t>60D，</w:t>
            </w:r>
            <w:r>
              <w:rPr>
                <w:rFonts w:hint="default" w:ascii="Times New Roman" w:hAnsi="Times New Roman" w:cs="Times New Roman"/>
                <w:sz w:val="18"/>
                <w:szCs w:val="18"/>
              </w:rPr>
              <w:t>单位面积质量：</w:t>
            </w:r>
            <w:r>
              <w:rPr>
                <w:rFonts w:hint="default" w:ascii="Times New Roman" w:hAnsi="Times New Roman" w:cs="Times New Roman"/>
                <w:sz w:val="18"/>
                <w:szCs w:val="18"/>
                <w:lang w:val="en-US" w:eastAsia="zh-CN"/>
              </w:rPr>
              <w:t>55</w:t>
            </w:r>
            <w:r>
              <w:rPr>
                <w:rFonts w:hint="default" w:ascii="Times New Roman" w:hAnsi="Times New Roman" w:cs="Times New Roman"/>
                <w:sz w:val="18"/>
                <w:szCs w:val="18"/>
              </w:rPr>
              <w:t>g/㎡</w:t>
            </w:r>
          </w:p>
        </w:tc>
        <w:tc>
          <w:tcPr>
            <w:tcW w:w="1250" w:type="pct"/>
            <w:tcBorders>
              <w:tl2br w:val="nil"/>
              <w:tr2bl w:val="nil"/>
            </w:tcBorders>
            <w:vAlign w:val="center"/>
          </w:tcPr>
          <w:p w14:paraId="79D5706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sz w:val="18"/>
                <w:szCs w:val="18"/>
                <w:highlight w:val="none"/>
                <w:lang w:val="en-US" w:eastAsia="zh-CN"/>
              </w:rPr>
              <w:t>符合第3.8和附录C要求</w:t>
            </w:r>
          </w:p>
        </w:tc>
        <w:tc>
          <w:tcPr>
            <w:tcW w:w="880" w:type="pct"/>
            <w:tcBorders>
              <w:tl2br w:val="nil"/>
              <w:tr2bl w:val="nil"/>
            </w:tcBorders>
            <w:vAlign w:val="center"/>
          </w:tcPr>
          <w:p w14:paraId="33EF7F3E">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填充物包布</w:t>
            </w:r>
          </w:p>
        </w:tc>
      </w:tr>
      <w:tr w14:paraId="52A05BD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5F7CCAE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黑色起绒针织布</w:t>
            </w:r>
          </w:p>
        </w:tc>
        <w:tc>
          <w:tcPr>
            <w:tcW w:w="2150" w:type="pct"/>
            <w:tcBorders>
              <w:tl2br w:val="nil"/>
              <w:tr2bl w:val="nil"/>
            </w:tcBorders>
            <w:vAlign w:val="center"/>
          </w:tcPr>
          <w:p w14:paraId="7D140716">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100%聚酯纤维，</w:t>
            </w:r>
            <w:r>
              <w:rPr>
                <w:rFonts w:hint="default" w:ascii="Times New Roman" w:hAnsi="Times New Roman" w:cs="Times New Roman"/>
                <w:sz w:val="18"/>
                <w:szCs w:val="18"/>
              </w:rPr>
              <w:t>单位面积质量：</w:t>
            </w:r>
            <w:r>
              <w:rPr>
                <w:rFonts w:hint="default" w:ascii="Times New Roman" w:hAnsi="Times New Roman" w:cs="Times New Roman"/>
                <w:sz w:val="18"/>
                <w:szCs w:val="18"/>
                <w:lang w:val="en-US" w:eastAsia="zh-CN"/>
              </w:rPr>
              <w:t>142</w:t>
            </w:r>
            <w:r>
              <w:rPr>
                <w:rFonts w:hint="default" w:ascii="Times New Roman" w:hAnsi="Times New Roman" w:cs="Times New Roman"/>
                <w:sz w:val="18"/>
                <w:szCs w:val="18"/>
              </w:rPr>
              <w:t>g/㎡</w:t>
            </w:r>
          </w:p>
        </w:tc>
        <w:tc>
          <w:tcPr>
            <w:tcW w:w="1250" w:type="pct"/>
            <w:tcBorders>
              <w:tl2br w:val="nil"/>
              <w:tr2bl w:val="nil"/>
            </w:tcBorders>
            <w:vAlign w:val="center"/>
          </w:tcPr>
          <w:p w14:paraId="0E3AADF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highlight w:val="none"/>
              </w:rPr>
              <w:t>GB 18401</w:t>
            </w:r>
          </w:p>
        </w:tc>
        <w:tc>
          <w:tcPr>
            <w:tcW w:w="880" w:type="pct"/>
            <w:tcBorders>
              <w:tl2br w:val="nil"/>
              <w:tr2bl w:val="nil"/>
            </w:tcBorders>
            <w:vAlign w:val="center"/>
          </w:tcPr>
          <w:p w14:paraId="45C48C9C">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底襟护嘴</w:t>
            </w:r>
          </w:p>
        </w:tc>
      </w:tr>
      <w:tr w14:paraId="44C7B4E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64DDE28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i w:val="0"/>
                <w:iCs w:val="0"/>
                <w:sz w:val="18"/>
                <w:szCs w:val="18"/>
                <w:highlight w:val="none"/>
              </w:rPr>
            </w:pPr>
            <w:r>
              <w:rPr>
                <w:rFonts w:hint="default" w:ascii="Times New Roman" w:hAnsi="Times New Roman" w:cs="Times New Roman"/>
                <w:i w:val="0"/>
                <w:iCs w:val="0"/>
                <w:sz w:val="18"/>
                <w:szCs w:val="18"/>
                <w:highlight w:val="none"/>
              </w:rPr>
              <w:t>纤维填充物</w:t>
            </w:r>
          </w:p>
        </w:tc>
        <w:tc>
          <w:tcPr>
            <w:tcW w:w="2150" w:type="pct"/>
            <w:tcBorders>
              <w:tl2br w:val="nil"/>
              <w:tr2bl w:val="nil"/>
            </w:tcBorders>
            <w:vAlign w:val="center"/>
          </w:tcPr>
          <w:p w14:paraId="30752EC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i w:val="0"/>
                <w:iCs w:val="0"/>
                <w:sz w:val="18"/>
                <w:szCs w:val="18"/>
                <w:highlight w:val="none"/>
                <w:lang w:val="en-US" w:eastAsia="zh-CN"/>
              </w:rPr>
            </w:pPr>
            <w:r>
              <w:rPr>
                <w:rFonts w:hint="default" w:ascii="Times New Roman" w:hAnsi="Times New Roman" w:cs="Times New Roman"/>
                <w:i w:val="0"/>
                <w:iCs w:val="0"/>
                <w:sz w:val="18"/>
                <w:szCs w:val="18"/>
                <w:highlight w:val="none"/>
              </w:rPr>
              <w:t>100%聚酯纤维，</w:t>
            </w:r>
            <w:r>
              <w:rPr>
                <w:rFonts w:hint="eastAsia" w:ascii="Times New Roman" w:hAnsi="Times New Roman" w:cs="Times New Roman"/>
                <w:i w:val="0"/>
                <w:iCs w:val="0"/>
                <w:sz w:val="18"/>
                <w:szCs w:val="18"/>
                <w:highlight w:val="none"/>
                <w:lang w:val="en-US" w:eastAsia="zh-CN"/>
              </w:rPr>
              <w:t>中空结构，19.5mm</w:t>
            </w:r>
          </w:p>
        </w:tc>
        <w:tc>
          <w:tcPr>
            <w:tcW w:w="1250" w:type="pct"/>
            <w:tcBorders>
              <w:tl2br w:val="nil"/>
              <w:tr2bl w:val="nil"/>
            </w:tcBorders>
            <w:vAlign w:val="center"/>
          </w:tcPr>
          <w:p w14:paraId="1A9196F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i w:val="0"/>
                <w:iCs w:val="0"/>
                <w:sz w:val="18"/>
                <w:szCs w:val="18"/>
                <w:highlight w:val="none"/>
                <w:lang w:eastAsia="zh-CN"/>
              </w:rPr>
            </w:pPr>
            <w:r>
              <w:rPr>
                <w:rFonts w:hint="default" w:ascii="Times New Roman" w:hAnsi="Times New Roman" w:cs="Times New Roman"/>
                <w:i w:val="0"/>
                <w:iCs w:val="0"/>
                <w:sz w:val="18"/>
                <w:szCs w:val="18"/>
                <w:highlight w:val="none"/>
                <w:lang w:val="en-US" w:eastAsia="zh-CN"/>
              </w:rPr>
              <w:t>符合第3.8要求</w:t>
            </w:r>
          </w:p>
        </w:tc>
        <w:tc>
          <w:tcPr>
            <w:tcW w:w="880" w:type="pct"/>
            <w:tcBorders>
              <w:tl2br w:val="nil"/>
              <w:tr2bl w:val="nil"/>
            </w:tcBorders>
            <w:vAlign w:val="center"/>
          </w:tcPr>
          <w:p w14:paraId="5E5A2EF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i w:val="0"/>
                <w:iCs w:val="0"/>
                <w:sz w:val="18"/>
                <w:szCs w:val="18"/>
                <w:highlight w:val="none"/>
              </w:rPr>
            </w:pPr>
            <w:r>
              <w:rPr>
                <w:rFonts w:hint="default" w:ascii="Times New Roman" w:hAnsi="Times New Roman" w:cs="Times New Roman"/>
                <w:i w:val="0"/>
                <w:iCs w:val="0"/>
                <w:sz w:val="18"/>
                <w:szCs w:val="18"/>
                <w:highlight w:val="none"/>
              </w:rPr>
              <w:t>保暖</w:t>
            </w:r>
            <w:r>
              <w:rPr>
                <w:rFonts w:hint="default" w:ascii="Times New Roman" w:hAnsi="Times New Roman" w:cs="Times New Roman"/>
                <w:i w:val="0"/>
                <w:iCs w:val="0"/>
                <w:sz w:val="18"/>
                <w:szCs w:val="18"/>
                <w:highlight w:val="none"/>
                <w:lang w:val="en-US" w:eastAsia="zh-CN"/>
              </w:rPr>
              <w:t>外</w:t>
            </w:r>
            <w:r>
              <w:rPr>
                <w:rFonts w:hint="default" w:ascii="Times New Roman" w:hAnsi="Times New Roman" w:cs="Times New Roman"/>
                <w:i w:val="0"/>
                <w:iCs w:val="0"/>
                <w:sz w:val="18"/>
                <w:szCs w:val="18"/>
                <w:highlight w:val="none"/>
              </w:rPr>
              <w:t>层</w:t>
            </w:r>
          </w:p>
        </w:tc>
      </w:tr>
      <w:tr w14:paraId="77FAA98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02EDF9E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i w:val="0"/>
                <w:iCs w:val="0"/>
                <w:sz w:val="18"/>
                <w:szCs w:val="18"/>
                <w:highlight w:val="none"/>
                <w:lang w:val="en-US" w:eastAsia="zh-CN"/>
              </w:rPr>
            </w:pPr>
            <w:r>
              <w:rPr>
                <w:rFonts w:hint="default" w:ascii="Times New Roman" w:hAnsi="Times New Roman" w:cs="Times New Roman"/>
                <w:i w:val="0"/>
                <w:iCs w:val="0"/>
                <w:sz w:val="18"/>
                <w:szCs w:val="18"/>
                <w:highlight w:val="none"/>
                <w:lang w:val="en-US" w:eastAsia="zh-CN"/>
              </w:rPr>
              <w:t>涤纶絮片</w:t>
            </w:r>
          </w:p>
        </w:tc>
        <w:tc>
          <w:tcPr>
            <w:tcW w:w="2150" w:type="pct"/>
            <w:tcBorders>
              <w:tl2br w:val="nil"/>
              <w:tr2bl w:val="nil"/>
            </w:tcBorders>
            <w:vAlign w:val="center"/>
          </w:tcPr>
          <w:p w14:paraId="40CFFD1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i w:val="0"/>
                <w:iCs w:val="0"/>
                <w:sz w:val="18"/>
                <w:szCs w:val="18"/>
                <w:highlight w:val="none"/>
              </w:rPr>
            </w:pPr>
            <w:r>
              <w:rPr>
                <w:rFonts w:hint="default" w:ascii="Times New Roman" w:hAnsi="Times New Roman" w:cs="Times New Roman"/>
                <w:i w:val="0"/>
                <w:iCs w:val="0"/>
                <w:sz w:val="18"/>
                <w:szCs w:val="18"/>
                <w:highlight w:val="none"/>
              </w:rPr>
              <w:t>纤维含量：100%聚酯纤维</w:t>
            </w:r>
          </w:p>
          <w:p w14:paraId="50D3879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i w:val="0"/>
                <w:iCs w:val="0"/>
                <w:sz w:val="18"/>
                <w:szCs w:val="18"/>
                <w:highlight w:val="none"/>
                <w:lang w:val="en-US" w:eastAsia="zh-CN"/>
              </w:rPr>
            </w:pPr>
            <w:r>
              <w:rPr>
                <w:rFonts w:hint="default" w:ascii="Times New Roman" w:hAnsi="Times New Roman" w:cs="Times New Roman"/>
                <w:i w:val="0"/>
                <w:iCs w:val="0"/>
                <w:sz w:val="18"/>
                <w:szCs w:val="18"/>
                <w:highlight w:val="none"/>
                <w:lang w:val="en-US" w:eastAsia="zh-CN"/>
              </w:rPr>
              <w:t>大身100</w:t>
            </w:r>
            <w:r>
              <w:rPr>
                <w:rFonts w:hint="default" w:ascii="Times New Roman" w:hAnsi="Times New Roman" w:cs="Times New Roman"/>
                <w:i w:val="0"/>
                <w:iCs w:val="0"/>
                <w:sz w:val="18"/>
                <w:szCs w:val="18"/>
                <w:highlight w:val="none"/>
              </w:rPr>
              <w:t>g/㎡</w:t>
            </w:r>
            <w:r>
              <w:rPr>
                <w:rFonts w:hint="default" w:ascii="Times New Roman" w:hAnsi="Times New Roman" w:cs="Times New Roman"/>
                <w:i w:val="0"/>
                <w:iCs w:val="0"/>
                <w:sz w:val="18"/>
                <w:szCs w:val="18"/>
                <w:highlight w:val="none"/>
                <w:lang w:val="en-US" w:eastAsia="zh-CN"/>
              </w:rPr>
              <w:t>，袖子和帽里60</w:t>
            </w:r>
            <w:r>
              <w:rPr>
                <w:rFonts w:hint="default" w:ascii="Times New Roman" w:hAnsi="Times New Roman" w:cs="Times New Roman"/>
                <w:i w:val="0"/>
                <w:iCs w:val="0"/>
                <w:sz w:val="18"/>
                <w:szCs w:val="18"/>
                <w:highlight w:val="none"/>
              </w:rPr>
              <w:t>g/㎡</w:t>
            </w:r>
          </w:p>
        </w:tc>
        <w:tc>
          <w:tcPr>
            <w:tcW w:w="1250" w:type="pct"/>
            <w:tcBorders>
              <w:tl2br w:val="nil"/>
              <w:tr2bl w:val="nil"/>
            </w:tcBorders>
            <w:vAlign w:val="center"/>
          </w:tcPr>
          <w:p w14:paraId="2F30E77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i w:val="0"/>
                <w:iCs w:val="0"/>
                <w:sz w:val="18"/>
                <w:szCs w:val="18"/>
                <w:highlight w:val="none"/>
              </w:rPr>
            </w:pPr>
            <w:r>
              <w:rPr>
                <w:rFonts w:hint="default" w:ascii="Times New Roman" w:hAnsi="Times New Roman" w:cs="Times New Roman"/>
                <w:i w:val="0"/>
                <w:iCs w:val="0"/>
                <w:sz w:val="18"/>
                <w:szCs w:val="18"/>
                <w:highlight w:val="none"/>
                <w:lang w:val="en-US" w:eastAsia="zh-CN"/>
              </w:rPr>
              <w:t>符合第3.8要求</w:t>
            </w:r>
          </w:p>
        </w:tc>
        <w:tc>
          <w:tcPr>
            <w:tcW w:w="880" w:type="pct"/>
            <w:tcBorders>
              <w:tl2br w:val="nil"/>
              <w:tr2bl w:val="nil"/>
            </w:tcBorders>
            <w:vAlign w:val="center"/>
          </w:tcPr>
          <w:p w14:paraId="72A2188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i w:val="0"/>
                <w:iCs w:val="0"/>
                <w:sz w:val="18"/>
                <w:szCs w:val="18"/>
                <w:highlight w:val="none"/>
              </w:rPr>
            </w:pPr>
            <w:r>
              <w:rPr>
                <w:rFonts w:hint="default" w:ascii="Times New Roman" w:hAnsi="Times New Roman" w:cs="Times New Roman"/>
                <w:sz w:val="18"/>
                <w:szCs w:val="18"/>
                <w:lang w:val="en-US" w:eastAsia="zh-CN"/>
              </w:rPr>
              <w:t>保暖内层</w:t>
            </w:r>
          </w:p>
        </w:tc>
      </w:tr>
      <w:tr w14:paraId="0CDEB87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24F88EA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尼龙拉链</w:t>
            </w:r>
          </w:p>
        </w:tc>
        <w:tc>
          <w:tcPr>
            <w:tcW w:w="2150" w:type="pct"/>
            <w:tcBorders>
              <w:tl2br w:val="nil"/>
              <w:tr2bl w:val="nil"/>
            </w:tcBorders>
            <w:vAlign w:val="center"/>
          </w:tcPr>
          <w:p w14:paraId="6E85C80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5#双开尾尼龙拉链</w:t>
            </w:r>
          </w:p>
        </w:tc>
        <w:tc>
          <w:tcPr>
            <w:tcW w:w="1250" w:type="pct"/>
            <w:tcBorders>
              <w:tl2br w:val="nil"/>
              <w:tr2bl w:val="nil"/>
            </w:tcBorders>
            <w:vAlign w:val="center"/>
          </w:tcPr>
          <w:p w14:paraId="1D579E3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QB/T 2173</w:t>
            </w:r>
          </w:p>
        </w:tc>
        <w:tc>
          <w:tcPr>
            <w:tcW w:w="880" w:type="pct"/>
            <w:tcBorders>
              <w:tl2br w:val="nil"/>
              <w:tr2bl w:val="nil"/>
            </w:tcBorders>
            <w:vAlign w:val="center"/>
          </w:tcPr>
          <w:p w14:paraId="455C9C2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门襟拉链</w:t>
            </w:r>
          </w:p>
        </w:tc>
      </w:tr>
      <w:tr w14:paraId="7E27006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5758821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highlight w:val="none"/>
              </w:rPr>
              <w:t>锦纶包</w:t>
            </w:r>
            <w:r>
              <w:rPr>
                <w:rFonts w:hint="default" w:ascii="Times New Roman" w:hAnsi="Times New Roman" w:cs="Times New Roman"/>
                <w:sz w:val="18"/>
                <w:szCs w:val="18"/>
              </w:rPr>
              <w:t>芯绳</w:t>
            </w:r>
          </w:p>
        </w:tc>
        <w:tc>
          <w:tcPr>
            <w:tcW w:w="2150" w:type="pct"/>
            <w:tcBorders>
              <w:tl2br w:val="nil"/>
              <w:tr2bl w:val="nil"/>
            </w:tcBorders>
            <w:vAlign w:val="center"/>
          </w:tcPr>
          <w:p w14:paraId="79831DF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highlight w:val="none"/>
              </w:rPr>
              <w:t>Φ</w:t>
            </w:r>
            <w:r>
              <w:rPr>
                <w:rFonts w:hint="default" w:ascii="Times New Roman" w:hAnsi="Times New Roman" w:cs="Times New Roman"/>
                <w:sz w:val="18"/>
                <w:szCs w:val="18"/>
                <w:highlight w:val="none"/>
                <w:lang w:val="en-US" w:eastAsia="zh-CN"/>
              </w:rPr>
              <w:t>2.5</w:t>
            </w:r>
            <w:r>
              <w:rPr>
                <w:rFonts w:hint="default" w:ascii="Times New Roman" w:hAnsi="Times New Roman" w:cs="Times New Roman"/>
                <w:sz w:val="18"/>
                <w:szCs w:val="18"/>
                <w:highlight w:val="none"/>
              </w:rPr>
              <w:t xml:space="preserve"> mm</w:t>
            </w:r>
          </w:p>
        </w:tc>
        <w:tc>
          <w:tcPr>
            <w:tcW w:w="1250" w:type="pct"/>
            <w:tcBorders>
              <w:tl2br w:val="nil"/>
              <w:tr2bl w:val="nil"/>
            </w:tcBorders>
            <w:vAlign w:val="center"/>
          </w:tcPr>
          <w:p w14:paraId="362191B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符合</w:t>
            </w:r>
            <w:r>
              <w:rPr>
                <w:rFonts w:hint="default" w:ascii="Times New Roman" w:hAnsi="Times New Roman" w:cs="Times New Roman"/>
                <w:sz w:val="18"/>
                <w:szCs w:val="18"/>
              </w:rPr>
              <w:t>相关标准规定</w:t>
            </w:r>
          </w:p>
        </w:tc>
        <w:tc>
          <w:tcPr>
            <w:tcW w:w="880" w:type="pct"/>
            <w:tcBorders>
              <w:tl2br w:val="nil"/>
              <w:tr2bl w:val="nil"/>
            </w:tcBorders>
            <w:vAlign w:val="center"/>
          </w:tcPr>
          <w:p w14:paraId="40E0764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风帽</w:t>
            </w:r>
            <w:r>
              <w:rPr>
                <w:rFonts w:hint="default" w:ascii="Times New Roman" w:hAnsi="Times New Roman" w:cs="Times New Roman"/>
                <w:sz w:val="18"/>
                <w:szCs w:val="18"/>
              </w:rPr>
              <w:t>、下摆抽绳</w:t>
            </w:r>
          </w:p>
        </w:tc>
      </w:tr>
      <w:tr w14:paraId="22401F7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0EA3B73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highlight w:val="yellow"/>
                <w:lang w:val="en-US" w:eastAsia="zh-CN"/>
              </w:rPr>
            </w:pPr>
            <w:r>
              <w:rPr>
                <w:rFonts w:hint="default" w:ascii="Times New Roman" w:hAnsi="Times New Roman" w:cs="Times New Roman"/>
                <w:sz w:val="18"/>
                <w:szCs w:val="18"/>
                <w:highlight w:val="none"/>
                <w:lang w:val="en-US" w:eastAsia="zh-CN"/>
              </w:rPr>
              <w:t>调节扣</w:t>
            </w:r>
          </w:p>
        </w:tc>
        <w:tc>
          <w:tcPr>
            <w:tcW w:w="2150" w:type="pct"/>
            <w:tcBorders>
              <w:tl2br w:val="nil"/>
              <w:tr2bl w:val="nil"/>
            </w:tcBorders>
            <w:vAlign w:val="center"/>
          </w:tcPr>
          <w:p w14:paraId="1027310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尼龙，小号</w:t>
            </w:r>
          </w:p>
        </w:tc>
        <w:tc>
          <w:tcPr>
            <w:tcW w:w="1250" w:type="pct"/>
            <w:tcBorders>
              <w:tl2br w:val="nil"/>
              <w:tr2bl w:val="nil"/>
            </w:tcBorders>
            <w:vAlign w:val="center"/>
          </w:tcPr>
          <w:p w14:paraId="64345DB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符合</w:t>
            </w:r>
            <w:r>
              <w:rPr>
                <w:rFonts w:hint="default" w:ascii="Times New Roman" w:hAnsi="Times New Roman" w:cs="Times New Roman"/>
                <w:sz w:val="18"/>
                <w:szCs w:val="18"/>
              </w:rPr>
              <w:t>相关标准规定</w:t>
            </w:r>
          </w:p>
        </w:tc>
        <w:tc>
          <w:tcPr>
            <w:tcW w:w="880" w:type="pct"/>
            <w:tcBorders>
              <w:tl2br w:val="nil"/>
              <w:tr2bl w:val="nil"/>
            </w:tcBorders>
            <w:vAlign w:val="center"/>
          </w:tcPr>
          <w:p w14:paraId="1BD3B15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风帽（仅成人）</w:t>
            </w:r>
            <w:r>
              <w:rPr>
                <w:rFonts w:hint="default" w:ascii="Times New Roman" w:hAnsi="Times New Roman" w:cs="Times New Roman"/>
                <w:sz w:val="18"/>
                <w:szCs w:val="18"/>
              </w:rPr>
              <w:t>、下摆抽绳</w:t>
            </w:r>
            <w:r>
              <w:rPr>
                <w:rFonts w:hint="default" w:ascii="Times New Roman" w:hAnsi="Times New Roman" w:cs="Times New Roman"/>
                <w:sz w:val="18"/>
                <w:szCs w:val="18"/>
                <w:lang w:val="en-US" w:eastAsia="zh-CN"/>
              </w:rPr>
              <w:t>调节</w:t>
            </w:r>
          </w:p>
        </w:tc>
      </w:tr>
      <w:tr w14:paraId="25FAC97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39472B2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罗纹</w:t>
            </w:r>
          </w:p>
        </w:tc>
        <w:tc>
          <w:tcPr>
            <w:tcW w:w="2150" w:type="pct"/>
            <w:tcBorders>
              <w:tl2br w:val="nil"/>
              <w:tr2bl w:val="nil"/>
            </w:tcBorders>
            <w:vAlign w:val="center"/>
          </w:tcPr>
          <w:p w14:paraId="7A4EAEB6">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纤维成分为聚酯纤维98.5%，氨纶1.5%，32s*3+1，2*2</w:t>
            </w:r>
            <w:r>
              <w:rPr>
                <w:rFonts w:hint="default" w:ascii="Times New Roman" w:hAnsi="Times New Roman" w:cs="Times New Roman"/>
                <w:sz w:val="18"/>
                <w:szCs w:val="18"/>
                <w:highlight w:val="none"/>
              </w:rPr>
              <w:t>罗纹</w:t>
            </w:r>
            <w:r>
              <w:rPr>
                <w:rFonts w:hint="default" w:ascii="Times New Roman" w:hAnsi="Times New Roman" w:cs="Times New Roman"/>
                <w:sz w:val="18"/>
                <w:szCs w:val="18"/>
                <w:highlight w:val="none"/>
                <w:lang w:val="en-US" w:eastAsia="zh-CN"/>
              </w:rPr>
              <w:t>，14G</w:t>
            </w:r>
          </w:p>
        </w:tc>
        <w:tc>
          <w:tcPr>
            <w:tcW w:w="1250" w:type="pct"/>
            <w:tcBorders>
              <w:tl2br w:val="nil"/>
              <w:tr2bl w:val="nil"/>
            </w:tcBorders>
            <w:vAlign w:val="center"/>
          </w:tcPr>
          <w:p w14:paraId="3791638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GB 18401</w:t>
            </w:r>
          </w:p>
        </w:tc>
        <w:tc>
          <w:tcPr>
            <w:tcW w:w="880" w:type="pct"/>
            <w:tcBorders>
              <w:tl2br w:val="nil"/>
              <w:tr2bl w:val="nil"/>
            </w:tcBorders>
            <w:vAlign w:val="center"/>
          </w:tcPr>
          <w:p w14:paraId="5FA3B24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袖口</w:t>
            </w:r>
          </w:p>
        </w:tc>
      </w:tr>
      <w:tr w14:paraId="0BF8189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vMerge w:val="restart"/>
            <w:tcBorders>
              <w:tl2br w:val="nil"/>
              <w:tr2bl w:val="nil"/>
            </w:tcBorders>
            <w:vAlign w:val="center"/>
          </w:tcPr>
          <w:p w14:paraId="210F061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涤棉缝纫线</w:t>
            </w:r>
          </w:p>
        </w:tc>
        <w:tc>
          <w:tcPr>
            <w:tcW w:w="2150" w:type="pct"/>
            <w:tcBorders>
              <w:tl2br w:val="nil"/>
              <w:tr2bl w:val="nil"/>
            </w:tcBorders>
            <w:vAlign w:val="center"/>
          </w:tcPr>
          <w:p w14:paraId="5869548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11.8tex*3</w:t>
            </w:r>
          </w:p>
        </w:tc>
        <w:tc>
          <w:tcPr>
            <w:tcW w:w="1250" w:type="pct"/>
            <w:vMerge w:val="restart"/>
            <w:tcBorders>
              <w:tl2br w:val="nil"/>
              <w:tr2bl w:val="nil"/>
            </w:tcBorders>
            <w:vAlign w:val="center"/>
          </w:tcPr>
          <w:p w14:paraId="5BDBC2E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6836</w:t>
            </w:r>
          </w:p>
        </w:tc>
        <w:tc>
          <w:tcPr>
            <w:tcW w:w="880" w:type="pct"/>
            <w:tcBorders>
              <w:tl2br w:val="nil"/>
              <w:tr2bl w:val="nil"/>
            </w:tcBorders>
            <w:vAlign w:val="center"/>
          </w:tcPr>
          <w:p w14:paraId="18D0592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缝纫</w:t>
            </w:r>
          </w:p>
        </w:tc>
      </w:tr>
      <w:tr w14:paraId="325549A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vMerge w:val="continue"/>
            <w:tcBorders>
              <w:tl2br w:val="nil"/>
              <w:tr2bl w:val="nil"/>
            </w:tcBorders>
            <w:vAlign w:val="center"/>
          </w:tcPr>
          <w:p w14:paraId="47D404E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p>
        </w:tc>
        <w:tc>
          <w:tcPr>
            <w:tcW w:w="2150" w:type="pct"/>
            <w:tcBorders>
              <w:tl2br w:val="nil"/>
              <w:tr2bl w:val="nil"/>
            </w:tcBorders>
            <w:vAlign w:val="center"/>
          </w:tcPr>
          <w:p w14:paraId="2BCD575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14.8tex*2</w:t>
            </w:r>
          </w:p>
        </w:tc>
        <w:tc>
          <w:tcPr>
            <w:tcW w:w="1250" w:type="pct"/>
            <w:vMerge w:val="continue"/>
            <w:tcBorders>
              <w:tl2br w:val="nil"/>
              <w:tr2bl w:val="nil"/>
            </w:tcBorders>
            <w:vAlign w:val="center"/>
          </w:tcPr>
          <w:p w14:paraId="7F9D096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p>
        </w:tc>
        <w:tc>
          <w:tcPr>
            <w:tcW w:w="880" w:type="pct"/>
            <w:tcBorders>
              <w:tl2br w:val="nil"/>
              <w:tr2bl w:val="nil"/>
            </w:tcBorders>
            <w:vAlign w:val="center"/>
          </w:tcPr>
          <w:p w14:paraId="467FDD3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包缝、锁眼</w:t>
            </w:r>
          </w:p>
        </w:tc>
      </w:tr>
      <w:tr w14:paraId="46CDC1D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vAlign w:val="center"/>
          </w:tcPr>
          <w:p w14:paraId="0CF6CBD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涤纶长丝绣花线</w:t>
            </w:r>
          </w:p>
        </w:tc>
        <w:tc>
          <w:tcPr>
            <w:tcW w:w="2150" w:type="pct"/>
            <w:tcBorders>
              <w:tl2br w:val="nil"/>
              <w:tr2bl w:val="nil"/>
            </w:tcBorders>
            <w:vAlign w:val="center"/>
          </w:tcPr>
          <w:p w14:paraId="72F6672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132dtex*2</w:t>
            </w:r>
          </w:p>
        </w:tc>
        <w:tc>
          <w:tcPr>
            <w:tcW w:w="1250" w:type="pct"/>
            <w:tcBorders>
              <w:tl2br w:val="nil"/>
              <w:tr2bl w:val="nil"/>
            </w:tcBorders>
            <w:vAlign w:val="center"/>
          </w:tcPr>
          <w:p w14:paraId="71DFDC3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28466</w:t>
            </w:r>
          </w:p>
        </w:tc>
        <w:tc>
          <w:tcPr>
            <w:tcW w:w="880" w:type="pct"/>
            <w:tcBorders>
              <w:tl2br w:val="nil"/>
              <w:tr2bl w:val="nil"/>
            </w:tcBorders>
            <w:vAlign w:val="center"/>
          </w:tcPr>
          <w:p w14:paraId="340F376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左胸绣花</w:t>
            </w:r>
          </w:p>
        </w:tc>
      </w:tr>
      <w:tr w14:paraId="35C08E5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shd w:val="clear" w:color="auto" w:fill="auto"/>
            <w:vAlign w:val="center"/>
          </w:tcPr>
          <w:p w14:paraId="1BEE7D52">
            <w:pPr>
              <w:pStyle w:val="29"/>
              <w:adjustRightInd w:val="0"/>
              <w:snapToGrid w:val="0"/>
              <w:ind w:firstLine="0" w:firstLineChars="0"/>
              <w:rPr>
                <w:rFonts w:hint="eastAsia" w:ascii="Times New Roman" w:hAnsi="Times New Roman" w:eastAsia="宋体" w:cs="Times New Roman"/>
                <w:sz w:val="18"/>
                <w:lang w:val="en-US" w:eastAsia="zh-CN" w:bidi="ar-SA"/>
              </w:rPr>
            </w:pPr>
            <w:r>
              <w:rPr>
                <w:rFonts w:hint="eastAsia" w:ascii="Times New Roman"/>
                <w:lang w:val="en-US" w:eastAsia="zh-CN"/>
              </w:rPr>
              <w:t>塑料袋</w:t>
            </w:r>
          </w:p>
        </w:tc>
        <w:tc>
          <w:tcPr>
            <w:tcW w:w="2150" w:type="pct"/>
            <w:tcBorders>
              <w:tl2br w:val="nil"/>
              <w:tr2bl w:val="nil"/>
            </w:tcBorders>
            <w:shd w:val="clear" w:color="auto" w:fill="auto"/>
            <w:vAlign w:val="center"/>
          </w:tcPr>
          <w:p w14:paraId="6A1B0883">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lang w:val="en-US" w:eastAsia="zh-CN" w:bidi="ar-SA"/>
              </w:rPr>
            </w:pPr>
            <w:r>
              <w:rPr>
                <w:rFonts w:hint="default" w:ascii="Times New Roman" w:hAnsi="Times New Roman" w:eastAsia="宋体" w:cs="Times New Roman"/>
                <w:spacing w:val="5"/>
                <w:sz w:val="18"/>
                <w:szCs w:val="18"/>
                <w:lang w:eastAsia="zh-CN"/>
              </w:rPr>
              <w:t>厚度≥0.06</w:t>
            </w:r>
            <w:r>
              <w:rPr>
                <w:rFonts w:hint="default" w:ascii="Times New Roman" w:hAnsi="Times New Roman" w:eastAsia="宋体" w:cs="Times New Roman"/>
                <w:sz w:val="18"/>
                <w:szCs w:val="18"/>
                <w:lang w:eastAsia="zh-CN"/>
              </w:rPr>
              <w:t>mm</w:t>
            </w:r>
            <w:r>
              <w:rPr>
                <w:rFonts w:hint="default" w:ascii="Times New Roman" w:hAnsi="Times New Roman" w:eastAsia="宋体" w:cs="Times New Roman"/>
                <w:spacing w:val="5"/>
                <w:sz w:val="18"/>
                <w:szCs w:val="18"/>
                <w:lang w:eastAsia="zh-CN"/>
              </w:rPr>
              <w:t>,</w:t>
            </w:r>
            <w:r>
              <w:rPr>
                <w:rFonts w:hint="default" w:ascii="Times New Roman" w:hAnsi="Times New Roman" w:eastAsia="宋体" w:cs="Times New Roman"/>
                <w:sz w:val="18"/>
                <w:szCs w:val="18"/>
                <w:lang w:eastAsia="zh-CN"/>
              </w:rPr>
              <w:t xml:space="preserve"> </w:t>
            </w:r>
            <w:r>
              <w:rPr>
                <w:rFonts w:ascii="Times New Roman"/>
                <w:sz w:val="18"/>
              </w:rPr>
              <w:t>长：65.0</w:t>
            </w:r>
            <w:r>
              <w:rPr>
                <w:rFonts w:hint="eastAsia" w:ascii="Times New Roman"/>
                <w:sz w:val="18"/>
              </w:rPr>
              <w:t>cm</w:t>
            </w:r>
            <w:r>
              <w:rPr>
                <w:rFonts w:ascii="Times New Roman"/>
                <w:sz w:val="18"/>
              </w:rPr>
              <w:t>±2.0</w:t>
            </w:r>
            <w:r>
              <w:rPr>
                <w:rFonts w:hint="eastAsia" w:ascii="Times New Roman"/>
                <w:sz w:val="18"/>
              </w:rPr>
              <w:t>cm</w:t>
            </w:r>
            <w:r>
              <w:rPr>
                <w:rFonts w:ascii="Times New Roman"/>
                <w:sz w:val="18"/>
              </w:rPr>
              <w:t xml:space="preserve"> 宽：47.0</w:t>
            </w:r>
            <w:r>
              <w:rPr>
                <w:rFonts w:hint="eastAsia" w:ascii="Times New Roman"/>
                <w:sz w:val="18"/>
              </w:rPr>
              <w:t>cm</w:t>
            </w:r>
            <w:r>
              <w:rPr>
                <w:rFonts w:ascii="Times New Roman"/>
                <w:sz w:val="18"/>
              </w:rPr>
              <w:t>±2.0</w:t>
            </w:r>
            <w:r>
              <w:rPr>
                <w:rFonts w:hint="eastAsia" w:ascii="Times New Roman"/>
                <w:sz w:val="18"/>
              </w:rPr>
              <w:t>cm</w:t>
            </w:r>
          </w:p>
        </w:tc>
        <w:tc>
          <w:tcPr>
            <w:tcW w:w="1250" w:type="pct"/>
            <w:tcBorders>
              <w:tl2br w:val="nil"/>
              <w:tr2bl w:val="nil"/>
            </w:tcBorders>
            <w:shd w:val="clear" w:color="auto" w:fill="auto"/>
            <w:vAlign w:val="center"/>
          </w:tcPr>
          <w:p w14:paraId="4AD98F3C">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lang w:val="en-US" w:eastAsia="zh-CN" w:bidi="ar-SA"/>
              </w:rPr>
            </w:pPr>
            <w:r>
              <w:rPr>
                <w:rFonts w:hint="default" w:ascii="Times New Roman" w:hAnsi="Times New Roman" w:eastAsia="宋体" w:cs="Times New Roman"/>
                <w:spacing w:val="-1"/>
                <w:sz w:val="18"/>
                <w:szCs w:val="18"/>
              </w:rPr>
              <w:t>QB/T 2461</w:t>
            </w:r>
          </w:p>
        </w:tc>
        <w:tc>
          <w:tcPr>
            <w:tcW w:w="880" w:type="pct"/>
            <w:tcBorders>
              <w:tl2br w:val="nil"/>
              <w:tr2bl w:val="nil"/>
            </w:tcBorders>
            <w:vAlign w:val="center"/>
          </w:tcPr>
          <w:p w14:paraId="5CC69976">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eastAsia="宋体" w:cs="Times New Roman"/>
                <w:spacing w:val="-2"/>
                <w:sz w:val="18"/>
                <w:szCs w:val="18"/>
              </w:rPr>
              <w:t>外层塑料包装袋</w:t>
            </w:r>
          </w:p>
        </w:tc>
      </w:tr>
      <w:tr w14:paraId="4229BDC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shd w:val="clear" w:color="auto" w:fill="auto"/>
            <w:vAlign w:val="center"/>
          </w:tcPr>
          <w:p w14:paraId="08BCAFFF">
            <w:pPr>
              <w:pStyle w:val="29"/>
              <w:adjustRightInd w:val="0"/>
              <w:snapToGrid w:val="0"/>
              <w:ind w:firstLine="0" w:firstLineChars="0"/>
              <w:rPr>
                <w:rFonts w:hint="default" w:ascii="Times New Roman" w:hAnsi="Times New Roman" w:eastAsia="宋体" w:cs="Times New Roman"/>
                <w:sz w:val="18"/>
                <w:lang w:val="en-US" w:eastAsia="zh-CN" w:bidi="ar-SA"/>
              </w:rPr>
            </w:pPr>
            <w:r>
              <w:rPr>
                <w:rFonts w:ascii="Times New Roman"/>
              </w:rPr>
              <w:t>胶</w:t>
            </w:r>
            <w:r>
              <w:rPr>
                <w:rFonts w:hint="eastAsia" w:ascii="Times New Roman"/>
                <w:lang w:val="en-US" w:eastAsia="zh-CN"/>
              </w:rPr>
              <w:t>粘</w:t>
            </w:r>
            <w:r>
              <w:rPr>
                <w:rFonts w:ascii="Times New Roman"/>
              </w:rPr>
              <w:t>带</w:t>
            </w:r>
          </w:p>
        </w:tc>
        <w:tc>
          <w:tcPr>
            <w:tcW w:w="2150" w:type="pct"/>
            <w:tcBorders>
              <w:tl2br w:val="nil"/>
              <w:tr2bl w:val="nil"/>
            </w:tcBorders>
            <w:shd w:val="clear" w:color="auto" w:fill="auto"/>
            <w:vAlign w:val="center"/>
          </w:tcPr>
          <w:p w14:paraId="1394D492">
            <w:pPr>
              <w:pStyle w:val="29"/>
              <w:adjustRightInd w:val="0"/>
              <w:snapToGrid w:val="0"/>
              <w:ind w:firstLine="0" w:firstLineChars="0"/>
              <w:rPr>
                <w:rFonts w:hint="default" w:ascii="Times New Roman" w:hAnsi="Times New Roman" w:eastAsia="宋体" w:cs="Times New Roman"/>
                <w:sz w:val="18"/>
                <w:lang w:val="en-US" w:eastAsia="zh-CN" w:bidi="ar-SA"/>
              </w:rPr>
            </w:pPr>
            <w:r>
              <w:rPr>
                <w:rFonts w:hint="default" w:ascii="Times New Roman" w:hAnsi="Times New Roman" w:eastAsia="宋体" w:cs="Times New Roman"/>
                <w:spacing w:val="-3"/>
                <w:sz w:val="18"/>
                <w:szCs w:val="18"/>
              </w:rPr>
              <w:t>宽：6cm</w:t>
            </w:r>
          </w:p>
        </w:tc>
        <w:tc>
          <w:tcPr>
            <w:tcW w:w="1250" w:type="pct"/>
            <w:tcBorders>
              <w:tl2br w:val="nil"/>
              <w:tr2bl w:val="nil"/>
            </w:tcBorders>
            <w:shd w:val="clear" w:color="auto" w:fill="auto"/>
            <w:vAlign w:val="center"/>
          </w:tcPr>
          <w:p w14:paraId="09D003EB">
            <w:pPr>
              <w:pStyle w:val="29"/>
              <w:adjustRightInd w:val="0"/>
              <w:snapToGrid w:val="0"/>
              <w:ind w:firstLine="0" w:firstLineChars="0"/>
              <w:rPr>
                <w:rFonts w:hint="default" w:ascii="Times New Roman" w:hAnsi="Times New Roman" w:eastAsia="宋体" w:cs="Times New Roman"/>
                <w:sz w:val="18"/>
                <w:lang w:val="en-US" w:eastAsia="zh-CN" w:bidi="ar-SA"/>
              </w:rPr>
            </w:pPr>
            <w:r>
              <w:rPr>
                <w:rFonts w:hint="default" w:ascii="Times New Roman" w:hAnsi="Times New Roman" w:eastAsia="宋体" w:cs="Times New Roman"/>
                <w:sz w:val="18"/>
                <w:szCs w:val="18"/>
                <w:lang w:eastAsia="zh-CN"/>
              </w:rPr>
              <w:t>QB/T 2422</w:t>
            </w:r>
          </w:p>
        </w:tc>
        <w:tc>
          <w:tcPr>
            <w:tcW w:w="880" w:type="pct"/>
            <w:tcBorders>
              <w:tl2br w:val="nil"/>
              <w:tr2bl w:val="nil"/>
            </w:tcBorders>
            <w:vAlign w:val="center"/>
          </w:tcPr>
          <w:p w14:paraId="47207A5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eastAsia="宋体" w:cs="Times New Roman"/>
                <w:spacing w:val="-2"/>
                <w:sz w:val="18"/>
                <w:szCs w:val="18"/>
              </w:rPr>
              <w:t>封箱</w:t>
            </w:r>
          </w:p>
        </w:tc>
      </w:tr>
      <w:tr w14:paraId="4EA4E91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shd w:val="clear" w:color="auto" w:fill="auto"/>
            <w:vAlign w:val="center"/>
          </w:tcPr>
          <w:p w14:paraId="10A0AFDE">
            <w:pPr>
              <w:pStyle w:val="29"/>
              <w:adjustRightInd w:val="0"/>
              <w:snapToGrid w:val="0"/>
              <w:ind w:firstLine="0" w:firstLineChars="0"/>
              <w:rPr>
                <w:rFonts w:hint="default" w:ascii="Times New Roman" w:hAnsi="Times New Roman" w:eastAsia="宋体" w:cs="Times New Roman"/>
                <w:sz w:val="18"/>
                <w:lang w:val="en-US" w:eastAsia="zh-CN" w:bidi="ar-SA"/>
              </w:rPr>
            </w:pPr>
            <w:r>
              <w:rPr>
                <w:rFonts w:ascii="Times New Roman"/>
              </w:rPr>
              <w:t>捆包带PP</w:t>
            </w:r>
          </w:p>
        </w:tc>
        <w:tc>
          <w:tcPr>
            <w:tcW w:w="2150" w:type="pct"/>
            <w:tcBorders>
              <w:tl2br w:val="nil"/>
              <w:tr2bl w:val="nil"/>
            </w:tcBorders>
            <w:shd w:val="clear" w:color="auto" w:fill="auto"/>
            <w:vAlign w:val="center"/>
          </w:tcPr>
          <w:p w14:paraId="6E92BE07">
            <w:pPr>
              <w:pStyle w:val="29"/>
              <w:adjustRightInd w:val="0"/>
              <w:snapToGrid w:val="0"/>
              <w:ind w:firstLine="0" w:firstLineChars="0"/>
              <w:rPr>
                <w:rFonts w:hint="default" w:ascii="Times New Roman" w:hAnsi="Times New Roman" w:eastAsia="宋体" w:cs="Times New Roman"/>
                <w:sz w:val="18"/>
                <w:lang w:val="en-US" w:eastAsia="zh-CN" w:bidi="ar-SA"/>
              </w:rPr>
            </w:pPr>
            <w:r>
              <w:rPr>
                <w:rFonts w:hint="eastAsia" w:ascii="Times New Roman"/>
                <w:lang w:val="en-US" w:eastAsia="zh-CN"/>
              </w:rPr>
              <w:t>宽</w:t>
            </w:r>
            <w:r>
              <w:rPr>
                <w:rFonts w:ascii="Times New Roman"/>
              </w:rPr>
              <w:t>1.2</w:t>
            </w:r>
            <w:r>
              <w:rPr>
                <w:rFonts w:hint="eastAsia" w:ascii="Times New Roman"/>
              </w:rPr>
              <w:t>cm</w:t>
            </w:r>
            <w:r>
              <w:rPr>
                <w:rFonts w:ascii="Times New Roman"/>
              </w:rPr>
              <w:t>聚丙烯材料</w:t>
            </w:r>
          </w:p>
        </w:tc>
        <w:tc>
          <w:tcPr>
            <w:tcW w:w="1250" w:type="pct"/>
            <w:tcBorders>
              <w:tl2br w:val="nil"/>
              <w:tr2bl w:val="nil"/>
            </w:tcBorders>
            <w:shd w:val="clear" w:color="auto" w:fill="auto"/>
            <w:vAlign w:val="center"/>
          </w:tcPr>
          <w:p w14:paraId="4AAD635C">
            <w:pPr>
              <w:pStyle w:val="29"/>
              <w:adjustRightInd w:val="0"/>
              <w:snapToGrid w:val="0"/>
              <w:ind w:firstLine="0" w:firstLineChars="0"/>
              <w:rPr>
                <w:rFonts w:hint="eastAsia" w:ascii="Times New Roman" w:hAnsi="Times New Roman" w:eastAsia="宋体" w:cs="Times New Roman"/>
                <w:sz w:val="18"/>
                <w:lang w:val="en-US" w:eastAsia="zh-CN" w:bidi="ar-SA"/>
              </w:rPr>
            </w:pPr>
            <w:r>
              <w:rPr>
                <w:rFonts w:ascii="Times New Roman"/>
              </w:rPr>
              <w:t>QB/T 3811</w:t>
            </w:r>
            <w:r>
              <w:rPr>
                <w:rFonts w:hint="eastAsia" w:ascii="Times New Roman"/>
                <w:lang w:val="en-US" w:eastAsia="zh-CN"/>
              </w:rPr>
              <w:t>一等品</w:t>
            </w:r>
          </w:p>
        </w:tc>
        <w:tc>
          <w:tcPr>
            <w:tcW w:w="880" w:type="pct"/>
            <w:tcBorders>
              <w:tl2br w:val="nil"/>
              <w:tr2bl w:val="nil"/>
            </w:tcBorders>
            <w:vAlign w:val="center"/>
          </w:tcPr>
          <w:p w14:paraId="001EBE9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eastAsia="宋体" w:cs="Times New Roman"/>
                <w:spacing w:val="-2"/>
                <w:sz w:val="18"/>
                <w:szCs w:val="18"/>
              </w:rPr>
              <w:t>外包装捆扎</w:t>
            </w:r>
          </w:p>
        </w:tc>
      </w:tr>
      <w:tr w14:paraId="4164386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718" w:type="pct"/>
            <w:tcBorders>
              <w:tl2br w:val="nil"/>
              <w:tr2bl w:val="nil"/>
            </w:tcBorders>
            <w:shd w:val="clear" w:color="auto" w:fill="auto"/>
            <w:vAlign w:val="center"/>
          </w:tcPr>
          <w:p w14:paraId="360C5C8D">
            <w:pPr>
              <w:pStyle w:val="31"/>
              <w:keepNext w:val="0"/>
              <w:keepLines w:val="0"/>
              <w:pageBreakBefore w:val="0"/>
              <w:widowControl/>
              <w:kinsoku w:val="0"/>
              <w:wordWrap/>
              <w:overflowPunct/>
              <w:topLinePunct w:val="0"/>
              <w:autoSpaceDE w:val="0"/>
              <w:autoSpaceDN w:val="0"/>
              <w:bidi w:val="0"/>
              <w:adjustRightInd w:val="0"/>
              <w:snapToGrid w:val="0"/>
              <w:ind w:left="0" w:leftChars="0" w:right="0" w:rightChars="0" w:firstLine="0" w:firstLineChars="0"/>
              <w:jc w:val="center"/>
              <w:textAlignment w:val="baseline"/>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eastAsia="宋体" w:cs="Times New Roman"/>
                <w:spacing w:val="-3"/>
                <w:sz w:val="18"/>
                <w:szCs w:val="18"/>
                <w:highlight w:val="none"/>
              </w:rPr>
              <w:t>纸箱</w:t>
            </w:r>
          </w:p>
        </w:tc>
        <w:tc>
          <w:tcPr>
            <w:tcW w:w="2150" w:type="pct"/>
            <w:tcBorders>
              <w:tl2br w:val="nil"/>
              <w:tr2bl w:val="nil"/>
            </w:tcBorders>
            <w:shd w:val="clear" w:color="auto" w:fill="auto"/>
            <w:vAlign w:val="center"/>
          </w:tcPr>
          <w:p w14:paraId="58BDB4E9">
            <w:pPr>
              <w:pStyle w:val="31"/>
              <w:keepNext w:val="0"/>
              <w:keepLines w:val="0"/>
              <w:pageBreakBefore w:val="0"/>
              <w:widowControl/>
              <w:kinsoku w:val="0"/>
              <w:wordWrap/>
              <w:overflowPunct/>
              <w:topLinePunct w:val="0"/>
              <w:autoSpaceDE w:val="0"/>
              <w:autoSpaceDN w:val="0"/>
              <w:bidi w:val="0"/>
              <w:adjustRightInd w:val="0"/>
              <w:snapToGrid w:val="0"/>
              <w:ind w:left="0" w:leftChars="0" w:right="0" w:rightChars="0" w:firstLine="0" w:firstLineChars="0"/>
              <w:jc w:val="center"/>
              <w:textAlignment w:val="baseline"/>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eastAsia="宋体" w:cs="Times New Roman"/>
                <w:spacing w:val="6"/>
                <w:sz w:val="18"/>
                <w:szCs w:val="18"/>
                <w:highlight w:val="none"/>
                <w:lang w:eastAsia="zh-CN"/>
              </w:rPr>
              <w:t>GB/T 6543</w:t>
            </w:r>
            <w:r>
              <w:rPr>
                <w:rFonts w:hint="eastAsia" w:ascii="Times New Roman" w:hAnsi="Times New Roman" w:cs="Times New Roman"/>
                <w:spacing w:val="6"/>
                <w:sz w:val="18"/>
                <w:szCs w:val="18"/>
                <w:highlight w:val="none"/>
                <w:lang w:val="en-US" w:eastAsia="zh-CN"/>
              </w:rPr>
              <w:t xml:space="preserve"> </w:t>
            </w:r>
            <w:r>
              <w:rPr>
                <w:rFonts w:hint="default" w:ascii="Times New Roman" w:hAnsi="Times New Roman" w:eastAsia="宋体" w:cs="Times New Roman"/>
                <w:spacing w:val="6"/>
                <w:sz w:val="18"/>
                <w:szCs w:val="18"/>
                <w:highlight w:val="none"/>
                <w:lang w:eastAsia="zh-CN"/>
              </w:rPr>
              <w:t>BD-1.2规定，箱型代号0201</w:t>
            </w:r>
          </w:p>
        </w:tc>
        <w:tc>
          <w:tcPr>
            <w:tcW w:w="1250" w:type="pct"/>
            <w:tcBorders>
              <w:tl2br w:val="nil"/>
              <w:tr2bl w:val="nil"/>
            </w:tcBorders>
            <w:shd w:val="clear" w:color="auto" w:fill="auto"/>
            <w:vAlign w:val="center"/>
          </w:tcPr>
          <w:p w14:paraId="56DF1EE2">
            <w:pPr>
              <w:pStyle w:val="31"/>
              <w:keepNext w:val="0"/>
              <w:keepLines w:val="0"/>
              <w:pageBreakBefore w:val="0"/>
              <w:widowControl/>
              <w:kinsoku w:val="0"/>
              <w:wordWrap/>
              <w:overflowPunct/>
              <w:topLinePunct w:val="0"/>
              <w:autoSpaceDE w:val="0"/>
              <w:autoSpaceDN w:val="0"/>
              <w:bidi w:val="0"/>
              <w:adjustRightInd w:val="0"/>
              <w:snapToGrid w:val="0"/>
              <w:ind w:left="0" w:leftChars="0" w:right="0" w:rightChars="0" w:firstLine="0" w:firstLineChars="0"/>
              <w:jc w:val="center"/>
              <w:textAlignment w:val="baseline"/>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eastAsia="宋体" w:cs="Times New Roman"/>
                <w:sz w:val="18"/>
                <w:szCs w:val="18"/>
                <w:highlight w:val="none"/>
                <w:lang w:eastAsia="zh-CN"/>
              </w:rPr>
              <w:t>GB/T 6543</w:t>
            </w:r>
          </w:p>
        </w:tc>
        <w:tc>
          <w:tcPr>
            <w:tcW w:w="880" w:type="pct"/>
            <w:tcBorders>
              <w:tl2br w:val="nil"/>
              <w:tr2bl w:val="nil"/>
            </w:tcBorders>
            <w:shd w:val="clear" w:color="auto" w:fill="auto"/>
            <w:vAlign w:val="center"/>
          </w:tcPr>
          <w:p w14:paraId="1DEDF195">
            <w:pPr>
              <w:pStyle w:val="31"/>
              <w:keepNext w:val="0"/>
              <w:keepLines w:val="0"/>
              <w:pageBreakBefore w:val="0"/>
              <w:widowControl/>
              <w:kinsoku w:val="0"/>
              <w:wordWrap/>
              <w:overflowPunct/>
              <w:topLinePunct w:val="0"/>
              <w:autoSpaceDE w:val="0"/>
              <w:autoSpaceDN w:val="0"/>
              <w:bidi w:val="0"/>
              <w:adjustRightInd w:val="0"/>
              <w:snapToGrid w:val="0"/>
              <w:ind w:left="0" w:leftChars="0" w:right="0" w:rightChars="0" w:firstLine="0" w:firstLineChars="0"/>
              <w:jc w:val="center"/>
              <w:textAlignment w:val="baseline"/>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spacing w:val="-3"/>
                <w:sz w:val="18"/>
                <w:szCs w:val="18"/>
              </w:rPr>
              <w:t>外包装</w:t>
            </w:r>
          </w:p>
        </w:tc>
      </w:tr>
    </w:tbl>
    <w:p w14:paraId="4FB32A92">
      <w:pPr>
        <w:pStyle w:val="20"/>
        <w:spacing w:before="120" w:after="120"/>
        <w:rPr>
          <w:rFonts w:hint="default" w:ascii="Times New Roman" w:hAnsi="Times New Roman" w:cs="Times New Roman"/>
        </w:rPr>
      </w:pPr>
      <w:r>
        <w:rPr>
          <w:rFonts w:hint="default" w:ascii="Times New Roman" w:hAnsi="Times New Roman" w:cs="Times New Roman"/>
        </w:rPr>
        <w:t>颜色</w:t>
      </w:r>
      <w:r>
        <w:rPr>
          <w:rFonts w:hint="default" w:ascii="Times New Roman" w:hAnsi="Times New Roman" w:cs="Times New Roman"/>
          <w:lang w:val="en-US" w:eastAsia="zh-CN"/>
        </w:rPr>
        <w:t>及色差</w:t>
      </w:r>
    </w:p>
    <w:p w14:paraId="2775044C">
      <w:pPr>
        <w:pStyle w:val="22"/>
        <w:rPr>
          <w:rFonts w:hint="default" w:ascii="Times New Roman" w:hAnsi="Times New Roman" w:cs="Times New Roman"/>
        </w:rPr>
      </w:pPr>
      <w:r>
        <w:rPr>
          <w:rFonts w:hint="default" w:ascii="Times New Roman" w:hAnsi="Times New Roman" w:cs="Times New Roman"/>
        </w:rPr>
        <w:t>面料颜色：黑色（成人）：PANTONE 19-3909TCX、驼色（成人）：PANTONE 17-1044TCX、中国红（童装110）：PANTONE 17-1654TCX、蓝色（童装140）：PANTONE 18-3949TCX，实际</w:t>
      </w:r>
      <w:r>
        <w:rPr>
          <w:rFonts w:hint="default" w:ascii="Times New Roman" w:hAnsi="Times New Roman" w:cs="Times New Roman"/>
          <w:highlight w:val="none"/>
        </w:rPr>
        <w:t>使用以</w:t>
      </w:r>
      <w:r>
        <w:rPr>
          <w:rFonts w:hint="default" w:ascii="Times New Roman" w:hAnsi="Times New Roman" w:cs="Times New Roman"/>
          <w:highlight w:val="none"/>
          <w:lang w:val="en-US" w:eastAsia="zh-CN"/>
        </w:rPr>
        <w:t>首样或采购方确认样</w:t>
      </w:r>
      <w:r>
        <w:rPr>
          <w:rFonts w:hint="default" w:ascii="Times New Roman" w:hAnsi="Times New Roman" w:cs="Times New Roman"/>
          <w:highlight w:val="none"/>
        </w:rPr>
        <w:t>为准。</w:t>
      </w:r>
    </w:p>
    <w:p w14:paraId="40FBF812">
      <w:pPr>
        <w:pStyle w:val="22"/>
        <w:rPr>
          <w:rFonts w:hint="default" w:ascii="Times New Roman" w:hAnsi="Times New Roman" w:cs="Times New Roman"/>
        </w:rPr>
      </w:pPr>
      <w:r>
        <w:rPr>
          <w:rFonts w:hint="default" w:ascii="Times New Roman" w:hAnsi="Times New Roman" w:cs="Times New Roman"/>
          <w:color w:val="000000" w:themeColor="text1"/>
          <w14:textFill>
            <w14:solidFill>
              <w14:schemeClr w14:val="tx1"/>
            </w14:solidFill>
          </w14:textFill>
        </w:rPr>
        <w:t>里料、缝纫线、拉链、调节扣、抽绳、</w:t>
      </w:r>
      <w:r>
        <w:rPr>
          <w:rFonts w:hint="default" w:ascii="Times New Roman" w:hAnsi="Times New Roman" w:cs="Times New Roman"/>
        </w:rPr>
        <w:t>罗纹</w:t>
      </w:r>
      <w:r>
        <w:rPr>
          <w:rFonts w:hint="default" w:ascii="Times New Roman" w:hAnsi="Times New Roman" w:cs="Times New Roman"/>
          <w:lang w:val="en-US" w:eastAsia="zh-CN"/>
        </w:rPr>
        <w:t>等</w:t>
      </w:r>
      <w:r>
        <w:rPr>
          <w:rFonts w:hint="default" w:ascii="Times New Roman" w:hAnsi="Times New Roman" w:cs="Times New Roman"/>
          <w:color w:val="000000" w:themeColor="text1"/>
          <w14:textFill>
            <w14:solidFill>
              <w14:schemeClr w14:val="tx1"/>
            </w14:solidFill>
          </w14:textFill>
        </w:rPr>
        <w:t>颜色与面料颜色相近</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胆布为白色；绗缝内隔层为白色无纺布；</w:t>
      </w:r>
      <w:r>
        <w:rPr>
          <w:rFonts w:hint="default" w:ascii="Times New Roman" w:hAnsi="Times New Roman" w:cs="Times New Roman"/>
        </w:rPr>
        <w:t>填充用纤维：白色</w:t>
      </w:r>
      <w:r>
        <w:rPr>
          <w:rFonts w:hint="default" w:ascii="Times New Roman" w:hAnsi="Times New Roman" w:cs="Times New Roman"/>
          <w:lang w:val="en-US" w:eastAsia="zh-CN"/>
        </w:rPr>
        <w:t>或原色</w:t>
      </w:r>
      <w:r>
        <w:rPr>
          <w:rFonts w:hint="default" w:ascii="Times New Roman" w:hAnsi="Times New Roman" w:cs="Times New Roman"/>
        </w:rPr>
        <w:t>。</w:t>
      </w:r>
      <w:r>
        <w:rPr>
          <w:rFonts w:hint="default" w:ascii="Times New Roman" w:hAnsi="Times New Roman" w:cs="Times New Roman"/>
          <w:color w:val="000000" w:themeColor="text1"/>
          <w14:textFill>
            <w14:solidFill>
              <w14:schemeClr w14:val="tx1"/>
            </w14:solidFill>
          </w14:textFill>
        </w:rPr>
        <w:t xml:space="preserve">  </w:t>
      </w:r>
    </w:p>
    <w:p w14:paraId="1D6892EC">
      <w:pPr>
        <w:pStyle w:val="22"/>
        <w:rPr>
          <w:rFonts w:hint="default" w:ascii="Times New Roman" w:hAnsi="Times New Roman" w:cs="Times New Roman"/>
        </w:rPr>
      </w:pPr>
      <w:r>
        <w:rPr>
          <w:rFonts w:hint="default" w:ascii="Times New Roman" w:hAnsi="Times New Roman" w:cs="Times New Roman"/>
        </w:rPr>
        <w:t>产品面料、配件颜</w:t>
      </w:r>
      <w:r>
        <w:rPr>
          <w:rFonts w:hint="default" w:ascii="Times New Roman" w:hAnsi="Times New Roman" w:cs="Times New Roman"/>
          <w:highlight w:val="none"/>
        </w:rPr>
        <w:t>色与</w:t>
      </w:r>
      <w:r>
        <w:rPr>
          <w:rFonts w:hint="default" w:ascii="Times New Roman" w:hAnsi="Times New Roman" w:cs="Times New Roman"/>
          <w:highlight w:val="none"/>
          <w:lang w:val="en-US" w:eastAsia="zh-CN"/>
        </w:rPr>
        <w:t>首样或采购方确认样</w:t>
      </w:r>
      <w:r>
        <w:rPr>
          <w:rFonts w:hint="default" w:ascii="Times New Roman" w:hAnsi="Times New Roman" w:cs="Times New Roman"/>
          <w:highlight w:val="none"/>
        </w:rPr>
        <w:t>对比</w:t>
      </w:r>
      <w:r>
        <w:rPr>
          <w:rFonts w:hint="default" w:ascii="Times New Roman" w:hAnsi="Times New Roman" w:cs="Times New Roman"/>
        </w:rPr>
        <w:t>，应≥4级，非表面部位颜色与</w:t>
      </w:r>
      <w:r>
        <w:rPr>
          <w:rFonts w:hint="default" w:ascii="Times New Roman" w:hAnsi="Times New Roman" w:cs="Times New Roman"/>
          <w:lang w:val="en-US" w:eastAsia="zh-CN"/>
        </w:rPr>
        <w:t>首样或采购方确认样</w:t>
      </w:r>
      <w:r>
        <w:rPr>
          <w:rFonts w:hint="default" w:ascii="Times New Roman" w:hAnsi="Times New Roman" w:cs="Times New Roman"/>
        </w:rPr>
        <w:t>对比，应≥3-4级。</w:t>
      </w:r>
    </w:p>
    <w:p w14:paraId="4FD92D0B">
      <w:pPr>
        <w:pStyle w:val="22"/>
        <w:rPr>
          <w:rFonts w:hint="default" w:ascii="Times New Roman" w:hAnsi="Times New Roman" w:cs="Times New Roman"/>
        </w:rPr>
      </w:pPr>
      <w:r>
        <w:rPr>
          <w:rFonts w:hint="default" w:ascii="Times New Roman" w:hAnsi="Times New Roman" w:cs="Times New Roman"/>
        </w:rPr>
        <w:t>产品表面各部位颜色一致，应≥4-5级；非表面部位相同规格材料对比，色差应≥4级。</w:t>
      </w:r>
    </w:p>
    <w:p w14:paraId="7C9DCB73">
      <w:pPr>
        <w:pStyle w:val="20"/>
        <w:spacing w:before="120" w:after="120"/>
        <w:rPr>
          <w:rFonts w:hint="default" w:ascii="Times New Roman" w:hAnsi="Times New Roman" w:cs="Times New Roman"/>
        </w:rPr>
      </w:pPr>
      <w:r>
        <w:rPr>
          <w:rFonts w:hint="default" w:ascii="Times New Roman" w:hAnsi="Times New Roman" w:cs="Times New Roman"/>
        </w:rPr>
        <w:t>下料</w:t>
      </w:r>
    </w:p>
    <w:p w14:paraId="72E4B34A">
      <w:pPr>
        <w:pStyle w:val="19"/>
        <w:keepNext w:val="0"/>
        <w:keepLines w:val="0"/>
        <w:pageBreakBefore w:val="0"/>
        <w:widowControl/>
        <w:kinsoku/>
        <w:wordWrap/>
        <w:overflowPunct/>
        <w:topLinePunct w:val="0"/>
        <w:autoSpaceDE w:val="0"/>
        <w:autoSpaceDN w:val="0"/>
        <w:bidi w:val="0"/>
        <w:adjustRightInd w:val="0"/>
        <w:snapToGrid w:val="0"/>
        <w:ind w:firstLine="42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产品前身、后身、大袖、小袖、帽子等部位面里料下料方向应为经向，其他根据产品需求而定。</w:t>
      </w:r>
    </w:p>
    <w:p w14:paraId="1ECA9A8A">
      <w:pPr>
        <w:pStyle w:val="20"/>
        <w:spacing w:before="120" w:after="120"/>
        <w:rPr>
          <w:rFonts w:hint="default" w:ascii="Times New Roman" w:hAnsi="Times New Roman" w:cs="Times New Roman"/>
        </w:rPr>
      </w:pPr>
      <w:bookmarkStart w:id="19" w:name="_Toc367025579"/>
      <w:bookmarkStart w:id="20" w:name="_Toc236717426"/>
      <w:bookmarkStart w:id="21" w:name="_Toc237327395"/>
      <w:bookmarkStart w:id="22" w:name="_Toc236732780"/>
      <w:r>
        <w:rPr>
          <w:rFonts w:hint="default" w:ascii="Times New Roman" w:hAnsi="Times New Roman" w:cs="Times New Roman"/>
        </w:rPr>
        <w:t>缝制</w:t>
      </w:r>
      <w:bookmarkEnd w:id="19"/>
      <w:bookmarkEnd w:id="20"/>
      <w:bookmarkEnd w:id="21"/>
      <w:bookmarkEnd w:id="22"/>
    </w:p>
    <w:p w14:paraId="5D975927">
      <w:pPr>
        <w:pStyle w:val="22"/>
        <w:rPr>
          <w:rFonts w:hint="default" w:ascii="Times New Roman" w:hAnsi="Times New Roman" w:cs="Times New Roman"/>
          <w:highlight w:val="none"/>
        </w:rPr>
      </w:pPr>
      <w:r>
        <w:rPr>
          <w:rFonts w:hint="default" w:ascii="Times New Roman" w:hAnsi="Times New Roman" w:cs="Times New Roman"/>
          <w:highlight w:val="none"/>
        </w:rPr>
        <w:t>各部位缝制工艺符合表5规定。</w:t>
      </w:r>
    </w:p>
    <w:p w14:paraId="779F9126">
      <w:pPr>
        <w:pStyle w:val="17"/>
        <w:numPr>
          <w:ilvl w:val="0"/>
          <w:numId w:val="0"/>
        </w:numPr>
        <w:tabs>
          <w:tab w:val="left" w:pos="360"/>
        </w:tabs>
        <w:spacing w:before="120" w:after="120"/>
        <w:ind w:left="312" w:leftChars="0"/>
        <w:jc w:val="center"/>
        <w:rPr>
          <w:rFonts w:hint="default" w:ascii="Times New Roman" w:hAnsi="Times New Roman" w:eastAsia="黑体" w:cs="Times New Roman"/>
          <w:lang w:val="en-US" w:eastAsia="zh-C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color w:val="000000" w:themeColor="text1"/>
          <w:kern w:val="21"/>
          <w:szCs w:val="21"/>
          <w14:textFill>
            <w14:solidFill>
              <w14:schemeClr w14:val="tx1"/>
            </w14:solidFill>
          </w14:textFill>
        </w:rPr>
        <w:t>缝制工艺</w:t>
      </w:r>
    </w:p>
    <w:tbl>
      <w:tblPr>
        <w:tblStyle w:val="9"/>
        <w:tblW w:w="4994" w:type="pct"/>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108" w:type="dxa"/>
          <w:bottom w:w="0" w:type="dxa"/>
          <w:right w:w="108" w:type="dxa"/>
        </w:tblCellMar>
      </w:tblPr>
      <w:tblGrid>
        <w:gridCol w:w="589"/>
        <w:gridCol w:w="1489"/>
        <w:gridCol w:w="2155"/>
        <w:gridCol w:w="1243"/>
        <w:gridCol w:w="774"/>
        <w:gridCol w:w="2262"/>
      </w:tblGrid>
      <w:tr w14:paraId="78D8721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95" w:hRule="atLeast"/>
          <w:tblHeader/>
        </w:trPr>
        <w:tc>
          <w:tcPr>
            <w:tcW w:w="345" w:type="pct"/>
            <w:tcBorders>
              <w:bottom w:val="single" w:color="000000" w:sz="8" w:space="0"/>
            </w:tcBorders>
            <w:vAlign w:val="center"/>
          </w:tcPr>
          <w:p w14:paraId="581DFA4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部位</w:t>
            </w:r>
          </w:p>
        </w:tc>
        <w:tc>
          <w:tcPr>
            <w:tcW w:w="874" w:type="pct"/>
            <w:tcBorders>
              <w:bottom w:val="single" w:color="000000" w:sz="8" w:space="0"/>
            </w:tcBorders>
            <w:vAlign w:val="center"/>
          </w:tcPr>
          <w:p w14:paraId="1116ECA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工序名称</w:t>
            </w:r>
          </w:p>
        </w:tc>
        <w:tc>
          <w:tcPr>
            <w:tcW w:w="1265" w:type="pct"/>
            <w:tcBorders>
              <w:bottom w:val="single" w:color="000000" w:sz="8" w:space="0"/>
            </w:tcBorders>
            <w:vAlign w:val="center"/>
          </w:tcPr>
          <w:p w14:paraId="3781965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缝制形式及缝线道数</w:t>
            </w:r>
          </w:p>
        </w:tc>
        <w:tc>
          <w:tcPr>
            <w:tcW w:w="730" w:type="pct"/>
            <w:tcBorders>
              <w:bottom w:val="single" w:color="000000" w:sz="8" w:space="0"/>
            </w:tcBorders>
            <w:vAlign w:val="center"/>
          </w:tcPr>
          <w:p w14:paraId="0172438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明线距边</w:t>
            </w:r>
          </w:p>
        </w:tc>
        <w:tc>
          <w:tcPr>
            <w:tcW w:w="454" w:type="pct"/>
            <w:tcBorders>
              <w:bottom w:val="single" w:color="000000" w:sz="8" w:space="0"/>
            </w:tcBorders>
            <w:vAlign w:val="center"/>
          </w:tcPr>
          <w:p w14:paraId="17947DE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做缝</w:t>
            </w:r>
          </w:p>
        </w:tc>
        <w:tc>
          <w:tcPr>
            <w:tcW w:w="1328" w:type="pct"/>
            <w:tcBorders>
              <w:bottom w:val="single" w:color="000000" w:sz="8" w:space="0"/>
            </w:tcBorders>
            <w:vAlign w:val="center"/>
          </w:tcPr>
          <w:p w14:paraId="36AF298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要求</w:t>
            </w:r>
          </w:p>
        </w:tc>
      </w:tr>
      <w:tr w14:paraId="1F53647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tcBorders>
              <w:top w:val="single" w:color="000000" w:sz="8" w:space="0"/>
              <w:tl2br w:val="nil"/>
              <w:tr2bl w:val="nil"/>
            </w:tcBorders>
            <w:vAlign w:val="center"/>
          </w:tcPr>
          <w:p w14:paraId="229D1F3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胸标</w:t>
            </w:r>
          </w:p>
        </w:tc>
        <w:tc>
          <w:tcPr>
            <w:tcW w:w="874" w:type="pct"/>
            <w:tcBorders>
              <w:top w:val="single" w:color="000000" w:sz="8" w:space="0"/>
              <w:tl2br w:val="nil"/>
              <w:tr2bl w:val="nil"/>
            </w:tcBorders>
            <w:vAlign w:val="center"/>
          </w:tcPr>
          <w:p w14:paraId="00C3526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左胸绣花</w:t>
            </w:r>
          </w:p>
        </w:tc>
        <w:tc>
          <w:tcPr>
            <w:tcW w:w="1265" w:type="pct"/>
            <w:tcBorders>
              <w:top w:val="single" w:color="000000" w:sz="8" w:space="0"/>
              <w:tl2br w:val="nil"/>
              <w:tr2bl w:val="nil"/>
            </w:tcBorders>
            <w:vAlign w:val="center"/>
          </w:tcPr>
          <w:p w14:paraId="603E0A7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标识不含文字，宽度为40mm，工艺为与衣服同色的刺绣</w:t>
            </w:r>
          </w:p>
        </w:tc>
        <w:tc>
          <w:tcPr>
            <w:tcW w:w="730" w:type="pct"/>
            <w:tcBorders>
              <w:top w:val="single" w:color="000000" w:sz="8" w:space="0"/>
              <w:tl2br w:val="nil"/>
              <w:tr2bl w:val="nil"/>
            </w:tcBorders>
            <w:vAlign w:val="center"/>
          </w:tcPr>
          <w:p w14:paraId="4723920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drawing>
                <wp:inline distT="0" distB="0" distL="0" distR="0">
                  <wp:extent cx="690245" cy="1016000"/>
                  <wp:effectExtent l="0" t="0" r="14605" b="1270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tretch>
                            <a:fillRect/>
                          </a:stretch>
                        </pic:blipFill>
                        <pic:spPr>
                          <a:xfrm>
                            <a:off x="0" y="0"/>
                            <a:ext cx="702069" cy="1033739"/>
                          </a:xfrm>
                          <a:prstGeom prst="rect">
                            <a:avLst/>
                          </a:prstGeom>
                        </pic:spPr>
                      </pic:pic>
                    </a:graphicData>
                  </a:graphic>
                </wp:inline>
              </w:drawing>
            </w:r>
          </w:p>
        </w:tc>
        <w:tc>
          <w:tcPr>
            <w:tcW w:w="454" w:type="pct"/>
            <w:tcBorders>
              <w:top w:val="single" w:color="000000" w:sz="8" w:space="0"/>
              <w:tl2br w:val="nil"/>
              <w:tr2bl w:val="nil"/>
            </w:tcBorders>
            <w:vAlign w:val="center"/>
          </w:tcPr>
          <w:p w14:paraId="3AA5067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op w:val="single" w:color="000000" w:sz="8" w:space="0"/>
              <w:tl2br w:val="nil"/>
              <w:tr2bl w:val="nil"/>
            </w:tcBorders>
            <w:vAlign w:val="center"/>
          </w:tcPr>
          <w:p w14:paraId="50FD452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图案清晰、平服，绣线松紧适宜，不脱线。垫衬撕掉，线头修干净。</w:t>
            </w:r>
          </w:p>
        </w:tc>
      </w:tr>
      <w:tr w14:paraId="25DC73D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5D427EB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口袋</w:t>
            </w:r>
          </w:p>
        </w:tc>
        <w:tc>
          <w:tcPr>
            <w:tcW w:w="874" w:type="pct"/>
            <w:tcBorders>
              <w:tl2br w:val="nil"/>
              <w:tr2bl w:val="nil"/>
            </w:tcBorders>
            <w:shd w:val="clear" w:color="auto" w:fill="auto"/>
            <w:vAlign w:val="center"/>
          </w:tcPr>
          <w:p w14:paraId="5B0385D2">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外侧腰单牙袋暗订1套四合扣</w:t>
            </w:r>
          </w:p>
        </w:tc>
        <w:tc>
          <w:tcPr>
            <w:tcW w:w="1265" w:type="pct"/>
            <w:tcBorders>
              <w:tl2br w:val="nil"/>
              <w:tr2bl w:val="nil"/>
            </w:tcBorders>
            <w:shd w:val="clear" w:color="auto" w:fill="auto"/>
            <w:vAlign w:val="center"/>
          </w:tcPr>
          <w:p w14:paraId="3131BF9A">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明暗线各1道</w:t>
            </w:r>
          </w:p>
        </w:tc>
        <w:tc>
          <w:tcPr>
            <w:tcW w:w="730" w:type="pct"/>
            <w:tcBorders>
              <w:tl2br w:val="nil"/>
              <w:tr2bl w:val="nil"/>
            </w:tcBorders>
            <w:vAlign w:val="center"/>
          </w:tcPr>
          <w:p w14:paraId="5C90498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26612D3D">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7911404B">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四角方正，袋口平整，拼缝靠足袋口无间隙。</w:t>
            </w:r>
          </w:p>
        </w:tc>
      </w:tr>
      <w:tr w14:paraId="177B3ED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15558715">
            <w:pPr>
              <w:pStyle w:val="25"/>
              <w:keepNext w:val="0"/>
              <w:keepLines w:val="0"/>
              <w:pageBreakBefore w:val="0"/>
              <w:widowControl w:val="0"/>
              <w:kinsoku/>
              <w:wordWrap/>
              <w:overflowPunct/>
              <w:topLinePunct w:val="0"/>
              <w:autoSpaceDE/>
              <w:autoSpaceDN/>
              <w:bidi w:val="0"/>
              <w:adjustRightInd w:val="0"/>
              <w:snapToGrid w:val="0"/>
              <w:ind w:firstLine="420"/>
              <w:textAlignment w:val="auto"/>
              <w:rPr>
                <w:rFonts w:hint="default" w:ascii="Times New Roman" w:hAnsi="Times New Roman" w:cs="Times New Roman"/>
                <w:sz w:val="18"/>
                <w:szCs w:val="18"/>
              </w:rPr>
            </w:pPr>
          </w:p>
        </w:tc>
        <w:tc>
          <w:tcPr>
            <w:tcW w:w="874" w:type="pct"/>
            <w:tcBorders>
              <w:tl2br w:val="nil"/>
              <w:tr2bl w:val="nil"/>
            </w:tcBorders>
            <w:shd w:val="clear" w:color="auto" w:fill="auto"/>
            <w:vAlign w:val="center"/>
          </w:tcPr>
          <w:p w14:paraId="0D2BE109">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内胸单牙袋</w:t>
            </w:r>
          </w:p>
        </w:tc>
        <w:tc>
          <w:tcPr>
            <w:tcW w:w="1265" w:type="pct"/>
            <w:tcBorders>
              <w:tl2br w:val="nil"/>
              <w:tr2bl w:val="nil"/>
            </w:tcBorders>
            <w:shd w:val="clear" w:color="auto" w:fill="auto"/>
            <w:vAlign w:val="center"/>
          </w:tcPr>
          <w:p w14:paraId="6764D6C8">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明线1道</w:t>
            </w:r>
          </w:p>
        </w:tc>
        <w:tc>
          <w:tcPr>
            <w:tcW w:w="730" w:type="pct"/>
            <w:tcBorders>
              <w:tl2br w:val="nil"/>
              <w:tr2bl w:val="nil"/>
            </w:tcBorders>
            <w:vAlign w:val="center"/>
          </w:tcPr>
          <w:p w14:paraId="22909F8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0.15</w:t>
            </w:r>
          </w:p>
        </w:tc>
        <w:tc>
          <w:tcPr>
            <w:tcW w:w="454" w:type="pct"/>
            <w:tcBorders>
              <w:tl2br w:val="nil"/>
              <w:tr2bl w:val="nil"/>
            </w:tcBorders>
            <w:vAlign w:val="center"/>
          </w:tcPr>
          <w:p w14:paraId="2145EFD1">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 xml:space="preserve">1.0cm </w:t>
            </w:r>
          </w:p>
        </w:tc>
        <w:tc>
          <w:tcPr>
            <w:tcW w:w="1328" w:type="pct"/>
            <w:tcBorders>
              <w:tl2br w:val="nil"/>
              <w:tr2bl w:val="nil"/>
            </w:tcBorders>
            <w:vAlign w:val="center"/>
          </w:tcPr>
          <w:p w14:paraId="130DE79D">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四角方正，袋口平整，拼缝靠足袋口无间隙。</w:t>
            </w:r>
          </w:p>
        </w:tc>
      </w:tr>
      <w:tr w14:paraId="74BC8E7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6E26788C">
            <w:pPr>
              <w:pStyle w:val="25"/>
              <w:keepNext w:val="0"/>
              <w:keepLines w:val="0"/>
              <w:pageBreakBefore w:val="0"/>
              <w:widowControl w:val="0"/>
              <w:kinsoku/>
              <w:wordWrap/>
              <w:overflowPunct/>
              <w:topLinePunct w:val="0"/>
              <w:autoSpaceDE/>
              <w:autoSpaceDN/>
              <w:bidi w:val="0"/>
              <w:adjustRightInd w:val="0"/>
              <w:snapToGrid w:val="0"/>
              <w:ind w:firstLine="420"/>
              <w:textAlignment w:val="auto"/>
              <w:rPr>
                <w:rFonts w:hint="default" w:ascii="Times New Roman" w:hAnsi="Times New Roman" w:cs="Times New Roman"/>
                <w:sz w:val="18"/>
                <w:szCs w:val="18"/>
              </w:rPr>
            </w:pPr>
          </w:p>
        </w:tc>
        <w:tc>
          <w:tcPr>
            <w:tcW w:w="874" w:type="pct"/>
            <w:tcBorders>
              <w:tl2br w:val="nil"/>
              <w:tr2bl w:val="nil"/>
            </w:tcBorders>
            <w:shd w:val="clear" w:color="auto" w:fill="auto"/>
            <w:vAlign w:val="center"/>
          </w:tcPr>
          <w:p w14:paraId="54EB86C6">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内外袋布</w:t>
            </w:r>
          </w:p>
        </w:tc>
        <w:tc>
          <w:tcPr>
            <w:tcW w:w="1265" w:type="pct"/>
            <w:tcBorders>
              <w:tl2br w:val="nil"/>
              <w:tr2bl w:val="nil"/>
            </w:tcBorders>
            <w:shd w:val="clear" w:color="auto" w:fill="auto"/>
            <w:vAlign w:val="center"/>
          </w:tcPr>
          <w:p w14:paraId="6A9E33C4">
            <w:pPr>
              <w:pStyle w:val="22"/>
              <w:numPr>
                <w:ilvl w:val="0"/>
                <w:numId w:val="0"/>
              </w:numPr>
              <w:adjustRightInd w:val="0"/>
              <w:snapToGrid w:val="0"/>
              <w:ind w:left="0" w:leftChars="0" w:firstLine="0" w:firstLineChars="0"/>
              <w:jc w:val="center"/>
              <w:rPr>
                <w:rFonts w:hint="default" w:ascii="Times New Roman" w:hAnsi="Times New Roman" w:eastAsia="宋体" w:cs="Times New Roman"/>
                <w:sz w:val="18"/>
                <w:szCs w:val="18"/>
                <w:lang w:val="en-US" w:eastAsia="zh-CN" w:bidi="ar-SA"/>
              </w:rPr>
            </w:pPr>
            <w:r>
              <w:rPr>
                <w:rFonts w:hint="default" w:ascii="Times New Roman" w:hAnsi="Times New Roman" w:cs="Times New Roman"/>
                <w:sz w:val="18"/>
                <w:szCs w:val="18"/>
              </w:rPr>
              <w:t>暗线1道/袋布四周拷边。</w:t>
            </w:r>
          </w:p>
        </w:tc>
        <w:tc>
          <w:tcPr>
            <w:tcW w:w="730" w:type="pct"/>
            <w:tcBorders>
              <w:tl2br w:val="nil"/>
              <w:tr2bl w:val="nil"/>
            </w:tcBorders>
            <w:vAlign w:val="center"/>
          </w:tcPr>
          <w:p w14:paraId="5234DE3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454" w:type="pct"/>
            <w:tcBorders>
              <w:tl2br w:val="nil"/>
              <w:tr2bl w:val="nil"/>
            </w:tcBorders>
            <w:vAlign w:val="center"/>
          </w:tcPr>
          <w:p w14:paraId="513EA38D">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2570D588">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袋布并齐合缝后三线拷边。</w:t>
            </w:r>
          </w:p>
        </w:tc>
      </w:tr>
      <w:tr w14:paraId="6E477A6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tcBorders>
              <w:tl2br w:val="nil"/>
              <w:tr2bl w:val="nil"/>
            </w:tcBorders>
            <w:vAlign w:val="center"/>
          </w:tcPr>
          <w:p w14:paraId="00B2065C">
            <w:pPr>
              <w:pStyle w:val="25"/>
              <w:adjustRightInd w:val="0"/>
              <w:snapToGrid w:val="0"/>
              <w:rPr>
                <w:rFonts w:hint="default" w:ascii="Times New Roman" w:hAnsi="Times New Roman" w:cs="Times New Roman"/>
                <w:sz w:val="18"/>
                <w:szCs w:val="18"/>
              </w:rPr>
            </w:pPr>
            <w:r>
              <w:rPr>
                <w:rFonts w:hint="default" w:ascii="Times New Roman" w:hAnsi="Times New Roman" w:cs="Times New Roman"/>
              </w:rPr>
              <w:t>门襟</w:t>
            </w:r>
          </w:p>
        </w:tc>
        <w:tc>
          <w:tcPr>
            <w:tcW w:w="874" w:type="pct"/>
            <w:tcBorders>
              <w:tl2br w:val="nil"/>
              <w:tr2bl w:val="nil"/>
            </w:tcBorders>
            <w:vAlign w:val="center"/>
          </w:tcPr>
          <w:p w14:paraId="48AAA19B">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宽度6cm内有</w:t>
            </w:r>
            <w:r>
              <w:rPr>
                <w:rFonts w:hint="default" w:ascii="Times New Roman" w:hAnsi="Times New Roman" w:cs="Times New Roman"/>
                <w:sz w:val="18"/>
                <w:szCs w:val="18"/>
                <w:lang w:val="en-US" w:eastAsia="zh-CN"/>
              </w:rPr>
              <w:t>填充纤维</w:t>
            </w:r>
            <w:r>
              <w:rPr>
                <w:rFonts w:hint="default" w:ascii="Times New Roman" w:hAnsi="Times New Roman" w:cs="Times New Roman"/>
                <w:sz w:val="18"/>
                <w:szCs w:val="18"/>
              </w:rPr>
              <w:t>暗订6套暗四合扣</w:t>
            </w:r>
          </w:p>
        </w:tc>
        <w:tc>
          <w:tcPr>
            <w:tcW w:w="1265" w:type="pct"/>
            <w:tcBorders>
              <w:tl2br w:val="nil"/>
              <w:tr2bl w:val="nil"/>
            </w:tcBorders>
            <w:vAlign w:val="center"/>
          </w:tcPr>
          <w:p w14:paraId="6A62F636">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面料一层/无纺衬一层/160克</w:t>
            </w:r>
            <w:r>
              <w:rPr>
                <w:rFonts w:hint="default" w:ascii="Times New Roman" w:hAnsi="Times New Roman" w:cs="Times New Roman"/>
                <w:sz w:val="18"/>
                <w:szCs w:val="18"/>
                <w:lang w:val="en-US" w:eastAsia="zh-CN"/>
              </w:rPr>
              <w:t>填充纤维</w:t>
            </w:r>
            <w:r>
              <w:rPr>
                <w:rFonts w:hint="default" w:ascii="Times New Roman" w:hAnsi="Times New Roman" w:cs="Times New Roman"/>
                <w:sz w:val="18"/>
                <w:szCs w:val="18"/>
              </w:rPr>
              <w:t>一层/无纺衬一层/面料一层</w:t>
            </w:r>
          </w:p>
        </w:tc>
        <w:tc>
          <w:tcPr>
            <w:tcW w:w="730" w:type="pct"/>
            <w:tcBorders>
              <w:tl2br w:val="nil"/>
              <w:tr2bl w:val="nil"/>
            </w:tcBorders>
            <w:vAlign w:val="center"/>
          </w:tcPr>
          <w:p w14:paraId="797F4A7A">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0.6cm</w:t>
            </w:r>
          </w:p>
        </w:tc>
        <w:tc>
          <w:tcPr>
            <w:tcW w:w="454" w:type="pct"/>
            <w:tcBorders>
              <w:tl2br w:val="nil"/>
              <w:tr2bl w:val="nil"/>
            </w:tcBorders>
            <w:vAlign w:val="center"/>
          </w:tcPr>
          <w:p w14:paraId="2359352A">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30595610">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门襟合缝后平整不能吃纵、起绺，扣位准确平服。</w:t>
            </w:r>
          </w:p>
        </w:tc>
      </w:tr>
      <w:tr w14:paraId="4C21C6C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tcBorders>
              <w:tl2br w:val="nil"/>
              <w:tr2bl w:val="nil"/>
            </w:tcBorders>
            <w:vAlign w:val="center"/>
          </w:tcPr>
          <w:p w14:paraId="69631EBA">
            <w:pPr>
              <w:pStyle w:val="25"/>
              <w:adjustRightInd w:val="0"/>
              <w:snapToGrid w:val="0"/>
              <w:rPr>
                <w:rFonts w:hint="default" w:ascii="Times New Roman" w:hAnsi="Times New Roman" w:cs="Times New Roman"/>
              </w:rPr>
            </w:pPr>
            <w:r>
              <w:rPr>
                <w:rFonts w:hint="default" w:ascii="Times New Roman" w:hAnsi="Times New Roman" w:cs="Times New Roman"/>
              </w:rPr>
              <w:t>底襟</w:t>
            </w:r>
          </w:p>
        </w:tc>
        <w:tc>
          <w:tcPr>
            <w:tcW w:w="874" w:type="pct"/>
            <w:tcBorders>
              <w:tl2br w:val="nil"/>
              <w:tr2bl w:val="nil"/>
            </w:tcBorders>
            <w:vAlign w:val="center"/>
          </w:tcPr>
          <w:p w14:paraId="05A0540A">
            <w:pPr>
              <w:pStyle w:val="22"/>
              <w:numPr>
                <w:ilvl w:val="0"/>
                <w:numId w:val="0"/>
              </w:numPr>
              <w:adjustRightInd w:val="0"/>
              <w:snapToGrid w:val="0"/>
              <w:ind w:left="0" w:leftChars="0" w:firstLine="0" w:firstLineChars="0"/>
              <w:jc w:val="left"/>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宽度3cm内有60克</w:t>
            </w:r>
            <w:r>
              <w:rPr>
                <w:rFonts w:hint="eastAsia" w:ascii="Times New Roman" w:hAnsi="Times New Roman" w:cs="Times New Roman"/>
                <w:sz w:val="18"/>
                <w:szCs w:val="18"/>
                <w:lang w:val="en-US" w:eastAsia="zh-CN"/>
              </w:rPr>
              <w:t>填充纤维</w:t>
            </w:r>
          </w:p>
        </w:tc>
        <w:tc>
          <w:tcPr>
            <w:tcW w:w="1265" w:type="pct"/>
            <w:tcBorders>
              <w:tl2br w:val="nil"/>
              <w:tr2bl w:val="nil"/>
            </w:tcBorders>
            <w:vAlign w:val="center"/>
          </w:tcPr>
          <w:p w14:paraId="67D29826">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面料一层/无纺衬一层/60克</w:t>
            </w:r>
            <w:r>
              <w:rPr>
                <w:rFonts w:hint="default" w:ascii="Times New Roman" w:hAnsi="Times New Roman" w:cs="Times New Roman"/>
                <w:sz w:val="18"/>
                <w:szCs w:val="18"/>
                <w:lang w:val="en-US" w:eastAsia="zh-CN"/>
              </w:rPr>
              <w:t>填充纤维</w:t>
            </w:r>
            <w:r>
              <w:rPr>
                <w:rFonts w:hint="default" w:ascii="Times New Roman" w:hAnsi="Times New Roman" w:cs="Times New Roman"/>
                <w:sz w:val="18"/>
                <w:szCs w:val="18"/>
              </w:rPr>
              <w:t>一层/无纺衬一层/面料一层</w:t>
            </w:r>
          </w:p>
        </w:tc>
        <w:tc>
          <w:tcPr>
            <w:tcW w:w="730" w:type="pct"/>
            <w:tcBorders>
              <w:tl2br w:val="nil"/>
              <w:tr2bl w:val="nil"/>
            </w:tcBorders>
            <w:vAlign w:val="center"/>
          </w:tcPr>
          <w:p w14:paraId="3D98D6AE">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5DD92CA6">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06193C19">
            <w:pPr>
              <w:pStyle w:val="22"/>
              <w:numPr>
                <w:ilvl w:val="0"/>
                <w:numId w:val="0"/>
              </w:numPr>
              <w:adjustRightInd w:val="0"/>
              <w:snapToGrid w:val="0"/>
              <w:ind w:left="0" w:leftChars="0" w:firstLine="0" w:firstLineChars="0"/>
              <w:jc w:val="left"/>
              <w:rPr>
                <w:rFonts w:hint="default" w:ascii="Times New Roman" w:hAnsi="Times New Roman" w:cs="Times New Roman"/>
                <w:sz w:val="18"/>
                <w:szCs w:val="18"/>
              </w:rPr>
            </w:pPr>
            <w:r>
              <w:rPr>
                <w:rFonts w:hint="default" w:ascii="Times New Roman" w:hAnsi="Times New Roman" w:cs="Times New Roman"/>
                <w:sz w:val="18"/>
                <w:szCs w:val="18"/>
              </w:rPr>
              <w:t>底襟合缝后平整不能吃纵、起绺。</w:t>
            </w:r>
          </w:p>
        </w:tc>
      </w:tr>
      <w:tr w14:paraId="25DEF20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tcBorders>
              <w:tl2br w:val="nil"/>
              <w:tr2bl w:val="nil"/>
            </w:tcBorders>
            <w:vAlign w:val="center"/>
          </w:tcPr>
          <w:p w14:paraId="2B5667F9">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外绗</w:t>
            </w:r>
          </w:p>
          <w:p w14:paraId="55BA21E3">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缝线</w:t>
            </w:r>
          </w:p>
        </w:tc>
        <w:tc>
          <w:tcPr>
            <w:tcW w:w="874" w:type="pct"/>
            <w:tcBorders>
              <w:tl2br w:val="nil"/>
              <w:tr2bl w:val="nil"/>
            </w:tcBorders>
            <w:vAlign w:val="center"/>
          </w:tcPr>
          <w:p w14:paraId="0247499E">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前身、后身、袖子、帽子</w:t>
            </w:r>
          </w:p>
        </w:tc>
        <w:tc>
          <w:tcPr>
            <w:tcW w:w="1265" w:type="pct"/>
            <w:tcBorders>
              <w:tl2br w:val="nil"/>
              <w:tr2bl w:val="nil"/>
            </w:tcBorders>
            <w:vAlign w:val="center"/>
          </w:tcPr>
          <w:p w14:paraId="388C7295">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前后身：明线6条，大袖明线5道，小袖明线4道，帽面明线2道，帽中明线3道。绗缝为横绗，绗缝线迹间距因规格不同有所调整</w:t>
            </w:r>
          </w:p>
        </w:tc>
        <w:tc>
          <w:tcPr>
            <w:tcW w:w="730" w:type="pct"/>
            <w:tcBorders>
              <w:tl2br w:val="nil"/>
              <w:tr2bl w:val="nil"/>
            </w:tcBorders>
            <w:vAlign w:val="center"/>
          </w:tcPr>
          <w:p w14:paraId="5E018867">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7E5F5BF9">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l2br w:val="nil"/>
              <w:tr2bl w:val="nil"/>
            </w:tcBorders>
            <w:vAlign w:val="center"/>
          </w:tcPr>
          <w:p w14:paraId="5931B8B5">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各部位绗缝线平服，间距均匀、顺直。</w:t>
            </w:r>
          </w:p>
        </w:tc>
      </w:tr>
      <w:tr w14:paraId="6B3DEDF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tcBorders>
              <w:tl2br w:val="nil"/>
              <w:tr2bl w:val="nil"/>
            </w:tcBorders>
            <w:vAlign w:val="center"/>
          </w:tcPr>
          <w:p w14:paraId="4DE9E12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内绗</w:t>
            </w:r>
          </w:p>
          <w:p w14:paraId="6C368E50">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缝线</w:t>
            </w:r>
          </w:p>
        </w:tc>
        <w:tc>
          <w:tcPr>
            <w:tcW w:w="874" w:type="pct"/>
            <w:tcBorders>
              <w:tl2br w:val="nil"/>
              <w:tr2bl w:val="nil"/>
            </w:tcBorders>
            <w:vAlign w:val="center"/>
          </w:tcPr>
          <w:p w14:paraId="7E921744">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大身里、袖里，帽里</w:t>
            </w:r>
          </w:p>
        </w:tc>
        <w:tc>
          <w:tcPr>
            <w:tcW w:w="1265" w:type="pct"/>
            <w:tcBorders>
              <w:tl2br w:val="nil"/>
              <w:tr2bl w:val="nil"/>
            </w:tcBorders>
            <w:vAlign w:val="center"/>
          </w:tcPr>
          <w:p w14:paraId="6A909B7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绗缝线为竖绗间距7.5cm，绗缝线迹间距因规格不同有所调整</w:t>
            </w:r>
          </w:p>
        </w:tc>
        <w:tc>
          <w:tcPr>
            <w:tcW w:w="1243" w:type="dxa"/>
            <w:tcBorders>
              <w:tl2br w:val="nil"/>
              <w:tr2bl w:val="nil"/>
            </w:tcBorders>
            <w:vAlign w:val="center"/>
          </w:tcPr>
          <w:p w14:paraId="7F983DE8">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774" w:type="dxa"/>
            <w:tcBorders>
              <w:tl2br w:val="nil"/>
              <w:tr2bl w:val="nil"/>
            </w:tcBorders>
            <w:vAlign w:val="center"/>
          </w:tcPr>
          <w:p w14:paraId="063994C3">
            <w:pPr>
              <w:pStyle w:val="22"/>
              <w:numPr>
                <w:ilvl w:val="0"/>
                <w:numId w:val="0"/>
              </w:numPr>
              <w:adjustRightInd w:val="0"/>
              <w:snapToGrid w:val="0"/>
              <w:ind w:left="0" w:leftChars="0" w:firstLine="0" w:firstLineChars="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l2br w:val="nil"/>
              <w:tr2bl w:val="nil"/>
            </w:tcBorders>
            <w:vAlign w:val="center"/>
          </w:tcPr>
          <w:p w14:paraId="5F0EB147">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各部位绗缝线平服，间距均匀、顺直。</w:t>
            </w:r>
          </w:p>
        </w:tc>
      </w:tr>
      <w:tr w14:paraId="75C8731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590417B6">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暗拼缝</w:t>
            </w:r>
          </w:p>
        </w:tc>
        <w:tc>
          <w:tcPr>
            <w:tcW w:w="874" w:type="pct"/>
            <w:tcBorders>
              <w:tl2br w:val="nil"/>
              <w:tr2bl w:val="nil"/>
            </w:tcBorders>
            <w:vAlign w:val="center"/>
          </w:tcPr>
          <w:p w14:paraId="6032AC8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肩缝</w:t>
            </w:r>
          </w:p>
        </w:tc>
        <w:tc>
          <w:tcPr>
            <w:tcW w:w="1265" w:type="pct"/>
            <w:tcBorders>
              <w:tl2br w:val="nil"/>
              <w:tr2bl w:val="nil"/>
            </w:tcBorders>
            <w:vAlign w:val="center"/>
          </w:tcPr>
          <w:p w14:paraId="43AAEF0D">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暗1道</w:t>
            </w:r>
          </w:p>
        </w:tc>
        <w:tc>
          <w:tcPr>
            <w:tcW w:w="730" w:type="pct"/>
            <w:tcBorders>
              <w:tl2br w:val="nil"/>
              <w:tr2bl w:val="nil"/>
            </w:tcBorders>
            <w:vAlign w:val="center"/>
          </w:tcPr>
          <w:p w14:paraId="3685AAD9">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21557CB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51A7E474">
            <w:pPr>
              <w:pStyle w:val="22"/>
              <w:numPr>
                <w:ilvl w:val="0"/>
                <w:numId w:val="0"/>
              </w:numPr>
              <w:adjustRightInd w:val="0"/>
              <w:snapToGrid w:val="0"/>
              <w:rPr>
                <w:rFonts w:hint="default" w:ascii="Times New Roman" w:hAnsi="Times New Roman" w:cs="Times New Roman"/>
                <w:sz w:val="18"/>
                <w:szCs w:val="18"/>
              </w:rPr>
            </w:pPr>
            <w:r>
              <w:rPr>
                <w:rFonts w:hint="default" w:ascii="Times New Roman" w:hAnsi="Times New Roman" w:cs="Times New Roman"/>
                <w:sz w:val="18"/>
                <w:szCs w:val="18"/>
              </w:rPr>
              <w:t>绗缝线横线对准。</w:t>
            </w:r>
          </w:p>
        </w:tc>
      </w:tr>
      <w:tr w14:paraId="206D7BC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7ED7C826">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7BDA7E60">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袖拼缝和袖底缝</w:t>
            </w:r>
          </w:p>
        </w:tc>
        <w:tc>
          <w:tcPr>
            <w:tcW w:w="1265" w:type="pct"/>
            <w:tcBorders>
              <w:tl2br w:val="nil"/>
              <w:tr2bl w:val="nil"/>
            </w:tcBorders>
            <w:vAlign w:val="center"/>
          </w:tcPr>
          <w:p w14:paraId="076A5AB4">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暗线各1道</w:t>
            </w:r>
          </w:p>
        </w:tc>
        <w:tc>
          <w:tcPr>
            <w:tcW w:w="730" w:type="pct"/>
            <w:tcBorders>
              <w:tl2br w:val="nil"/>
              <w:tr2bl w:val="nil"/>
            </w:tcBorders>
            <w:vAlign w:val="center"/>
          </w:tcPr>
          <w:p w14:paraId="3B4033CD">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09A5219F">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6F818C16">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绗缝线横线对准。</w:t>
            </w:r>
          </w:p>
        </w:tc>
      </w:tr>
      <w:tr w14:paraId="08A0A54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60E2E97F">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00725605">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装袖子</w:t>
            </w:r>
          </w:p>
        </w:tc>
        <w:tc>
          <w:tcPr>
            <w:tcW w:w="1265" w:type="pct"/>
            <w:tcBorders>
              <w:tl2br w:val="nil"/>
              <w:tr2bl w:val="nil"/>
            </w:tcBorders>
            <w:vAlign w:val="center"/>
          </w:tcPr>
          <w:p w14:paraId="7FC13450">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w:t>
            </w:r>
          </w:p>
        </w:tc>
        <w:tc>
          <w:tcPr>
            <w:tcW w:w="730" w:type="pct"/>
            <w:tcBorders>
              <w:tl2br w:val="nil"/>
              <w:tr2bl w:val="nil"/>
            </w:tcBorders>
            <w:vAlign w:val="center"/>
          </w:tcPr>
          <w:p w14:paraId="371FBCA5">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6E650BF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772F2A5E">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装袖圆顺剪口对准。肩和袖底放吊带。</w:t>
            </w:r>
          </w:p>
        </w:tc>
      </w:tr>
      <w:tr w14:paraId="3007CBA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0C68D72B">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40D25FAD">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袖口内贴边</w:t>
            </w:r>
          </w:p>
        </w:tc>
        <w:tc>
          <w:tcPr>
            <w:tcW w:w="1265" w:type="pct"/>
            <w:tcBorders>
              <w:tl2br w:val="nil"/>
              <w:tr2bl w:val="nil"/>
            </w:tcBorders>
            <w:vAlign w:val="center"/>
          </w:tcPr>
          <w:p w14:paraId="0AF3A1A8">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暗线1道/明线1道</w:t>
            </w:r>
          </w:p>
        </w:tc>
        <w:tc>
          <w:tcPr>
            <w:tcW w:w="730" w:type="pct"/>
            <w:tcBorders>
              <w:tl2br w:val="nil"/>
              <w:tr2bl w:val="nil"/>
            </w:tcBorders>
            <w:vAlign w:val="center"/>
          </w:tcPr>
          <w:p w14:paraId="35F1C0B9">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0B5AD61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41AC7AF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缝线牢固、线迹平整。</w:t>
            </w:r>
          </w:p>
        </w:tc>
      </w:tr>
      <w:tr w14:paraId="5C5DB3A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3565B731">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034ECC92">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拼帽子</w:t>
            </w:r>
          </w:p>
        </w:tc>
        <w:tc>
          <w:tcPr>
            <w:tcW w:w="1265" w:type="pct"/>
            <w:tcBorders>
              <w:tl2br w:val="nil"/>
              <w:tr2bl w:val="nil"/>
            </w:tcBorders>
            <w:vAlign w:val="center"/>
          </w:tcPr>
          <w:p w14:paraId="30D6E9E1">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w:t>
            </w:r>
          </w:p>
        </w:tc>
        <w:tc>
          <w:tcPr>
            <w:tcW w:w="730" w:type="pct"/>
            <w:tcBorders>
              <w:tl2br w:val="nil"/>
              <w:tr2bl w:val="nil"/>
            </w:tcBorders>
            <w:vAlign w:val="center"/>
          </w:tcPr>
          <w:p w14:paraId="5BBE2CF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26B44A96">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32E43963">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帽面和帽顶合缝平整，绗缝线对准。帽顶内处2根吊带</w:t>
            </w:r>
          </w:p>
        </w:tc>
      </w:tr>
      <w:tr w14:paraId="765DDBC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535EC441">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4ED5CC0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拼帽沿外口</w:t>
            </w:r>
          </w:p>
        </w:tc>
        <w:tc>
          <w:tcPr>
            <w:tcW w:w="1265" w:type="pct"/>
            <w:tcBorders>
              <w:tl2br w:val="nil"/>
              <w:tr2bl w:val="nil"/>
            </w:tcBorders>
            <w:vAlign w:val="center"/>
          </w:tcPr>
          <w:p w14:paraId="4AD97E9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暗线1道/内明线1道</w:t>
            </w:r>
          </w:p>
        </w:tc>
        <w:tc>
          <w:tcPr>
            <w:tcW w:w="730" w:type="pct"/>
            <w:tcBorders>
              <w:tl2br w:val="nil"/>
              <w:tr2bl w:val="nil"/>
            </w:tcBorders>
            <w:vAlign w:val="center"/>
          </w:tcPr>
          <w:p w14:paraId="7E19C0F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26E17740">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36E80559">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袖帽沿内缝不少于0.5cm。</w:t>
            </w:r>
          </w:p>
        </w:tc>
      </w:tr>
      <w:tr w14:paraId="7F97BAA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1A452F9D">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37E8BB99">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装帽沿</w:t>
            </w:r>
          </w:p>
        </w:tc>
        <w:tc>
          <w:tcPr>
            <w:tcW w:w="1265" w:type="pct"/>
            <w:tcBorders>
              <w:tl2br w:val="nil"/>
              <w:tr2bl w:val="nil"/>
            </w:tcBorders>
            <w:vAlign w:val="center"/>
          </w:tcPr>
          <w:p w14:paraId="60CFEA6B">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合、装、拍暗线3道</w:t>
            </w:r>
          </w:p>
        </w:tc>
        <w:tc>
          <w:tcPr>
            <w:tcW w:w="730" w:type="pct"/>
            <w:tcBorders>
              <w:tl2br w:val="nil"/>
              <w:tr2bl w:val="nil"/>
            </w:tcBorders>
            <w:vAlign w:val="center"/>
          </w:tcPr>
          <w:p w14:paraId="0D671CD6">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6C689FB7">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33735079">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帽沿装后面里平服无裂形。</w:t>
            </w:r>
          </w:p>
        </w:tc>
      </w:tr>
      <w:tr w14:paraId="09A9451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5650FBB6">
            <w:pPr>
              <w:pStyle w:val="25"/>
              <w:adjustRightInd w:val="0"/>
              <w:snapToGrid w:val="0"/>
              <w:ind w:firstLine="420"/>
              <w:rPr>
                <w:rFonts w:hint="default" w:ascii="Times New Roman" w:hAnsi="Times New Roman" w:cs="Times New Roman"/>
              </w:rPr>
            </w:pPr>
          </w:p>
        </w:tc>
        <w:tc>
          <w:tcPr>
            <w:tcW w:w="874" w:type="pct"/>
            <w:tcBorders>
              <w:tl2br w:val="nil"/>
              <w:tr2bl w:val="nil"/>
            </w:tcBorders>
            <w:vAlign w:val="center"/>
          </w:tcPr>
          <w:p w14:paraId="6B97378E">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帽绳</w:t>
            </w:r>
          </w:p>
        </w:tc>
        <w:tc>
          <w:tcPr>
            <w:tcW w:w="1265" w:type="pct"/>
            <w:tcBorders>
              <w:tl2br w:val="nil"/>
              <w:tr2bl w:val="nil"/>
            </w:tcBorders>
            <w:vAlign w:val="center"/>
          </w:tcPr>
          <w:p w14:paraId="15747A0A">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Φ2.5 mm</w:t>
            </w:r>
          </w:p>
        </w:tc>
        <w:tc>
          <w:tcPr>
            <w:tcW w:w="730" w:type="pct"/>
            <w:tcBorders>
              <w:tl2br w:val="nil"/>
              <w:tr2bl w:val="nil"/>
            </w:tcBorders>
            <w:vAlign w:val="center"/>
          </w:tcPr>
          <w:p w14:paraId="5AB113DB">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1905E61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l2br w:val="nil"/>
              <w:tr2bl w:val="nil"/>
            </w:tcBorders>
            <w:vAlign w:val="center"/>
          </w:tcPr>
          <w:p w14:paraId="05CC249E">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帽绳穿后无余势。</w:t>
            </w:r>
          </w:p>
        </w:tc>
      </w:tr>
      <w:tr w14:paraId="21EBBC9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09EBCA3D">
            <w:pPr>
              <w:pStyle w:val="25"/>
              <w:adjustRightInd w:val="0"/>
              <w:snapToGrid w:val="0"/>
              <w:ind w:firstLine="420"/>
              <w:rPr>
                <w:rFonts w:hint="default" w:ascii="Times New Roman" w:hAnsi="Times New Roman" w:cs="Times New Roman"/>
              </w:rPr>
            </w:pPr>
          </w:p>
        </w:tc>
        <w:tc>
          <w:tcPr>
            <w:tcW w:w="874" w:type="pct"/>
            <w:tcBorders>
              <w:tl2br w:val="nil"/>
              <w:tr2bl w:val="nil"/>
            </w:tcBorders>
            <w:vAlign w:val="center"/>
          </w:tcPr>
          <w:p w14:paraId="1F006A6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装帽子</w:t>
            </w:r>
          </w:p>
        </w:tc>
        <w:tc>
          <w:tcPr>
            <w:tcW w:w="1265" w:type="pct"/>
            <w:tcBorders>
              <w:tl2br w:val="nil"/>
              <w:tr2bl w:val="nil"/>
            </w:tcBorders>
            <w:vAlign w:val="center"/>
          </w:tcPr>
          <w:p w14:paraId="3ECCD3C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面和里暗线各1道，合领圈1道</w:t>
            </w:r>
          </w:p>
        </w:tc>
        <w:tc>
          <w:tcPr>
            <w:tcW w:w="730" w:type="pct"/>
            <w:tcBorders>
              <w:tl2br w:val="nil"/>
              <w:tr2bl w:val="nil"/>
            </w:tcBorders>
            <w:vAlign w:val="center"/>
          </w:tcPr>
          <w:p w14:paraId="7402A063">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75A36348">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0.8cm</w:t>
            </w:r>
          </w:p>
        </w:tc>
        <w:tc>
          <w:tcPr>
            <w:tcW w:w="1328" w:type="pct"/>
            <w:tcBorders>
              <w:tl2br w:val="nil"/>
              <w:tr2bl w:val="nil"/>
            </w:tcBorders>
            <w:vAlign w:val="center"/>
          </w:tcPr>
          <w:p w14:paraId="505954A6">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装帽剪口对准，合领圈无裂形。</w:t>
            </w:r>
          </w:p>
        </w:tc>
      </w:tr>
      <w:tr w14:paraId="6FC0B44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5314F5CE">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合拉链</w:t>
            </w:r>
          </w:p>
        </w:tc>
        <w:tc>
          <w:tcPr>
            <w:tcW w:w="874" w:type="pct"/>
            <w:tcBorders>
              <w:tl2br w:val="nil"/>
              <w:tr2bl w:val="nil"/>
            </w:tcBorders>
            <w:vAlign w:val="center"/>
          </w:tcPr>
          <w:p w14:paraId="36B36ACD">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装合拉链</w:t>
            </w:r>
          </w:p>
        </w:tc>
        <w:tc>
          <w:tcPr>
            <w:tcW w:w="1265" w:type="pct"/>
            <w:tcBorders>
              <w:tl2br w:val="nil"/>
              <w:tr2bl w:val="nil"/>
            </w:tcBorders>
            <w:vAlign w:val="center"/>
          </w:tcPr>
          <w:p w14:paraId="31006E66">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装、合暗线2道</w:t>
            </w:r>
          </w:p>
        </w:tc>
        <w:tc>
          <w:tcPr>
            <w:tcW w:w="730" w:type="pct"/>
            <w:tcBorders>
              <w:tl2br w:val="nil"/>
              <w:tr2bl w:val="nil"/>
            </w:tcBorders>
            <w:vAlign w:val="center"/>
          </w:tcPr>
          <w:p w14:paraId="79D11E73">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7932E619">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0CE4B9A1">
            <w:pPr>
              <w:pStyle w:val="22"/>
              <w:numPr>
                <w:ilvl w:val="0"/>
                <w:numId w:val="0"/>
              </w:numPr>
              <w:adjustRightInd w:val="0"/>
              <w:snapToGrid w:val="0"/>
              <w:rPr>
                <w:rFonts w:hint="default" w:ascii="Times New Roman" w:hAnsi="Times New Roman" w:cs="Times New Roman"/>
                <w:sz w:val="18"/>
                <w:szCs w:val="18"/>
              </w:rPr>
            </w:pPr>
            <w:r>
              <w:rPr>
                <w:rFonts w:hint="default" w:ascii="Times New Roman" w:hAnsi="Times New Roman" w:cs="Times New Roman"/>
                <w:sz w:val="18"/>
                <w:szCs w:val="18"/>
              </w:rPr>
              <w:t>装拉链切线左右对准。</w:t>
            </w:r>
          </w:p>
        </w:tc>
      </w:tr>
      <w:tr w14:paraId="48AF8FB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431" w:hRule="atLeast"/>
        </w:trPr>
        <w:tc>
          <w:tcPr>
            <w:tcW w:w="345" w:type="pct"/>
            <w:vMerge w:val="continue"/>
            <w:tcBorders>
              <w:tl2br w:val="nil"/>
              <w:tr2bl w:val="nil"/>
            </w:tcBorders>
            <w:vAlign w:val="center"/>
          </w:tcPr>
          <w:p w14:paraId="71CA77B5">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3FAD0D7E">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门襟切线</w:t>
            </w:r>
          </w:p>
        </w:tc>
        <w:tc>
          <w:tcPr>
            <w:tcW w:w="1265" w:type="pct"/>
            <w:tcBorders>
              <w:tl2br w:val="nil"/>
              <w:tr2bl w:val="nil"/>
            </w:tcBorders>
            <w:vAlign w:val="center"/>
          </w:tcPr>
          <w:p w14:paraId="539ABC74">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明线1道</w:t>
            </w:r>
          </w:p>
        </w:tc>
        <w:tc>
          <w:tcPr>
            <w:tcW w:w="730" w:type="pct"/>
            <w:tcBorders>
              <w:tl2br w:val="nil"/>
              <w:tr2bl w:val="nil"/>
            </w:tcBorders>
            <w:vAlign w:val="center"/>
          </w:tcPr>
          <w:p w14:paraId="345F388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4227C98E">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l2br w:val="nil"/>
              <w:tr2bl w:val="nil"/>
            </w:tcBorders>
            <w:vAlign w:val="center"/>
          </w:tcPr>
          <w:p w14:paraId="412F4788">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止口明线上下均匀。</w:t>
            </w:r>
          </w:p>
        </w:tc>
      </w:tr>
      <w:tr w14:paraId="6B0EF5A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19629365">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合底摆贴边</w:t>
            </w:r>
          </w:p>
        </w:tc>
        <w:tc>
          <w:tcPr>
            <w:tcW w:w="874" w:type="pct"/>
            <w:tcBorders>
              <w:tl2br w:val="nil"/>
              <w:tr2bl w:val="nil"/>
            </w:tcBorders>
            <w:vAlign w:val="center"/>
          </w:tcPr>
          <w:p w14:paraId="50B17A9B">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底摆贴边</w:t>
            </w:r>
          </w:p>
        </w:tc>
        <w:tc>
          <w:tcPr>
            <w:tcW w:w="1265" w:type="pct"/>
            <w:tcBorders>
              <w:tl2br w:val="nil"/>
              <w:tr2bl w:val="nil"/>
            </w:tcBorders>
            <w:vAlign w:val="center"/>
          </w:tcPr>
          <w:p w14:paraId="7083260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暗线、明线各1道</w:t>
            </w:r>
          </w:p>
        </w:tc>
        <w:tc>
          <w:tcPr>
            <w:tcW w:w="730" w:type="pct"/>
            <w:tcBorders>
              <w:tl2br w:val="nil"/>
              <w:tr2bl w:val="nil"/>
            </w:tcBorders>
            <w:vAlign w:val="center"/>
          </w:tcPr>
          <w:p w14:paraId="593D779D">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0.15cm</w:t>
            </w:r>
          </w:p>
        </w:tc>
        <w:tc>
          <w:tcPr>
            <w:tcW w:w="454" w:type="pct"/>
            <w:tcBorders>
              <w:tl2br w:val="nil"/>
              <w:tr2bl w:val="nil"/>
            </w:tcBorders>
            <w:vAlign w:val="center"/>
          </w:tcPr>
          <w:p w14:paraId="22F1B036">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1C05D5E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面和里合缝平整，内穿锦纶包芯绳两头固定，倒回针打牢固，锦纶包芯绳无余势。</w:t>
            </w:r>
          </w:p>
        </w:tc>
      </w:tr>
      <w:tr w14:paraId="7AC991C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25B0B61F">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7BFB0035">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下摆菊花眼</w:t>
            </w:r>
          </w:p>
        </w:tc>
        <w:tc>
          <w:tcPr>
            <w:tcW w:w="1265" w:type="pct"/>
            <w:tcBorders>
              <w:tl2br w:val="nil"/>
              <w:tr2bl w:val="nil"/>
            </w:tcBorders>
            <w:vAlign w:val="center"/>
          </w:tcPr>
          <w:p w14:paraId="5B473D60">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下摆*4</w:t>
            </w:r>
          </w:p>
        </w:tc>
        <w:tc>
          <w:tcPr>
            <w:tcW w:w="730" w:type="pct"/>
            <w:tcBorders>
              <w:tl2br w:val="nil"/>
              <w:tr2bl w:val="nil"/>
            </w:tcBorders>
            <w:vAlign w:val="center"/>
          </w:tcPr>
          <w:p w14:paraId="6A03A42A">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7E745A78">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1328" w:type="pct"/>
            <w:tcBorders>
              <w:tl2br w:val="nil"/>
              <w:tr2bl w:val="nil"/>
            </w:tcBorders>
            <w:vAlign w:val="center"/>
          </w:tcPr>
          <w:p w14:paraId="5532306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锁眼不脱线。</w:t>
            </w:r>
          </w:p>
        </w:tc>
      </w:tr>
      <w:tr w14:paraId="520C94A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3D2F23FF">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 xml:space="preserve">内 </w:t>
            </w:r>
          </w:p>
          <w:p w14:paraId="1FBF12E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里</w:t>
            </w:r>
          </w:p>
        </w:tc>
        <w:tc>
          <w:tcPr>
            <w:tcW w:w="874" w:type="pct"/>
            <w:tcBorders>
              <w:tl2br w:val="nil"/>
              <w:tr2bl w:val="nil"/>
            </w:tcBorders>
            <w:vAlign w:val="center"/>
          </w:tcPr>
          <w:p w14:paraId="141A6C9D">
            <w:pPr>
              <w:pStyle w:val="22"/>
              <w:numPr>
                <w:ilvl w:val="0"/>
                <w:numId w:val="0"/>
              </w:numPr>
              <w:adjustRightInd w:val="0"/>
              <w:snapToGrid w:val="0"/>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拼内后底肩</w:t>
            </w:r>
          </w:p>
        </w:tc>
        <w:tc>
          <w:tcPr>
            <w:tcW w:w="1265" w:type="pct"/>
            <w:tcBorders>
              <w:tl2br w:val="nil"/>
              <w:tr2bl w:val="nil"/>
            </w:tcBorders>
            <w:vAlign w:val="center"/>
          </w:tcPr>
          <w:p w14:paraId="06DA6FD3">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暗线1道，拷边线1道</w:t>
            </w:r>
          </w:p>
        </w:tc>
        <w:tc>
          <w:tcPr>
            <w:tcW w:w="730" w:type="pct"/>
            <w:tcBorders>
              <w:tl2br w:val="nil"/>
              <w:tr2bl w:val="nil"/>
            </w:tcBorders>
            <w:vAlign w:val="center"/>
          </w:tcPr>
          <w:p w14:paraId="5408DF41">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6E8CE32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737A717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装后底肩圆顺。</w:t>
            </w:r>
          </w:p>
        </w:tc>
      </w:tr>
      <w:tr w14:paraId="4AE61D9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0FB9B79F">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6EB88AEC">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拼挂面、摆缝、肩缝、装袖、拼大小袖、拼帽里</w:t>
            </w:r>
          </w:p>
        </w:tc>
        <w:tc>
          <w:tcPr>
            <w:tcW w:w="1265" w:type="pct"/>
            <w:tcBorders>
              <w:tl2br w:val="nil"/>
              <w:tr2bl w:val="nil"/>
            </w:tcBorders>
            <w:vAlign w:val="center"/>
          </w:tcPr>
          <w:p w14:paraId="7329F181">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暗线各1道、拷边线1道</w:t>
            </w:r>
          </w:p>
        </w:tc>
        <w:tc>
          <w:tcPr>
            <w:tcW w:w="730" w:type="pct"/>
            <w:tcBorders>
              <w:tl2br w:val="nil"/>
              <w:tr2bl w:val="nil"/>
            </w:tcBorders>
            <w:vAlign w:val="center"/>
          </w:tcPr>
          <w:p w14:paraId="0576941D">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22427C32">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568F6572">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合缝平整。</w:t>
            </w:r>
          </w:p>
        </w:tc>
      </w:tr>
      <w:tr w14:paraId="0C473ED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restart"/>
            <w:tcBorders>
              <w:tl2br w:val="nil"/>
              <w:tr2bl w:val="nil"/>
            </w:tcBorders>
            <w:vAlign w:val="center"/>
          </w:tcPr>
          <w:p w14:paraId="154245C7">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合袖口底摆</w:t>
            </w:r>
          </w:p>
        </w:tc>
        <w:tc>
          <w:tcPr>
            <w:tcW w:w="874" w:type="pct"/>
            <w:tcBorders>
              <w:tl2br w:val="nil"/>
              <w:tr2bl w:val="nil"/>
            </w:tcBorders>
            <w:vAlign w:val="center"/>
          </w:tcPr>
          <w:p w14:paraId="1C41E424">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合袖口</w:t>
            </w:r>
          </w:p>
        </w:tc>
        <w:tc>
          <w:tcPr>
            <w:tcW w:w="1265" w:type="pct"/>
            <w:tcBorders>
              <w:tl2br w:val="nil"/>
              <w:tr2bl w:val="nil"/>
            </w:tcBorders>
            <w:vAlign w:val="center"/>
          </w:tcPr>
          <w:p w14:paraId="5D11C5C0">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w:t>
            </w:r>
          </w:p>
        </w:tc>
        <w:tc>
          <w:tcPr>
            <w:tcW w:w="730" w:type="pct"/>
            <w:tcBorders>
              <w:tl2br w:val="nil"/>
              <w:tr2bl w:val="nil"/>
            </w:tcBorders>
            <w:vAlign w:val="center"/>
          </w:tcPr>
          <w:p w14:paraId="64FFA8EA">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56A568BB">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1A0587B5">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面和里各拼缝对准</w:t>
            </w:r>
          </w:p>
        </w:tc>
      </w:tr>
      <w:tr w14:paraId="733CDF5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295" w:hRule="atLeast"/>
        </w:trPr>
        <w:tc>
          <w:tcPr>
            <w:tcW w:w="345" w:type="pct"/>
            <w:vMerge w:val="continue"/>
            <w:tcBorders>
              <w:tl2br w:val="nil"/>
              <w:tr2bl w:val="nil"/>
            </w:tcBorders>
            <w:vAlign w:val="center"/>
          </w:tcPr>
          <w:p w14:paraId="16D9E0F7">
            <w:pPr>
              <w:pStyle w:val="22"/>
              <w:numPr>
                <w:ilvl w:val="0"/>
                <w:numId w:val="0"/>
              </w:numPr>
              <w:adjustRightInd w:val="0"/>
              <w:snapToGrid w:val="0"/>
              <w:jc w:val="center"/>
              <w:rPr>
                <w:rFonts w:hint="default" w:ascii="Times New Roman" w:hAnsi="Times New Roman" w:cs="Times New Roman"/>
                <w:sz w:val="18"/>
                <w:szCs w:val="18"/>
              </w:rPr>
            </w:pPr>
          </w:p>
        </w:tc>
        <w:tc>
          <w:tcPr>
            <w:tcW w:w="874" w:type="pct"/>
            <w:tcBorders>
              <w:tl2br w:val="nil"/>
              <w:tr2bl w:val="nil"/>
            </w:tcBorders>
            <w:vAlign w:val="center"/>
          </w:tcPr>
          <w:p w14:paraId="0B2A9F30">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合下摆</w:t>
            </w:r>
          </w:p>
        </w:tc>
        <w:tc>
          <w:tcPr>
            <w:tcW w:w="1265" w:type="pct"/>
            <w:tcBorders>
              <w:tl2br w:val="nil"/>
              <w:tr2bl w:val="nil"/>
            </w:tcBorders>
            <w:vAlign w:val="center"/>
          </w:tcPr>
          <w:p w14:paraId="4DCA4E2F">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暗线1道</w:t>
            </w:r>
          </w:p>
        </w:tc>
        <w:tc>
          <w:tcPr>
            <w:tcW w:w="730" w:type="pct"/>
            <w:tcBorders>
              <w:tl2br w:val="nil"/>
              <w:tr2bl w:val="nil"/>
            </w:tcBorders>
            <w:vAlign w:val="center"/>
          </w:tcPr>
          <w:p w14:paraId="78E212C7">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454" w:type="pct"/>
            <w:tcBorders>
              <w:tl2br w:val="nil"/>
              <w:tr2bl w:val="nil"/>
            </w:tcBorders>
            <w:vAlign w:val="center"/>
          </w:tcPr>
          <w:p w14:paraId="18371B0E">
            <w:pPr>
              <w:pStyle w:val="22"/>
              <w:numPr>
                <w:ilvl w:val="0"/>
                <w:numId w:val="0"/>
              </w:numPr>
              <w:adjustRightInd w:val="0"/>
              <w:snapToGrid w:val="0"/>
              <w:jc w:val="center"/>
              <w:rPr>
                <w:rFonts w:hint="default" w:ascii="Times New Roman" w:hAnsi="Times New Roman" w:cs="Times New Roman"/>
                <w:sz w:val="18"/>
                <w:szCs w:val="18"/>
              </w:rPr>
            </w:pPr>
            <w:r>
              <w:rPr>
                <w:rFonts w:hint="default" w:ascii="Times New Roman" w:hAnsi="Times New Roman" w:cs="Times New Roman"/>
                <w:sz w:val="18"/>
                <w:szCs w:val="18"/>
              </w:rPr>
              <w:t>1.0cm</w:t>
            </w:r>
          </w:p>
        </w:tc>
        <w:tc>
          <w:tcPr>
            <w:tcW w:w="1328" w:type="pct"/>
            <w:tcBorders>
              <w:tl2br w:val="nil"/>
              <w:tr2bl w:val="nil"/>
            </w:tcBorders>
            <w:vAlign w:val="center"/>
          </w:tcPr>
          <w:p w14:paraId="772684EA">
            <w:pPr>
              <w:pStyle w:val="22"/>
              <w:numPr>
                <w:ilvl w:val="0"/>
                <w:numId w:val="0"/>
              </w:numPr>
              <w:adjustRightInd w:val="0"/>
              <w:snapToGrid w:val="0"/>
              <w:jc w:val="left"/>
              <w:rPr>
                <w:rFonts w:hint="default" w:ascii="Times New Roman" w:hAnsi="Times New Roman" w:cs="Times New Roman"/>
                <w:sz w:val="18"/>
                <w:szCs w:val="18"/>
              </w:rPr>
            </w:pPr>
            <w:r>
              <w:rPr>
                <w:rFonts w:hint="default" w:ascii="Times New Roman" w:hAnsi="Times New Roman" w:cs="Times New Roman"/>
                <w:sz w:val="18"/>
                <w:szCs w:val="18"/>
              </w:rPr>
              <w:t>面和里各拼缝对准</w:t>
            </w:r>
          </w:p>
        </w:tc>
      </w:tr>
    </w:tbl>
    <w:p w14:paraId="58E9CCFB">
      <w:pPr>
        <w:pStyle w:val="22"/>
        <w:numPr>
          <w:ilvl w:val="0"/>
          <w:numId w:val="0"/>
        </w:numPr>
        <w:rPr>
          <w:rFonts w:hint="default" w:ascii="Times New Roman" w:hAnsi="Times New Roman" w:cs="Times New Roman"/>
        </w:rPr>
      </w:pPr>
    </w:p>
    <w:p w14:paraId="392FBB6A">
      <w:pPr>
        <w:pStyle w:val="22"/>
        <w:rPr>
          <w:rFonts w:hint="default" w:ascii="Times New Roman" w:hAnsi="Times New Roman" w:cs="Times New Roman"/>
        </w:rPr>
      </w:pPr>
      <w:r>
        <w:rPr>
          <w:rFonts w:hint="default" w:ascii="Times New Roman" w:hAnsi="Times New Roman" w:cs="Times New Roman"/>
        </w:rPr>
        <w:t>各部位缝制针距应符合表</w:t>
      </w:r>
      <w:r>
        <w:rPr>
          <w:rFonts w:hint="default" w:ascii="Times New Roman" w:hAnsi="Times New Roman" w:cs="Times New Roman"/>
          <w:lang w:val="en-US" w:eastAsia="zh-CN"/>
        </w:rPr>
        <w:t>6</w:t>
      </w:r>
      <w:r>
        <w:rPr>
          <w:rFonts w:hint="default" w:ascii="Times New Roman" w:hAnsi="Times New Roman" w:cs="Times New Roman"/>
        </w:rPr>
        <w:t>规定。</w:t>
      </w:r>
    </w:p>
    <w:p w14:paraId="066FA743">
      <w:pPr>
        <w:pStyle w:val="17"/>
        <w:numPr>
          <w:ilvl w:val="0"/>
          <w:numId w:val="0"/>
        </w:numPr>
        <w:tabs>
          <w:tab w:val="left" w:pos="360"/>
        </w:tabs>
        <w:spacing w:before="120" w:after="120"/>
        <w:ind w:left="312" w:leftChars="0"/>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color w:val="000000" w:themeColor="text1"/>
          <w:kern w:val="21"/>
          <w:szCs w:val="21"/>
          <w14:textFill>
            <w14:solidFill>
              <w14:schemeClr w14:val="tx1"/>
            </w14:solidFill>
          </w14:textFill>
        </w:rPr>
        <w:t>针距要求</w:t>
      </w:r>
    </w:p>
    <w:tbl>
      <w:tblPr>
        <w:tblStyle w:val="9"/>
        <w:tblW w:w="4999"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665"/>
        <w:gridCol w:w="1307"/>
        <w:gridCol w:w="2035"/>
        <w:gridCol w:w="4513"/>
      </w:tblGrid>
      <w:tr w14:paraId="17A7BE5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1157" w:type="pct"/>
            <w:gridSpan w:val="2"/>
            <w:tcBorders>
              <w:bottom w:val="single" w:color="000000" w:sz="8" w:space="0"/>
              <w:right w:val="single" w:color="000000" w:sz="4" w:space="0"/>
            </w:tcBorders>
            <w:vAlign w:val="center"/>
          </w:tcPr>
          <w:p w14:paraId="30E0BAA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项目</w:t>
            </w:r>
          </w:p>
        </w:tc>
        <w:tc>
          <w:tcPr>
            <w:tcW w:w="1194" w:type="pct"/>
            <w:tcBorders>
              <w:left w:val="single" w:color="000000" w:sz="4" w:space="0"/>
              <w:bottom w:val="single" w:color="000000" w:sz="8" w:space="0"/>
              <w:right w:val="single" w:color="000000" w:sz="4" w:space="0"/>
            </w:tcBorders>
            <w:vAlign w:val="center"/>
          </w:tcPr>
          <w:p w14:paraId="386520B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针距</w:t>
            </w:r>
          </w:p>
        </w:tc>
        <w:tc>
          <w:tcPr>
            <w:tcW w:w="2647" w:type="pct"/>
            <w:tcBorders>
              <w:left w:val="single" w:color="000000" w:sz="4" w:space="0"/>
              <w:bottom w:val="single" w:color="000000" w:sz="8" w:space="0"/>
            </w:tcBorders>
            <w:vAlign w:val="center"/>
          </w:tcPr>
          <w:p w14:paraId="1AA3C42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质量要求</w:t>
            </w:r>
          </w:p>
        </w:tc>
      </w:tr>
      <w:tr w14:paraId="2CC0CFC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390" w:type="pct"/>
            <w:vMerge w:val="restart"/>
            <w:tcBorders>
              <w:top w:val="single" w:color="000000" w:sz="8" w:space="0"/>
              <w:bottom w:val="single" w:color="000000" w:sz="4" w:space="0"/>
              <w:right w:val="single" w:color="000000" w:sz="4" w:space="0"/>
            </w:tcBorders>
            <w:vAlign w:val="center"/>
          </w:tcPr>
          <w:p w14:paraId="193DEAB9">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平缝</w:t>
            </w:r>
          </w:p>
        </w:tc>
        <w:tc>
          <w:tcPr>
            <w:tcW w:w="767" w:type="pct"/>
            <w:tcBorders>
              <w:top w:val="single" w:color="000000" w:sz="8" w:space="0"/>
              <w:left w:val="single" w:color="000000" w:sz="4" w:space="0"/>
              <w:bottom w:val="single" w:color="000000" w:sz="4" w:space="0"/>
              <w:right w:val="single" w:color="000000" w:sz="4" w:space="0"/>
            </w:tcBorders>
            <w:vAlign w:val="center"/>
          </w:tcPr>
          <w:p w14:paraId="776269E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明线</w:t>
            </w:r>
          </w:p>
        </w:tc>
        <w:tc>
          <w:tcPr>
            <w:tcW w:w="1194" w:type="pct"/>
            <w:tcBorders>
              <w:top w:val="single" w:color="000000" w:sz="8" w:space="0"/>
              <w:left w:val="single" w:color="000000" w:sz="4" w:space="0"/>
              <w:bottom w:val="single" w:color="000000" w:sz="4" w:space="0"/>
              <w:right w:val="single" w:color="000000" w:sz="4" w:space="0"/>
            </w:tcBorders>
            <w:vAlign w:val="center"/>
          </w:tcPr>
          <w:p w14:paraId="1585098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12针/3cm～13/针3cm</w:t>
            </w:r>
          </w:p>
        </w:tc>
        <w:tc>
          <w:tcPr>
            <w:tcW w:w="2647" w:type="pct"/>
            <w:vMerge w:val="restart"/>
            <w:tcBorders>
              <w:top w:val="single" w:color="000000" w:sz="8" w:space="0"/>
              <w:left w:val="single" w:color="000000" w:sz="4" w:space="0"/>
              <w:bottom w:val="single" w:color="000000" w:sz="4" w:space="0"/>
            </w:tcBorders>
            <w:vAlign w:val="center"/>
          </w:tcPr>
          <w:p w14:paraId="2BCB2E6D">
            <w:pPr>
              <w:pStyle w:val="22"/>
              <w:keepNext w:val="0"/>
              <w:keepLines w:val="0"/>
              <w:pageBreakBefore w:val="0"/>
              <w:widowControl w:val="0"/>
              <w:numPr>
                <w:ilvl w:val="0"/>
                <w:numId w:val="0"/>
              </w:numPr>
              <w:kinsoku/>
              <w:wordWrap/>
              <w:overflowPunct/>
              <w:topLinePunct w:val="0"/>
              <w:autoSpaceDE/>
              <w:autoSpaceDN/>
              <w:bidi w:val="0"/>
              <w:adjustRightInd w:val="0"/>
              <w:snapToGrid w:val="0"/>
              <w:jc w:val="both"/>
              <w:textAlignment w:val="auto"/>
              <w:rPr>
                <w:rFonts w:hint="default" w:ascii="Times New Roman" w:hAnsi="Times New Roman" w:cs="Times New Roman"/>
                <w:sz w:val="18"/>
                <w:szCs w:val="18"/>
              </w:rPr>
            </w:pPr>
            <w:r>
              <w:rPr>
                <w:rFonts w:hint="default" w:ascii="Times New Roman" w:hAnsi="Times New Roman" w:cs="Times New Roman"/>
                <w:sz w:val="18"/>
                <w:szCs w:val="18"/>
              </w:rPr>
              <w:t>缝纫线路顺直、首尾回针、定位准确、距边宽窄一致、结合牢固、松紧适宜。</w:t>
            </w:r>
          </w:p>
        </w:tc>
      </w:tr>
      <w:tr w14:paraId="1B1D15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390" w:type="pct"/>
            <w:vMerge w:val="continue"/>
            <w:tcBorders>
              <w:top w:val="single" w:color="000000" w:sz="4" w:space="0"/>
              <w:bottom w:val="single" w:color="000000" w:sz="4" w:space="0"/>
              <w:right w:val="single" w:color="000000" w:sz="4" w:space="0"/>
            </w:tcBorders>
            <w:vAlign w:val="center"/>
          </w:tcPr>
          <w:p w14:paraId="7BF010B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p>
        </w:tc>
        <w:tc>
          <w:tcPr>
            <w:tcW w:w="767" w:type="pct"/>
            <w:tcBorders>
              <w:top w:val="single" w:color="000000" w:sz="4" w:space="0"/>
              <w:left w:val="single" w:color="000000" w:sz="4" w:space="0"/>
              <w:bottom w:val="single" w:color="000000" w:sz="4" w:space="0"/>
              <w:right w:val="single" w:color="000000" w:sz="4" w:space="0"/>
            </w:tcBorders>
            <w:vAlign w:val="center"/>
          </w:tcPr>
          <w:p w14:paraId="43BED769">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暗线</w:t>
            </w:r>
          </w:p>
        </w:tc>
        <w:tc>
          <w:tcPr>
            <w:tcW w:w="1194" w:type="pct"/>
            <w:tcBorders>
              <w:top w:val="single" w:color="000000" w:sz="4" w:space="0"/>
              <w:left w:val="single" w:color="000000" w:sz="4" w:space="0"/>
              <w:bottom w:val="single" w:color="000000" w:sz="4" w:space="0"/>
              <w:right w:val="single" w:color="000000" w:sz="4" w:space="0"/>
            </w:tcBorders>
            <w:vAlign w:val="center"/>
          </w:tcPr>
          <w:p w14:paraId="0B5AAC3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12针/3cm～13/针3cm</w:t>
            </w:r>
          </w:p>
        </w:tc>
        <w:tc>
          <w:tcPr>
            <w:tcW w:w="2647" w:type="pct"/>
            <w:vMerge w:val="continue"/>
            <w:tcBorders>
              <w:top w:val="single" w:color="000000" w:sz="4" w:space="0"/>
              <w:left w:val="single" w:color="000000" w:sz="4" w:space="0"/>
              <w:bottom w:val="single" w:color="000000" w:sz="4" w:space="0"/>
            </w:tcBorders>
            <w:vAlign w:val="center"/>
          </w:tcPr>
          <w:p w14:paraId="308C8D7F">
            <w:pPr>
              <w:pStyle w:val="22"/>
              <w:keepNext w:val="0"/>
              <w:keepLines w:val="0"/>
              <w:pageBreakBefore w:val="0"/>
              <w:widowControl w:val="0"/>
              <w:numPr>
                <w:ilvl w:val="0"/>
                <w:numId w:val="0"/>
              </w:numPr>
              <w:kinsoku/>
              <w:wordWrap/>
              <w:overflowPunct/>
              <w:topLinePunct w:val="0"/>
              <w:autoSpaceDE/>
              <w:autoSpaceDN/>
              <w:bidi w:val="0"/>
              <w:adjustRightInd w:val="0"/>
              <w:snapToGrid w:val="0"/>
              <w:jc w:val="both"/>
              <w:textAlignment w:val="auto"/>
              <w:rPr>
                <w:rFonts w:hint="default" w:ascii="Times New Roman" w:hAnsi="Times New Roman" w:cs="Times New Roman"/>
                <w:sz w:val="18"/>
                <w:szCs w:val="18"/>
              </w:rPr>
            </w:pPr>
          </w:p>
        </w:tc>
      </w:tr>
      <w:tr w14:paraId="7537071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1157" w:type="pct"/>
            <w:gridSpan w:val="2"/>
            <w:tcBorders>
              <w:top w:val="single" w:color="000000" w:sz="4" w:space="0"/>
              <w:bottom w:val="single" w:color="000000" w:sz="4" w:space="0"/>
              <w:right w:val="single" w:color="000000" w:sz="4" w:space="0"/>
            </w:tcBorders>
            <w:vAlign w:val="center"/>
          </w:tcPr>
          <w:p w14:paraId="45D7838C">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绗缝</w:t>
            </w:r>
          </w:p>
        </w:tc>
        <w:tc>
          <w:tcPr>
            <w:tcW w:w="1194" w:type="pct"/>
            <w:tcBorders>
              <w:top w:val="single" w:color="000000" w:sz="4" w:space="0"/>
              <w:left w:val="single" w:color="000000" w:sz="4" w:space="0"/>
              <w:bottom w:val="single" w:color="000000" w:sz="4" w:space="0"/>
              <w:right w:val="single" w:color="000000" w:sz="4" w:space="0"/>
            </w:tcBorders>
            <w:vAlign w:val="center"/>
          </w:tcPr>
          <w:p w14:paraId="77DE58D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12针/3cm～13/针3cm</w:t>
            </w:r>
          </w:p>
        </w:tc>
        <w:tc>
          <w:tcPr>
            <w:tcW w:w="2647" w:type="pct"/>
            <w:tcBorders>
              <w:top w:val="single" w:color="000000" w:sz="4" w:space="0"/>
              <w:left w:val="single" w:color="000000" w:sz="4" w:space="0"/>
              <w:bottom w:val="single" w:color="000000" w:sz="4" w:space="0"/>
            </w:tcBorders>
            <w:vAlign w:val="center"/>
          </w:tcPr>
          <w:p w14:paraId="2802244B">
            <w:pPr>
              <w:pStyle w:val="22"/>
              <w:keepNext w:val="0"/>
              <w:keepLines w:val="0"/>
              <w:pageBreakBefore w:val="0"/>
              <w:widowControl w:val="0"/>
              <w:numPr>
                <w:ilvl w:val="0"/>
                <w:numId w:val="0"/>
              </w:numPr>
              <w:kinsoku/>
              <w:wordWrap/>
              <w:overflowPunct/>
              <w:topLinePunct w:val="0"/>
              <w:autoSpaceDE/>
              <w:autoSpaceDN/>
              <w:bidi w:val="0"/>
              <w:adjustRightInd w:val="0"/>
              <w:snapToGrid w:val="0"/>
              <w:jc w:val="both"/>
              <w:textAlignment w:val="auto"/>
              <w:rPr>
                <w:rFonts w:hint="default" w:ascii="Times New Roman" w:hAnsi="Times New Roman" w:cs="Times New Roman"/>
                <w:sz w:val="18"/>
                <w:szCs w:val="18"/>
              </w:rPr>
            </w:pPr>
            <w:r>
              <w:rPr>
                <w:rFonts w:hint="default" w:ascii="Times New Roman" w:hAnsi="Times New Roman" w:cs="Times New Roman"/>
                <w:sz w:val="18"/>
                <w:szCs w:val="18"/>
              </w:rPr>
              <w:t>每道绗缝允许跳线一处，限两针、不允许出套；内胆每片断线接线限2处，接线重合牢固。</w:t>
            </w:r>
          </w:p>
        </w:tc>
      </w:tr>
      <w:tr w14:paraId="716D585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1157" w:type="pct"/>
            <w:gridSpan w:val="2"/>
            <w:tcBorders>
              <w:top w:val="single" w:color="000000" w:sz="4" w:space="0"/>
              <w:bottom w:val="single" w:color="000000" w:sz="4" w:space="0"/>
              <w:right w:val="single" w:color="000000" w:sz="4" w:space="0"/>
            </w:tcBorders>
            <w:vAlign w:val="center"/>
          </w:tcPr>
          <w:p w14:paraId="5B18FAB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拷边线</w:t>
            </w:r>
          </w:p>
        </w:tc>
        <w:tc>
          <w:tcPr>
            <w:tcW w:w="1194" w:type="pct"/>
            <w:tcBorders>
              <w:top w:val="single" w:color="000000" w:sz="4" w:space="0"/>
              <w:left w:val="single" w:color="000000" w:sz="4" w:space="0"/>
              <w:bottom w:val="single" w:color="000000" w:sz="4" w:space="0"/>
              <w:right w:val="single" w:color="000000" w:sz="4" w:space="0"/>
            </w:tcBorders>
            <w:vAlign w:val="center"/>
          </w:tcPr>
          <w:p w14:paraId="685813C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12针/3cm～14/针3cm</w:t>
            </w:r>
          </w:p>
        </w:tc>
        <w:tc>
          <w:tcPr>
            <w:tcW w:w="2647" w:type="pct"/>
            <w:tcBorders>
              <w:top w:val="single" w:color="000000" w:sz="4" w:space="0"/>
              <w:left w:val="single" w:color="000000" w:sz="4" w:space="0"/>
              <w:bottom w:val="single" w:color="000000" w:sz="4" w:space="0"/>
            </w:tcBorders>
            <w:vAlign w:val="center"/>
          </w:tcPr>
          <w:p w14:paraId="15FBA17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每道缝允许断线接线限2处，接线重合牢固。</w:t>
            </w:r>
          </w:p>
        </w:tc>
      </w:tr>
      <w:tr w14:paraId="1615641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95" w:hRule="atLeast"/>
        </w:trPr>
        <w:tc>
          <w:tcPr>
            <w:tcW w:w="390" w:type="pct"/>
            <w:tcBorders>
              <w:top w:val="single" w:color="000000" w:sz="4" w:space="0"/>
              <w:right w:val="single" w:color="000000" w:sz="4" w:space="0"/>
            </w:tcBorders>
            <w:vAlign w:val="center"/>
          </w:tcPr>
          <w:p w14:paraId="0AE22DB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锁眼</w:t>
            </w:r>
          </w:p>
        </w:tc>
        <w:tc>
          <w:tcPr>
            <w:tcW w:w="767" w:type="pct"/>
            <w:tcBorders>
              <w:top w:val="single" w:color="000000" w:sz="4" w:space="0"/>
              <w:left w:val="single" w:color="000000" w:sz="4" w:space="0"/>
              <w:right w:val="single" w:color="000000" w:sz="4" w:space="0"/>
            </w:tcBorders>
            <w:vAlign w:val="center"/>
          </w:tcPr>
          <w:p w14:paraId="21FF81F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0.8cm菊花眼</w:t>
            </w:r>
          </w:p>
        </w:tc>
        <w:tc>
          <w:tcPr>
            <w:tcW w:w="1194" w:type="pct"/>
            <w:tcBorders>
              <w:top w:val="single" w:color="000000" w:sz="4" w:space="0"/>
              <w:left w:val="single" w:color="000000" w:sz="4" w:space="0"/>
              <w:right w:val="single" w:color="000000" w:sz="4" w:space="0"/>
            </w:tcBorders>
            <w:vAlign w:val="center"/>
          </w:tcPr>
          <w:p w14:paraId="622ACAEF">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不少于36针/眼</w:t>
            </w:r>
          </w:p>
        </w:tc>
        <w:tc>
          <w:tcPr>
            <w:tcW w:w="2647" w:type="pct"/>
            <w:tcBorders>
              <w:top w:val="single" w:color="000000" w:sz="4" w:space="0"/>
              <w:left w:val="single" w:color="000000" w:sz="4" w:space="0"/>
            </w:tcBorders>
            <w:vAlign w:val="center"/>
          </w:tcPr>
          <w:p w14:paraId="1EB80E9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正面尾结线头不超过0.2cm，毛纱要清剪。</w:t>
            </w:r>
          </w:p>
        </w:tc>
      </w:tr>
    </w:tbl>
    <w:p w14:paraId="4DACC182">
      <w:pPr>
        <w:pStyle w:val="22"/>
        <w:rPr>
          <w:rFonts w:hint="default" w:ascii="Times New Roman" w:hAnsi="Times New Roman" w:cs="Times New Roman"/>
        </w:rPr>
      </w:pPr>
      <w:r>
        <w:rPr>
          <w:rFonts w:hint="default" w:ascii="Times New Roman" w:hAnsi="Times New Roman" w:cs="Times New Roman"/>
        </w:rPr>
        <w:t>绗缝工艺及要求。防寒服成品的绗缝质量按照GB/T 2662标准中工艺质量要求，绗缝时绗线顺直，针迹清晰、均匀、平服、松紧一致，</w:t>
      </w:r>
      <w:r>
        <w:rPr>
          <w:rFonts w:hint="default" w:ascii="Times New Roman" w:hAnsi="Times New Roman" w:cs="Times New Roman"/>
          <w:lang w:val="en-US" w:eastAsia="zh-CN"/>
        </w:rPr>
        <w:t>填充均匀</w:t>
      </w:r>
      <w:r>
        <w:rPr>
          <w:rFonts w:hint="default" w:ascii="Times New Roman" w:hAnsi="Times New Roman" w:cs="Times New Roman"/>
        </w:rPr>
        <w:t>。不同号型的服装绗缝间距参照表</w:t>
      </w:r>
      <w:r>
        <w:rPr>
          <w:rFonts w:hint="default" w:ascii="Times New Roman" w:hAnsi="Times New Roman" w:cs="Times New Roman"/>
          <w:lang w:val="en-US" w:eastAsia="zh-CN"/>
        </w:rPr>
        <w:t>7</w:t>
      </w:r>
      <w:r>
        <w:rPr>
          <w:rFonts w:hint="default" w:ascii="Times New Roman" w:hAnsi="Times New Roman" w:cs="Times New Roman"/>
        </w:rPr>
        <w:t>。</w:t>
      </w:r>
    </w:p>
    <w:p w14:paraId="22E32B07">
      <w:pPr>
        <w:pStyle w:val="3"/>
        <w:jc w:val="center"/>
        <w:rPr>
          <w:rFonts w:hint="default" w:ascii="Times New Roman" w:hAnsi="Times New Roman" w:eastAsia="黑体" w:cs="Times New Roman"/>
          <w:lang w:val="en-US" w:eastAsia="zh-CN"/>
        </w:rPr>
      </w:pPr>
      <w:r>
        <w:rPr>
          <w:rFonts w:hint="default" w:ascii="Times New Roman" w:hAnsi="Times New Roman" w:cs="Times New Roman"/>
          <w:lang w:val="en-US" w:eastAsia="zh-CN"/>
        </w:rPr>
        <w:t xml:space="preserve">                                      </w:t>
      </w: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color w:val="000000" w:themeColor="text1"/>
          <w:kern w:val="21"/>
          <w:szCs w:val="21"/>
          <w14:textFill>
            <w14:solidFill>
              <w14:schemeClr w14:val="tx1"/>
            </w14:solidFill>
          </w14:textFill>
        </w:rPr>
        <w:t>绗缝间距</w:t>
      </w:r>
      <w:r>
        <w:rPr>
          <w:rFonts w:hint="default" w:ascii="Times New Roman" w:hAnsi="Times New Roman" w:cs="Times New Roman"/>
          <w:color w:val="000000" w:themeColor="text1"/>
          <w:kern w:val="21"/>
          <w:szCs w:val="21"/>
          <w:lang w:val="en-US" w:eastAsia="zh-CN"/>
          <w14:textFill>
            <w14:solidFill>
              <w14:schemeClr w14:val="tx1"/>
            </w14:solidFill>
          </w14:textFill>
        </w:rPr>
        <w:t xml:space="preserve">                       </w:t>
      </w:r>
      <w:r>
        <w:rPr>
          <w:rFonts w:hint="default" w:ascii="Times New Roman" w:hAnsi="Times New Roman" w:eastAsia="宋体" w:cs="Times New Roman"/>
          <w:sz w:val="18"/>
          <w:szCs w:val="18"/>
        </w:rPr>
        <w:t xml:space="preserve"> 单位：cm</w:t>
      </w:r>
    </w:p>
    <w:tbl>
      <w:tblPr>
        <w:tblStyle w:val="9"/>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0"/>
        <w:gridCol w:w="3005"/>
        <w:gridCol w:w="2130"/>
        <w:gridCol w:w="2130"/>
      </w:tblGrid>
      <w:tr w14:paraId="044FD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5" w:hRule="atLeast"/>
          <w:jc w:val="center"/>
        </w:trPr>
        <w:tc>
          <w:tcPr>
            <w:tcW w:w="734" w:type="pct"/>
            <w:tcBorders>
              <w:top w:val="single" w:color="auto" w:sz="8" w:space="0"/>
              <w:left w:val="single" w:color="auto" w:sz="8" w:space="0"/>
              <w:bottom w:val="single" w:color="auto" w:sz="8" w:space="0"/>
              <w:right w:val="single" w:color="000000" w:sz="4" w:space="0"/>
            </w:tcBorders>
            <w:vAlign w:val="center"/>
          </w:tcPr>
          <w:p w14:paraId="4844EB15">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产品</w:t>
            </w:r>
          </w:p>
        </w:tc>
        <w:tc>
          <w:tcPr>
            <w:tcW w:w="1764" w:type="pct"/>
            <w:tcBorders>
              <w:top w:val="single" w:color="auto" w:sz="8" w:space="0"/>
              <w:left w:val="single" w:color="000000" w:sz="4" w:space="0"/>
              <w:bottom w:val="single" w:color="auto" w:sz="8" w:space="0"/>
              <w:right w:val="single" w:color="000000" w:sz="4" w:space="0"/>
            </w:tcBorders>
            <w:vAlign w:val="center"/>
          </w:tcPr>
          <w:p w14:paraId="16FB520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绗缝部位</w:t>
            </w:r>
          </w:p>
        </w:tc>
        <w:tc>
          <w:tcPr>
            <w:tcW w:w="1250" w:type="pct"/>
            <w:tcBorders>
              <w:top w:val="single" w:color="auto" w:sz="8" w:space="0"/>
              <w:left w:val="single" w:color="000000" w:sz="4" w:space="0"/>
              <w:bottom w:val="single" w:color="auto" w:sz="8" w:space="0"/>
              <w:right w:val="single" w:color="000000" w:sz="4" w:space="0"/>
            </w:tcBorders>
            <w:vAlign w:val="center"/>
          </w:tcPr>
          <w:p w14:paraId="4286C8BC">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前片、后片、侧片</w:t>
            </w:r>
          </w:p>
        </w:tc>
        <w:tc>
          <w:tcPr>
            <w:tcW w:w="1250" w:type="pct"/>
            <w:tcBorders>
              <w:top w:val="single" w:color="auto" w:sz="8" w:space="0"/>
              <w:left w:val="single" w:color="000000" w:sz="4" w:space="0"/>
              <w:bottom w:val="single" w:color="auto" w:sz="8" w:space="0"/>
              <w:right w:val="single" w:color="auto" w:sz="8" w:space="0"/>
            </w:tcBorders>
            <w:vAlign w:val="center"/>
          </w:tcPr>
          <w:p w14:paraId="47CFA73E">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袖子</w:t>
            </w:r>
          </w:p>
        </w:tc>
      </w:tr>
      <w:tr w14:paraId="0D544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34" w:type="pct"/>
            <w:vMerge w:val="restart"/>
            <w:tcBorders>
              <w:top w:val="single" w:color="auto" w:sz="8" w:space="0"/>
              <w:left w:val="single" w:color="auto" w:sz="8" w:space="0"/>
              <w:bottom w:val="single" w:color="000000" w:sz="4" w:space="0"/>
              <w:right w:val="single" w:color="000000" w:sz="4" w:space="0"/>
            </w:tcBorders>
            <w:vAlign w:val="center"/>
          </w:tcPr>
          <w:p w14:paraId="05430F6B">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成人</w:t>
            </w:r>
          </w:p>
        </w:tc>
        <w:tc>
          <w:tcPr>
            <w:tcW w:w="1764" w:type="pct"/>
            <w:tcBorders>
              <w:top w:val="single" w:color="auto" w:sz="8" w:space="0"/>
              <w:left w:val="single" w:color="000000" w:sz="4" w:space="0"/>
              <w:bottom w:val="single" w:color="000000" w:sz="4" w:space="0"/>
              <w:right w:val="single" w:color="000000" w:sz="4" w:space="0"/>
            </w:tcBorders>
            <w:vAlign w:val="center"/>
          </w:tcPr>
          <w:p w14:paraId="78B327A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绗线间距（大号）</w:t>
            </w:r>
          </w:p>
        </w:tc>
        <w:tc>
          <w:tcPr>
            <w:tcW w:w="1250" w:type="pct"/>
            <w:tcBorders>
              <w:top w:val="single" w:color="auto" w:sz="8" w:space="0"/>
              <w:left w:val="single" w:color="000000" w:sz="4" w:space="0"/>
              <w:bottom w:val="single" w:color="000000" w:sz="4" w:space="0"/>
              <w:right w:val="single" w:color="000000" w:sz="4" w:space="0"/>
            </w:tcBorders>
          </w:tcPr>
          <w:p w14:paraId="0C04285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c>
          <w:tcPr>
            <w:tcW w:w="1250" w:type="pct"/>
            <w:tcBorders>
              <w:top w:val="single" w:color="auto" w:sz="8" w:space="0"/>
              <w:left w:val="single" w:color="000000" w:sz="4" w:space="0"/>
              <w:bottom w:val="single" w:color="000000" w:sz="4" w:space="0"/>
              <w:right w:val="single" w:color="auto" w:sz="8" w:space="0"/>
            </w:tcBorders>
          </w:tcPr>
          <w:p w14:paraId="168BD41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r>
      <w:tr w14:paraId="7153E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34" w:type="pct"/>
            <w:vMerge w:val="continue"/>
            <w:tcBorders>
              <w:top w:val="single" w:color="000000" w:sz="4" w:space="0"/>
              <w:left w:val="single" w:color="auto" w:sz="8" w:space="0"/>
              <w:bottom w:val="single" w:color="000000" w:sz="4" w:space="0"/>
              <w:right w:val="single" w:color="000000" w:sz="4" w:space="0"/>
            </w:tcBorders>
            <w:vAlign w:val="center"/>
          </w:tcPr>
          <w:p w14:paraId="75DA883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p>
        </w:tc>
        <w:tc>
          <w:tcPr>
            <w:tcW w:w="1764" w:type="pct"/>
            <w:tcBorders>
              <w:top w:val="single" w:color="000000" w:sz="4" w:space="0"/>
              <w:left w:val="single" w:color="000000" w:sz="4" w:space="0"/>
              <w:bottom w:val="single" w:color="000000" w:sz="4" w:space="0"/>
              <w:right w:val="single" w:color="000000" w:sz="4" w:space="0"/>
            </w:tcBorders>
            <w:vAlign w:val="center"/>
          </w:tcPr>
          <w:p w14:paraId="5BA98B3D">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绗线间距（中号）</w:t>
            </w:r>
          </w:p>
        </w:tc>
        <w:tc>
          <w:tcPr>
            <w:tcW w:w="1250" w:type="pct"/>
            <w:tcBorders>
              <w:top w:val="single" w:color="000000" w:sz="4" w:space="0"/>
              <w:left w:val="single" w:color="000000" w:sz="4" w:space="0"/>
              <w:bottom w:val="single" w:color="000000" w:sz="4" w:space="0"/>
              <w:right w:val="single" w:color="000000" w:sz="4" w:space="0"/>
            </w:tcBorders>
          </w:tcPr>
          <w:p w14:paraId="124F7F66">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c>
          <w:tcPr>
            <w:tcW w:w="1250" w:type="pct"/>
            <w:tcBorders>
              <w:top w:val="single" w:color="000000" w:sz="4" w:space="0"/>
              <w:left w:val="single" w:color="000000" w:sz="4" w:space="0"/>
              <w:bottom w:val="single" w:color="000000" w:sz="4" w:space="0"/>
              <w:right w:val="single" w:color="auto" w:sz="8" w:space="0"/>
            </w:tcBorders>
          </w:tcPr>
          <w:p w14:paraId="0ED73689">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r>
      <w:tr w14:paraId="43FE2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34" w:type="pct"/>
            <w:vMerge w:val="continue"/>
            <w:tcBorders>
              <w:top w:val="single" w:color="000000" w:sz="4" w:space="0"/>
              <w:left w:val="single" w:color="auto" w:sz="8" w:space="0"/>
              <w:bottom w:val="single" w:color="000000" w:sz="4" w:space="0"/>
              <w:right w:val="single" w:color="000000" w:sz="4" w:space="0"/>
            </w:tcBorders>
            <w:vAlign w:val="center"/>
          </w:tcPr>
          <w:p w14:paraId="3BECB317">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p>
        </w:tc>
        <w:tc>
          <w:tcPr>
            <w:tcW w:w="1764" w:type="pct"/>
            <w:tcBorders>
              <w:top w:val="single" w:color="000000" w:sz="4" w:space="0"/>
              <w:left w:val="single" w:color="000000" w:sz="4" w:space="0"/>
              <w:bottom w:val="single" w:color="000000" w:sz="4" w:space="0"/>
              <w:right w:val="single" w:color="000000" w:sz="4" w:space="0"/>
            </w:tcBorders>
            <w:vAlign w:val="center"/>
          </w:tcPr>
          <w:p w14:paraId="029F4782">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绗线间距（小号）</w:t>
            </w:r>
          </w:p>
        </w:tc>
        <w:tc>
          <w:tcPr>
            <w:tcW w:w="1250" w:type="pct"/>
            <w:tcBorders>
              <w:top w:val="single" w:color="000000" w:sz="4" w:space="0"/>
              <w:left w:val="single" w:color="000000" w:sz="4" w:space="0"/>
              <w:bottom w:val="single" w:color="000000" w:sz="4" w:space="0"/>
              <w:right w:val="single" w:color="000000" w:sz="4" w:space="0"/>
            </w:tcBorders>
          </w:tcPr>
          <w:p w14:paraId="33870B0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c>
          <w:tcPr>
            <w:tcW w:w="1250" w:type="pct"/>
            <w:tcBorders>
              <w:top w:val="single" w:color="000000" w:sz="4" w:space="0"/>
              <w:left w:val="single" w:color="000000" w:sz="4" w:space="0"/>
              <w:bottom w:val="single" w:color="000000" w:sz="4" w:space="0"/>
              <w:right w:val="single" w:color="auto" w:sz="8" w:space="0"/>
            </w:tcBorders>
          </w:tcPr>
          <w:p w14:paraId="5EBE423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12.50±0.5</w:t>
            </w:r>
          </w:p>
        </w:tc>
      </w:tr>
      <w:tr w14:paraId="76D87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34" w:type="pct"/>
            <w:vMerge w:val="restart"/>
            <w:tcBorders>
              <w:top w:val="single" w:color="000000" w:sz="4" w:space="0"/>
              <w:left w:val="single" w:color="auto" w:sz="8" w:space="0"/>
              <w:bottom w:val="single" w:color="000000" w:sz="4" w:space="0"/>
              <w:right w:val="single" w:color="000000" w:sz="4" w:space="0"/>
            </w:tcBorders>
            <w:vAlign w:val="center"/>
          </w:tcPr>
          <w:p w14:paraId="078F9341">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儿童</w:t>
            </w:r>
          </w:p>
        </w:tc>
        <w:tc>
          <w:tcPr>
            <w:tcW w:w="1764" w:type="pct"/>
            <w:tcBorders>
              <w:top w:val="single" w:color="000000" w:sz="4" w:space="0"/>
              <w:left w:val="single" w:color="000000" w:sz="4" w:space="0"/>
              <w:bottom w:val="single" w:color="000000" w:sz="4" w:space="0"/>
              <w:right w:val="single" w:color="000000" w:sz="4" w:space="0"/>
            </w:tcBorders>
            <w:vAlign w:val="center"/>
          </w:tcPr>
          <w:p w14:paraId="2A10E953">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绗线间距（140）</w:t>
            </w:r>
          </w:p>
        </w:tc>
        <w:tc>
          <w:tcPr>
            <w:tcW w:w="1250" w:type="pct"/>
            <w:tcBorders>
              <w:top w:val="single" w:color="000000" w:sz="4" w:space="0"/>
              <w:left w:val="single" w:color="000000" w:sz="4" w:space="0"/>
              <w:bottom w:val="single" w:color="000000" w:sz="4" w:space="0"/>
              <w:right w:val="single" w:color="000000" w:sz="4" w:space="0"/>
            </w:tcBorders>
          </w:tcPr>
          <w:p w14:paraId="65D3DE4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12.00±0.5</w:t>
            </w:r>
          </w:p>
        </w:tc>
        <w:tc>
          <w:tcPr>
            <w:tcW w:w="1250" w:type="pct"/>
            <w:tcBorders>
              <w:top w:val="single" w:color="000000" w:sz="4" w:space="0"/>
              <w:left w:val="single" w:color="000000" w:sz="4" w:space="0"/>
              <w:bottom w:val="single" w:color="000000" w:sz="4" w:space="0"/>
              <w:right w:val="single" w:color="auto" w:sz="8" w:space="0"/>
            </w:tcBorders>
          </w:tcPr>
          <w:p w14:paraId="0C0354C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10.00±0.5</w:t>
            </w:r>
          </w:p>
        </w:tc>
      </w:tr>
      <w:tr w14:paraId="68B7D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734" w:type="pct"/>
            <w:vMerge w:val="continue"/>
            <w:tcBorders>
              <w:top w:val="single" w:color="000000" w:sz="4" w:space="0"/>
              <w:left w:val="single" w:color="auto" w:sz="8" w:space="0"/>
              <w:bottom w:val="single" w:color="auto" w:sz="8" w:space="0"/>
              <w:right w:val="single" w:color="000000" w:sz="4" w:space="0"/>
            </w:tcBorders>
            <w:vAlign w:val="center"/>
          </w:tcPr>
          <w:p w14:paraId="69E77958">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p>
        </w:tc>
        <w:tc>
          <w:tcPr>
            <w:tcW w:w="1764" w:type="pct"/>
            <w:tcBorders>
              <w:top w:val="single" w:color="000000" w:sz="4" w:space="0"/>
              <w:left w:val="single" w:color="000000" w:sz="4" w:space="0"/>
              <w:bottom w:val="single" w:color="auto" w:sz="8" w:space="0"/>
              <w:right w:val="single" w:color="000000" w:sz="4" w:space="0"/>
            </w:tcBorders>
            <w:vAlign w:val="center"/>
          </w:tcPr>
          <w:p w14:paraId="702702DA">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绗线间距（110）</w:t>
            </w:r>
          </w:p>
        </w:tc>
        <w:tc>
          <w:tcPr>
            <w:tcW w:w="1250" w:type="pct"/>
            <w:tcBorders>
              <w:top w:val="single" w:color="000000" w:sz="4" w:space="0"/>
              <w:left w:val="single" w:color="000000" w:sz="4" w:space="0"/>
              <w:bottom w:val="single" w:color="auto" w:sz="8" w:space="0"/>
              <w:right w:val="single" w:color="000000" w:sz="4" w:space="0"/>
            </w:tcBorders>
          </w:tcPr>
          <w:p w14:paraId="23A555E4">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10.50±0.5</w:t>
            </w:r>
          </w:p>
        </w:tc>
        <w:tc>
          <w:tcPr>
            <w:tcW w:w="1250" w:type="pct"/>
            <w:tcBorders>
              <w:top w:val="single" w:color="000000" w:sz="4" w:space="0"/>
              <w:left w:val="single" w:color="000000" w:sz="4" w:space="0"/>
              <w:bottom w:val="single" w:color="auto" w:sz="8" w:space="0"/>
              <w:right w:val="single" w:color="auto" w:sz="8" w:space="0"/>
            </w:tcBorders>
          </w:tcPr>
          <w:p w14:paraId="18DCC680">
            <w:pPr>
              <w:pStyle w:val="22"/>
              <w:keepNext w:val="0"/>
              <w:keepLines w:val="0"/>
              <w:pageBreakBefore w:val="0"/>
              <w:widowControl w:val="0"/>
              <w:numPr>
                <w:ilvl w:val="0"/>
                <w:numId w:val="0"/>
              </w:numPr>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9.00±0.5</w:t>
            </w:r>
          </w:p>
        </w:tc>
      </w:tr>
    </w:tbl>
    <w:p w14:paraId="6FFD0C9E">
      <w:pPr>
        <w:pStyle w:val="22"/>
        <w:rPr>
          <w:rFonts w:hint="default" w:ascii="Times New Roman" w:hAnsi="Times New Roman" w:cs="Times New Roman"/>
        </w:rPr>
      </w:pPr>
      <w:r>
        <w:rPr>
          <w:rFonts w:hint="default" w:ascii="Times New Roman" w:hAnsi="Times New Roman" w:cs="Times New Roman"/>
        </w:rPr>
        <w:t>标识缝制，主唛大小（6×5）cm位置距领口中心2.0cm的位置缝制，</w:t>
      </w:r>
      <w:r>
        <w:rPr>
          <w:rFonts w:hint="default" w:ascii="Times New Roman" w:hAnsi="Times New Roman" w:cs="Times New Roman"/>
          <w:lang w:val="en-US" w:eastAsia="zh-CN"/>
        </w:rPr>
        <w:t>耐久性标签</w:t>
      </w:r>
      <w:r>
        <w:rPr>
          <w:rFonts w:hint="eastAsia" w:ascii="Times New Roman" w:cs="Times New Roman"/>
          <w:lang w:eastAsia="zh-CN"/>
        </w:rPr>
        <w:t>（</w:t>
      </w:r>
      <w:r>
        <w:rPr>
          <w:rFonts w:hint="default" w:ascii="Times New Roman" w:hAnsi="Times New Roman" w:cs="Times New Roman"/>
        </w:rPr>
        <w:t>9×4</w:t>
      </w:r>
      <w:r>
        <w:rPr>
          <w:rFonts w:hint="eastAsia" w:ascii="Times New Roman" w:cs="Times New Roman"/>
          <w:lang w:eastAsia="zh-CN"/>
        </w:rPr>
        <w:t>）</w:t>
      </w:r>
      <w:r>
        <w:rPr>
          <w:rFonts w:hint="default" w:ascii="Times New Roman" w:hAnsi="Times New Roman" w:cs="Times New Roman"/>
        </w:rPr>
        <w:t>cm在左摆缝底向上15cm处缝制，如</w:t>
      </w:r>
      <w:r>
        <w:rPr>
          <w:rFonts w:hint="default" w:ascii="Times New Roman" w:hAnsi="Times New Roman" w:cs="Times New Roman"/>
          <w:lang w:val="en-US" w:eastAsia="zh-CN"/>
        </w:rPr>
        <w:t>图3</w:t>
      </w:r>
      <w:r>
        <w:rPr>
          <w:rFonts w:hint="default" w:ascii="Times New Roman" w:hAnsi="Times New Roman" w:cs="Times New Roman"/>
        </w:rPr>
        <w:t>所示，标识缝头为0.5cm，标识缝纫线宽窄一致。</w:t>
      </w:r>
    </w:p>
    <w:p w14:paraId="6D594CE8">
      <w:pPr>
        <w:pStyle w:val="20"/>
        <w:spacing w:before="120" w:after="120"/>
        <w:rPr>
          <w:rFonts w:hint="default" w:ascii="Times New Roman" w:hAnsi="Times New Roman" w:cs="Times New Roman"/>
        </w:rPr>
      </w:pPr>
      <w:r>
        <w:rPr>
          <w:rFonts w:hint="default" w:ascii="Times New Roman" w:hAnsi="Times New Roman" w:cs="Times New Roman"/>
          <w:lang w:val="en-US" w:eastAsia="zh-CN"/>
        </w:rPr>
        <w:t>外观质量</w:t>
      </w:r>
    </w:p>
    <w:p w14:paraId="60937369">
      <w:pPr>
        <w:spacing w:line="240" w:lineRule="auto"/>
        <w:ind w:firstLine="420" w:firstLineChars="200"/>
        <w:jc w:val="left"/>
        <w:rPr>
          <w:rFonts w:hint="default" w:ascii="Times New Roman" w:hAnsi="Times New Roman" w:cs="Times New Roman"/>
          <w:color w:val="000000" w:themeColor="text1"/>
          <w:kern w:val="21"/>
          <w:lang w:val="en-US"/>
          <w14:textFill>
            <w14:solidFill>
              <w14:schemeClr w14:val="tx1"/>
            </w14:solidFill>
          </w14:textFill>
        </w:rPr>
      </w:pPr>
      <w:r>
        <w:rPr>
          <w:rFonts w:hint="default" w:ascii="Times New Roman" w:hAnsi="Times New Roman" w:cs="Times New Roman"/>
          <w:color w:val="000000" w:themeColor="text1"/>
          <w:kern w:val="21"/>
          <w14:textFill>
            <w14:solidFill>
              <w14:schemeClr w14:val="tx1"/>
            </w14:solidFill>
          </w14:textFill>
        </w:rPr>
        <w:t>成品</w:t>
      </w:r>
      <w:r>
        <w:rPr>
          <w:rFonts w:hint="default" w:ascii="Times New Roman" w:hAnsi="Times New Roman" w:cs="Times New Roman"/>
          <w:color w:val="000000" w:themeColor="text1"/>
          <w:kern w:val="21"/>
          <w:lang w:val="en-US" w:eastAsia="zh-CN"/>
          <w14:textFill>
            <w14:solidFill>
              <w14:schemeClr w14:val="tx1"/>
            </w14:solidFill>
          </w14:textFill>
        </w:rPr>
        <w:t>应</w:t>
      </w:r>
      <w:r>
        <w:rPr>
          <w:rFonts w:hint="default" w:ascii="Times New Roman" w:hAnsi="Times New Roman" w:cs="Times New Roman"/>
          <w:color w:val="000000" w:themeColor="text1"/>
          <w:kern w:val="21"/>
          <w14:textFill>
            <w14:solidFill>
              <w14:schemeClr w14:val="tx1"/>
            </w14:solidFill>
          </w14:textFill>
        </w:rPr>
        <w:t>整洁美观，</w:t>
      </w:r>
      <w:r>
        <w:rPr>
          <w:rFonts w:hint="default" w:ascii="Times New Roman" w:hAnsi="Times New Roman" w:cs="Times New Roman"/>
          <w:color w:val="000000" w:themeColor="text1"/>
          <w:kern w:val="21"/>
          <w:lang w:val="en-US" w:eastAsia="zh-CN"/>
          <w14:textFill>
            <w14:solidFill>
              <w14:schemeClr w14:val="tx1"/>
            </w14:solidFill>
          </w14:textFill>
        </w:rPr>
        <w:t>各部位缝制平服，线路顺直，整齐牢固，针迹均匀，上下线松紧适宜，对称部位基本一致，套结位置准确，拉链平直，无线头纱毛，产品缝制过程中工艺熨烫应平服定型，无烫光、变色。帽领部位应面里料平服，左右对称，明线处不准接线。前襟部位拉链拉合后平服，掩门居中。口袋处左右袋高低对称，明线处不准接线。内胆填充均匀，与面料结合松紧适宜。</w:t>
      </w:r>
    </w:p>
    <w:p w14:paraId="13BF66CE">
      <w:pPr>
        <w:pStyle w:val="20"/>
        <w:spacing w:before="120" w:after="120"/>
        <w:rPr>
          <w:rFonts w:hint="default" w:ascii="Times New Roman" w:hAnsi="Times New Roman" w:cs="Times New Roman"/>
        </w:rPr>
      </w:pPr>
      <w:r>
        <w:rPr>
          <w:rFonts w:hint="default" w:ascii="Times New Roman" w:hAnsi="Times New Roman" w:cs="Times New Roman"/>
          <w:lang w:val="en-US" w:eastAsia="zh-CN"/>
        </w:rPr>
        <w:t>内在质量</w:t>
      </w:r>
    </w:p>
    <w:p w14:paraId="3E557785">
      <w:pPr>
        <w:spacing w:line="240" w:lineRule="auto"/>
        <w:ind w:firstLine="420" w:firstLineChars="200"/>
        <w:jc w:val="left"/>
        <w:rPr>
          <w:rFonts w:hint="default" w:ascii="Times New Roman" w:hAnsi="Times New Roman" w:cs="Times New Roman"/>
          <w:color w:val="000000" w:themeColor="text1"/>
          <w:kern w:val="21"/>
          <w:highlight w:val="none"/>
          <w:lang w:val="en-US" w:eastAsia="zh-CN"/>
          <w14:textFill>
            <w14:solidFill>
              <w14:schemeClr w14:val="tx1"/>
            </w14:solidFill>
          </w14:textFill>
        </w:rPr>
      </w:pPr>
      <w:r>
        <w:rPr>
          <w:rFonts w:hint="default" w:ascii="Times New Roman" w:hAnsi="Times New Roman" w:cs="Times New Roman"/>
          <w:color w:val="000000" w:themeColor="text1"/>
          <w:kern w:val="21"/>
          <w:lang w:val="en-US" w:eastAsia="zh-CN"/>
          <w14:textFill>
            <w14:solidFill>
              <w14:schemeClr w14:val="tx1"/>
            </w14:solidFill>
          </w14:textFill>
        </w:rPr>
        <w:t>成品及主要材料</w:t>
      </w:r>
      <w:r>
        <w:rPr>
          <w:rFonts w:hint="default" w:ascii="Times New Roman" w:hAnsi="Times New Roman" w:cs="Times New Roman"/>
          <w:color w:val="000000" w:themeColor="text1"/>
          <w:kern w:val="21"/>
          <w14:textFill>
            <w14:solidFill>
              <w14:schemeClr w14:val="tx1"/>
            </w14:solidFill>
          </w14:textFill>
        </w:rPr>
        <w:t>应符合GB 18401 C类要求，儿童防寒服应符合GB 31701 C类要求</w:t>
      </w:r>
      <w:r>
        <w:rPr>
          <w:rFonts w:hint="default" w:ascii="Times New Roman" w:hAnsi="Times New Roman" w:cs="Times New Roman"/>
          <w:color w:val="000000" w:themeColor="text1"/>
          <w:kern w:val="21"/>
          <w:lang w:eastAsia="zh-CN"/>
          <w14:textFill>
            <w14:solidFill>
              <w14:schemeClr w14:val="tx1"/>
            </w14:solidFill>
          </w14:textFill>
        </w:rPr>
        <w:t>，</w:t>
      </w:r>
      <w:r>
        <w:rPr>
          <w:rFonts w:hint="default" w:ascii="Times New Roman" w:hAnsi="Times New Roman" w:cs="Times New Roman"/>
          <w:color w:val="000000" w:themeColor="text1"/>
          <w:kern w:val="21"/>
          <w:lang w:val="en-US" w:eastAsia="zh-CN"/>
          <w14:textFill>
            <w14:solidFill>
              <w14:schemeClr w14:val="tx1"/>
            </w14:solidFill>
          </w14:textFill>
        </w:rPr>
        <w:t>同时均应符</w:t>
      </w:r>
      <w:r>
        <w:rPr>
          <w:rFonts w:hint="default" w:ascii="Times New Roman" w:hAnsi="Times New Roman" w:cs="Times New Roman"/>
          <w:color w:val="000000" w:themeColor="text1"/>
          <w:kern w:val="21"/>
          <w:highlight w:val="none"/>
          <w:lang w:val="en-US" w:eastAsia="zh-CN"/>
          <w14:textFill>
            <w14:solidFill>
              <w14:schemeClr w14:val="tx1"/>
            </w14:solidFill>
          </w14:textFill>
        </w:rPr>
        <w:t>合表8和附录A、附录B、附录C相应要求</w:t>
      </w:r>
      <w:r>
        <w:rPr>
          <w:rFonts w:hint="default" w:ascii="Times New Roman" w:hAnsi="Times New Roman" w:cs="Times New Roman"/>
          <w:color w:val="000000" w:themeColor="text1"/>
          <w:kern w:val="21"/>
          <w:highlight w:val="none"/>
          <w14:textFill>
            <w14:solidFill>
              <w14:schemeClr w14:val="tx1"/>
            </w14:solidFill>
          </w14:textFill>
        </w:rPr>
        <w:t>。</w:t>
      </w:r>
      <w:r>
        <w:rPr>
          <w:rFonts w:hint="default" w:ascii="Times New Roman" w:hAnsi="Times New Roman" w:cs="Times New Roman"/>
          <w:color w:val="000000" w:themeColor="text1"/>
          <w:kern w:val="21"/>
          <w:highlight w:val="none"/>
          <w:lang w:val="en-US" w:eastAsia="zh-CN"/>
          <w14:textFill>
            <w14:solidFill>
              <w14:schemeClr w14:val="tx1"/>
            </w14:solidFill>
          </w14:textFill>
        </w:rPr>
        <w:t>填充物中絮用纤维应符合GB 18383的要求。</w:t>
      </w:r>
    </w:p>
    <w:p w14:paraId="2B62AE21">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lang w:val="en-US" w:eastAsia="zh-CN"/>
        </w:rPr>
        <w:t xml:space="preserve">  成品和材料理化性能</w:t>
      </w:r>
      <w:r>
        <w:rPr>
          <w:rFonts w:hint="eastAsia" w:ascii="Times New Roman" w:hAnsi="Times New Roman" w:cs="Times New Roman"/>
          <w:lang w:val="en-US" w:eastAsia="zh-CN"/>
        </w:rPr>
        <w:t>要求</w:t>
      </w:r>
    </w:p>
    <w:tbl>
      <w:tblPr>
        <w:tblStyle w:val="9"/>
        <w:tblW w:w="501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91"/>
        <w:gridCol w:w="1864"/>
        <w:gridCol w:w="888"/>
        <w:gridCol w:w="2408"/>
        <w:gridCol w:w="2292"/>
      </w:tblGrid>
      <w:tr w14:paraId="544113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2183" w:type="pct"/>
            <w:gridSpan w:val="3"/>
            <w:tcBorders>
              <w:bottom w:val="single" w:color="auto" w:sz="8" w:space="0"/>
            </w:tcBorders>
            <w:vAlign w:val="center"/>
          </w:tcPr>
          <w:p w14:paraId="26DEC13A">
            <w:pPr>
              <w:pStyle w:val="25"/>
              <w:keepNext w:val="0"/>
              <w:keepLines w:val="0"/>
              <w:pageBreakBefore w:val="0"/>
              <w:kinsoku/>
              <w:wordWrap/>
              <w:overflowPunct/>
              <w:topLinePunct w:val="0"/>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rPr>
              <w:t>项目</w:t>
            </w:r>
          </w:p>
        </w:tc>
        <w:tc>
          <w:tcPr>
            <w:tcW w:w="1443" w:type="pct"/>
            <w:tcBorders>
              <w:bottom w:val="single" w:color="auto" w:sz="8" w:space="0"/>
            </w:tcBorders>
            <w:vAlign w:val="center"/>
          </w:tcPr>
          <w:p w14:paraId="28F6F3CE">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技术要求（</w:t>
            </w:r>
            <w:r>
              <w:rPr>
                <w:rFonts w:hint="default" w:ascii="Times New Roman" w:hAnsi="Times New Roman" w:cs="Times New Roman"/>
              </w:rPr>
              <w:t>允差</w:t>
            </w:r>
            <w:r>
              <w:rPr>
                <w:rFonts w:hint="default" w:ascii="Times New Roman" w:hAnsi="Times New Roman" w:cs="Times New Roman"/>
                <w:lang w:val="en-US" w:eastAsia="zh-CN"/>
              </w:rPr>
              <w:t>）</w:t>
            </w:r>
          </w:p>
        </w:tc>
        <w:tc>
          <w:tcPr>
            <w:tcW w:w="1373" w:type="pct"/>
            <w:tcBorders>
              <w:bottom w:val="single" w:color="auto" w:sz="8" w:space="0"/>
            </w:tcBorders>
            <w:vAlign w:val="center"/>
          </w:tcPr>
          <w:p w14:paraId="09B203C0">
            <w:pPr>
              <w:pStyle w:val="25"/>
              <w:keepNext w:val="0"/>
              <w:keepLines w:val="0"/>
              <w:pageBreakBefore w:val="0"/>
              <w:kinsoku/>
              <w:wordWrap/>
              <w:overflowPunct/>
              <w:topLinePunct w:val="0"/>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lang w:val="en-US" w:eastAsia="zh-CN"/>
              </w:rPr>
              <w:t>检验</w:t>
            </w:r>
            <w:r>
              <w:rPr>
                <w:rFonts w:hint="default" w:ascii="Times New Roman" w:hAnsi="Times New Roman" w:cs="Times New Roman"/>
              </w:rPr>
              <w:t>方法</w:t>
            </w:r>
          </w:p>
        </w:tc>
      </w:tr>
      <w:tr w14:paraId="05F68A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op w:val="single" w:color="auto" w:sz="8" w:space="0"/>
              <w:tl2br w:val="nil"/>
              <w:tr2bl w:val="nil"/>
            </w:tcBorders>
            <w:vAlign w:val="center"/>
          </w:tcPr>
          <w:p w14:paraId="0E670BFF">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成品</w:t>
            </w:r>
          </w:p>
        </w:tc>
        <w:tc>
          <w:tcPr>
            <w:tcW w:w="1648" w:type="pct"/>
            <w:gridSpan w:val="2"/>
            <w:tcBorders>
              <w:top w:val="single" w:color="auto" w:sz="8" w:space="0"/>
              <w:bottom w:val="single" w:color="auto" w:sz="4" w:space="0"/>
            </w:tcBorders>
            <w:vAlign w:val="center"/>
          </w:tcPr>
          <w:p w14:paraId="34C7400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重量，g</w:t>
            </w:r>
          </w:p>
        </w:tc>
        <w:tc>
          <w:tcPr>
            <w:tcW w:w="1443" w:type="pct"/>
            <w:tcBorders>
              <w:top w:val="single" w:color="auto" w:sz="8" w:space="0"/>
              <w:bottom w:val="single" w:color="auto" w:sz="4" w:space="0"/>
            </w:tcBorders>
            <w:vAlign w:val="center"/>
          </w:tcPr>
          <w:p w14:paraId="16F3C26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≥- 5.0%</w:t>
            </w:r>
          </w:p>
        </w:tc>
        <w:tc>
          <w:tcPr>
            <w:tcW w:w="1373" w:type="pct"/>
            <w:tcBorders>
              <w:top w:val="single" w:color="auto" w:sz="8" w:space="0"/>
              <w:bottom w:val="single" w:color="auto" w:sz="4" w:space="0"/>
            </w:tcBorders>
            <w:vAlign w:val="center"/>
          </w:tcPr>
          <w:p w14:paraId="2B18BFC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4669</w:t>
            </w:r>
          </w:p>
        </w:tc>
      </w:tr>
      <w:tr w14:paraId="466A93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7391EC3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op w:val="single" w:color="auto" w:sz="4" w:space="0"/>
            </w:tcBorders>
            <w:vAlign w:val="center"/>
          </w:tcPr>
          <w:p w14:paraId="3B665E1A">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★保暖性，（clo）</w:t>
            </w:r>
          </w:p>
        </w:tc>
        <w:tc>
          <w:tcPr>
            <w:tcW w:w="1443" w:type="pct"/>
            <w:tcBorders>
              <w:top w:val="single" w:color="auto" w:sz="4" w:space="0"/>
            </w:tcBorders>
            <w:vAlign w:val="center"/>
          </w:tcPr>
          <w:p w14:paraId="6C7B1C5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6.0</w:t>
            </w:r>
          </w:p>
        </w:tc>
        <w:tc>
          <w:tcPr>
            <w:tcW w:w="1373" w:type="pct"/>
            <w:tcBorders>
              <w:top w:val="single" w:color="auto" w:sz="4" w:space="0"/>
            </w:tcBorders>
            <w:vAlign w:val="center"/>
          </w:tcPr>
          <w:p w14:paraId="04BBDA9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sz w:val="18"/>
                <w:szCs w:val="18"/>
                <w:highlight w:val="none"/>
                <w:lang w:val="en-US" w:eastAsia="zh-CN"/>
              </w:rPr>
              <w:t>GB/T 35762，以后背b1和b2绗缝线为基线取样</w:t>
            </w:r>
          </w:p>
        </w:tc>
      </w:tr>
      <w:tr w14:paraId="15BB25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l2br w:val="nil"/>
              <w:tr2bl w:val="nil"/>
            </w:tcBorders>
            <w:vAlign w:val="center"/>
          </w:tcPr>
          <w:p w14:paraId="1E27850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bookmarkStart w:id="23" w:name="_Hlk190768035"/>
            <w:r>
              <w:rPr>
                <w:rFonts w:hint="default" w:ascii="Times New Roman" w:hAnsi="Times New Roman" w:cs="Times New Roman"/>
                <w:sz w:val="18"/>
                <w:szCs w:val="18"/>
                <w:lang w:val="en-US" w:eastAsia="zh-CN"/>
              </w:rPr>
              <w:t>面料、里料</w:t>
            </w:r>
          </w:p>
        </w:tc>
        <w:tc>
          <w:tcPr>
            <w:tcW w:w="1648" w:type="pct"/>
            <w:gridSpan w:val="2"/>
            <w:tcBorders>
              <w:tl2br w:val="nil"/>
              <w:tr2bl w:val="nil"/>
            </w:tcBorders>
            <w:vAlign w:val="center"/>
          </w:tcPr>
          <w:p w14:paraId="03F401A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★甲醛含量（mg/kg）</w:t>
            </w:r>
          </w:p>
        </w:tc>
        <w:tc>
          <w:tcPr>
            <w:tcW w:w="1443" w:type="pct"/>
            <w:vMerge w:val="restart"/>
            <w:tcBorders>
              <w:tl2br w:val="nil"/>
              <w:tr2bl w:val="nil"/>
            </w:tcBorders>
            <w:shd w:val="clear" w:color="auto" w:fill="auto"/>
            <w:vAlign w:val="center"/>
          </w:tcPr>
          <w:p w14:paraId="566E1E7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符合GB 18401 C类</w:t>
            </w:r>
          </w:p>
        </w:tc>
        <w:tc>
          <w:tcPr>
            <w:tcW w:w="1373" w:type="pct"/>
            <w:tcBorders>
              <w:tl2br w:val="nil"/>
              <w:tr2bl w:val="nil"/>
            </w:tcBorders>
            <w:shd w:val="clear" w:color="auto" w:fill="auto"/>
            <w:vAlign w:val="center"/>
          </w:tcPr>
          <w:p w14:paraId="37B13F8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2912.1</w:t>
            </w:r>
          </w:p>
        </w:tc>
      </w:tr>
      <w:tr w14:paraId="1D0CDA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58D85DA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30D06E3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★异味</w:t>
            </w:r>
          </w:p>
        </w:tc>
        <w:tc>
          <w:tcPr>
            <w:tcW w:w="1443" w:type="pct"/>
            <w:vMerge w:val="continue"/>
            <w:tcBorders>
              <w:tl2br w:val="nil"/>
              <w:tr2bl w:val="nil"/>
            </w:tcBorders>
            <w:shd w:val="clear" w:color="auto" w:fill="auto"/>
            <w:vAlign w:val="center"/>
          </w:tcPr>
          <w:p w14:paraId="0D1AAF9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373" w:type="pct"/>
            <w:tcBorders>
              <w:tl2br w:val="nil"/>
              <w:tr2bl w:val="nil"/>
            </w:tcBorders>
            <w:shd w:val="clear" w:color="auto" w:fill="auto"/>
            <w:vAlign w:val="center"/>
          </w:tcPr>
          <w:p w14:paraId="3AA9792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 18401 第6.7条款</w:t>
            </w:r>
          </w:p>
        </w:tc>
      </w:tr>
      <w:tr w14:paraId="751D64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DAFD35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598137E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★可分解致癌芳香胺染料（mg/kg）</w:t>
            </w:r>
          </w:p>
        </w:tc>
        <w:tc>
          <w:tcPr>
            <w:tcW w:w="1443" w:type="pct"/>
            <w:vMerge w:val="continue"/>
            <w:tcBorders>
              <w:tl2br w:val="nil"/>
              <w:tr2bl w:val="nil"/>
            </w:tcBorders>
            <w:shd w:val="clear" w:color="auto" w:fill="auto"/>
            <w:vAlign w:val="center"/>
          </w:tcPr>
          <w:p w14:paraId="43B3A42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373" w:type="pct"/>
            <w:tcBorders>
              <w:tl2br w:val="nil"/>
              <w:tr2bl w:val="nil"/>
            </w:tcBorders>
            <w:shd w:val="clear" w:color="auto" w:fill="auto"/>
            <w:vAlign w:val="center"/>
          </w:tcPr>
          <w:p w14:paraId="5EB59E1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17592</w:t>
            </w:r>
            <w:r>
              <w:rPr>
                <w:rFonts w:hint="eastAsia" w:ascii="Times New Roman" w:hAnsi="Times New Roman" w:cs="Times New Roman"/>
                <w:sz w:val="18"/>
                <w:szCs w:val="18"/>
                <w:lang w:val="en-US" w:eastAsia="zh-CN"/>
              </w:rPr>
              <w:t xml:space="preserve"> </w:t>
            </w:r>
            <w:r>
              <w:rPr>
                <w:rFonts w:hint="eastAsia" w:cs="Times New Roman"/>
                <w:sz w:val="18"/>
                <w:szCs w:val="18"/>
                <w:lang w:val="en-US" w:eastAsia="zh-CN"/>
              </w:rPr>
              <w:t>、</w:t>
            </w:r>
            <w:r>
              <w:rPr>
                <w:rFonts w:hint="default" w:ascii="Times New Roman" w:hAnsi="Times New Roman" w:cs="Times New Roman"/>
                <w:sz w:val="18"/>
                <w:szCs w:val="18"/>
                <w:lang w:val="en-US" w:eastAsia="zh-CN"/>
              </w:rPr>
              <w:t>GB/T 23344</w:t>
            </w:r>
          </w:p>
        </w:tc>
      </w:tr>
      <w:tr w14:paraId="61CD77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4FB9275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50F40F3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★pH值</w:t>
            </w:r>
          </w:p>
        </w:tc>
        <w:tc>
          <w:tcPr>
            <w:tcW w:w="1443" w:type="pct"/>
            <w:vMerge w:val="continue"/>
            <w:tcBorders>
              <w:tl2br w:val="nil"/>
              <w:tr2bl w:val="nil"/>
            </w:tcBorders>
            <w:shd w:val="clear" w:color="auto" w:fill="auto"/>
            <w:vAlign w:val="center"/>
          </w:tcPr>
          <w:p w14:paraId="60BB632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373" w:type="pct"/>
            <w:tcBorders>
              <w:tl2br w:val="nil"/>
              <w:tr2bl w:val="nil"/>
            </w:tcBorders>
            <w:shd w:val="clear" w:color="auto" w:fill="auto"/>
            <w:vAlign w:val="center"/>
          </w:tcPr>
          <w:p w14:paraId="0071971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7573</w:t>
            </w:r>
          </w:p>
        </w:tc>
      </w:tr>
      <w:tr w14:paraId="5E893B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93A72A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3A748D1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w:t>
            </w:r>
            <w:r>
              <w:rPr>
                <w:rFonts w:hint="default" w:ascii="Times New Roman" w:hAnsi="Times New Roman" w:cs="Times New Roman"/>
                <w:kern w:val="2"/>
                <w:sz w:val="18"/>
                <w:szCs w:val="18"/>
                <w:lang w:val="en-US" w:eastAsia="zh-CN" w:bidi="ar-SA"/>
              </w:rPr>
              <w:t>耐水色牢度，级（变色，沾色）</w:t>
            </w:r>
          </w:p>
        </w:tc>
        <w:tc>
          <w:tcPr>
            <w:tcW w:w="1443" w:type="pct"/>
            <w:vMerge w:val="continue"/>
            <w:tcBorders>
              <w:tl2br w:val="nil"/>
              <w:tr2bl w:val="nil"/>
            </w:tcBorders>
            <w:shd w:val="clear" w:color="auto" w:fill="auto"/>
            <w:vAlign w:val="center"/>
          </w:tcPr>
          <w:p w14:paraId="3088396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373" w:type="pct"/>
            <w:tcBorders>
              <w:tl2br w:val="nil"/>
              <w:tr2bl w:val="nil"/>
            </w:tcBorders>
            <w:shd w:val="clear" w:color="auto" w:fill="auto"/>
            <w:vAlign w:val="center"/>
          </w:tcPr>
          <w:p w14:paraId="352AF95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5713</w:t>
            </w:r>
          </w:p>
        </w:tc>
      </w:tr>
      <w:tr w14:paraId="133944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652C143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444E531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w:t>
            </w:r>
            <w:r>
              <w:rPr>
                <w:rFonts w:hint="default" w:ascii="Times New Roman" w:hAnsi="Times New Roman" w:cs="Times New Roman"/>
                <w:kern w:val="2"/>
                <w:sz w:val="18"/>
                <w:szCs w:val="18"/>
                <w:lang w:val="en-US" w:eastAsia="zh-CN" w:bidi="ar-SA"/>
              </w:rPr>
              <w:t>耐汗渍色牢度，级（变色，沾色）</w:t>
            </w:r>
          </w:p>
        </w:tc>
        <w:tc>
          <w:tcPr>
            <w:tcW w:w="1443" w:type="pct"/>
            <w:vMerge w:val="continue"/>
            <w:tcBorders>
              <w:tl2br w:val="nil"/>
              <w:tr2bl w:val="nil"/>
            </w:tcBorders>
            <w:shd w:val="clear" w:color="auto" w:fill="auto"/>
            <w:vAlign w:val="center"/>
          </w:tcPr>
          <w:p w14:paraId="7F440B8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373" w:type="pct"/>
            <w:tcBorders>
              <w:tl2br w:val="nil"/>
              <w:tr2bl w:val="nil"/>
            </w:tcBorders>
            <w:shd w:val="clear" w:color="auto" w:fill="auto"/>
            <w:vAlign w:val="center"/>
          </w:tcPr>
          <w:p w14:paraId="42A9E5C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3922</w:t>
            </w:r>
          </w:p>
        </w:tc>
      </w:tr>
      <w:tr w14:paraId="1F724D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2CAED0C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36541F13">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sz w:val="18"/>
                <w:szCs w:val="18"/>
                <w:lang w:val="en-US" w:eastAsia="zh-CN" w:bidi="ar-SA"/>
              </w:rPr>
            </w:pPr>
            <w:r>
              <w:rPr>
                <w:rFonts w:hint="default" w:ascii="Times New Roman" w:hAnsi="Times New Roman" w:cs="Times New Roman"/>
                <w:sz w:val="18"/>
                <w:szCs w:val="18"/>
                <w:lang w:val="en-US" w:eastAsia="zh-CN"/>
              </w:rPr>
              <w:t>耐皂洗色牢度，级</w:t>
            </w:r>
            <w:r>
              <w:rPr>
                <w:rFonts w:hint="default" w:ascii="Times New Roman" w:hAnsi="Times New Roman" w:cs="Times New Roman"/>
                <w:kern w:val="2"/>
                <w:sz w:val="18"/>
                <w:szCs w:val="18"/>
                <w:lang w:val="en-US" w:eastAsia="zh-CN" w:bidi="ar-SA"/>
              </w:rPr>
              <w:t>（变色，沾色）</w:t>
            </w:r>
          </w:p>
        </w:tc>
        <w:tc>
          <w:tcPr>
            <w:tcW w:w="1443" w:type="pct"/>
            <w:tcBorders>
              <w:tl2br w:val="nil"/>
              <w:tr2bl w:val="nil"/>
            </w:tcBorders>
            <w:shd w:val="clear" w:color="auto" w:fill="auto"/>
            <w:vAlign w:val="center"/>
          </w:tcPr>
          <w:p w14:paraId="6DB8D29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4</w:t>
            </w:r>
          </w:p>
        </w:tc>
        <w:tc>
          <w:tcPr>
            <w:tcW w:w="1373" w:type="pct"/>
            <w:tcBorders>
              <w:tl2br w:val="nil"/>
              <w:tr2bl w:val="nil"/>
            </w:tcBorders>
            <w:shd w:val="clear" w:color="auto" w:fill="auto"/>
            <w:vAlign w:val="center"/>
          </w:tcPr>
          <w:p w14:paraId="30FED7F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GB/T 3921</w:t>
            </w:r>
            <w:r>
              <w:rPr>
                <w:rFonts w:hint="eastAsia" w:cs="Times New Roman"/>
                <w:sz w:val="18"/>
                <w:szCs w:val="18"/>
                <w:lang w:val="en-US" w:eastAsia="zh-CN"/>
              </w:rPr>
              <w:t>方法A（1）</w:t>
            </w:r>
          </w:p>
        </w:tc>
      </w:tr>
      <w:tr w14:paraId="5B3700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8E97A0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restart"/>
            <w:tcBorders>
              <w:tl2br w:val="nil"/>
              <w:tr2bl w:val="nil"/>
            </w:tcBorders>
            <w:shd w:val="clear" w:color="auto" w:fill="auto"/>
            <w:vAlign w:val="center"/>
          </w:tcPr>
          <w:p w14:paraId="421610D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耐摩擦色牢度，级</w:t>
            </w:r>
          </w:p>
        </w:tc>
        <w:tc>
          <w:tcPr>
            <w:tcW w:w="531" w:type="pct"/>
            <w:tcBorders>
              <w:tl2br w:val="nil"/>
              <w:tr2bl w:val="nil"/>
            </w:tcBorders>
            <w:shd w:val="clear" w:color="auto" w:fill="auto"/>
            <w:vAlign w:val="center"/>
          </w:tcPr>
          <w:p w14:paraId="5C22AF7C">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sz w:val="18"/>
                <w:szCs w:val="18"/>
                <w:lang w:val="en-US" w:eastAsia="zh-CN" w:bidi="ar-SA"/>
              </w:rPr>
            </w:pPr>
            <w:r>
              <w:rPr>
                <w:rFonts w:hint="default" w:ascii="Times New Roman" w:hAnsi="Times New Roman" w:cs="Times New Roman"/>
                <w:color w:val="000000"/>
                <w:sz w:val="18"/>
                <w:szCs w:val="18"/>
                <w:lang w:val="en-US" w:eastAsia="zh-CN"/>
              </w:rPr>
              <w:t>干摩</w:t>
            </w:r>
          </w:p>
        </w:tc>
        <w:tc>
          <w:tcPr>
            <w:tcW w:w="1443" w:type="pct"/>
            <w:tcBorders>
              <w:tl2br w:val="nil"/>
              <w:tr2bl w:val="nil"/>
            </w:tcBorders>
            <w:shd w:val="clear" w:color="auto" w:fill="auto"/>
            <w:vAlign w:val="center"/>
          </w:tcPr>
          <w:p w14:paraId="777CFF6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4</w:t>
            </w:r>
          </w:p>
        </w:tc>
        <w:tc>
          <w:tcPr>
            <w:tcW w:w="1373" w:type="pct"/>
            <w:vMerge w:val="restart"/>
            <w:tcBorders>
              <w:tl2br w:val="nil"/>
              <w:tr2bl w:val="nil"/>
            </w:tcBorders>
            <w:shd w:val="clear" w:color="auto" w:fill="auto"/>
            <w:vAlign w:val="center"/>
          </w:tcPr>
          <w:p w14:paraId="4B4A9F4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GB/T 3920</w:t>
            </w:r>
          </w:p>
        </w:tc>
      </w:tr>
      <w:tr w14:paraId="67471B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776B91F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4645EB6D">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sz w:val="18"/>
                <w:szCs w:val="18"/>
                <w:lang w:val="en-US" w:eastAsia="zh-CN"/>
              </w:rPr>
            </w:pPr>
          </w:p>
        </w:tc>
        <w:tc>
          <w:tcPr>
            <w:tcW w:w="531" w:type="pct"/>
            <w:tcBorders>
              <w:tl2br w:val="nil"/>
              <w:tr2bl w:val="nil"/>
            </w:tcBorders>
            <w:shd w:val="clear" w:color="auto" w:fill="auto"/>
            <w:vAlign w:val="center"/>
          </w:tcPr>
          <w:p w14:paraId="5677FD4B">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sz w:val="18"/>
                <w:szCs w:val="18"/>
                <w:lang w:val="en-US" w:eastAsia="zh-CN" w:bidi="ar-SA"/>
              </w:rPr>
            </w:pPr>
            <w:r>
              <w:rPr>
                <w:rFonts w:hint="default" w:ascii="Times New Roman" w:hAnsi="Times New Roman" w:cs="Times New Roman"/>
                <w:color w:val="000000"/>
                <w:sz w:val="18"/>
                <w:szCs w:val="18"/>
                <w:lang w:val="en-US" w:eastAsia="zh-CN"/>
              </w:rPr>
              <w:t>湿摩</w:t>
            </w:r>
          </w:p>
        </w:tc>
        <w:tc>
          <w:tcPr>
            <w:tcW w:w="1443" w:type="pct"/>
            <w:tcBorders>
              <w:tl2br w:val="nil"/>
              <w:tr2bl w:val="nil"/>
            </w:tcBorders>
            <w:shd w:val="clear" w:color="auto" w:fill="auto"/>
            <w:vAlign w:val="center"/>
          </w:tcPr>
          <w:p w14:paraId="172CC76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p>
        </w:tc>
        <w:tc>
          <w:tcPr>
            <w:tcW w:w="1373" w:type="pct"/>
            <w:vMerge w:val="continue"/>
            <w:tcBorders>
              <w:tl2br w:val="nil"/>
              <w:tr2bl w:val="nil"/>
            </w:tcBorders>
            <w:shd w:val="clear" w:color="auto" w:fill="auto"/>
            <w:vAlign w:val="center"/>
          </w:tcPr>
          <w:p w14:paraId="7DD0E9E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5D0F53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l2br w:val="nil"/>
              <w:tr2bl w:val="nil"/>
            </w:tcBorders>
            <w:vAlign w:val="center"/>
          </w:tcPr>
          <w:p w14:paraId="78D3F75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面料</w:t>
            </w:r>
          </w:p>
        </w:tc>
        <w:tc>
          <w:tcPr>
            <w:tcW w:w="1117" w:type="pct"/>
            <w:vMerge w:val="restart"/>
            <w:tcBorders>
              <w:tl2br w:val="nil"/>
              <w:tr2bl w:val="nil"/>
            </w:tcBorders>
            <w:shd w:val="clear" w:color="auto" w:fill="auto"/>
            <w:vAlign w:val="center"/>
          </w:tcPr>
          <w:p w14:paraId="1025F5F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eastAsia="zh-CN" w:bidi="ar-SA"/>
              </w:rPr>
            </w:pPr>
            <w:r>
              <w:rPr>
                <w:rFonts w:hint="default" w:ascii="Times New Roman" w:hAnsi="Times New Roman" w:eastAsia="宋体" w:cs="Times New Roman"/>
                <w:kern w:val="2"/>
                <w:sz w:val="18"/>
                <w:szCs w:val="18"/>
                <w:lang w:val="en-US" w:eastAsia="zh-CN" w:bidi="ar-SA"/>
              </w:rPr>
              <w:t>★</w:t>
            </w:r>
            <w:r>
              <w:rPr>
                <w:rFonts w:hint="default" w:ascii="Times New Roman" w:hAnsi="Times New Roman" w:eastAsia="宋体" w:cs="Times New Roman"/>
                <w:kern w:val="2"/>
                <w:sz w:val="18"/>
                <w:szCs w:val="18"/>
                <w:lang w:eastAsia="zh-CN" w:bidi="ar-SA"/>
              </w:rPr>
              <w:t>断裂强力，N</w:t>
            </w:r>
          </w:p>
        </w:tc>
        <w:tc>
          <w:tcPr>
            <w:tcW w:w="531" w:type="pct"/>
            <w:tcBorders>
              <w:tl2br w:val="nil"/>
              <w:tr2bl w:val="nil"/>
            </w:tcBorders>
            <w:shd w:val="clear" w:color="auto" w:fill="auto"/>
            <w:vAlign w:val="center"/>
          </w:tcPr>
          <w:p w14:paraId="784ECF0D">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kern w:val="2"/>
                <w:sz w:val="18"/>
                <w:szCs w:val="18"/>
                <w:lang w:eastAsia="zh-CN" w:bidi="ar-SA"/>
              </w:rPr>
            </w:pPr>
            <w:r>
              <w:rPr>
                <w:rFonts w:hint="default" w:ascii="Times New Roman" w:hAnsi="Times New Roman" w:eastAsia="宋体" w:cs="Times New Roman"/>
                <w:kern w:val="2"/>
                <w:sz w:val="18"/>
                <w:szCs w:val="18"/>
                <w:lang w:val="en-US" w:eastAsia="zh-CN" w:bidi="ar-SA"/>
              </w:rPr>
              <w:t>经向</w:t>
            </w:r>
          </w:p>
        </w:tc>
        <w:tc>
          <w:tcPr>
            <w:tcW w:w="1443" w:type="pct"/>
            <w:tcBorders>
              <w:tl2br w:val="nil"/>
              <w:tr2bl w:val="nil"/>
            </w:tcBorders>
            <w:shd w:val="clear" w:color="auto" w:fill="auto"/>
            <w:vAlign w:val="center"/>
          </w:tcPr>
          <w:p w14:paraId="2C40541F">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300</w:t>
            </w:r>
          </w:p>
        </w:tc>
        <w:tc>
          <w:tcPr>
            <w:tcW w:w="1373" w:type="pct"/>
            <w:vMerge w:val="restart"/>
            <w:tcBorders>
              <w:tl2br w:val="nil"/>
              <w:tr2bl w:val="nil"/>
            </w:tcBorders>
            <w:shd w:val="clear" w:color="auto" w:fill="auto"/>
            <w:vAlign w:val="center"/>
          </w:tcPr>
          <w:p w14:paraId="00F8BF2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3923.1</w:t>
            </w:r>
          </w:p>
        </w:tc>
      </w:tr>
      <w:tr w14:paraId="44580A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2F969ED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5AA16CC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31" w:type="pct"/>
            <w:tcBorders>
              <w:tl2br w:val="nil"/>
              <w:tr2bl w:val="nil"/>
            </w:tcBorders>
            <w:shd w:val="clear" w:color="auto" w:fill="auto"/>
            <w:vAlign w:val="center"/>
          </w:tcPr>
          <w:p w14:paraId="036C332B">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color w:val="000000"/>
                <w:sz w:val="18"/>
                <w:szCs w:val="18"/>
              </w:rPr>
              <w:t>纬向</w:t>
            </w:r>
          </w:p>
        </w:tc>
        <w:tc>
          <w:tcPr>
            <w:tcW w:w="1443" w:type="pct"/>
            <w:tcBorders>
              <w:tl2br w:val="nil"/>
              <w:tr2bl w:val="nil"/>
            </w:tcBorders>
            <w:shd w:val="clear" w:color="auto" w:fill="auto"/>
            <w:vAlign w:val="center"/>
          </w:tcPr>
          <w:p w14:paraId="0FA1A78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200</w:t>
            </w:r>
          </w:p>
        </w:tc>
        <w:tc>
          <w:tcPr>
            <w:tcW w:w="1373" w:type="pct"/>
            <w:vMerge w:val="continue"/>
            <w:tcBorders>
              <w:tl2br w:val="nil"/>
              <w:tr2bl w:val="nil"/>
            </w:tcBorders>
            <w:shd w:val="clear" w:color="auto" w:fill="auto"/>
            <w:vAlign w:val="center"/>
          </w:tcPr>
          <w:p w14:paraId="31FA150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3CAAC2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1ECEE7B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2E6F7616">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rPr>
            </w:pPr>
            <w:r>
              <w:rPr>
                <w:rFonts w:hint="default" w:ascii="Times New Roman" w:hAnsi="Times New Roman" w:cs="Times New Roman"/>
                <w:sz w:val="18"/>
                <w:szCs w:val="18"/>
                <w:lang w:val="en-US" w:eastAsia="zh-CN"/>
              </w:rPr>
              <w:t>耐光色牢度，级</w:t>
            </w:r>
          </w:p>
        </w:tc>
        <w:tc>
          <w:tcPr>
            <w:tcW w:w="1443" w:type="pct"/>
            <w:tcBorders>
              <w:tl2br w:val="nil"/>
              <w:tr2bl w:val="nil"/>
            </w:tcBorders>
            <w:shd w:val="clear" w:color="auto" w:fill="auto"/>
            <w:vAlign w:val="center"/>
          </w:tcPr>
          <w:p w14:paraId="092B5FF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1373" w:type="pct"/>
            <w:tcBorders>
              <w:tl2br w:val="nil"/>
              <w:tr2bl w:val="nil"/>
            </w:tcBorders>
            <w:shd w:val="clear" w:color="auto" w:fill="auto"/>
            <w:vAlign w:val="center"/>
          </w:tcPr>
          <w:p w14:paraId="3B859BA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8427 方法3</w:t>
            </w:r>
          </w:p>
        </w:tc>
      </w:tr>
      <w:tr w14:paraId="351B37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6EA97C1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tcBorders>
              <w:tl2br w:val="nil"/>
              <w:tr2bl w:val="nil"/>
            </w:tcBorders>
            <w:shd w:val="clear" w:color="auto" w:fill="auto"/>
            <w:vAlign w:val="center"/>
          </w:tcPr>
          <w:p w14:paraId="5E76677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耐热压色牢度，级</w:t>
            </w:r>
          </w:p>
        </w:tc>
        <w:tc>
          <w:tcPr>
            <w:tcW w:w="531" w:type="pct"/>
            <w:tcBorders>
              <w:tl2br w:val="nil"/>
              <w:tr2bl w:val="nil"/>
            </w:tcBorders>
            <w:shd w:val="clear" w:color="auto" w:fill="auto"/>
            <w:vAlign w:val="center"/>
          </w:tcPr>
          <w:p w14:paraId="36AE17C3">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变色</w:t>
            </w:r>
          </w:p>
        </w:tc>
        <w:tc>
          <w:tcPr>
            <w:tcW w:w="1443" w:type="pct"/>
            <w:tcBorders>
              <w:tl2br w:val="nil"/>
              <w:tr2bl w:val="nil"/>
            </w:tcBorders>
            <w:shd w:val="clear" w:color="auto" w:fill="auto"/>
            <w:vAlign w:val="center"/>
          </w:tcPr>
          <w:p w14:paraId="61BFE0A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1373" w:type="pct"/>
            <w:tcBorders>
              <w:tl2br w:val="nil"/>
              <w:tr2bl w:val="nil"/>
            </w:tcBorders>
            <w:shd w:val="clear" w:color="auto" w:fill="auto"/>
            <w:vAlign w:val="center"/>
          </w:tcPr>
          <w:p w14:paraId="1B22827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6152 潮压法</w:t>
            </w:r>
            <w:r>
              <w:rPr>
                <w:rFonts w:hint="eastAsia" w:cs="Times New Roman"/>
                <w:sz w:val="18"/>
                <w:szCs w:val="18"/>
                <w:lang w:val="en-US" w:eastAsia="zh-CN"/>
              </w:rPr>
              <w:t>，110℃</w:t>
            </w:r>
          </w:p>
        </w:tc>
      </w:tr>
      <w:tr w14:paraId="50B20E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0551B1E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restart"/>
            <w:tcBorders>
              <w:tl2br w:val="nil"/>
              <w:tr2bl w:val="nil"/>
            </w:tcBorders>
            <w:shd w:val="clear" w:color="auto" w:fill="auto"/>
            <w:vAlign w:val="center"/>
          </w:tcPr>
          <w:p w14:paraId="4CC888D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b/>
                <w:bCs/>
                <w:sz w:val="18"/>
                <w:szCs w:val="18"/>
                <w:lang w:val="en-US" w:eastAsia="zh-CN"/>
              </w:rPr>
            </w:pPr>
            <w:r>
              <w:rPr>
                <w:rFonts w:hint="default" w:ascii="Times New Roman" w:hAnsi="Times New Roman" w:cs="Times New Roman"/>
                <w:sz w:val="18"/>
                <w:szCs w:val="18"/>
                <w:lang w:val="en-US" w:eastAsia="zh-CN"/>
              </w:rPr>
              <w:t>绣花耐摩擦色牢度，级</w:t>
            </w:r>
          </w:p>
        </w:tc>
        <w:tc>
          <w:tcPr>
            <w:tcW w:w="531" w:type="pct"/>
            <w:tcBorders>
              <w:tl2br w:val="nil"/>
              <w:tr2bl w:val="nil"/>
            </w:tcBorders>
            <w:shd w:val="clear" w:color="auto" w:fill="auto"/>
            <w:vAlign w:val="center"/>
          </w:tcPr>
          <w:p w14:paraId="4F0BC588">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lang w:val="en-US" w:eastAsia="zh-CN"/>
              </w:rPr>
            </w:pPr>
            <w:r>
              <w:rPr>
                <w:rFonts w:hint="default" w:ascii="Times New Roman" w:hAnsi="Times New Roman" w:cs="Times New Roman"/>
                <w:color w:val="000000"/>
                <w:sz w:val="18"/>
                <w:szCs w:val="18"/>
                <w:lang w:val="en-US" w:eastAsia="zh-CN"/>
              </w:rPr>
              <w:t>干摩</w:t>
            </w:r>
          </w:p>
        </w:tc>
        <w:tc>
          <w:tcPr>
            <w:tcW w:w="1443" w:type="pct"/>
            <w:tcBorders>
              <w:tl2br w:val="nil"/>
              <w:tr2bl w:val="nil"/>
            </w:tcBorders>
            <w:shd w:val="clear" w:color="auto" w:fill="auto"/>
            <w:vAlign w:val="center"/>
          </w:tcPr>
          <w:p w14:paraId="1C5A458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4</w:t>
            </w:r>
          </w:p>
        </w:tc>
        <w:tc>
          <w:tcPr>
            <w:tcW w:w="1373" w:type="pct"/>
            <w:vMerge w:val="restart"/>
            <w:tcBorders>
              <w:tl2br w:val="nil"/>
              <w:tr2bl w:val="nil"/>
            </w:tcBorders>
            <w:shd w:val="clear" w:color="auto" w:fill="auto"/>
            <w:vAlign w:val="center"/>
          </w:tcPr>
          <w:p w14:paraId="687E47B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GB/T 3920</w:t>
            </w:r>
          </w:p>
        </w:tc>
      </w:tr>
      <w:tr w14:paraId="46C385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F2DE4C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5FAD472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531" w:type="pct"/>
            <w:tcBorders>
              <w:tl2br w:val="nil"/>
              <w:tr2bl w:val="nil"/>
            </w:tcBorders>
            <w:shd w:val="clear" w:color="auto" w:fill="auto"/>
            <w:vAlign w:val="center"/>
          </w:tcPr>
          <w:p w14:paraId="2E66A8AC">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lang w:val="en-US" w:eastAsia="zh-CN"/>
              </w:rPr>
            </w:pPr>
            <w:r>
              <w:rPr>
                <w:rFonts w:hint="default" w:ascii="Times New Roman" w:hAnsi="Times New Roman" w:cs="Times New Roman"/>
                <w:color w:val="000000"/>
                <w:sz w:val="18"/>
                <w:szCs w:val="18"/>
                <w:lang w:val="en-US" w:eastAsia="zh-CN"/>
              </w:rPr>
              <w:t>湿摩</w:t>
            </w:r>
          </w:p>
        </w:tc>
        <w:tc>
          <w:tcPr>
            <w:tcW w:w="1443" w:type="pct"/>
            <w:tcBorders>
              <w:tl2br w:val="nil"/>
              <w:tr2bl w:val="nil"/>
            </w:tcBorders>
            <w:shd w:val="clear" w:color="auto" w:fill="auto"/>
            <w:vAlign w:val="center"/>
          </w:tcPr>
          <w:p w14:paraId="7D07FE8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p>
        </w:tc>
        <w:tc>
          <w:tcPr>
            <w:tcW w:w="1373" w:type="pct"/>
            <w:vMerge w:val="continue"/>
            <w:tcBorders>
              <w:tl2br w:val="nil"/>
              <w:tr2bl w:val="nil"/>
            </w:tcBorders>
            <w:shd w:val="clear" w:color="auto" w:fill="auto"/>
            <w:vAlign w:val="center"/>
          </w:tcPr>
          <w:p w14:paraId="51B8889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r>
      <w:tr w14:paraId="782109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shd w:val="clear" w:color="auto" w:fill="auto"/>
            <w:vAlign w:val="center"/>
          </w:tcPr>
          <w:p w14:paraId="0AC306CF">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lang w:val="en-US" w:eastAsia="zh-CN"/>
              </w:rPr>
            </w:pPr>
          </w:p>
        </w:tc>
        <w:tc>
          <w:tcPr>
            <w:tcW w:w="1648" w:type="pct"/>
            <w:gridSpan w:val="2"/>
            <w:tcBorders>
              <w:tl2br w:val="nil"/>
              <w:tr2bl w:val="nil"/>
            </w:tcBorders>
            <w:shd w:val="clear" w:color="auto" w:fill="auto"/>
            <w:vAlign w:val="center"/>
          </w:tcPr>
          <w:p w14:paraId="75F7D5D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eastAsia="宋体" w:cs="Times New Roman"/>
                <w:kern w:val="2"/>
                <w:sz w:val="18"/>
                <w:szCs w:val="18"/>
                <w:highlight w:val="none"/>
                <w:lang w:val="en-US" w:eastAsia="zh-CN" w:bidi="ar-SA"/>
              </w:rPr>
              <w:t>★静水压，kPa</w:t>
            </w:r>
          </w:p>
        </w:tc>
        <w:tc>
          <w:tcPr>
            <w:tcW w:w="1443" w:type="pct"/>
            <w:tcBorders>
              <w:tl2br w:val="nil"/>
              <w:tr2bl w:val="nil"/>
            </w:tcBorders>
            <w:shd w:val="clear" w:color="auto" w:fill="auto"/>
            <w:vAlign w:val="center"/>
          </w:tcPr>
          <w:p w14:paraId="1FA0990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10</w:t>
            </w:r>
          </w:p>
        </w:tc>
        <w:tc>
          <w:tcPr>
            <w:tcW w:w="1373" w:type="pct"/>
            <w:tcBorders>
              <w:tl2br w:val="nil"/>
              <w:tr2bl w:val="nil"/>
            </w:tcBorders>
            <w:shd w:val="clear" w:color="auto" w:fill="auto"/>
            <w:vAlign w:val="center"/>
          </w:tcPr>
          <w:p w14:paraId="66C4543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color w:val="000000"/>
                <w:sz w:val="18"/>
                <w:szCs w:val="18"/>
                <w:highlight w:val="none"/>
                <w:lang w:val="en-US" w:eastAsia="zh-CN"/>
              </w:rPr>
              <w:t>GB/T 4744</w:t>
            </w:r>
          </w:p>
        </w:tc>
      </w:tr>
      <w:tr w14:paraId="116225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153C814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358647F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★耐磨性</w:t>
            </w:r>
            <w:r>
              <w:rPr>
                <w:rFonts w:hint="eastAsia" w:cs="Times New Roman"/>
                <w:kern w:val="2"/>
                <w:sz w:val="18"/>
                <w:szCs w:val="18"/>
                <w:lang w:val="en-US" w:eastAsia="zh-CN" w:bidi="ar-SA"/>
              </w:rPr>
              <w:t>能</w:t>
            </w:r>
            <w:r>
              <w:rPr>
                <w:rFonts w:hint="default" w:ascii="Times New Roman" w:hAnsi="Times New Roman" w:eastAsia="宋体" w:cs="Times New Roman"/>
                <w:kern w:val="2"/>
                <w:sz w:val="18"/>
                <w:szCs w:val="18"/>
                <w:lang w:val="en-US" w:eastAsia="zh-CN" w:bidi="ar-SA"/>
              </w:rPr>
              <w:t>，转</w:t>
            </w:r>
          </w:p>
        </w:tc>
        <w:tc>
          <w:tcPr>
            <w:tcW w:w="1443" w:type="pct"/>
            <w:tcBorders>
              <w:tl2br w:val="nil"/>
              <w:tr2bl w:val="nil"/>
            </w:tcBorders>
            <w:shd w:val="clear" w:color="auto" w:fill="auto"/>
            <w:vAlign w:val="center"/>
          </w:tcPr>
          <w:p w14:paraId="62505AD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color w:val="000000"/>
                <w:sz w:val="18"/>
                <w:szCs w:val="18"/>
                <w:lang w:val="en-US" w:eastAsia="zh-CN"/>
              </w:rPr>
              <w:t>≥10000</w:t>
            </w:r>
          </w:p>
        </w:tc>
        <w:tc>
          <w:tcPr>
            <w:tcW w:w="1373" w:type="pct"/>
            <w:tcBorders>
              <w:tl2br w:val="nil"/>
              <w:tr2bl w:val="nil"/>
            </w:tcBorders>
            <w:shd w:val="clear" w:color="auto" w:fill="auto"/>
            <w:vAlign w:val="center"/>
          </w:tcPr>
          <w:p w14:paraId="65090B6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color w:val="000000"/>
                <w:sz w:val="18"/>
                <w:szCs w:val="18"/>
                <w:lang w:val="en-US" w:eastAsia="zh-CN"/>
              </w:rPr>
              <w:t>GB/T 21196.</w:t>
            </w:r>
            <w:r>
              <w:rPr>
                <w:rFonts w:hint="eastAsia" w:cs="Times New Roman"/>
                <w:color w:val="000000"/>
                <w:sz w:val="18"/>
                <w:szCs w:val="18"/>
                <w:lang w:val="en-US" w:eastAsia="zh-CN"/>
              </w:rPr>
              <w:t>2</w:t>
            </w:r>
          </w:p>
        </w:tc>
      </w:tr>
      <w:tr w14:paraId="5D3A72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BCDD58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08A162D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★易去污</w:t>
            </w:r>
          </w:p>
        </w:tc>
        <w:tc>
          <w:tcPr>
            <w:tcW w:w="1443" w:type="pct"/>
            <w:tcBorders>
              <w:tl2br w:val="nil"/>
              <w:tr2bl w:val="nil"/>
            </w:tcBorders>
            <w:shd w:val="clear" w:color="auto" w:fill="auto"/>
            <w:vAlign w:val="center"/>
          </w:tcPr>
          <w:p w14:paraId="369872C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lang w:val="en-US" w:eastAsia="zh-CN"/>
              </w:rPr>
              <w:t>具有易去污性能</w:t>
            </w:r>
          </w:p>
        </w:tc>
        <w:tc>
          <w:tcPr>
            <w:tcW w:w="1373" w:type="pct"/>
            <w:tcBorders>
              <w:tl2br w:val="nil"/>
              <w:tr2bl w:val="nil"/>
            </w:tcBorders>
            <w:shd w:val="clear" w:color="auto" w:fill="auto"/>
            <w:vAlign w:val="center"/>
          </w:tcPr>
          <w:p w14:paraId="1AC478A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cs="Times New Roman"/>
                <w:color w:val="000000"/>
                <w:sz w:val="18"/>
                <w:szCs w:val="18"/>
                <w:highlight w:val="none"/>
                <w:lang w:val="en-US" w:eastAsia="zh-CN"/>
              </w:rPr>
              <w:t>FZ/T 01118 擦拭法</w:t>
            </w:r>
          </w:p>
        </w:tc>
      </w:tr>
      <w:tr w14:paraId="6E4B5D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2047881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28673D6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t>★表面抗湿性，级</w:t>
            </w:r>
          </w:p>
        </w:tc>
        <w:tc>
          <w:tcPr>
            <w:tcW w:w="1443" w:type="pct"/>
            <w:tcBorders>
              <w:tl2br w:val="nil"/>
              <w:tr2bl w:val="nil"/>
            </w:tcBorders>
            <w:shd w:val="clear" w:color="auto" w:fill="auto"/>
            <w:vAlign w:val="center"/>
          </w:tcPr>
          <w:p w14:paraId="5E8EAAB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≥4</w:t>
            </w:r>
          </w:p>
        </w:tc>
        <w:tc>
          <w:tcPr>
            <w:tcW w:w="1373" w:type="pct"/>
            <w:tcBorders>
              <w:tl2br w:val="nil"/>
              <w:tr2bl w:val="nil"/>
            </w:tcBorders>
            <w:shd w:val="clear" w:color="auto" w:fill="auto"/>
            <w:vAlign w:val="center"/>
          </w:tcPr>
          <w:p w14:paraId="592B0D6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GB/T 4745</w:t>
            </w:r>
          </w:p>
        </w:tc>
      </w:tr>
      <w:tr w14:paraId="634CFE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l2br w:val="nil"/>
              <w:tr2bl w:val="nil"/>
            </w:tcBorders>
            <w:vAlign w:val="center"/>
          </w:tcPr>
          <w:p w14:paraId="0C377AA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里料</w:t>
            </w:r>
          </w:p>
        </w:tc>
        <w:tc>
          <w:tcPr>
            <w:tcW w:w="1117" w:type="pct"/>
            <w:vMerge w:val="restart"/>
            <w:tcBorders>
              <w:tl2br w:val="nil"/>
              <w:tr2bl w:val="nil"/>
            </w:tcBorders>
            <w:shd w:val="clear" w:color="auto" w:fill="auto"/>
            <w:vAlign w:val="center"/>
          </w:tcPr>
          <w:p w14:paraId="32F46CEE">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★断裂强力</w:t>
            </w:r>
            <w:r>
              <w:rPr>
                <w:rFonts w:hint="default" w:ascii="Times New Roman" w:hAnsi="Times New Roman" w:cs="Times New Roman"/>
                <w:lang w:eastAsia="zh-CN"/>
              </w:rPr>
              <w:t>，</w:t>
            </w:r>
            <w:r>
              <w:rPr>
                <w:rFonts w:hint="default" w:ascii="Times New Roman" w:hAnsi="Times New Roman" w:cs="Times New Roman"/>
              </w:rPr>
              <w:t>N</w:t>
            </w:r>
          </w:p>
        </w:tc>
        <w:tc>
          <w:tcPr>
            <w:tcW w:w="531" w:type="pct"/>
            <w:tcBorders>
              <w:tl2br w:val="nil"/>
              <w:tr2bl w:val="nil"/>
            </w:tcBorders>
            <w:shd w:val="clear" w:color="auto" w:fill="auto"/>
            <w:vAlign w:val="center"/>
          </w:tcPr>
          <w:p w14:paraId="4EF9364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rPr>
              <w:t>经向</w:t>
            </w:r>
          </w:p>
        </w:tc>
        <w:tc>
          <w:tcPr>
            <w:tcW w:w="1443" w:type="pct"/>
            <w:tcBorders>
              <w:tl2br w:val="nil"/>
              <w:tr2bl w:val="nil"/>
            </w:tcBorders>
            <w:shd w:val="clear" w:color="auto" w:fill="auto"/>
            <w:vAlign w:val="center"/>
          </w:tcPr>
          <w:p w14:paraId="5EDC0D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2</w:t>
            </w:r>
            <w:r>
              <w:rPr>
                <w:rFonts w:hint="default" w:ascii="Times New Roman" w:hAnsi="Times New Roman" w:cs="Times New Roman"/>
                <w:sz w:val="18"/>
                <w:szCs w:val="18"/>
                <w:highlight w:val="none"/>
              </w:rPr>
              <w:t>00</w:t>
            </w:r>
          </w:p>
        </w:tc>
        <w:tc>
          <w:tcPr>
            <w:tcW w:w="1373" w:type="pct"/>
            <w:vMerge w:val="restart"/>
            <w:tcBorders>
              <w:tl2br w:val="nil"/>
              <w:tr2bl w:val="nil"/>
            </w:tcBorders>
            <w:shd w:val="clear" w:color="auto" w:fill="auto"/>
            <w:vAlign w:val="center"/>
          </w:tcPr>
          <w:p w14:paraId="350B984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3923.1</w:t>
            </w:r>
          </w:p>
        </w:tc>
      </w:tr>
      <w:tr w14:paraId="37295F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55B26E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7089FB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531" w:type="pct"/>
            <w:tcBorders>
              <w:tl2br w:val="nil"/>
              <w:tr2bl w:val="nil"/>
            </w:tcBorders>
            <w:shd w:val="clear" w:color="auto" w:fill="auto"/>
            <w:vAlign w:val="center"/>
          </w:tcPr>
          <w:p w14:paraId="5EFFA589">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rPr>
              <w:t>纬向</w:t>
            </w:r>
          </w:p>
        </w:tc>
        <w:tc>
          <w:tcPr>
            <w:tcW w:w="1443" w:type="pct"/>
            <w:tcBorders>
              <w:tl2br w:val="nil"/>
              <w:tr2bl w:val="nil"/>
            </w:tcBorders>
            <w:shd w:val="clear" w:color="auto" w:fill="auto"/>
            <w:vAlign w:val="center"/>
          </w:tcPr>
          <w:p w14:paraId="7FA03A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2</w:t>
            </w:r>
            <w:r>
              <w:rPr>
                <w:rFonts w:hint="default" w:ascii="Times New Roman" w:hAnsi="Times New Roman" w:cs="Times New Roman"/>
                <w:sz w:val="18"/>
                <w:szCs w:val="18"/>
                <w:highlight w:val="none"/>
              </w:rPr>
              <w:t>00</w:t>
            </w:r>
          </w:p>
        </w:tc>
        <w:tc>
          <w:tcPr>
            <w:tcW w:w="1373" w:type="pct"/>
            <w:vMerge w:val="continue"/>
            <w:tcBorders>
              <w:tl2br w:val="nil"/>
              <w:tr2bl w:val="nil"/>
            </w:tcBorders>
            <w:shd w:val="clear" w:color="auto" w:fill="auto"/>
            <w:vAlign w:val="center"/>
          </w:tcPr>
          <w:p w14:paraId="0CBBE1B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2E25D4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161CF04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restart"/>
            <w:tcBorders>
              <w:tl2br w:val="nil"/>
              <w:tr2bl w:val="nil"/>
            </w:tcBorders>
            <w:shd w:val="clear" w:color="auto" w:fill="auto"/>
            <w:vAlign w:val="center"/>
          </w:tcPr>
          <w:p w14:paraId="27B0EF7B">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★撕破强力</w:t>
            </w:r>
            <w:r>
              <w:rPr>
                <w:rFonts w:hint="default" w:ascii="Times New Roman" w:hAnsi="Times New Roman" w:cs="Times New Roman"/>
                <w:lang w:eastAsia="zh-CN"/>
              </w:rPr>
              <w:t>，</w:t>
            </w:r>
            <w:r>
              <w:rPr>
                <w:rFonts w:hint="default" w:ascii="Times New Roman" w:hAnsi="Times New Roman" w:cs="Times New Roman"/>
              </w:rPr>
              <w:t>N</w:t>
            </w:r>
          </w:p>
        </w:tc>
        <w:tc>
          <w:tcPr>
            <w:tcW w:w="531" w:type="pct"/>
            <w:tcBorders>
              <w:tl2br w:val="nil"/>
              <w:tr2bl w:val="nil"/>
            </w:tcBorders>
            <w:shd w:val="clear" w:color="auto" w:fill="auto"/>
            <w:vAlign w:val="center"/>
          </w:tcPr>
          <w:p w14:paraId="359DB4F9">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rPr>
              <w:t>经向</w:t>
            </w:r>
          </w:p>
        </w:tc>
        <w:tc>
          <w:tcPr>
            <w:tcW w:w="1443" w:type="pct"/>
            <w:tcBorders>
              <w:tl2br w:val="nil"/>
              <w:tr2bl w:val="nil"/>
            </w:tcBorders>
            <w:shd w:val="clear" w:color="auto" w:fill="auto"/>
            <w:vAlign w:val="center"/>
          </w:tcPr>
          <w:p w14:paraId="7E6A54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≥10</w:t>
            </w:r>
          </w:p>
        </w:tc>
        <w:tc>
          <w:tcPr>
            <w:tcW w:w="1373" w:type="pct"/>
            <w:vMerge w:val="restart"/>
            <w:tcBorders>
              <w:tl2br w:val="nil"/>
              <w:tr2bl w:val="nil"/>
            </w:tcBorders>
            <w:shd w:val="clear" w:color="auto" w:fill="auto"/>
            <w:vAlign w:val="center"/>
          </w:tcPr>
          <w:p w14:paraId="6E187E7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w:t>
            </w:r>
            <w:r>
              <w:rPr>
                <w:rFonts w:hint="default" w:ascii="Times New Roman" w:hAnsi="Times New Roman" w:cs="Times New Roman"/>
                <w:sz w:val="18"/>
                <w:szCs w:val="18"/>
                <w:lang w:val="en-US" w:eastAsia="zh-CN"/>
              </w:rPr>
              <w:t xml:space="preserve"> </w:t>
            </w:r>
            <w:r>
              <w:rPr>
                <w:rFonts w:hint="default" w:ascii="Times New Roman" w:hAnsi="Times New Roman" w:cs="Times New Roman"/>
                <w:sz w:val="18"/>
                <w:szCs w:val="18"/>
              </w:rPr>
              <w:t>3917.3</w:t>
            </w:r>
          </w:p>
        </w:tc>
      </w:tr>
      <w:tr w14:paraId="0CC9B0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07733A3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64B05F68">
            <w:pPr>
              <w:pStyle w:val="25"/>
              <w:keepNext w:val="0"/>
              <w:keepLines w:val="0"/>
              <w:pageBreakBefore w:val="0"/>
              <w:widowControl w:val="0"/>
              <w:kinsoku/>
              <w:wordWrap/>
              <w:overflowPunct/>
              <w:topLinePunct w:val="0"/>
              <w:autoSpaceDE/>
              <w:autoSpaceDN/>
              <w:bidi w:val="0"/>
              <w:adjustRightInd w:val="0"/>
              <w:snapToGrid w:val="0"/>
              <w:spacing w:line="240" w:lineRule="auto"/>
              <w:ind w:firstLine="420" w:firstLineChars="0"/>
              <w:jc w:val="center"/>
              <w:textAlignment w:val="auto"/>
              <w:rPr>
                <w:rFonts w:hint="default" w:ascii="Times New Roman" w:hAnsi="Times New Roman" w:cs="Times New Roman"/>
                <w:sz w:val="18"/>
                <w:szCs w:val="18"/>
              </w:rPr>
            </w:pPr>
          </w:p>
        </w:tc>
        <w:tc>
          <w:tcPr>
            <w:tcW w:w="531" w:type="pct"/>
            <w:tcBorders>
              <w:tl2br w:val="nil"/>
              <w:tr2bl w:val="nil"/>
            </w:tcBorders>
            <w:shd w:val="clear" w:color="auto" w:fill="auto"/>
            <w:vAlign w:val="center"/>
          </w:tcPr>
          <w:p w14:paraId="5604D634">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rPr>
              <w:t>纬向</w:t>
            </w:r>
          </w:p>
        </w:tc>
        <w:tc>
          <w:tcPr>
            <w:tcW w:w="1443" w:type="pct"/>
            <w:tcBorders>
              <w:tl2br w:val="nil"/>
              <w:tr2bl w:val="nil"/>
            </w:tcBorders>
            <w:shd w:val="clear" w:color="auto" w:fill="auto"/>
            <w:vAlign w:val="center"/>
          </w:tcPr>
          <w:p w14:paraId="0836BA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1373" w:type="pct"/>
            <w:vMerge w:val="continue"/>
            <w:tcBorders>
              <w:tl2br w:val="nil"/>
              <w:tr2bl w:val="nil"/>
            </w:tcBorders>
            <w:shd w:val="clear" w:color="auto" w:fill="auto"/>
            <w:vAlign w:val="center"/>
          </w:tcPr>
          <w:p w14:paraId="6B1001E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587F1B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5D59D3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4B7AD06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eastAsia="宋体" w:cs="Times New Roman"/>
                <w:kern w:val="2"/>
                <w:sz w:val="18"/>
                <w:szCs w:val="18"/>
                <w:lang w:val="en-US" w:eastAsia="zh-CN" w:bidi="ar-SA"/>
              </w:rPr>
              <w:t>★接缝滑移</w:t>
            </w:r>
            <w:r>
              <w:rPr>
                <w:rFonts w:hint="default" w:ascii="Times New Roman" w:hAnsi="Times New Roman" w:cs="Times New Roman"/>
                <w:sz w:val="18"/>
                <w:szCs w:val="18"/>
                <w:lang w:val="en-US" w:eastAsia="zh-CN"/>
              </w:rPr>
              <w:t>，mm</w:t>
            </w:r>
          </w:p>
        </w:tc>
        <w:tc>
          <w:tcPr>
            <w:tcW w:w="1443" w:type="pct"/>
            <w:tcBorders>
              <w:tl2br w:val="nil"/>
              <w:tr2bl w:val="nil"/>
            </w:tcBorders>
            <w:shd w:val="clear" w:color="auto" w:fill="auto"/>
            <w:vAlign w:val="center"/>
          </w:tcPr>
          <w:p w14:paraId="63835A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≤6</w:t>
            </w:r>
          </w:p>
        </w:tc>
        <w:tc>
          <w:tcPr>
            <w:tcW w:w="1373" w:type="pct"/>
            <w:tcBorders>
              <w:tl2br w:val="nil"/>
              <w:tr2bl w:val="nil"/>
            </w:tcBorders>
            <w:shd w:val="clear" w:color="auto" w:fill="auto"/>
            <w:vAlign w:val="center"/>
          </w:tcPr>
          <w:p w14:paraId="70DFDB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GB/T 13772.2</w:t>
            </w:r>
          </w:p>
        </w:tc>
      </w:tr>
      <w:tr w14:paraId="1E7CD8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l2br w:val="nil"/>
              <w:tr2bl w:val="nil"/>
            </w:tcBorders>
            <w:vAlign w:val="center"/>
          </w:tcPr>
          <w:p w14:paraId="12A7D39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eastAsia" w:cs="Times New Roman"/>
                <w:sz w:val="18"/>
                <w:szCs w:val="18"/>
                <w:lang w:val="en-US" w:eastAsia="zh-CN"/>
              </w:rPr>
              <w:t>胆布</w:t>
            </w:r>
          </w:p>
        </w:tc>
        <w:tc>
          <w:tcPr>
            <w:tcW w:w="1648" w:type="pct"/>
            <w:gridSpan w:val="2"/>
            <w:tcBorders>
              <w:tl2br w:val="nil"/>
              <w:tr2bl w:val="nil"/>
            </w:tcBorders>
            <w:shd w:val="clear" w:color="auto" w:fill="auto"/>
            <w:vAlign w:val="center"/>
          </w:tcPr>
          <w:p w14:paraId="4A1A4304">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r>
              <w:rPr>
                <w:rFonts w:hint="default" w:ascii="Times New Roman" w:hAnsi="Times New Roman" w:cs="Times New Roman"/>
                <w:lang w:val="en-US" w:eastAsia="zh-CN"/>
              </w:rPr>
              <w:t>接缝滑移</w:t>
            </w:r>
            <w:r>
              <w:rPr>
                <w:rFonts w:hint="default" w:ascii="Times New Roman" w:hAnsi="Times New Roman" w:cs="Times New Roman"/>
                <w:sz w:val="18"/>
                <w:szCs w:val="18"/>
                <w:lang w:val="en-US" w:eastAsia="zh-CN"/>
              </w:rPr>
              <w:t>，</w:t>
            </w:r>
            <w:r>
              <w:rPr>
                <w:rFonts w:hint="default" w:ascii="Times New Roman" w:hAnsi="Times New Roman" w:cs="Times New Roman"/>
                <w:lang w:val="en-US" w:eastAsia="zh-CN"/>
              </w:rPr>
              <w:t>mm</w:t>
            </w:r>
          </w:p>
        </w:tc>
        <w:tc>
          <w:tcPr>
            <w:tcW w:w="1443" w:type="pct"/>
            <w:tcBorders>
              <w:tl2br w:val="nil"/>
              <w:tr2bl w:val="nil"/>
            </w:tcBorders>
            <w:shd w:val="clear" w:color="auto" w:fill="auto"/>
            <w:vAlign w:val="center"/>
          </w:tcPr>
          <w:p w14:paraId="2C1712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yellow"/>
                <w:lang w:val="en-US" w:eastAsia="zh-CN" w:bidi="ar-SA"/>
              </w:rPr>
            </w:pPr>
            <w:r>
              <w:rPr>
                <w:rFonts w:hint="default" w:ascii="Times New Roman" w:hAnsi="Times New Roman" w:cs="Times New Roman"/>
                <w:sz w:val="18"/>
                <w:szCs w:val="18"/>
                <w:highlight w:val="none"/>
                <w:lang w:val="en-US" w:eastAsia="zh-CN"/>
              </w:rPr>
              <w:t>≤6</w:t>
            </w:r>
          </w:p>
        </w:tc>
        <w:tc>
          <w:tcPr>
            <w:tcW w:w="1373" w:type="pct"/>
            <w:tcBorders>
              <w:tl2br w:val="nil"/>
              <w:tr2bl w:val="nil"/>
            </w:tcBorders>
            <w:shd w:val="clear" w:color="auto" w:fill="auto"/>
            <w:vAlign w:val="center"/>
          </w:tcPr>
          <w:p w14:paraId="0A27FB6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lang w:val="en-US" w:eastAsia="zh-CN"/>
              </w:rPr>
              <w:t>GB/T 13772.2</w:t>
            </w:r>
          </w:p>
        </w:tc>
      </w:tr>
      <w:tr w14:paraId="1E11CC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17792A1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restart"/>
            <w:tcBorders>
              <w:tl2br w:val="nil"/>
              <w:tr2bl w:val="nil"/>
            </w:tcBorders>
            <w:shd w:val="clear" w:color="auto" w:fill="auto"/>
            <w:vAlign w:val="center"/>
          </w:tcPr>
          <w:p w14:paraId="6AC9F0EB">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★撕破强力</w:t>
            </w:r>
            <w:r>
              <w:rPr>
                <w:rFonts w:hint="default" w:ascii="Times New Roman" w:hAnsi="Times New Roman" w:cs="Times New Roman"/>
                <w:lang w:eastAsia="zh-CN"/>
              </w:rPr>
              <w:t>，</w:t>
            </w:r>
            <w:r>
              <w:rPr>
                <w:rFonts w:hint="default" w:ascii="Times New Roman" w:hAnsi="Times New Roman" w:cs="Times New Roman"/>
              </w:rPr>
              <w:t>N</w:t>
            </w:r>
          </w:p>
        </w:tc>
        <w:tc>
          <w:tcPr>
            <w:tcW w:w="531" w:type="pct"/>
            <w:tcBorders>
              <w:tl2br w:val="nil"/>
              <w:tr2bl w:val="nil"/>
            </w:tcBorders>
            <w:shd w:val="clear" w:color="auto" w:fill="auto"/>
            <w:vAlign w:val="center"/>
          </w:tcPr>
          <w:p w14:paraId="28C956D2">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经向</w:t>
            </w:r>
          </w:p>
        </w:tc>
        <w:tc>
          <w:tcPr>
            <w:tcW w:w="1443" w:type="pct"/>
            <w:tcBorders>
              <w:tl2br w:val="nil"/>
              <w:tr2bl w:val="nil"/>
            </w:tcBorders>
            <w:shd w:val="clear" w:color="auto" w:fill="auto"/>
            <w:vAlign w:val="center"/>
          </w:tcPr>
          <w:p w14:paraId="6D14F3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1373" w:type="pct"/>
            <w:vMerge w:val="restart"/>
            <w:tcBorders>
              <w:tl2br w:val="nil"/>
              <w:tr2bl w:val="nil"/>
            </w:tcBorders>
            <w:shd w:val="clear" w:color="auto" w:fill="auto"/>
            <w:vAlign w:val="center"/>
          </w:tcPr>
          <w:p w14:paraId="65A0BB39">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lang w:val="en-US" w:eastAsia="zh-CN"/>
              </w:rPr>
              <w:t>GB/T 3917.3</w:t>
            </w:r>
          </w:p>
        </w:tc>
      </w:tr>
      <w:tr w14:paraId="62C33D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3C5B06A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364308E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p>
        </w:tc>
        <w:tc>
          <w:tcPr>
            <w:tcW w:w="531" w:type="pct"/>
            <w:tcBorders>
              <w:tl2br w:val="nil"/>
              <w:tr2bl w:val="nil"/>
            </w:tcBorders>
            <w:shd w:val="clear" w:color="auto" w:fill="auto"/>
            <w:vAlign w:val="center"/>
          </w:tcPr>
          <w:p w14:paraId="309A4897">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纬向</w:t>
            </w:r>
          </w:p>
        </w:tc>
        <w:tc>
          <w:tcPr>
            <w:tcW w:w="1443" w:type="pct"/>
            <w:tcBorders>
              <w:tl2br w:val="nil"/>
              <w:tr2bl w:val="nil"/>
            </w:tcBorders>
            <w:shd w:val="clear" w:color="auto" w:fill="auto"/>
            <w:vAlign w:val="center"/>
          </w:tcPr>
          <w:p w14:paraId="41B16D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1373" w:type="pct"/>
            <w:vMerge w:val="continue"/>
            <w:tcBorders>
              <w:tl2br w:val="nil"/>
              <w:tr2bl w:val="nil"/>
            </w:tcBorders>
            <w:shd w:val="clear" w:color="auto" w:fill="auto"/>
            <w:vAlign w:val="center"/>
          </w:tcPr>
          <w:p w14:paraId="42E591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p>
        </w:tc>
      </w:tr>
      <w:tr w14:paraId="41B0FB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restart"/>
            <w:tcBorders>
              <w:tl2br w:val="nil"/>
              <w:tr2bl w:val="nil"/>
            </w:tcBorders>
            <w:vAlign w:val="center"/>
          </w:tcPr>
          <w:p w14:paraId="3CCC7F9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eastAsia" w:cs="Times New Roman"/>
                <w:sz w:val="18"/>
                <w:szCs w:val="18"/>
                <w:lang w:val="en-US" w:eastAsia="zh-CN"/>
              </w:rPr>
              <w:t>烫金里布</w:t>
            </w:r>
          </w:p>
        </w:tc>
        <w:tc>
          <w:tcPr>
            <w:tcW w:w="1117" w:type="pct"/>
            <w:vMerge w:val="restart"/>
            <w:tcBorders>
              <w:tl2br w:val="nil"/>
              <w:tr2bl w:val="nil"/>
            </w:tcBorders>
            <w:shd w:val="clear" w:color="auto" w:fill="auto"/>
            <w:vAlign w:val="center"/>
          </w:tcPr>
          <w:p w14:paraId="1928F0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rPr>
              <w:t>★</w:t>
            </w:r>
            <w:r>
              <w:rPr>
                <w:rFonts w:hint="default" w:ascii="Times New Roman" w:hAnsi="Times New Roman" w:cs="Times New Roman"/>
                <w:sz w:val="18"/>
                <w:szCs w:val="18"/>
                <w:highlight w:val="none"/>
              </w:rPr>
              <w:t>撕破强力/N</w:t>
            </w:r>
          </w:p>
        </w:tc>
        <w:tc>
          <w:tcPr>
            <w:tcW w:w="531" w:type="pct"/>
            <w:tcBorders>
              <w:tl2br w:val="nil"/>
              <w:tr2bl w:val="nil"/>
            </w:tcBorders>
            <w:shd w:val="clear" w:color="auto" w:fill="auto"/>
            <w:vAlign w:val="center"/>
          </w:tcPr>
          <w:p w14:paraId="5F002365">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highlight w:val="none"/>
              </w:rPr>
              <w:t>经向</w:t>
            </w:r>
          </w:p>
        </w:tc>
        <w:tc>
          <w:tcPr>
            <w:tcW w:w="1443" w:type="pct"/>
            <w:tcBorders>
              <w:tl2br w:val="nil"/>
              <w:tr2bl w:val="nil"/>
            </w:tcBorders>
            <w:shd w:val="clear" w:color="auto" w:fill="auto"/>
            <w:vAlign w:val="center"/>
          </w:tcPr>
          <w:p w14:paraId="669863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10</w:t>
            </w:r>
          </w:p>
        </w:tc>
        <w:tc>
          <w:tcPr>
            <w:tcW w:w="1373" w:type="pct"/>
            <w:vMerge w:val="restart"/>
            <w:tcBorders>
              <w:tl2br w:val="nil"/>
              <w:tr2bl w:val="nil"/>
            </w:tcBorders>
            <w:shd w:val="clear" w:color="auto" w:fill="auto"/>
            <w:vAlign w:val="center"/>
          </w:tcPr>
          <w:p w14:paraId="69FA3F9A">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rPr>
              <w:t>GB/T</w:t>
            </w:r>
            <w:r>
              <w:rPr>
                <w:rFonts w:hint="default" w:ascii="Times New Roman" w:hAnsi="Times New Roman" w:cs="Times New Roman"/>
                <w:sz w:val="18"/>
                <w:szCs w:val="18"/>
                <w:lang w:val="en-US" w:eastAsia="zh-CN"/>
              </w:rPr>
              <w:t xml:space="preserve"> </w:t>
            </w:r>
            <w:r>
              <w:rPr>
                <w:rFonts w:hint="default" w:ascii="Times New Roman" w:hAnsi="Times New Roman" w:cs="Times New Roman"/>
                <w:sz w:val="18"/>
                <w:szCs w:val="18"/>
              </w:rPr>
              <w:t>3917.3</w:t>
            </w:r>
          </w:p>
        </w:tc>
      </w:tr>
      <w:tr w14:paraId="76220A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03998D3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117" w:type="pct"/>
            <w:vMerge w:val="continue"/>
            <w:tcBorders>
              <w:tl2br w:val="nil"/>
              <w:tr2bl w:val="nil"/>
            </w:tcBorders>
            <w:shd w:val="clear" w:color="auto" w:fill="auto"/>
            <w:vAlign w:val="center"/>
          </w:tcPr>
          <w:p w14:paraId="729FA1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p>
        </w:tc>
        <w:tc>
          <w:tcPr>
            <w:tcW w:w="531" w:type="pct"/>
            <w:tcBorders>
              <w:tl2br w:val="nil"/>
              <w:tr2bl w:val="nil"/>
            </w:tcBorders>
            <w:shd w:val="clear" w:color="auto" w:fill="auto"/>
            <w:vAlign w:val="center"/>
          </w:tcPr>
          <w:p w14:paraId="2D7F9054">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highlight w:val="none"/>
              </w:rPr>
              <w:t>纬向</w:t>
            </w:r>
          </w:p>
        </w:tc>
        <w:tc>
          <w:tcPr>
            <w:tcW w:w="1443" w:type="pct"/>
            <w:tcBorders>
              <w:tl2br w:val="nil"/>
              <w:tr2bl w:val="nil"/>
            </w:tcBorders>
            <w:shd w:val="clear" w:color="auto" w:fill="auto"/>
            <w:vAlign w:val="center"/>
          </w:tcPr>
          <w:p w14:paraId="7CE4D4E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10</w:t>
            </w:r>
          </w:p>
        </w:tc>
        <w:tc>
          <w:tcPr>
            <w:tcW w:w="1373" w:type="pct"/>
            <w:vMerge w:val="continue"/>
            <w:tcBorders>
              <w:tl2br w:val="nil"/>
              <w:tr2bl w:val="nil"/>
            </w:tcBorders>
            <w:shd w:val="clear" w:color="auto" w:fill="auto"/>
            <w:vAlign w:val="center"/>
          </w:tcPr>
          <w:p w14:paraId="0EE5D0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p>
        </w:tc>
      </w:tr>
      <w:tr w14:paraId="45BC2D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534" w:type="pct"/>
            <w:vMerge w:val="continue"/>
            <w:tcBorders>
              <w:tl2br w:val="nil"/>
              <w:tr2bl w:val="nil"/>
            </w:tcBorders>
            <w:vAlign w:val="center"/>
          </w:tcPr>
          <w:p w14:paraId="4F2A349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p>
        </w:tc>
        <w:tc>
          <w:tcPr>
            <w:tcW w:w="1648" w:type="pct"/>
            <w:gridSpan w:val="2"/>
            <w:tcBorders>
              <w:tl2br w:val="nil"/>
              <w:tr2bl w:val="nil"/>
            </w:tcBorders>
            <w:shd w:val="clear" w:color="auto" w:fill="auto"/>
            <w:vAlign w:val="center"/>
          </w:tcPr>
          <w:p w14:paraId="0D8100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highlight w:val="none"/>
              </w:rPr>
              <w:t>★</w:t>
            </w:r>
            <w:r>
              <w:rPr>
                <w:rFonts w:hint="default" w:ascii="Times New Roman" w:hAnsi="Times New Roman" w:cs="Times New Roman"/>
                <w:sz w:val="18"/>
                <w:szCs w:val="18"/>
                <w:highlight w:val="none"/>
                <w:lang w:val="en-US" w:eastAsia="zh-CN"/>
              </w:rPr>
              <w:t>远红外性能</w:t>
            </w:r>
          </w:p>
        </w:tc>
        <w:tc>
          <w:tcPr>
            <w:tcW w:w="1443" w:type="pct"/>
            <w:tcBorders>
              <w:tl2br w:val="nil"/>
              <w:tr2bl w:val="nil"/>
            </w:tcBorders>
            <w:shd w:val="clear" w:color="auto" w:fill="auto"/>
            <w:vAlign w:val="center"/>
          </w:tcPr>
          <w:p w14:paraId="5CC1699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sz w:val="18"/>
                <w:szCs w:val="18"/>
                <w:highlight w:val="none"/>
                <w:lang w:val="en-US" w:eastAsia="zh-CN"/>
              </w:rPr>
              <w:t xml:space="preserve">远红外发射率   </w:t>
            </w: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0.88</w:t>
            </w:r>
          </w:p>
          <w:p w14:paraId="72B4E877">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lang w:val="en-US" w:eastAsia="zh-CN"/>
              </w:rPr>
              <w:t xml:space="preserve">远红外辐射温升值℃  </w:t>
            </w: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1.4</w:t>
            </w:r>
          </w:p>
        </w:tc>
        <w:tc>
          <w:tcPr>
            <w:tcW w:w="1373" w:type="pct"/>
            <w:tcBorders>
              <w:tl2br w:val="nil"/>
              <w:tr2bl w:val="nil"/>
            </w:tcBorders>
            <w:shd w:val="clear" w:color="auto" w:fill="auto"/>
            <w:vAlign w:val="center"/>
          </w:tcPr>
          <w:p w14:paraId="33F7AD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sz w:val="18"/>
                <w:szCs w:val="18"/>
                <w:highlight w:val="none"/>
                <w:lang w:val="en-US" w:eastAsia="zh-CN"/>
              </w:rPr>
              <w:t>GB/T 30127</w:t>
            </w:r>
          </w:p>
        </w:tc>
      </w:tr>
      <w:bookmarkEnd w:id="23"/>
    </w:tbl>
    <w:p w14:paraId="44E2A63F">
      <w:pPr>
        <w:spacing w:line="240" w:lineRule="auto"/>
        <w:ind w:firstLine="420" w:firstLineChars="200"/>
        <w:jc w:val="left"/>
        <w:rPr>
          <w:rFonts w:hint="default" w:ascii="Times New Roman" w:hAnsi="Times New Roman" w:cs="Times New Roman"/>
          <w:color w:val="000000" w:themeColor="text1"/>
          <w:kern w:val="21"/>
          <w:highlight w:val="none"/>
          <w:lang w:val="en-US" w:eastAsia="zh-CN"/>
          <w14:textFill>
            <w14:solidFill>
              <w14:schemeClr w14:val="tx1"/>
            </w14:solidFill>
          </w14:textFill>
        </w:rPr>
      </w:pPr>
    </w:p>
    <w:p w14:paraId="1773F05A">
      <w:pPr>
        <w:pStyle w:val="18"/>
        <w:spacing w:before="240" w:after="240"/>
        <w:rPr>
          <w:rFonts w:hint="default" w:ascii="Times New Roman" w:hAnsi="Times New Roman" w:cs="Times New Roman"/>
          <w:szCs w:val="21"/>
        </w:rPr>
      </w:pPr>
      <w:bookmarkStart w:id="24" w:name="_Toc236717429"/>
      <w:bookmarkStart w:id="25" w:name="_Toc367025582"/>
      <w:bookmarkStart w:id="26" w:name="_Toc236732783"/>
      <w:bookmarkStart w:id="27" w:name="_Toc237327398"/>
      <w:r>
        <w:rPr>
          <w:rFonts w:hint="default" w:ascii="Times New Roman" w:hAnsi="Times New Roman" w:cs="Times New Roman"/>
          <w:szCs w:val="21"/>
        </w:rPr>
        <w:t>试验方法</w:t>
      </w:r>
    </w:p>
    <w:p w14:paraId="55D8730D">
      <w:pPr>
        <w:pStyle w:val="20"/>
        <w:spacing w:before="120" w:after="120"/>
        <w:rPr>
          <w:rFonts w:hint="default" w:ascii="Times New Roman" w:hAnsi="Times New Roman" w:cs="Times New Roman"/>
        </w:rPr>
      </w:pPr>
      <w:r>
        <w:rPr>
          <w:rFonts w:hint="default" w:ascii="Times New Roman" w:hAnsi="Times New Roman" w:cs="Times New Roman"/>
        </w:rPr>
        <w:t>外观和缝制质量检验</w:t>
      </w:r>
      <w:bookmarkEnd w:id="24"/>
      <w:bookmarkEnd w:id="25"/>
      <w:bookmarkEnd w:id="26"/>
      <w:bookmarkEnd w:id="27"/>
    </w:p>
    <w:p w14:paraId="6BC2A910">
      <w:pPr>
        <w:spacing w:line="240" w:lineRule="auto"/>
        <w:ind w:firstLine="420" w:firstLineChars="200"/>
        <w:rPr>
          <w:rFonts w:hint="default" w:ascii="Times New Roman" w:hAnsi="Times New Roman" w:cs="Times New Roman"/>
          <w:color w:val="000000" w:themeColor="text1"/>
          <w:kern w:val="21"/>
          <w14:textFill>
            <w14:solidFill>
              <w14:schemeClr w14:val="tx1"/>
            </w14:solidFill>
          </w14:textFill>
        </w:rPr>
      </w:pPr>
      <w:r>
        <w:rPr>
          <w:rFonts w:hint="default" w:ascii="Times New Roman" w:hAnsi="Times New Roman" w:cs="Times New Roman"/>
          <w:color w:val="000000" w:themeColor="text1"/>
          <w:kern w:val="21"/>
          <w14:textFill>
            <w14:solidFill>
              <w14:schemeClr w14:val="tx1"/>
            </w14:solidFill>
          </w14:textFill>
        </w:rPr>
        <w:t>外观质量检验应在检验台面照度均匀，且不低于800 lx的条件下，以目测和手感方法进行。</w:t>
      </w:r>
    </w:p>
    <w:p w14:paraId="25DCC7DF">
      <w:pPr>
        <w:pStyle w:val="20"/>
        <w:spacing w:before="120" w:after="120"/>
        <w:rPr>
          <w:rFonts w:hint="default" w:ascii="Times New Roman" w:hAnsi="Times New Roman" w:cs="Times New Roman"/>
        </w:rPr>
      </w:pPr>
      <w:bookmarkStart w:id="28" w:name="_Toc236717430"/>
      <w:bookmarkStart w:id="29" w:name="_Toc367025583"/>
      <w:bookmarkStart w:id="30" w:name="_Toc237327399"/>
      <w:bookmarkStart w:id="31" w:name="_Toc236732784"/>
      <w:r>
        <w:rPr>
          <w:rFonts w:hint="default" w:ascii="Times New Roman" w:hAnsi="Times New Roman" w:cs="Times New Roman"/>
        </w:rPr>
        <w:t>成品尺寸检验</w:t>
      </w:r>
      <w:bookmarkEnd w:id="28"/>
      <w:bookmarkEnd w:id="29"/>
      <w:bookmarkEnd w:id="30"/>
      <w:bookmarkEnd w:id="31"/>
    </w:p>
    <w:p w14:paraId="21EC6FA2">
      <w:pPr>
        <w:spacing w:line="240" w:lineRule="auto"/>
        <w:ind w:firstLine="420" w:firstLineChars="200"/>
        <w:rPr>
          <w:rFonts w:hint="default" w:ascii="Times New Roman" w:hAnsi="Times New Roman" w:cs="Times New Roman"/>
          <w:color w:val="000000" w:themeColor="text1"/>
          <w:kern w:val="21"/>
          <w14:textFill>
            <w14:solidFill>
              <w14:schemeClr w14:val="tx1"/>
            </w14:solidFill>
          </w14:textFill>
        </w:rPr>
      </w:pPr>
      <w:r>
        <w:rPr>
          <w:rFonts w:hint="default" w:ascii="Times New Roman" w:hAnsi="Times New Roman" w:cs="Times New Roman"/>
          <w:color w:val="000000" w:themeColor="text1"/>
          <w:kern w:val="21"/>
          <w14:textFill>
            <w14:solidFill>
              <w14:schemeClr w14:val="tx1"/>
            </w14:solidFill>
          </w14:textFill>
        </w:rPr>
        <w:t>将产品平摊在水平检验台上，平放呈自然状态，各部位的成品尺寸按3.2的规定用卷尺在产品的各个部位进行测量，精确至1mm。</w:t>
      </w:r>
    </w:p>
    <w:p w14:paraId="0683677B">
      <w:pPr>
        <w:pStyle w:val="20"/>
        <w:spacing w:before="120" w:after="120"/>
        <w:rPr>
          <w:rFonts w:hint="default" w:ascii="Times New Roman" w:hAnsi="Times New Roman" w:cs="Times New Roman"/>
        </w:rPr>
      </w:pPr>
      <w:bookmarkStart w:id="32" w:name="_Toc236732785"/>
      <w:bookmarkStart w:id="33" w:name="_Toc237327400"/>
      <w:bookmarkStart w:id="34" w:name="_Toc367025584"/>
      <w:bookmarkStart w:id="35" w:name="_Toc236717431"/>
      <w:r>
        <w:rPr>
          <w:rFonts w:hint="default" w:ascii="Times New Roman" w:hAnsi="Times New Roman" w:cs="Times New Roman"/>
        </w:rPr>
        <w:t>颜色和色差检验</w:t>
      </w:r>
      <w:bookmarkEnd w:id="32"/>
      <w:bookmarkEnd w:id="33"/>
      <w:bookmarkEnd w:id="34"/>
      <w:bookmarkEnd w:id="35"/>
    </w:p>
    <w:p w14:paraId="7A25940D">
      <w:pPr>
        <w:spacing w:line="240" w:lineRule="auto"/>
        <w:ind w:firstLine="420" w:firstLineChars="200"/>
        <w:rPr>
          <w:rFonts w:hint="default" w:ascii="Times New Roman" w:hAnsi="Times New Roman" w:cs="Times New Roman"/>
          <w:color w:val="000000" w:themeColor="text1"/>
          <w:kern w:val="21"/>
          <w14:textFill>
            <w14:solidFill>
              <w14:schemeClr w14:val="tx1"/>
            </w14:solidFill>
          </w14:textFill>
        </w:rPr>
      </w:pPr>
      <w:r>
        <w:rPr>
          <w:rFonts w:hint="default" w:ascii="Times New Roman" w:hAnsi="Times New Roman" w:cs="Times New Roman"/>
          <w:color w:val="000000" w:themeColor="text1"/>
          <w:kern w:val="21"/>
          <w14:textFill>
            <w14:solidFill>
              <w14:schemeClr w14:val="tx1"/>
            </w14:solidFill>
          </w14:textFill>
        </w:rPr>
        <w:t>防寒服颜色检验应目测方法进行，色差应按GB/T 250的规定进行评定。</w:t>
      </w:r>
    </w:p>
    <w:p w14:paraId="092A51E4">
      <w:pPr>
        <w:pStyle w:val="20"/>
        <w:spacing w:before="120" w:after="120"/>
        <w:rPr>
          <w:rFonts w:hint="default" w:ascii="Times New Roman" w:hAnsi="Times New Roman" w:cs="Times New Roman"/>
        </w:rPr>
      </w:pPr>
      <w:r>
        <w:rPr>
          <w:rFonts w:hint="default" w:ascii="Times New Roman" w:hAnsi="Times New Roman" w:cs="Times New Roman"/>
          <w:lang w:val="en-US" w:eastAsia="zh-CN"/>
        </w:rPr>
        <w:t>成品</w:t>
      </w:r>
      <w:r>
        <w:rPr>
          <w:rFonts w:hint="default" w:ascii="Times New Roman" w:hAnsi="Times New Roman" w:cs="Times New Roman"/>
        </w:rPr>
        <w:t>理化性能检验</w:t>
      </w:r>
    </w:p>
    <w:p w14:paraId="60FE3F66">
      <w:pPr>
        <w:pStyle w:val="19"/>
        <w:ind w:firstLine="420"/>
        <w:rPr>
          <w:rFonts w:hint="default" w:ascii="Times New Roman" w:hAnsi="Times New Roman" w:cs="Times New Roman"/>
          <w:highlight w:val="none"/>
        </w:rPr>
      </w:pPr>
      <w:r>
        <w:rPr>
          <w:rFonts w:hint="default" w:ascii="Times New Roman" w:hAnsi="Times New Roman" w:cs="Times New Roman"/>
          <w:highlight w:val="none"/>
          <w:lang w:val="en-US" w:eastAsia="zh-CN"/>
        </w:rPr>
        <w:t>成品理化性能</w:t>
      </w:r>
      <w:r>
        <w:rPr>
          <w:rFonts w:hint="eastAsia" w:ascii="Times New Roman" w:cs="Times New Roman"/>
          <w:highlight w:val="none"/>
          <w:lang w:val="en-US" w:eastAsia="zh-CN"/>
        </w:rPr>
        <w:t>检验按</w:t>
      </w:r>
      <w:r>
        <w:rPr>
          <w:rFonts w:hint="default" w:ascii="Times New Roman" w:hAnsi="Times New Roman" w:cs="Times New Roman"/>
          <w:highlight w:val="none"/>
          <w:lang w:val="en-US" w:eastAsia="zh-CN"/>
        </w:rPr>
        <w:t>表8规定</w:t>
      </w:r>
      <w:r>
        <w:rPr>
          <w:rFonts w:hint="default" w:ascii="Times New Roman" w:hAnsi="Times New Roman" w:cs="Times New Roman"/>
          <w:highlight w:val="none"/>
        </w:rPr>
        <w:t>。</w:t>
      </w:r>
    </w:p>
    <w:p w14:paraId="31282F25">
      <w:pPr>
        <w:pStyle w:val="18"/>
        <w:spacing w:before="240" w:after="240"/>
        <w:rPr>
          <w:rFonts w:hint="default" w:ascii="Times New Roman" w:hAnsi="Times New Roman" w:cs="Times New Roman"/>
          <w:szCs w:val="21"/>
        </w:rPr>
      </w:pPr>
      <w:r>
        <w:rPr>
          <w:rFonts w:hint="default" w:ascii="Times New Roman" w:hAnsi="Times New Roman" w:cs="Times New Roman"/>
          <w:szCs w:val="21"/>
        </w:rPr>
        <w:t>验收规则</w:t>
      </w:r>
    </w:p>
    <w:p w14:paraId="3D8E9F4A">
      <w:pPr>
        <w:pStyle w:val="20"/>
        <w:spacing w:before="120" w:after="120"/>
        <w:rPr>
          <w:rFonts w:hint="default" w:ascii="Times New Roman" w:hAnsi="Times New Roman" w:cs="Times New Roman"/>
        </w:rPr>
      </w:pPr>
      <w:r>
        <w:rPr>
          <w:rFonts w:hint="default" w:ascii="Times New Roman" w:hAnsi="Times New Roman" w:cs="Times New Roman"/>
        </w:rPr>
        <w:t>检验分类</w:t>
      </w:r>
    </w:p>
    <w:p w14:paraId="2381B586">
      <w:pPr>
        <w:pStyle w:val="19"/>
        <w:ind w:firstLine="420"/>
        <w:rPr>
          <w:rFonts w:hint="default" w:ascii="Times New Roman" w:hAnsi="Times New Roman" w:cs="Times New Roman"/>
        </w:rPr>
      </w:pPr>
      <w:r>
        <w:rPr>
          <w:rFonts w:hint="default" w:ascii="Times New Roman" w:hAnsi="Times New Roman" w:cs="Times New Roman"/>
        </w:rPr>
        <w:t>本部分规定的检验分类如下：</w:t>
      </w:r>
    </w:p>
    <w:p w14:paraId="421D8EC6">
      <w:pPr>
        <w:pStyle w:val="19"/>
        <w:ind w:firstLine="420"/>
        <w:rPr>
          <w:rFonts w:hint="default" w:ascii="Times New Roman" w:hAnsi="Times New Roman" w:cs="Times New Roman"/>
        </w:rPr>
      </w:pPr>
      <w:r>
        <w:rPr>
          <w:rFonts w:hint="default" w:ascii="Times New Roman" w:hAnsi="Times New Roman" w:cs="Times New Roman"/>
        </w:rPr>
        <w:t>a）首件检验（见5.2）；</w:t>
      </w:r>
    </w:p>
    <w:p w14:paraId="02FB2B82">
      <w:pPr>
        <w:pStyle w:val="19"/>
        <w:ind w:firstLine="420"/>
        <w:rPr>
          <w:rFonts w:hint="default" w:ascii="Times New Roman" w:hAnsi="Times New Roman" w:cs="Times New Roman"/>
        </w:rPr>
      </w:pPr>
      <w:r>
        <w:rPr>
          <w:rFonts w:hint="default" w:ascii="Times New Roman" w:hAnsi="Times New Roman" w:cs="Times New Roman"/>
        </w:rPr>
        <w:t>b）质量一致性检验（见5.3）；</w:t>
      </w:r>
    </w:p>
    <w:p w14:paraId="78C0CB14">
      <w:pPr>
        <w:pStyle w:val="19"/>
        <w:ind w:firstLine="420"/>
        <w:rPr>
          <w:rFonts w:hint="default" w:ascii="Times New Roman" w:hAnsi="Times New Roman" w:cs="Times New Roman"/>
        </w:rPr>
      </w:pPr>
      <w:r>
        <w:rPr>
          <w:rFonts w:hint="default" w:ascii="Times New Roman" w:hAnsi="Times New Roman" w:cs="Times New Roman"/>
        </w:rPr>
        <w:t>c）验收检验（见5.4）；</w:t>
      </w:r>
    </w:p>
    <w:p w14:paraId="173BA898">
      <w:pPr>
        <w:pStyle w:val="19"/>
        <w:ind w:firstLine="420"/>
        <w:rPr>
          <w:rFonts w:hint="default" w:ascii="Times New Roman" w:hAnsi="Times New Roman" w:cs="Times New Roman"/>
        </w:rPr>
      </w:pPr>
      <w:r>
        <w:rPr>
          <w:rFonts w:hint="default" w:ascii="Times New Roman" w:hAnsi="Times New Roman" w:cs="Times New Roman"/>
        </w:rPr>
        <w:t>d）入库检验（见5.5）。</w:t>
      </w:r>
    </w:p>
    <w:p w14:paraId="66BF9008">
      <w:pPr>
        <w:pStyle w:val="20"/>
        <w:spacing w:before="120" w:after="120"/>
        <w:rPr>
          <w:rFonts w:hint="default" w:ascii="Times New Roman" w:hAnsi="Times New Roman" w:cs="Times New Roman"/>
        </w:rPr>
      </w:pPr>
      <w:r>
        <w:rPr>
          <w:rFonts w:hint="default" w:ascii="Times New Roman" w:hAnsi="Times New Roman" w:cs="Times New Roman"/>
        </w:rPr>
        <w:t>首件检验</w:t>
      </w:r>
    </w:p>
    <w:p w14:paraId="5E056150">
      <w:pPr>
        <w:pStyle w:val="23"/>
        <w:spacing w:before="120" w:after="120"/>
        <w:rPr>
          <w:rFonts w:hint="default" w:ascii="Times New Roman" w:hAnsi="Times New Roman" w:cs="Times New Roman"/>
        </w:rPr>
      </w:pPr>
      <w:r>
        <w:rPr>
          <w:rFonts w:hint="default" w:ascii="Times New Roman" w:hAnsi="Times New Roman" w:cs="Times New Roman"/>
        </w:rPr>
        <w:t>检验要求</w:t>
      </w:r>
    </w:p>
    <w:p w14:paraId="0F73352C">
      <w:pPr>
        <w:pStyle w:val="19"/>
        <w:ind w:firstLine="420"/>
        <w:rPr>
          <w:rFonts w:hint="default" w:ascii="Times New Roman" w:hAnsi="Times New Roman" w:eastAsia="宋体" w:cs="Times New Roman"/>
          <w:lang w:eastAsia="zh-CN"/>
        </w:rPr>
      </w:pPr>
      <w:r>
        <w:rPr>
          <w:rFonts w:hint="default" w:ascii="Times New Roman" w:hAnsi="Times New Roman" w:cs="Times New Roman"/>
        </w:rPr>
        <w:t>首件检验是在承制方按合同批量投产之前，由</w:t>
      </w:r>
      <w:r>
        <w:rPr>
          <w:rFonts w:hint="default" w:ascii="Times New Roman" w:hAnsi="Times New Roman" w:cs="Times New Roman"/>
          <w:lang w:eastAsia="zh-CN"/>
        </w:rPr>
        <w:t>采购</w:t>
      </w:r>
      <w:r>
        <w:rPr>
          <w:rFonts w:hint="default" w:ascii="Times New Roman" w:hAnsi="Times New Roman" w:cs="Times New Roman"/>
        </w:rPr>
        <w:t>方</w:t>
      </w:r>
      <w:r>
        <w:rPr>
          <w:rFonts w:hint="default" w:ascii="Times New Roman" w:hAnsi="Times New Roman" w:cs="Times New Roman"/>
          <w:lang w:val="en-US" w:eastAsia="zh-CN"/>
        </w:rPr>
        <w:t>指</w:t>
      </w:r>
      <w:r>
        <w:rPr>
          <w:rFonts w:hint="default" w:ascii="Times New Roman" w:hAnsi="Times New Roman" w:cs="Times New Roman"/>
        </w:rPr>
        <w:t>定的</w:t>
      </w:r>
      <w:r>
        <w:rPr>
          <w:rFonts w:hint="default" w:ascii="Times New Roman" w:hAnsi="Times New Roman" w:cs="Times New Roman"/>
          <w:color w:val="000000"/>
          <w:lang w:eastAsia="zh-CN"/>
        </w:rPr>
        <w:t>第三方</w:t>
      </w:r>
      <w:r>
        <w:rPr>
          <w:rFonts w:hint="default" w:ascii="Times New Roman" w:hAnsi="Times New Roman" w:cs="Times New Roman"/>
        </w:rPr>
        <w:t>检验机构检验并确认承制方能否生产出符合本</w:t>
      </w:r>
      <w:r>
        <w:rPr>
          <w:rFonts w:hint="default" w:ascii="Times New Roman" w:hAnsi="Times New Roman" w:cs="Times New Roman"/>
          <w:lang w:val="en-US" w:eastAsia="zh-CN"/>
        </w:rPr>
        <w:t>标准</w:t>
      </w:r>
      <w:r>
        <w:rPr>
          <w:rFonts w:hint="default" w:ascii="Times New Roman" w:hAnsi="Times New Roman" w:cs="Times New Roman"/>
        </w:rPr>
        <w:t>要求的产品</w:t>
      </w:r>
      <w:r>
        <w:rPr>
          <w:rFonts w:hint="default" w:ascii="Times New Roman" w:hAnsi="Times New Roman" w:cs="Times New Roman"/>
          <w:lang w:eastAsia="zh-CN"/>
        </w:rPr>
        <w:t>。</w:t>
      </w:r>
    </w:p>
    <w:p w14:paraId="0B595FB4">
      <w:pPr>
        <w:pStyle w:val="19"/>
        <w:ind w:firstLine="420"/>
        <w:rPr>
          <w:rFonts w:hint="default" w:ascii="Times New Roman" w:hAnsi="Times New Roman" w:cs="Times New Roman"/>
        </w:rPr>
      </w:pPr>
      <w:r>
        <w:rPr>
          <w:rFonts w:hint="default" w:ascii="Times New Roman" w:hAnsi="Times New Roman" w:cs="Times New Roman"/>
        </w:rPr>
        <w:t>在首次投产前，承制方应持合同中签订的产品样品，到</w:t>
      </w:r>
      <w:r>
        <w:rPr>
          <w:rFonts w:hint="default" w:ascii="Times New Roman" w:hAnsi="Times New Roman" w:cs="Times New Roman"/>
          <w:lang w:eastAsia="zh-CN"/>
        </w:rPr>
        <w:t>采购</w:t>
      </w:r>
      <w:r>
        <w:rPr>
          <w:rFonts w:hint="default" w:ascii="Times New Roman" w:hAnsi="Times New Roman" w:cs="Times New Roman"/>
        </w:rPr>
        <w:t>方</w:t>
      </w:r>
      <w:r>
        <w:rPr>
          <w:rFonts w:hint="default" w:ascii="Times New Roman" w:hAnsi="Times New Roman" w:cs="Times New Roman"/>
          <w:lang w:val="en-US" w:eastAsia="zh-CN"/>
        </w:rPr>
        <w:t>指</w:t>
      </w:r>
      <w:r>
        <w:rPr>
          <w:rFonts w:hint="default" w:ascii="Times New Roman" w:hAnsi="Times New Roman" w:cs="Times New Roman"/>
        </w:rPr>
        <w:t>定的检验机构履行报样手续，报样符合本</w:t>
      </w:r>
      <w:r>
        <w:rPr>
          <w:rFonts w:hint="default" w:ascii="Times New Roman" w:hAnsi="Times New Roman" w:cs="Times New Roman"/>
          <w:lang w:val="en-US" w:eastAsia="zh-CN"/>
        </w:rPr>
        <w:t>标准要求</w:t>
      </w:r>
      <w:r>
        <w:rPr>
          <w:rFonts w:hint="default" w:ascii="Times New Roman" w:hAnsi="Times New Roman" w:cs="Times New Roman"/>
        </w:rPr>
        <w:t>后才能进行生产。</w:t>
      </w:r>
      <w:r>
        <w:rPr>
          <w:rFonts w:hint="default" w:ascii="Times New Roman" w:hAnsi="Times New Roman" w:cs="Times New Roman"/>
          <w:lang w:eastAsia="zh-CN"/>
        </w:rPr>
        <w:t>第三方</w:t>
      </w:r>
      <w:r>
        <w:rPr>
          <w:rFonts w:hint="default" w:ascii="Times New Roman" w:hAnsi="Times New Roman" w:cs="Times New Roman"/>
        </w:rPr>
        <w:t>检验机构根据需要可对产品进行破坏性试验。</w:t>
      </w:r>
    </w:p>
    <w:p w14:paraId="7EB93123">
      <w:pPr>
        <w:pStyle w:val="23"/>
        <w:spacing w:before="120" w:after="120"/>
        <w:rPr>
          <w:rFonts w:hint="default" w:ascii="Times New Roman" w:hAnsi="Times New Roman" w:cs="Times New Roman"/>
        </w:rPr>
      </w:pPr>
      <w:r>
        <w:rPr>
          <w:rFonts w:hint="default" w:ascii="Times New Roman" w:hAnsi="Times New Roman" w:cs="Times New Roman"/>
        </w:rPr>
        <w:t>检验项目</w:t>
      </w:r>
    </w:p>
    <w:p w14:paraId="219F0720">
      <w:pPr>
        <w:pStyle w:val="19"/>
        <w:ind w:firstLine="420"/>
        <w:rPr>
          <w:rFonts w:hint="default" w:ascii="Times New Roman" w:hAnsi="Times New Roman" w:cs="Times New Roman"/>
        </w:rPr>
      </w:pPr>
      <w:r>
        <w:rPr>
          <w:rFonts w:hint="default" w:ascii="Times New Roman" w:hAnsi="Times New Roman" w:cs="Times New Roman"/>
        </w:rPr>
        <w:t>检验项目应符合表</w:t>
      </w:r>
      <w:r>
        <w:rPr>
          <w:rFonts w:hint="default" w:ascii="Times New Roman" w:hAnsi="Times New Roman" w:cs="Times New Roman"/>
          <w:lang w:val="en-US" w:eastAsia="zh-CN"/>
        </w:rPr>
        <w:t>9</w:t>
      </w:r>
      <w:r>
        <w:rPr>
          <w:rFonts w:hint="default" w:ascii="Times New Roman" w:hAnsi="Times New Roman" w:cs="Times New Roman"/>
        </w:rPr>
        <w:t>规定。</w:t>
      </w:r>
    </w:p>
    <w:p w14:paraId="6CE11064">
      <w:pPr>
        <w:pStyle w:val="23"/>
        <w:spacing w:before="120" w:after="120"/>
        <w:rPr>
          <w:rFonts w:hint="default" w:ascii="Times New Roman" w:hAnsi="Times New Roman" w:cs="Times New Roman"/>
        </w:rPr>
      </w:pPr>
      <w:r>
        <w:rPr>
          <w:rFonts w:hint="default" w:ascii="Times New Roman" w:hAnsi="Times New Roman" w:cs="Times New Roman"/>
        </w:rPr>
        <w:t>检验数量</w:t>
      </w:r>
    </w:p>
    <w:p w14:paraId="0BFEABDF">
      <w:pPr>
        <w:pStyle w:val="15"/>
        <w:ind w:firstLine="420"/>
        <w:rPr>
          <w:rFonts w:hint="default" w:ascii="Times New Roman" w:hAnsi="Times New Roman" w:cs="Times New Roman"/>
          <w:color w:val="000000"/>
          <w:lang w:val="en-US" w:eastAsia="zh-CN"/>
        </w:rPr>
      </w:pPr>
      <w:r>
        <w:rPr>
          <w:rFonts w:hint="default" w:ascii="Times New Roman" w:hAnsi="Times New Roman" w:cs="Times New Roman"/>
          <w:color w:val="000000"/>
          <w:lang w:val="en-US" w:eastAsia="zh-CN"/>
        </w:rPr>
        <w:t>外观检验需要提供不少于2</w:t>
      </w:r>
      <w:r>
        <w:rPr>
          <w:rFonts w:hint="eastAsia" w:ascii="Times New Roman" w:hAnsi="Times New Roman" w:cs="Times New Roman"/>
          <w:color w:val="000000"/>
          <w:lang w:val="en-US" w:eastAsia="zh-CN"/>
        </w:rPr>
        <w:t>件</w:t>
      </w:r>
      <w:r>
        <w:rPr>
          <w:rFonts w:hint="default" w:ascii="Times New Roman" w:hAnsi="Times New Roman" w:cs="Times New Roman"/>
          <w:color w:val="000000"/>
          <w:lang w:val="en-US" w:eastAsia="zh-CN"/>
        </w:rPr>
        <w:t>成品及相关主辅料。</w:t>
      </w:r>
    </w:p>
    <w:p w14:paraId="7F755603">
      <w:pPr>
        <w:pStyle w:val="15"/>
        <w:ind w:firstLine="420"/>
        <w:rPr>
          <w:rFonts w:hint="default" w:ascii="Times New Roman" w:hAnsi="Times New Roman" w:cs="Times New Roman"/>
          <w:color w:val="000000"/>
        </w:rPr>
      </w:pPr>
      <w:r>
        <w:rPr>
          <w:rFonts w:hint="default" w:ascii="Times New Roman" w:hAnsi="Times New Roman" w:cs="Times New Roman"/>
          <w:color w:val="000000"/>
          <w:lang w:val="en-US" w:eastAsia="zh-CN"/>
        </w:rPr>
        <w:t>理化性能检验数量，从外观检验合格的产品中抽取，样品具体数量由第三方质检机构根据检测实际需要确定。</w:t>
      </w:r>
    </w:p>
    <w:p w14:paraId="317B6C41">
      <w:pPr>
        <w:pStyle w:val="23"/>
        <w:spacing w:before="120" w:after="120"/>
        <w:rPr>
          <w:rFonts w:hint="default" w:ascii="Times New Roman" w:hAnsi="Times New Roman" w:cs="Times New Roman"/>
        </w:rPr>
      </w:pPr>
      <w:r>
        <w:rPr>
          <w:rFonts w:hint="default" w:ascii="Times New Roman" w:hAnsi="Times New Roman" w:cs="Times New Roman"/>
        </w:rPr>
        <w:t>合格判定</w:t>
      </w:r>
    </w:p>
    <w:p w14:paraId="58B182B3">
      <w:pPr>
        <w:pStyle w:val="19"/>
        <w:ind w:firstLine="420"/>
        <w:rPr>
          <w:rFonts w:hint="default" w:ascii="Times New Roman" w:hAnsi="Times New Roman" w:cs="Times New Roman"/>
        </w:rPr>
      </w:pPr>
      <w:r>
        <w:rPr>
          <w:rFonts w:hint="default" w:ascii="Times New Roman" w:hAnsi="Times New Roman" w:cs="Times New Roman"/>
        </w:rPr>
        <w:t>产品检验应</w:t>
      </w:r>
      <w:r>
        <w:rPr>
          <w:rFonts w:hint="default" w:ascii="Times New Roman" w:hAnsi="Times New Roman" w:cs="Times New Roman"/>
          <w:lang w:val="en-US" w:eastAsia="zh-CN"/>
        </w:rPr>
        <w:t>基本</w:t>
      </w:r>
      <w:r>
        <w:rPr>
          <w:rFonts w:hint="default" w:ascii="Times New Roman" w:hAnsi="Times New Roman" w:cs="Times New Roman"/>
        </w:rPr>
        <w:t>符合表</w:t>
      </w:r>
      <w:r>
        <w:rPr>
          <w:rFonts w:hint="default" w:ascii="Times New Roman" w:hAnsi="Times New Roman" w:cs="Times New Roman"/>
          <w:lang w:val="en-US" w:eastAsia="zh-CN"/>
        </w:rPr>
        <w:t>9判定条件</w:t>
      </w:r>
      <w:r>
        <w:rPr>
          <w:rFonts w:hint="default" w:ascii="Times New Roman" w:hAnsi="Times New Roman" w:cs="Times New Roman"/>
        </w:rPr>
        <w:t>。</w:t>
      </w:r>
    </w:p>
    <w:p w14:paraId="2CEFFB9F">
      <w:pPr>
        <w:pStyle w:val="20"/>
        <w:spacing w:before="120" w:after="120"/>
        <w:rPr>
          <w:rFonts w:hint="default" w:ascii="Times New Roman" w:hAnsi="Times New Roman" w:cs="Times New Roman"/>
        </w:rPr>
      </w:pPr>
      <w:r>
        <w:rPr>
          <w:rFonts w:hint="default" w:ascii="Times New Roman" w:hAnsi="Times New Roman" w:cs="Times New Roman"/>
        </w:rPr>
        <w:t>质量一致性检验</w:t>
      </w:r>
    </w:p>
    <w:p w14:paraId="23754AE5">
      <w:pPr>
        <w:pStyle w:val="23"/>
        <w:spacing w:before="120" w:after="120"/>
        <w:rPr>
          <w:rFonts w:hint="default" w:ascii="Times New Roman" w:hAnsi="Times New Roman" w:cs="Times New Roman"/>
        </w:rPr>
      </w:pPr>
      <w:r>
        <w:rPr>
          <w:rFonts w:hint="default" w:ascii="Times New Roman" w:hAnsi="Times New Roman" w:cs="Times New Roman"/>
        </w:rPr>
        <w:t>检验要求</w:t>
      </w:r>
    </w:p>
    <w:p w14:paraId="65C6F61A">
      <w:pPr>
        <w:pStyle w:val="19"/>
        <w:ind w:firstLine="420"/>
        <w:rPr>
          <w:rFonts w:hint="default" w:ascii="Times New Roman" w:hAnsi="Times New Roman" w:cs="Times New Roman"/>
        </w:rPr>
      </w:pPr>
      <w:r>
        <w:rPr>
          <w:rFonts w:hint="default" w:ascii="Times New Roman" w:hAnsi="Times New Roman" w:cs="Times New Roman"/>
          <w:shd w:val="clear"/>
          <w:lang w:eastAsia="zh-CN"/>
        </w:rPr>
        <w:t>采购</w:t>
      </w:r>
      <w:r>
        <w:rPr>
          <w:rFonts w:hint="default" w:ascii="Times New Roman" w:hAnsi="Times New Roman" w:cs="Times New Roman"/>
          <w:shd w:val="clear"/>
        </w:rPr>
        <w:t>方依据每批次生产</w:t>
      </w:r>
      <w:r>
        <w:rPr>
          <w:rFonts w:hint="default" w:ascii="Times New Roman" w:hAnsi="Times New Roman" w:cs="Times New Roman"/>
        </w:rPr>
        <w:t>周期，在产品生产过程中，按本规范所有要求对承制方的生产条件、在制品和成品质量进行检验，以保证产品质量一致性。</w:t>
      </w:r>
    </w:p>
    <w:p w14:paraId="1CDC2527">
      <w:pPr>
        <w:pStyle w:val="23"/>
        <w:spacing w:before="120" w:after="120"/>
        <w:rPr>
          <w:rFonts w:hint="default" w:ascii="Times New Roman" w:hAnsi="Times New Roman" w:cs="Times New Roman"/>
        </w:rPr>
      </w:pPr>
      <w:r>
        <w:rPr>
          <w:rFonts w:hint="default" w:ascii="Times New Roman" w:hAnsi="Times New Roman" w:cs="Times New Roman"/>
        </w:rPr>
        <w:t>检验项目</w:t>
      </w:r>
    </w:p>
    <w:p w14:paraId="448A1D9D">
      <w:pPr>
        <w:pStyle w:val="19"/>
        <w:ind w:firstLine="420"/>
        <w:rPr>
          <w:rFonts w:hint="default" w:ascii="Times New Roman" w:hAnsi="Times New Roman" w:cs="Times New Roman"/>
        </w:rPr>
      </w:pPr>
      <w:r>
        <w:rPr>
          <w:rFonts w:hint="default" w:ascii="Times New Roman" w:hAnsi="Times New Roman" w:cs="Times New Roman"/>
        </w:rPr>
        <w:t>检验项目应符合表</w:t>
      </w:r>
      <w:r>
        <w:rPr>
          <w:rFonts w:hint="default" w:ascii="Times New Roman" w:hAnsi="Times New Roman" w:cs="Times New Roman"/>
          <w:lang w:val="en-US" w:eastAsia="zh-CN"/>
        </w:rPr>
        <w:t>9</w:t>
      </w:r>
      <w:r>
        <w:rPr>
          <w:rFonts w:hint="default" w:ascii="Times New Roman" w:hAnsi="Times New Roman" w:cs="Times New Roman"/>
        </w:rPr>
        <w:t>规定。</w:t>
      </w:r>
    </w:p>
    <w:p w14:paraId="019EDEB7">
      <w:pPr>
        <w:pStyle w:val="23"/>
        <w:spacing w:before="120" w:after="120"/>
        <w:rPr>
          <w:rFonts w:hint="default" w:ascii="Times New Roman" w:hAnsi="Times New Roman" w:cs="Times New Roman"/>
        </w:rPr>
      </w:pPr>
      <w:r>
        <w:rPr>
          <w:rFonts w:hint="default" w:ascii="Times New Roman" w:hAnsi="Times New Roman" w:cs="Times New Roman"/>
        </w:rPr>
        <w:t>抽样方法、检验数量</w:t>
      </w:r>
    </w:p>
    <w:p w14:paraId="198DD809">
      <w:pPr>
        <w:pStyle w:val="19"/>
        <w:ind w:firstLine="420"/>
        <w:rPr>
          <w:rFonts w:hint="default" w:ascii="Times New Roman" w:hAnsi="Times New Roman" w:cs="Times New Roman"/>
          <w:highlight w:val="none"/>
        </w:rPr>
      </w:pPr>
      <w:r>
        <w:rPr>
          <w:rFonts w:hint="default" w:ascii="Times New Roman" w:hAnsi="Times New Roman" w:cs="Times New Roman"/>
          <w:highlight w:val="none"/>
        </w:rPr>
        <w:t>质量一致性检验的抽样方法、检验数量应符合</w:t>
      </w:r>
      <w:r>
        <w:rPr>
          <w:rFonts w:hint="default" w:ascii="Times New Roman" w:hAnsi="Times New Roman" w:cs="Times New Roman"/>
          <w:highlight w:val="none"/>
          <w:lang w:eastAsia="zh-CN"/>
        </w:rPr>
        <w:t>采购</w:t>
      </w:r>
      <w:r>
        <w:rPr>
          <w:rFonts w:hint="default" w:ascii="Times New Roman" w:hAnsi="Times New Roman" w:cs="Times New Roman"/>
          <w:highlight w:val="none"/>
        </w:rPr>
        <w:t>方的要求，</w:t>
      </w:r>
      <w:r>
        <w:rPr>
          <w:rFonts w:hint="default" w:ascii="Times New Roman" w:hAnsi="Times New Roman" w:cs="Times New Roman"/>
          <w:highlight w:val="none"/>
          <w:lang w:val="en-US" w:eastAsia="zh-CN"/>
        </w:rPr>
        <w:t>兼顾每个颜色产品。</w:t>
      </w:r>
      <w:r>
        <w:rPr>
          <w:rFonts w:hint="default" w:ascii="Times New Roman" w:hAnsi="Times New Roman" w:cs="Times New Roman"/>
          <w:highlight w:val="none"/>
        </w:rPr>
        <w:t>通</w:t>
      </w:r>
      <w:r>
        <w:rPr>
          <w:rFonts w:hint="default" w:ascii="Times New Roman" w:hAnsi="Times New Roman" w:cs="Times New Roman"/>
          <w:highlight w:val="none"/>
          <w:lang w:val="en-US" w:eastAsia="zh-CN"/>
        </w:rPr>
        <w:t>常</w:t>
      </w:r>
      <w:r>
        <w:rPr>
          <w:rFonts w:hint="default" w:ascii="Times New Roman" w:hAnsi="Times New Roman" w:cs="Times New Roman"/>
          <w:highlight w:val="none"/>
        </w:rPr>
        <w:t>按</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‰一次性随机抽样（不少于</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0</w:t>
      </w:r>
      <w:r>
        <w:rPr>
          <w:rFonts w:hint="default" w:ascii="Times New Roman" w:hAnsi="Times New Roman" w:cs="Times New Roman"/>
          <w:highlight w:val="none"/>
          <w:lang w:val="en-US" w:eastAsia="zh-CN"/>
        </w:rPr>
        <w:t>件</w:t>
      </w:r>
      <w:r>
        <w:rPr>
          <w:rFonts w:hint="default" w:ascii="Times New Roman" w:hAnsi="Times New Roman" w:cs="Times New Roman"/>
          <w:highlight w:val="none"/>
        </w:rPr>
        <w:t>不多于100</w:t>
      </w:r>
      <w:r>
        <w:rPr>
          <w:rFonts w:hint="default" w:ascii="Times New Roman" w:hAnsi="Times New Roman" w:cs="Times New Roman"/>
          <w:highlight w:val="none"/>
          <w:lang w:val="en-US" w:eastAsia="zh-CN"/>
        </w:rPr>
        <w:t>件</w:t>
      </w:r>
      <w:r>
        <w:rPr>
          <w:rFonts w:hint="eastAsia" w:ascii="Times New Roman" w:cs="Times New Roman"/>
          <w:highlight w:val="none"/>
          <w:lang w:val="en-US" w:eastAsia="zh-CN"/>
        </w:rPr>
        <w:t>，</w:t>
      </w:r>
      <w:r>
        <w:rPr>
          <w:rFonts w:hint="default" w:ascii="Times New Roman" w:hAnsi="Times New Roman" w:cs="Times New Roman"/>
          <w:color w:val="000000"/>
          <w:lang w:val="en-US" w:eastAsia="zh-CN"/>
        </w:rPr>
        <w:t>取自至少2箱</w:t>
      </w:r>
      <w:r>
        <w:rPr>
          <w:rFonts w:hint="default" w:ascii="Times New Roman" w:hAnsi="Times New Roman" w:cs="Times New Roman"/>
          <w:highlight w:val="none"/>
        </w:rPr>
        <w:t>）。所抽产品应包含生产线上生产的所有号型的产品，根据需要，可对所抽样品进行破坏性检验和理化性能检测。</w:t>
      </w:r>
    </w:p>
    <w:p w14:paraId="59918227">
      <w:pPr>
        <w:pStyle w:val="23"/>
        <w:spacing w:before="120" w:after="120"/>
        <w:rPr>
          <w:rFonts w:hint="default" w:ascii="Times New Roman" w:hAnsi="Times New Roman" w:cs="Times New Roman"/>
        </w:rPr>
      </w:pPr>
      <w:r>
        <w:rPr>
          <w:rFonts w:hint="default" w:ascii="Times New Roman" w:hAnsi="Times New Roman" w:cs="Times New Roman"/>
        </w:rPr>
        <w:t>合格判定</w:t>
      </w:r>
    </w:p>
    <w:p w14:paraId="77FECCBE">
      <w:pPr>
        <w:pStyle w:val="34"/>
        <w:bidi w:val="0"/>
        <w:rPr>
          <w:rFonts w:hint="default" w:ascii="Times New Roman" w:hAnsi="Times New Roman" w:cs="Times New Roman"/>
        </w:rPr>
      </w:pPr>
      <w:r>
        <w:rPr>
          <w:rFonts w:hint="default" w:ascii="Times New Roman" w:hAnsi="Times New Roman" w:cs="Times New Roman"/>
        </w:rPr>
        <w:t>主辅材料、成品理化性能</w:t>
      </w:r>
    </w:p>
    <w:p w14:paraId="05018D70">
      <w:pPr>
        <w:pStyle w:val="15"/>
        <w:ind w:firstLine="420"/>
        <w:rPr>
          <w:rFonts w:hint="default" w:ascii="Times New Roman" w:hAnsi="Times New Roman" w:cs="Times New Roman"/>
          <w:color w:val="000000"/>
        </w:rPr>
      </w:pPr>
      <w:r>
        <w:rPr>
          <w:rFonts w:hint="default" w:ascii="Times New Roman" w:hAnsi="Times New Roman" w:cs="Times New Roman"/>
          <w:color w:val="000000"/>
        </w:rPr>
        <w:t>主辅材料、成品理化性能检测项目详见</w:t>
      </w:r>
      <w:r>
        <w:rPr>
          <w:rFonts w:hint="default" w:ascii="Times New Roman" w:hAnsi="Times New Roman" w:cs="Times New Roman"/>
          <w:color w:val="000000"/>
          <w:lang w:val="en-US" w:eastAsia="zh-CN"/>
        </w:rPr>
        <w:t>章节3、第4.4</w:t>
      </w:r>
      <w:r>
        <w:rPr>
          <w:rFonts w:hint="default" w:ascii="Times New Roman" w:hAnsi="Times New Roman" w:cs="Times New Roman"/>
          <w:color w:val="000000"/>
        </w:rPr>
        <w:t>及附录</w:t>
      </w:r>
      <w:r>
        <w:rPr>
          <w:rFonts w:hint="default" w:ascii="Times New Roman" w:hAnsi="Times New Roman" w:cs="Times New Roman"/>
          <w:color w:val="000000"/>
          <w:lang w:val="en-US" w:eastAsia="zh-CN"/>
        </w:rPr>
        <w:t>A、附录B、附录C</w:t>
      </w:r>
      <w:r>
        <w:rPr>
          <w:rFonts w:hint="default" w:ascii="Times New Roman" w:hAnsi="Times New Roman" w:cs="Times New Roman"/>
          <w:color w:val="000000"/>
        </w:rPr>
        <w:t>，标注“★”的项目为强制性指标，其余为参考性指标。</w:t>
      </w:r>
    </w:p>
    <w:p w14:paraId="279BB145">
      <w:pPr>
        <w:pStyle w:val="34"/>
        <w:bidi w:val="0"/>
        <w:rPr>
          <w:rFonts w:hint="default" w:ascii="Times New Roman" w:hAnsi="Times New Roman" w:cs="Times New Roman"/>
        </w:rPr>
      </w:pPr>
      <w:r>
        <w:rPr>
          <w:rFonts w:hint="default" w:ascii="Times New Roman" w:hAnsi="Times New Roman" w:cs="Times New Roman"/>
        </w:rPr>
        <w:t>单</w:t>
      </w:r>
      <w:r>
        <w:rPr>
          <w:rFonts w:hint="eastAsia" w:ascii="Times New Roman" w:cs="Times New Roman"/>
          <w:lang w:val="en-US" w:eastAsia="zh-CN"/>
        </w:rPr>
        <w:t>件</w:t>
      </w:r>
      <w:r>
        <w:rPr>
          <w:rFonts w:hint="default" w:ascii="Times New Roman" w:hAnsi="Times New Roman" w:cs="Times New Roman"/>
        </w:rPr>
        <w:t>产品合格判定</w:t>
      </w:r>
    </w:p>
    <w:p w14:paraId="1AEC64A8">
      <w:pPr>
        <w:pStyle w:val="15"/>
        <w:ind w:firstLine="420"/>
        <w:rPr>
          <w:rFonts w:hint="default" w:ascii="Times New Roman" w:hAnsi="Times New Roman" w:cs="Times New Roman"/>
          <w:color w:val="000000"/>
        </w:rPr>
      </w:pPr>
      <w:r>
        <w:rPr>
          <w:rFonts w:hint="default" w:ascii="Times New Roman" w:hAnsi="Times New Roman" w:cs="Times New Roman"/>
          <w:color w:val="000000"/>
        </w:rPr>
        <w:t>单</w:t>
      </w:r>
      <w:r>
        <w:rPr>
          <w:rFonts w:hint="eastAsia" w:ascii="Times New Roman" w:cs="Times New Roman"/>
          <w:color w:val="000000"/>
          <w:lang w:val="en-US" w:eastAsia="zh-CN"/>
        </w:rPr>
        <w:t>件</w:t>
      </w:r>
      <w:r>
        <w:rPr>
          <w:rFonts w:hint="default" w:ascii="Times New Roman" w:hAnsi="Times New Roman" w:cs="Times New Roman"/>
          <w:color w:val="000000"/>
        </w:rPr>
        <w:t>产品全部符合表</w:t>
      </w:r>
      <w:r>
        <w:rPr>
          <w:rFonts w:hint="default" w:ascii="Times New Roman" w:hAnsi="Times New Roman" w:cs="Times New Roman"/>
          <w:color w:val="000000"/>
          <w:lang w:val="en-US" w:eastAsia="zh-CN"/>
        </w:rPr>
        <w:t>9</w:t>
      </w:r>
      <w:r>
        <w:rPr>
          <w:rFonts w:hint="default" w:ascii="Times New Roman" w:hAnsi="Times New Roman" w:cs="Times New Roman"/>
          <w:color w:val="000000"/>
        </w:rPr>
        <w:t>规定，该</w:t>
      </w:r>
      <w:r>
        <w:rPr>
          <w:rFonts w:hint="eastAsia" w:ascii="Times New Roman" w:cs="Times New Roman"/>
          <w:color w:val="000000"/>
          <w:lang w:val="en-US" w:eastAsia="zh-CN"/>
        </w:rPr>
        <w:t>件</w:t>
      </w:r>
      <w:r>
        <w:rPr>
          <w:rFonts w:hint="default" w:ascii="Times New Roman" w:hAnsi="Times New Roman" w:cs="Times New Roman"/>
          <w:color w:val="000000"/>
        </w:rPr>
        <w:t>产品应判定为合格，否则，应判定为不合格。</w:t>
      </w:r>
    </w:p>
    <w:p w14:paraId="79DE4A88">
      <w:pPr>
        <w:pStyle w:val="34"/>
        <w:bidi w:val="0"/>
        <w:rPr>
          <w:rFonts w:hint="default" w:ascii="Times New Roman" w:hAnsi="Times New Roman" w:cs="Times New Roman"/>
        </w:rPr>
      </w:pPr>
      <w:r>
        <w:rPr>
          <w:rFonts w:hint="default" w:ascii="Times New Roman" w:hAnsi="Times New Roman" w:cs="Times New Roman"/>
        </w:rPr>
        <w:t>批产品合格判定</w:t>
      </w:r>
    </w:p>
    <w:p w14:paraId="7953EDC0">
      <w:pPr>
        <w:pStyle w:val="15"/>
        <w:ind w:firstLine="420"/>
        <w:rPr>
          <w:rFonts w:hint="default" w:ascii="Times New Roman" w:hAnsi="Times New Roman" w:cs="Times New Roman"/>
          <w:color w:val="000000"/>
        </w:rPr>
      </w:pPr>
      <w:r>
        <w:rPr>
          <w:rFonts w:hint="default" w:ascii="Times New Roman" w:hAnsi="Times New Roman" w:cs="Times New Roman"/>
          <w:color w:val="000000"/>
        </w:rPr>
        <w:t>抽样产品全部符合表</w:t>
      </w:r>
      <w:r>
        <w:rPr>
          <w:rFonts w:hint="default" w:ascii="Times New Roman" w:hAnsi="Times New Roman" w:cs="Times New Roman"/>
          <w:color w:val="000000"/>
          <w:lang w:val="en-US" w:eastAsia="zh-CN"/>
        </w:rPr>
        <w:t>9</w:t>
      </w:r>
      <w:r>
        <w:rPr>
          <w:rFonts w:hint="default" w:ascii="Times New Roman" w:hAnsi="Times New Roman" w:cs="Times New Roman"/>
          <w:color w:val="000000"/>
        </w:rPr>
        <w:t>规定，该批产品应判定为合格。质量一致性检验项目应100%合格。</w:t>
      </w:r>
    </w:p>
    <w:p w14:paraId="5D342A3A">
      <w:pPr>
        <w:pStyle w:val="20"/>
        <w:spacing w:before="120" w:after="120"/>
        <w:rPr>
          <w:rFonts w:hint="default" w:ascii="Times New Roman" w:hAnsi="Times New Roman" w:cs="Times New Roman"/>
        </w:rPr>
      </w:pPr>
      <w:r>
        <w:rPr>
          <w:rFonts w:hint="default" w:ascii="Times New Roman" w:hAnsi="Times New Roman" w:cs="Times New Roman"/>
        </w:rPr>
        <w:t>验收检验</w:t>
      </w:r>
    </w:p>
    <w:p w14:paraId="3544D0CE">
      <w:pPr>
        <w:pStyle w:val="23"/>
        <w:spacing w:before="120" w:after="120"/>
        <w:rPr>
          <w:rFonts w:hint="default" w:ascii="Times New Roman" w:hAnsi="Times New Roman" w:cs="Times New Roman"/>
        </w:rPr>
      </w:pPr>
      <w:r>
        <w:rPr>
          <w:rFonts w:hint="default" w:ascii="Times New Roman" w:hAnsi="Times New Roman" w:cs="Times New Roman"/>
        </w:rPr>
        <w:t>检验要求</w:t>
      </w:r>
    </w:p>
    <w:p w14:paraId="4F9BAADE">
      <w:pPr>
        <w:pStyle w:val="15"/>
        <w:ind w:firstLine="420"/>
        <w:rPr>
          <w:rFonts w:hint="default" w:ascii="Times New Roman" w:hAnsi="Times New Roman" w:cs="Times New Roman"/>
          <w:color w:val="000000"/>
        </w:rPr>
      </w:pPr>
      <w:r>
        <w:rPr>
          <w:rFonts w:hint="default" w:ascii="Times New Roman" w:hAnsi="Times New Roman" w:cs="Times New Roman"/>
        </w:rPr>
        <w:t>承制方在产品</w:t>
      </w:r>
      <w:r>
        <w:rPr>
          <w:rFonts w:hint="default" w:ascii="Times New Roman" w:hAnsi="Times New Roman" w:cs="Times New Roman"/>
          <w:lang w:val="en-US" w:eastAsia="zh-CN"/>
        </w:rPr>
        <w:t>出厂前</w:t>
      </w:r>
      <w:r>
        <w:rPr>
          <w:rFonts w:hint="default" w:ascii="Times New Roman" w:hAnsi="Times New Roman" w:cs="Times New Roman"/>
        </w:rPr>
        <w:t>，</w:t>
      </w:r>
      <w:r>
        <w:rPr>
          <w:rFonts w:hint="default" w:ascii="Times New Roman" w:hAnsi="Times New Roman" w:cs="Times New Roman"/>
          <w:color w:val="000000"/>
        </w:rPr>
        <w:t>相对集中向订购方指定的</w:t>
      </w:r>
      <w:r>
        <w:rPr>
          <w:rFonts w:hint="default" w:ascii="Times New Roman" w:hAnsi="Times New Roman" w:cs="Times New Roman"/>
          <w:color w:val="000000"/>
          <w:lang w:val="en-US" w:eastAsia="zh-CN"/>
        </w:rPr>
        <w:t>第三方质检机构</w:t>
      </w:r>
      <w:r>
        <w:rPr>
          <w:rFonts w:hint="default" w:ascii="Times New Roman" w:hAnsi="Times New Roman" w:cs="Times New Roman"/>
          <w:color w:val="000000"/>
        </w:rPr>
        <w:t>报检，</w:t>
      </w:r>
      <w:r>
        <w:rPr>
          <w:rFonts w:hint="default" w:ascii="Times New Roman" w:hAnsi="Times New Roman" w:cs="Times New Roman"/>
          <w:color w:val="000000"/>
          <w:lang w:eastAsia="zh-CN"/>
        </w:rPr>
        <w:t>第三方质检机构</w:t>
      </w:r>
      <w:r>
        <w:rPr>
          <w:rFonts w:hint="default" w:ascii="Times New Roman" w:hAnsi="Times New Roman" w:cs="Times New Roman"/>
          <w:color w:val="000000"/>
        </w:rPr>
        <w:t>根据需要可对产品进行破坏性检验。</w:t>
      </w:r>
    </w:p>
    <w:p w14:paraId="4945F721">
      <w:pPr>
        <w:pStyle w:val="23"/>
        <w:spacing w:before="120" w:after="120"/>
        <w:rPr>
          <w:rFonts w:hint="default" w:ascii="Times New Roman" w:hAnsi="Times New Roman" w:cs="Times New Roman"/>
        </w:rPr>
      </w:pPr>
      <w:r>
        <w:rPr>
          <w:rFonts w:hint="default" w:ascii="Times New Roman" w:hAnsi="Times New Roman" w:cs="Times New Roman"/>
        </w:rPr>
        <w:t>检验项目</w:t>
      </w:r>
    </w:p>
    <w:p w14:paraId="1C268EB3">
      <w:pPr>
        <w:pStyle w:val="19"/>
        <w:ind w:firstLine="420"/>
        <w:rPr>
          <w:rFonts w:hint="default" w:ascii="Times New Roman" w:hAnsi="Times New Roman" w:cs="Times New Roman"/>
        </w:rPr>
      </w:pPr>
      <w:r>
        <w:rPr>
          <w:rFonts w:hint="default" w:ascii="Times New Roman" w:hAnsi="Times New Roman" w:cs="Times New Roman"/>
        </w:rPr>
        <w:t>检验项目应符合</w:t>
      </w:r>
      <w:r>
        <w:rPr>
          <w:rFonts w:hint="default" w:ascii="Times New Roman" w:hAnsi="Times New Roman" w:cs="Times New Roman"/>
          <w:highlight w:val="none"/>
        </w:rPr>
        <w:t>表</w:t>
      </w:r>
      <w:r>
        <w:rPr>
          <w:rFonts w:hint="default" w:ascii="Times New Roman" w:hAnsi="Times New Roman" w:cs="Times New Roman"/>
          <w:highlight w:val="none"/>
          <w:lang w:val="en-US" w:eastAsia="zh-CN"/>
        </w:rPr>
        <w:t>9</w:t>
      </w:r>
      <w:r>
        <w:rPr>
          <w:rFonts w:hint="default" w:ascii="Times New Roman" w:hAnsi="Times New Roman" w:cs="Times New Roman"/>
          <w:highlight w:val="none"/>
        </w:rPr>
        <w:t>规定。</w:t>
      </w:r>
    </w:p>
    <w:p w14:paraId="0E3D171D">
      <w:pPr>
        <w:pStyle w:val="23"/>
        <w:spacing w:before="120" w:after="120"/>
        <w:rPr>
          <w:rFonts w:hint="default" w:ascii="Times New Roman" w:hAnsi="Times New Roman" w:cs="Times New Roman"/>
        </w:rPr>
      </w:pPr>
      <w:r>
        <w:rPr>
          <w:rFonts w:hint="default" w:ascii="Times New Roman" w:hAnsi="Times New Roman" w:cs="Times New Roman"/>
        </w:rPr>
        <w:t>抽样方法与数量</w:t>
      </w:r>
    </w:p>
    <w:p w14:paraId="2356352E">
      <w:pPr>
        <w:pStyle w:val="19"/>
        <w:ind w:firstLine="420"/>
        <w:rPr>
          <w:rFonts w:hint="default" w:ascii="Times New Roman" w:hAnsi="Times New Roman" w:cs="Times New Roman"/>
        </w:rPr>
      </w:pPr>
      <w:r>
        <w:rPr>
          <w:rFonts w:hint="default" w:ascii="Times New Roman" w:hAnsi="Times New Roman" w:cs="Times New Roman"/>
          <w:lang w:val="en-US" w:eastAsia="zh-CN"/>
        </w:rPr>
        <w:t>抽样人员应采取随机抽样的方式进行，兼顾每个颜色产品。</w:t>
      </w:r>
      <w:r>
        <w:rPr>
          <w:rFonts w:hint="default" w:ascii="Times New Roman" w:hAnsi="Times New Roman" w:cs="Times New Roman"/>
        </w:rPr>
        <w:t>所抽样品的</w:t>
      </w:r>
      <w:r>
        <w:rPr>
          <w:rFonts w:hint="default" w:ascii="Times New Roman" w:hAnsi="Times New Roman" w:cs="Times New Roman"/>
          <w:lang w:val="en-US" w:eastAsia="zh-CN"/>
        </w:rPr>
        <w:t>号型、</w:t>
      </w:r>
      <w:r>
        <w:rPr>
          <w:rFonts w:hint="default" w:ascii="Times New Roman" w:hAnsi="Times New Roman" w:cs="Times New Roman"/>
        </w:rPr>
        <w:t>生产时间段应呈散布性分布。</w:t>
      </w:r>
    </w:p>
    <w:p w14:paraId="7C4464D4">
      <w:pPr>
        <w:pStyle w:val="15"/>
        <w:ind w:firstLine="420"/>
        <w:rPr>
          <w:rFonts w:hint="default" w:ascii="Times New Roman" w:hAnsi="Times New Roman" w:cs="Times New Roman"/>
          <w:color w:val="000000"/>
          <w:lang w:val="en-US" w:eastAsia="zh-CN"/>
        </w:rPr>
      </w:pPr>
      <w:r>
        <w:rPr>
          <w:rFonts w:hint="default" w:ascii="Times New Roman" w:hAnsi="Times New Roman" w:cs="Times New Roman"/>
          <w:color w:val="000000"/>
          <w:lang w:val="en-US" w:eastAsia="zh-CN"/>
        </w:rPr>
        <w:t>外观检验抽样，每1万件为1批；不足1万件的，以实际数量为一批。每批抽取至少10件（取自至少2箱）。</w:t>
      </w:r>
    </w:p>
    <w:p w14:paraId="364112EB">
      <w:pPr>
        <w:pStyle w:val="15"/>
        <w:ind w:firstLine="420"/>
        <w:rPr>
          <w:rFonts w:hint="default" w:ascii="Times New Roman" w:hAnsi="Times New Roman" w:cs="Times New Roman"/>
          <w:color w:val="000000"/>
        </w:rPr>
      </w:pPr>
      <w:r>
        <w:rPr>
          <w:rFonts w:hint="default" w:ascii="Times New Roman" w:hAnsi="Times New Roman" w:cs="Times New Roman"/>
          <w:color w:val="000000"/>
          <w:lang w:val="en-US" w:eastAsia="zh-CN"/>
        </w:rPr>
        <w:t>理化性能检验数量，从外观检验合格的产品中抽取，样品具体数量由第三方质检机构根据检测实际需要确定。</w:t>
      </w:r>
    </w:p>
    <w:p w14:paraId="674C6307">
      <w:pPr>
        <w:pStyle w:val="23"/>
        <w:spacing w:before="120" w:after="120"/>
        <w:rPr>
          <w:rFonts w:hint="default" w:ascii="Times New Roman" w:hAnsi="Times New Roman" w:cs="Times New Roman"/>
        </w:rPr>
      </w:pPr>
      <w:r>
        <w:rPr>
          <w:rFonts w:hint="default" w:ascii="Times New Roman" w:hAnsi="Times New Roman" w:cs="Times New Roman"/>
        </w:rPr>
        <w:t>合格判定</w:t>
      </w:r>
    </w:p>
    <w:p w14:paraId="78800384">
      <w:pPr>
        <w:pStyle w:val="34"/>
        <w:bidi w:val="0"/>
        <w:rPr>
          <w:rFonts w:hint="default" w:ascii="Times New Roman" w:hAnsi="Times New Roman" w:cs="Times New Roman"/>
        </w:rPr>
      </w:pPr>
      <w:r>
        <w:rPr>
          <w:rFonts w:hint="default" w:ascii="Times New Roman" w:hAnsi="Times New Roman" w:cs="Times New Roman"/>
        </w:rPr>
        <w:t>单件产品合格判定</w:t>
      </w:r>
    </w:p>
    <w:p w14:paraId="6213E872">
      <w:pPr>
        <w:pStyle w:val="19"/>
        <w:ind w:firstLine="420"/>
        <w:rPr>
          <w:rFonts w:hint="default" w:ascii="Times New Roman" w:hAnsi="Times New Roman" w:cs="Times New Roman"/>
        </w:rPr>
      </w:pPr>
      <w:r>
        <w:rPr>
          <w:rFonts w:hint="default" w:ascii="Times New Roman" w:hAnsi="Times New Roman" w:cs="Times New Roman"/>
        </w:rPr>
        <w:t>单件产品全部符合表</w:t>
      </w:r>
      <w:r>
        <w:rPr>
          <w:rFonts w:hint="default" w:ascii="Times New Roman" w:hAnsi="Times New Roman" w:cs="Times New Roman"/>
          <w:lang w:val="en-US" w:eastAsia="zh-CN"/>
        </w:rPr>
        <w:t>9</w:t>
      </w:r>
      <w:r>
        <w:rPr>
          <w:rFonts w:hint="default" w:ascii="Times New Roman" w:hAnsi="Times New Roman" w:cs="Times New Roman"/>
        </w:rPr>
        <w:t>规定，该件产品应判定为合格，否则，应判定为不合格。</w:t>
      </w:r>
    </w:p>
    <w:p w14:paraId="30C9433E">
      <w:pPr>
        <w:pStyle w:val="34"/>
        <w:bidi w:val="0"/>
        <w:rPr>
          <w:rFonts w:hint="default" w:ascii="Times New Roman" w:hAnsi="Times New Roman" w:cs="Times New Roman"/>
        </w:rPr>
      </w:pPr>
      <w:r>
        <w:rPr>
          <w:rFonts w:hint="default" w:ascii="Times New Roman" w:hAnsi="Times New Roman" w:cs="Times New Roman"/>
        </w:rPr>
        <w:t>批产品合格判定</w:t>
      </w:r>
    </w:p>
    <w:p w14:paraId="44852353">
      <w:pPr>
        <w:pStyle w:val="19"/>
        <w:ind w:firstLine="420"/>
        <w:rPr>
          <w:rFonts w:hint="default" w:ascii="Times New Roman" w:hAnsi="Times New Roman" w:cs="Times New Roman"/>
        </w:rPr>
      </w:pPr>
      <w:r>
        <w:rPr>
          <w:rFonts w:hint="default" w:ascii="Times New Roman" w:hAnsi="Times New Roman" w:cs="Times New Roman"/>
        </w:rPr>
        <w:t>抽样产品全部符合表</w:t>
      </w:r>
      <w:r>
        <w:rPr>
          <w:rFonts w:hint="default" w:ascii="Times New Roman" w:hAnsi="Times New Roman" w:cs="Times New Roman"/>
          <w:lang w:val="en-US" w:eastAsia="zh-CN"/>
        </w:rPr>
        <w:t>9</w:t>
      </w:r>
      <w:r>
        <w:rPr>
          <w:rFonts w:hint="default" w:ascii="Times New Roman" w:hAnsi="Times New Roman" w:cs="Times New Roman"/>
        </w:rPr>
        <w:t>规定，该批产品应判定为合格。否则，应判定为不合格。</w:t>
      </w:r>
    </w:p>
    <w:p w14:paraId="2EFC2CCE">
      <w:pPr>
        <w:pStyle w:val="20"/>
        <w:spacing w:before="120" w:after="120"/>
        <w:rPr>
          <w:rFonts w:hint="default" w:ascii="Times New Roman" w:hAnsi="Times New Roman" w:cs="Times New Roman"/>
          <w:highlight w:val="none"/>
        </w:rPr>
      </w:pPr>
      <w:r>
        <w:rPr>
          <w:rFonts w:hint="default" w:ascii="Times New Roman" w:hAnsi="Times New Roman" w:cs="Times New Roman"/>
          <w:highlight w:val="none"/>
        </w:rPr>
        <w:t>入库检验</w:t>
      </w:r>
    </w:p>
    <w:p w14:paraId="1B4FA937">
      <w:pPr>
        <w:pStyle w:val="23"/>
        <w:spacing w:before="120" w:after="120"/>
        <w:rPr>
          <w:rFonts w:hint="default" w:ascii="Times New Roman" w:hAnsi="Times New Roman" w:cs="Times New Roman"/>
        </w:rPr>
      </w:pPr>
      <w:r>
        <w:rPr>
          <w:rFonts w:hint="default" w:ascii="Times New Roman" w:hAnsi="Times New Roman" w:cs="Times New Roman"/>
        </w:rPr>
        <w:t>检验要求</w:t>
      </w:r>
    </w:p>
    <w:p w14:paraId="2155AB2E">
      <w:pPr>
        <w:pStyle w:val="19"/>
        <w:ind w:firstLine="420"/>
        <w:rPr>
          <w:rFonts w:hint="default" w:ascii="Times New Roman" w:hAnsi="Times New Roman" w:cs="Times New Roman"/>
        </w:rPr>
      </w:pPr>
      <w:r>
        <w:rPr>
          <w:rFonts w:hint="default" w:ascii="Times New Roman" w:hAnsi="Times New Roman" w:cs="Times New Roman"/>
        </w:rPr>
        <w:t>承制方在产品</w:t>
      </w:r>
      <w:r>
        <w:rPr>
          <w:rFonts w:hint="default" w:ascii="Times New Roman" w:hAnsi="Times New Roman" w:cs="Times New Roman"/>
          <w:lang w:val="en-US" w:eastAsia="zh-CN"/>
        </w:rPr>
        <w:t>送到收货仓库后</w:t>
      </w:r>
      <w:r>
        <w:rPr>
          <w:rFonts w:hint="default" w:ascii="Times New Roman" w:hAnsi="Times New Roman" w:cs="Times New Roman"/>
        </w:rPr>
        <w:t>，应按批次，相对集中向</w:t>
      </w:r>
      <w:r>
        <w:rPr>
          <w:rFonts w:hint="default" w:ascii="Times New Roman" w:hAnsi="Times New Roman" w:cs="Times New Roman"/>
          <w:lang w:eastAsia="zh-CN"/>
        </w:rPr>
        <w:t>采购</w:t>
      </w:r>
      <w:r>
        <w:rPr>
          <w:rFonts w:hint="default" w:ascii="Times New Roman" w:hAnsi="Times New Roman" w:cs="Times New Roman"/>
        </w:rPr>
        <w:t>方</w:t>
      </w:r>
      <w:r>
        <w:rPr>
          <w:rFonts w:hint="default" w:ascii="Times New Roman" w:hAnsi="Times New Roman" w:cs="Times New Roman"/>
          <w:lang w:eastAsia="zh-CN"/>
        </w:rPr>
        <w:t>指定</w:t>
      </w:r>
      <w:r>
        <w:rPr>
          <w:rFonts w:hint="default" w:ascii="Times New Roman" w:hAnsi="Times New Roman" w:cs="Times New Roman"/>
        </w:rPr>
        <w:t>的检验机构报检，</w:t>
      </w:r>
      <w:r>
        <w:rPr>
          <w:rFonts w:hint="default" w:ascii="Times New Roman" w:hAnsi="Times New Roman" w:cs="Times New Roman"/>
          <w:lang w:eastAsia="zh-CN"/>
        </w:rPr>
        <w:t>采购</w:t>
      </w:r>
      <w:r>
        <w:rPr>
          <w:rFonts w:hint="default" w:ascii="Times New Roman" w:hAnsi="Times New Roman" w:cs="Times New Roman"/>
        </w:rPr>
        <w:t>方根据需要可对产品进行破坏性检验。</w:t>
      </w:r>
    </w:p>
    <w:p w14:paraId="65CAD86F">
      <w:pPr>
        <w:pStyle w:val="23"/>
        <w:spacing w:before="120" w:after="120"/>
        <w:rPr>
          <w:rFonts w:hint="default" w:ascii="Times New Roman" w:hAnsi="Times New Roman" w:cs="Times New Roman"/>
        </w:rPr>
      </w:pPr>
      <w:r>
        <w:rPr>
          <w:rFonts w:hint="default" w:ascii="Times New Roman" w:hAnsi="Times New Roman" w:cs="Times New Roman"/>
        </w:rPr>
        <w:t>检验项目</w:t>
      </w:r>
    </w:p>
    <w:p w14:paraId="31DDFBF5">
      <w:pPr>
        <w:pStyle w:val="19"/>
        <w:ind w:firstLine="420"/>
        <w:rPr>
          <w:rFonts w:hint="default" w:ascii="Times New Roman" w:hAnsi="Times New Roman" w:cs="Times New Roman"/>
        </w:rPr>
      </w:pPr>
      <w:r>
        <w:rPr>
          <w:rFonts w:hint="default" w:ascii="Times New Roman" w:hAnsi="Times New Roman" w:cs="Times New Roman"/>
        </w:rPr>
        <w:t>检验项</w:t>
      </w:r>
      <w:r>
        <w:rPr>
          <w:rFonts w:hint="default" w:ascii="Times New Roman" w:hAnsi="Times New Roman" w:cs="Times New Roman"/>
          <w:highlight w:val="none"/>
        </w:rPr>
        <w:t>目应符合表</w:t>
      </w:r>
      <w:r>
        <w:rPr>
          <w:rFonts w:hint="default" w:ascii="Times New Roman" w:hAnsi="Times New Roman" w:cs="Times New Roman"/>
          <w:highlight w:val="none"/>
          <w:lang w:val="en-US" w:eastAsia="zh-CN"/>
        </w:rPr>
        <w:t>9</w:t>
      </w:r>
      <w:r>
        <w:rPr>
          <w:rFonts w:hint="default" w:ascii="Times New Roman" w:hAnsi="Times New Roman" w:cs="Times New Roman"/>
          <w:highlight w:val="none"/>
        </w:rPr>
        <w:t>规定。</w:t>
      </w:r>
    </w:p>
    <w:p w14:paraId="2C17B37B">
      <w:pPr>
        <w:pStyle w:val="23"/>
        <w:spacing w:before="120" w:after="120"/>
        <w:rPr>
          <w:rFonts w:hint="default" w:ascii="Times New Roman" w:hAnsi="Times New Roman" w:cs="Times New Roman"/>
        </w:rPr>
      </w:pPr>
      <w:r>
        <w:rPr>
          <w:rFonts w:hint="default" w:ascii="Times New Roman" w:hAnsi="Times New Roman" w:cs="Times New Roman"/>
        </w:rPr>
        <w:t>抽样方法与数量</w:t>
      </w:r>
    </w:p>
    <w:p w14:paraId="11286F7F">
      <w:pPr>
        <w:pStyle w:val="19"/>
        <w:ind w:firstLine="420"/>
        <w:rPr>
          <w:rFonts w:hint="default" w:ascii="Times New Roman" w:hAnsi="Times New Roman" w:cs="Times New Roman"/>
        </w:rPr>
      </w:pPr>
      <w:r>
        <w:rPr>
          <w:rFonts w:hint="default" w:ascii="Times New Roman" w:hAnsi="Times New Roman" w:cs="Times New Roman"/>
          <w:lang w:val="en-US" w:eastAsia="zh-CN"/>
        </w:rPr>
        <w:t>抽样人员应采取随机抽样的方式进行，兼顾每个颜色产品。</w:t>
      </w:r>
      <w:r>
        <w:rPr>
          <w:rFonts w:hint="default" w:ascii="Times New Roman" w:hAnsi="Times New Roman" w:cs="Times New Roman"/>
          <w:highlight w:val="none"/>
        </w:rPr>
        <w:t>通</w:t>
      </w:r>
      <w:r>
        <w:rPr>
          <w:rFonts w:hint="default" w:ascii="Times New Roman" w:hAnsi="Times New Roman" w:cs="Times New Roman"/>
          <w:highlight w:val="none"/>
          <w:lang w:val="en-US" w:eastAsia="zh-CN"/>
        </w:rPr>
        <w:t>常</w:t>
      </w:r>
      <w:r>
        <w:rPr>
          <w:rFonts w:hint="default" w:ascii="Times New Roman" w:hAnsi="Times New Roman" w:cs="Times New Roman"/>
          <w:highlight w:val="none"/>
        </w:rPr>
        <w:t>按</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‰一次性随机抽样（不少于</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0</w:t>
      </w:r>
      <w:r>
        <w:rPr>
          <w:rFonts w:hint="default" w:ascii="Times New Roman" w:hAnsi="Times New Roman" w:cs="Times New Roman"/>
          <w:highlight w:val="none"/>
          <w:lang w:val="en-US" w:eastAsia="zh-CN"/>
        </w:rPr>
        <w:t>件</w:t>
      </w:r>
      <w:r>
        <w:rPr>
          <w:rFonts w:hint="default" w:ascii="Times New Roman" w:hAnsi="Times New Roman" w:cs="Times New Roman"/>
          <w:highlight w:val="none"/>
        </w:rPr>
        <w:t>不多于100</w:t>
      </w:r>
      <w:r>
        <w:rPr>
          <w:rFonts w:hint="default" w:ascii="Times New Roman" w:hAnsi="Times New Roman" w:cs="Times New Roman"/>
          <w:highlight w:val="none"/>
          <w:lang w:val="en-US" w:eastAsia="zh-CN"/>
        </w:rPr>
        <w:t>件</w:t>
      </w:r>
      <w:r>
        <w:rPr>
          <w:rFonts w:hint="eastAsia" w:ascii="Times New Roman" w:cs="Times New Roman"/>
          <w:highlight w:val="none"/>
          <w:lang w:val="en-US" w:eastAsia="zh-CN"/>
        </w:rPr>
        <w:t>，</w:t>
      </w:r>
      <w:r>
        <w:rPr>
          <w:rFonts w:hint="default" w:ascii="Times New Roman" w:hAnsi="Times New Roman" w:cs="Times New Roman"/>
          <w:color w:val="000000"/>
          <w:lang w:val="en-US" w:eastAsia="zh-CN"/>
        </w:rPr>
        <w:t>取自至少2箱</w:t>
      </w:r>
      <w:r>
        <w:rPr>
          <w:rFonts w:hint="default" w:ascii="Times New Roman" w:hAnsi="Times New Roman" w:cs="Times New Roman"/>
          <w:highlight w:val="none"/>
        </w:rPr>
        <w:t>）</w:t>
      </w:r>
      <w:r>
        <w:rPr>
          <w:rFonts w:hint="default" w:ascii="Times New Roman" w:hAnsi="Times New Roman" w:cs="Times New Roman"/>
        </w:rPr>
        <w:t>。所抽样品的</w:t>
      </w:r>
      <w:r>
        <w:rPr>
          <w:rFonts w:hint="default" w:ascii="Times New Roman" w:hAnsi="Times New Roman" w:cs="Times New Roman"/>
          <w:lang w:val="en-US" w:eastAsia="zh-CN"/>
        </w:rPr>
        <w:t>号型、</w:t>
      </w:r>
      <w:r>
        <w:rPr>
          <w:rFonts w:hint="default" w:ascii="Times New Roman" w:hAnsi="Times New Roman" w:cs="Times New Roman"/>
        </w:rPr>
        <w:t>生产时间段应呈散布性分布。</w:t>
      </w:r>
    </w:p>
    <w:p w14:paraId="43E26582">
      <w:pPr>
        <w:pStyle w:val="23"/>
        <w:spacing w:before="120" w:after="120"/>
        <w:rPr>
          <w:rFonts w:hint="default" w:ascii="Times New Roman" w:hAnsi="Times New Roman" w:cs="Times New Roman"/>
        </w:rPr>
      </w:pPr>
      <w:r>
        <w:rPr>
          <w:rFonts w:hint="default" w:ascii="Times New Roman" w:hAnsi="Times New Roman" w:cs="Times New Roman"/>
        </w:rPr>
        <w:t>合格判定</w:t>
      </w:r>
    </w:p>
    <w:p w14:paraId="5F5D095C">
      <w:pPr>
        <w:pStyle w:val="34"/>
        <w:spacing w:before="120" w:after="120"/>
        <w:rPr>
          <w:rFonts w:hint="default" w:ascii="Times New Roman" w:hAnsi="Times New Roman" w:cs="Times New Roman"/>
        </w:rPr>
      </w:pPr>
      <w:r>
        <w:rPr>
          <w:rFonts w:hint="default" w:ascii="Times New Roman" w:hAnsi="Times New Roman" w:cs="Times New Roman"/>
        </w:rPr>
        <w:t>单件产品合格判定</w:t>
      </w:r>
    </w:p>
    <w:p w14:paraId="0F3D0629">
      <w:pPr>
        <w:pStyle w:val="19"/>
        <w:ind w:firstLine="420"/>
        <w:rPr>
          <w:rFonts w:hint="default" w:ascii="Times New Roman" w:hAnsi="Times New Roman" w:cs="Times New Roman"/>
        </w:rPr>
      </w:pPr>
      <w:r>
        <w:rPr>
          <w:rFonts w:hint="default" w:ascii="Times New Roman" w:hAnsi="Times New Roman" w:cs="Times New Roman"/>
        </w:rPr>
        <w:t>单件产品全部符合表</w:t>
      </w:r>
      <w:r>
        <w:rPr>
          <w:rFonts w:hint="default" w:ascii="Times New Roman" w:hAnsi="Times New Roman" w:cs="Times New Roman"/>
          <w:lang w:val="en-US" w:eastAsia="zh-CN"/>
        </w:rPr>
        <w:t>9</w:t>
      </w:r>
      <w:r>
        <w:rPr>
          <w:rFonts w:hint="default" w:ascii="Times New Roman" w:hAnsi="Times New Roman" w:cs="Times New Roman"/>
        </w:rPr>
        <w:t>规定，该件产品应判定为合格，否则，应判定为不合格。</w:t>
      </w:r>
    </w:p>
    <w:p w14:paraId="33221069">
      <w:pPr>
        <w:pStyle w:val="34"/>
        <w:spacing w:before="120" w:after="120"/>
        <w:rPr>
          <w:rFonts w:hint="default" w:ascii="Times New Roman" w:hAnsi="Times New Roman" w:cs="Times New Roman"/>
        </w:rPr>
      </w:pPr>
      <w:r>
        <w:rPr>
          <w:rFonts w:hint="default" w:ascii="Times New Roman" w:hAnsi="Times New Roman" w:cs="Times New Roman"/>
        </w:rPr>
        <w:t>批产品合格判定</w:t>
      </w:r>
    </w:p>
    <w:p w14:paraId="3ECED262">
      <w:pPr>
        <w:pStyle w:val="19"/>
        <w:ind w:firstLine="420"/>
        <w:rPr>
          <w:rFonts w:hint="default" w:ascii="Times New Roman" w:hAnsi="Times New Roman" w:cs="Times New Roman"/>
        </w:rPr>
      </w:pPr>
      <w:r>
        <w:rPr>
          <w:rFonts w:hint="default" w:ascii="Times New Roman" w:hAnsi="Times New Roman" w:cs="Times New Roman"/>
        </w:rPr>
        <w:t>抽样产品全部符合</w:t>
      </w:r>
      <w:r>
        <w:rPr>
          <w:rFonts w:hint="default" w:ascii="Times New Roman" w:hAnsi="Times New Roman" w:cs="Times New Roman"/>
          <w:highlight w:val="none"/>
        </w:rPr>
        <w:t>表</w:t>
      </w:r>
      <w:r>
        <w:rPr>
          <w:rFonts w:hint="default" w:ascii="Times New Roman" w:hAnsi="Times New Roman" w:cs="Times New Roman"/>
          <w:highlight w:val="none"/>
          <w:lang w:val="en-US" w:eastAsia="zh-CN"/>
        </w:rPr>
        <w:t>9</w:t>
      </w:r>
      <w:r>
        <w:rPr>
          <w:rFonts w:hint="default" w:ascii="Times New Roman" w:hAnsi="Times New Roman" w:cs="Times New Roman"/>
        </w:rPr>
        <w:t>规定，该批产品应判定为合格。否则，应判定为不合格。</w:t>
      </w:r>
    </w:p>
    <w:p w14:paraId="296D1410">
      <w:pPr>
        <w:pStyle w:val="24"/>
        <w:numPr>
          <w:ilvl w:val="0"/>
          <w:numId w:val="0"/>
        </w:numPr>
        <w:spacing w:before="120" w:after="120"/>
        <w:jc w:val="center"/>
        <w:rPr>
          <w:rFonts w:hint="default" w:ascii="Times New Roman" w:hAnsi="Times New Roman" w:eastAsia="黑体" w:cs="Times New Roman"/>
          <w:lang w:val="en-US" w:eastAsia="zh-C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lang w:val="en-US" w:eastAsia="zh-CN"/>
        </w:rPr>
        <w:t xml:space="preserve"> </w:t>
      </w:r>
      <w:r>
        <w:rPr>
          <w:rFonts w:hint="default" w:ascii="Times New Roman" w:hAnsi="Times New Roman" w:cs="Times New Roman"/>
        </w:rPr>
        <w:t>检验项目、要求和检验方法</w:t>
      </w:r>
    </w:p>
    <w:tbl>
      <w:tblPr>
        <w:tblStyle w:val="10"/>
        <w:tblW w:w="5022"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45"/>
        <w:gridCol w:w="428"/>
        <w:gridCol w:w="1074"/>
        <w:gridCol w:w="1843"/>
        <w:gridCol w:w="2643"/>
        <w:gridCol w:w="395"/>
        <w:gridCol w:w="754"/>
        <w:gridCol w:w="442"/>
        <w:gridCol w:w="539"/>
      </w:tblGrid>
      <w:tr w14:paraId="6CE4B6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blHeader/>
          <w:jc w:val="center"/>
        </w:trPr>
        <w:tc>
          <w:tcPr>
            <w:tcW w:w="1045" w:type="pct"/>
            <w:gridSpan w:val="3"/>
            <w:tcBorders>
              <w:top w:val="single" w:color="auto" w:sz="8" w:space="0"/>
              <w:bottom w:val="single" w:color="auto" w:sz="8" w:space="0"/>
            </w:tcBorders>
            <w:shd w:val="clear" w:color="auto" w:fill="auto"/>
            <w:vAlign w:val="center"/>
          </w:tcPr>
          <w:p w14:paraId="241E06D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检验项目</w:t>
            </w:r>
          </w:p>
        </w:tc>
        <w:tc>
          <w:tcPr>
            <w:tcW w:w="1102" w:type="pct"/>
            <w:tcBorders>
              <w:top w:val="single" w:color="auto" w:sz="8" w:space="0"/>
              <w:bottom w:val="single" w:color="auto" w:sz="8" w:space="0"/>
            </w:tcBorders>
            <w:shd w:val="clear" w:color="auto" w:fill="auto"/>
            <w:vAlign w:val="center"/>
          </w:tcPr>
          <w:p w14:paraId="1C17402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检验方法</w:t>
            </w:r>
          </w:p>
        </w:tc>
        <w:tc>
          <w:tcPr>
            <w:tcW w:w="1580" w:type="pct"/>
            <w:tcBorders>
              <w:top w:val="single" w:color="auto" w:sz="8" w:space="0"/>
              <w:bottom w:val="single" w:color="auto" w:sz="8" w:space="0"/>
            </w:tcBorders>
            <w:shd w:val="clear" w:color="auto" w:fill="auto"/>
            <w:vAlign w:val="center"/>
          </w:tcPr>
          <w:p w14:paraId="4304E80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合格品判定规则</w:t>
            </w:r>
          </w:p>
        </w:tc>
        <w:tc>
          <w:tcPr>
            <w:tcW w:w="236" w:type="pct"/>
            <w:tcBorders>
              <w:top w:val="single" w:color="auto" w:sz="8" w:space="0"/>
              <w:bottom w:val="single" w:color="auto" w:sz="8" w:space="0"/>
            </w:tcBorders>
            <w:shd w:val="clear" w:color="auto" w:fill="auto"/>
            <w:vAlign w:val="center"/>
          </w:tcPr>
          <w:p w14:paraId="2E46B99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首件检验</w:t>
            </w:r>
          </w:p>
        </w:tc>
        <w:tc>
          <w:tcPr>
            <w:tcW w:w="451" w:type="pct"/>
            <w:tcBorders>
              <w:top w:val="single" w:color="auto" w:sz="8" w:space="0"/>
              <w:bottom w:val="single" w:color="auto" w:sz="8" w:space="0"/>
            </w:tcBorders>
            <w:shd w:val="clear" w:color="auto" w:fill="auto"/>
            <w:vAlign w:val="center"/>
          </w:tcPr>
          <w:p w14:paraId="6A4B06F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质量一致性检验</w:t>
            </w:r>
          </w:p>
        </w:tc>
        <w:tc>
          <w:tcPr>
            <w:tcW w:w="264" w:type="pct"/>
            <w:tcBorders>
              <w:top w:val="single" w:color="auto" w:sz="8" w:space="0"/>
              <w:bottom w:val="single" w:color="auto" w:sz="8" w:space="0"/>
            </w:tcBorders>
            <w:shd w:val="clear" w:color="auto" w:fill="auto"/>
            <w:vAlign w:val="center"/>
          </w:tcPr>
          <w:p w14:paraId="5B57DAA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验收检验</w:t>
            </w:r>
          </w:p>
        </w:tc>
        <w:tc>
          <w:tcPr>
            <w:tcW w:w="320" w:type="pct"/>
            <w:tcBorders>
              <w:top w:val="single" w:color="auto" w:sz="8" w:space="0"/>
              <w:bottom w:val="single" w:color="auto" w:sz="8" w:space="0"/>
            </w:tcBorders>
            <w:shd w:val="clear" w:color="auto" w:fill="auto"/>
            <w:vAlign w:val="center"/>
          </w:tcPr>
          <w:p w14:paraId="546CCC4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rPr>
              <w:t>入库检验</w:t>
            </w:r>
          </w:p>
        </w:tc>
      </w:tr>
      <w:tr w14:paraId="71B3EC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tcBorders>
              <w:top w:val="single" w:color="auto" w:sz="8" w:space="0"/>
            </w:tcBorders>
            <w:shd w:val="clear" w:color="auto" w:fill="auto"/>
            <w:vAlign w:val="center"/>
          </w:tcPr>
          <w:p w14:paraId="1D3275E7">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材料</w:t>
            </w:r>
          </w:p>
        </w:tc>
        <w:tc>
          <w:tcPr>
            <w:tcW w:w="256" w:type="pct"/>
            <w:vMerge w:val="restart"/>
            <w:tcBorders>
              <w:top w:val="single" w:color="auto" w:sz="8" w:space="0"/>
            </w:tcBorders>
            <w:shd w:val="clear" w:color="auto" w:fill="auto"/>
            <w:vAlign w:val="center"/>
          </w:tcPr>
          <w:p w14:paraId="3345886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涤纶复合贴膜布</w:t>
            </w:r>
          </w:p>
        </w:tc>
        <w:tc>
          <w:tcPr>
            <w:tcW w:w="641" w:type="pct"/>
            <w:tcBorders>
              <w:top w:val="single" w:color="auto" w:sz="8" w:space="0"/>
            </w:tcBorders>
            <w:shd w:val="clear" w:color="auto" w:fill="auto"/>
            <w:vAlign w:val="center"/>
          </w:tcPr>
          <w:p w14:paraId="563E823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2"/>
                <w:sz w:val="18"/>
                <w:szCs w:val="18"/>
              </w:rPr>
              <w:t>规格、性能</w:t>
            </w:r>
          </w:p>
        </w:tc>
        <w:tc>
          <w:tcPr>
            <w:tcW w:w="1102" w:type="pct"/>
            <w:tcBorders>
              <w:top w:val="single" w:color="auto" w:sz="8" w:space="0"/>
            </w:tcBorders>
            <w:shd w:val="clear" w:color="auto" w:fill="auto"/>
            <w:vAlign w:val="center"/>
          </w:tcPr>
          <w:p w14:paraId="6EB0E204">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7"/>
                <w:sz w:val="18"/>
                <w:szCs w:val="18"/>
              </w:rPr>
              <w:t>检测</w:t>
            </w:r>
          </w:p>
        </w:tc>
        <w:tc>
          <w:tcPr>
            <w:tcW w:w="1580" w:type="pct"/>
            <w:tcBorders>
              <w:top w:val="single" w:color="auto" w:sz="8" w:space="0"/>
            </w:tcBorders>
            <w:shd w:val="clear" w:color="auto" w:fill="auto"/>
            <w:vAlign w:val="center"/>
          </w:tcPr>
          <w:p w14:paraId="78C74491">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tcBorders>
              <w:top w:val="single" w:color="auto" w:sz="8" w:space="0"/>
            </w:tcBorders>
            <w:shd w:val="clear" w:color="auto" w:fill="auto"/>
            <w:vAlign w:val="center"/>
          </w:tcPr>
          <w:p w14:paraId="0F9E746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tcBorders>
              <w:top w:val="single" w:color="auto" w:sz="8" w:space="0"/>
            </w:tcBorders>
            <w:shd w:val="clear" w:color="auto" w:fill="auto"/>
            <w:vAlign w:val="center"/>
          </w:tcPr>
          <w:p w14:paraId="4CE535E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tcBorders>
              <w:top w:val="single" w:color="auto" w:sz="8" w:space="0"/>
            </w:tcBorders>
            <w:shd w:val="clear" w:color="auto" w:fill="auto"/>
            <w:vAlign w:val="center"/>
          </w:tcPr>
          <w:p w14:paraId="1052345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tcBorders>
              <w:top w:val="single" w:color="auto" w:sz="8" w:space="0"/>
            </w:tcBorders>
            <w:shd w:val="clear" w:color="auto" w:fill="auto"/>
            <w:vAlign w:val="center"/>
          </w:tcPr>
          <w:p w14:paraId="3CADC6E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5B1A1F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E9405C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6227F5B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3C0E46BE">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3"/>
                <w:sz w:val="18"/>
                <w:szCs w:val="18"/>
              </w:rPr>
              <w:t>色泽</w:t>
            </w:r>
          </w:p>
        </w:tc>
        <w:tc>
          <w:tcPr>
            <w:tcW w:w="1102" w:type="pct"/>
            <w:shd w:val="clear" w:color="auto" w:fill="auto"/>
            <w:vAlign w:val="center"/>
          </w:tcPr>
          <w:p w14:paraId="32704B73">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rPr>
              <w:t>用GB 250-2008对比</w:t>
            </w:r>
          </w:p>
        </w:tc>
        <w:tc>
          <w:tcPr>
            <w:tcW w:w="1580" w:type="pct"/>
            <w:shd w:val="clear" w:color="auto" w:fill="auto"/>
            <w:vAlign w:val="center"/>
          </w:tcPr>
          <w:p w14:paraId="2D465133">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7DA5DBC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5EED61B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53CAB69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22CADA0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75C269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43626E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4AB29265">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6AD2A373">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4"/>
                <w:sz w:val="18"/>
                <w:szCs w:val="18"/>
              </w:rPr>
              <w:t>下料</w:t>
            </w:r>
          </w:p>
        </w:tc>
        <w:tc>
          <w:tcPr>
            <w:tcW w:w="1102" w:type="pct"/>
            <w:shd w:val="clear" w:color="auto" w:fill="auto"/>
            <w:vAlign w:val="center"/>
          </w:tcPr>
          <w:p w14:paraId="41CD9DC3">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lang w:eastAsia="zh-CN"/>
              </w:rPr>
              <w:t>观察、测量漏划板</w:t>
            </w:r>
            <w:r>
              <w:rPr>
                <w:rFonts w:hint="default" w:ascii="Times New Roman" w:hAnsi="Times New Roman" w:cs="Times New Roman" w:eastAsiaTheme="minorEastAsia"/>
                <w:spacing w:val="6"/>
                <w:sz w:val="18"/>
                <w:szCs w:val="18"/>
                <w:lang w:eastAsia="zh-CN"/>
              </w:rPr>
              <w:t>或产品</w:t>
            </w:r>
          </w:p>
        </w:tc>
        <w:tc>
          <w:tcPr>
            <w:tcW w:w="1580" w:type="pct"/>
            <w:shd w:val="clear" w:color="auto" w:fill="auto"/>
            <w:vAlign w:val="center"/>
          </w:tcPr>
          <w:p w14:paraId="743163E1">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5</w:t>
            </w:r>
            <w:r>
              <w:rPr>
                <w:rFonts w:hint="default" w:ascii="Times New Roman" w:hAnsi="Times New Roman" w:cs="Times New Roman" w:eastAsiaTheme="minorEastAsia"/>
                <w:spacing w:val="-1"/>
                <w:sz w:val="18"/>
                <w:szCs w:val="18"/>
                <w:lang w:eastAsia="zh-CN"/>
              </w:rPr>
              <w:t>要求，裁片符合标准样板</w:t>
            </w:r>
          </w:p>
        </w:tc>
        <w:tc>
          <w:tcPr>
            <w:tcW w:w="236" w:type="pct"/>
            <w:shd w:val="clear" w:color="auto" w:fill="auto"/>
            <w:vAlign w:val="center"/>
          </w:tcPr>
          <w:p w14:paraId="5C130C8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2FDA84C5">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051866B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1D4F8F9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5B8173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60A764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5D0AF91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lang w:val="en-US" w:eastAsia="zh-CN"/>
              </w:rPr>
              <w:t>涤纶里布</w:t>
            </w:r>
          </w:p>
        </w:tc>
        <w:tc>
          <w:tcPr>
            <w:tcW w:w="641" w:type="pct"/>
            <w:shd w:val="clear" w:color="auto" w:fill="auto"/>
            <w:vAlign w:val="center"/>
          </w:tcPr>
          <w:p w14:paraId="640E9620">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31642190">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7820AA8E">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016E623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35F5FC2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7192A66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479FF19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694246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6BE42F1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56157D1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4F369F8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3"/>
                <w:sz w:val="18"/>
                <w:szCs w:val="18"/>
              </w:rPr>
              <w:t>色泽</w:t>
            </w:r>
          </w:p>
        </w:tc>
        <w:tc>
          <w:tcPr>
            <w:tcW w:w="1102" w:type="pct"/>
            <w:shd w:val="clear" w:color="auto" w:fill="auto"/>
            <w:vAlign w:val="center"/>
          </w:tcPr>
          <w:p w14:paraId="6C105BA0">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rPr>
              <w:t>用GB 250-2008对比</w:t>
            </w:r>
          </w:p>
        </w:tc>
        <w:tc>
          <w:tcPr>
            <w:tcW w:w="1580" w:type="pct"/>
            <w:shd w:val="clear" w:color="auto" w:fill="auto"/>
            <w:vAlign w:val="center"/>
          </w:tcPr>
          <w:p w14:paraId="34C42A7A">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06077B3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419A9FF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011B7C3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198A6F4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65AA58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F3C5B2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4D9D2C6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06ED6EE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4"/>
                <w:sz w:val="18"/>
                <w:szCs w:val="18"/>
              </w:rPr>
              <w:t>下料</w:t>
            </w:r>
          </w:p>
        </w:tc>
        <w:tc>
          <w:tcPr>
            <w:tcW w:w="1102" w:type="pct"/>
            <w:shd w:val="clear" w:color="auto" w:fill="auto"/>
            <w:vAlign w:val="center"/>
          </w:tcPr>
          <w:p w14:paraId="7F7DD1EF">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357F65A9">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3C751B9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522C770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170536D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12081CE0">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371FDA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915D0E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6ED5494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lang w:val="en-US" w:eastAsia="zh-CN"/>
              </w:rPr>
              <w:t>填充纤维</w:t>
            </w:r>
          </w:p>
        </w:tc>
        <w:tc>
          <w:tcPr>
            <w:tcW w:w="641" w:type="pct"/>
            <w:shd w:val="clear" w:color="auto" w:fill="auto"/>
            <w:vAlign w:val="center"/>
          </w:tcPr>
          <w:p w14:paraId="4D048275">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sz w:val="18"/>
                <w:szCs w:val="18"/>
                <w:lang w:val="en-US" w:eastAsia="zh-CN"/>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70F38A4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3F3DC873">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0D2D62D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2A8806C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68199F8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654BA9B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44EAE0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EB870E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51CAA695">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絮片</w:t>
            </w:r>
          </w:p>
        </w:tc>
        <w:tc>
          <w:tcPr>
            <w:tcW w:w="641" w:type="pct"/>
            <w:shd w:val="clear" w:color="auto" w:fill="auto"/>
            <w:vAlign w:val="center"/>
          </w:tcPr>
          <w:p w14:paraId="4082801C">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44019FDE">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46989AC9">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224640F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E32874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0A7868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42F6818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26DDA9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8D6695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143EE94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胆布</w:t>
            </w:r>
          </w:p>
        </w:tc>
        <w:tc>
          <w:tcPr>
            <w:tcW w:w="641" w:type="pct"/>
            <w:shd w:val="clear" w:color="auto" w:fill="auto"/>
            <w:vAlign w:val="center"/>
          </w:tcPr>
          <w:p w14:paraId="6948520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4DF319D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62E5AEFE">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6B034A15">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07BF94D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7FA839D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14BB976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0C65E7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361C6B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6B09F24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烫</w:t>
            </w:r>
            <w:r>
              <w:rPr>
                <w:rFonts w:hint="eastAsia" w:ascii="Times New Roman" w:cs="Times New Roman"/>
                <w:highlight w:val="none"/>
                <w:lang w:val="en-US" w:eastAsia="zh-CN"/>
              </w:rPr>
              <w:t>金</w:t>
            </w:r>
            <w:r>
              <w:rPr>
                <w:rFonts w:hint="default" w:ascii="Times New Roman" w:hAnsi="Times New Roman" w:cs="Times New Roman"/>
                <w:highlight w:val="none"/>
                <w:lang w:val="en-US" w:eastAsia="zh-CN"/>
              </w:rPr>
              <w:t>里布</w:t>
            </w:r>
          </w:p>
        </w:tc>
        <w:tc>
          <w:tcPr>
            <w:tcW w:w="641" w:type="pct"/>
            <w:shd w:val="clear" w:color="auto" w:fill="auto"/>
            <w:vAlign w:val="center"/>
          </w:tcPr>
          <w:p w14:paraId="040EF10D">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06EC046D">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03ADFE95">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652EB2B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4FC41F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21EFF07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6E8C891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59FBAE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F61C29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26B2AA9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eastAsiaTheme="minorEastAsia"/>
                <w:spacing w:val="-3"/>
                <w:sz w:val="18"/>
                <w:szCs w:val="18"/>
              </w:rPr>
              <w:t>拉链</w:t>
            </w:r>
          </w:p>
        </w:tc>
        <w:tc>
          <w:tcPr>
            <w:tcW w:w="641" w:type="pct"/>
            <w:shd w:val="clear" w:color="auto" w:fill="auto"/>
            <w:vAlign w:val="center"/>
          </w:tcPr>
          <w:p w14:paraId="7246E59B">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2"/>
                <w:sz w:val="18"/>
                <w:szCs w:val="18"/>
                <w:lang w:val="en-US" w:eastAsia="zh-CN"/>
              </w:rPr>
            </w:pPr>
            <w:r>
              <w:rPr>
                <w:rFonts w:hint="default" w:ascii="Times New Roman" w:hAnsi="Times New Roman" w:cs="Times New Roman" w:eastAsiaTheme="minorEastAsia"/>
                <w:spacing w:val="-2"/>
                <w:sz w:val="18"/>
                <w:szCs w:val="18"/>
              </w:rPr>
              <w:t>规格、性能</w:t>
            </w:r>
          </w:p>
        </w:tc>
        <w:tc>
          <w:tcPr>
            <w:tcW w:w="1102" w:type="pct"/>
            <w:shd w:val="clear" w:color="auto" w:fill="auto"/>
            <w:vAlign w:val="center"/>
          </w:tcPr>
          <w:p w14:paraId="3FE2EC1F">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2"/>
                <w:sz w:val="18"/>
                <w:szCs w:val="18"/>
                <w:lang w:eastAsia="zh-CN"/>
              </w:rPr>
            </w:pPr>
            <w:r>
              <w:rPr>
                <w:rFonts w:hint="default" w:ascii="Times New Roman" w:hAnsi="Times New Roman" w:cs="Times New Roman" w:eastAsiaTheme="minorEastAsia"/>
                <w:spacing w:val="-2"/>
                <w:sz w:val="18"/>
                <w:szCs w:val="18"/>
              </w:rPr>
              <w:t>检测</w:t>
            </w:r>
          </w:p>
        </w:tc>
        <w:tc>
          <w:tcPr>
            <w:tcW w:w="1580" w:type="pct"/>
            <w:shd w:val="clear" w:color="auto" w:fill="auto"/>
            <w:vAlign w:val="center"/>
          </w:tcPr>
          <w:p w14:paraId="687942A5">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2297DA1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4BBA25B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4EE95E9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026AFB5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1E4533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20EF55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124BF62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29089E86">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3"/>
                <w:sz w:val="18"/>
                <w:szCs w:val="18"/>
              </w:rPr>
              <w:t>色泽</w:t>
            </w:r>
          </w:p>
        </w:tc>
        <w:tc>
          <w:tcPr>
            <w:tcW w:w="1102" w:type="pct"/>
            <w:shd w:val="clear" w:color="auto" w:fill="auto"/>
            <w:vAlign w:val="center"/>
          </w:tcPr>
          <w:p w14:paraId="4B4101FA">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rPr>
              <w:t>用GB 250-2008对比</w:t>
            </w:r>
          </w:p>
        </w:tc>
        <w:tc>
          <w:tcPr>
            <w:tcW w:w="1580" w:type="pct"/>
            <w:shd w:val="clear" w:color="auto" w:fill="auto"/>
            <w:vAlign w:val="center"/>
          </w:tcPr>
          <w:p w14:paraId="344326ED">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3AE421A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4E69121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1B1EBC5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7FDEF4D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306DD0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52890F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6744851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eastAsiaTheme="minorEastAsia"/>
                <w:spacing w:val="-3"/>
                <w:sz w:val="18"/>
                <w:szCs w:val="18"/>
              </w:rPr>
              <w:t>包芯绳</w:t>
            </w:r>
          </w:p>
        </w:tc>
        <w:tc>
          <w:tcPr>
            <w:tcW w:w="641" w:type="pct"/>
            <w:shd w:val="clear" w:color="auto" w:fill="auto"/>
            <w:vAlign w:val="center"/>
          </w:tcPr>
          <w:p w14:paraId="251BC8F4">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规格</w:t>
            </w:r>
            <w:r>
              <w:rPr>
                <w:rFonts w:hint="default" w:ascii="Times New Roman" w:hAnsi="Times New Roman" w:cs="Times New Roman" w:eastAsiaTheme="minorEastAsia"/>
                <w:spacing w:val="-2"/>
                <w:sz w:val="18"/>
                <w:szCs w:val="18"/>
              </w:rPr>
              <w:t>、性能</w:t>
            </w:r>
          </w:p>
        </w:tc>
        <w:tc>
          <w:tcPr>
            <w:tcW w:w="1102" w:type="pct"/>
            <w:shd w:val="clear" w:color="auto" w:fill="auto"/>
            <w:vAlign w:val="center"/>
          </w:tcPr>
          <w:p w14:paraId="23F0060F">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7"/>
                <w:sz w:val="18"/>
                <w:szCs w:val="18"/>
              </w:rPr>
              <w:t>检测</w:t>
            </w:r>
          </w:p>
        </w:tc>
        <w:tc>
          <w:tcPr>
            <w:tcW w:w="1580" w:type="pct"/>
            <w:shd w:val="clear" w:color="auto" w:fill="auto"/>
            <w:vAlign w:val="center"/>
          </w:tcPr>
          <w:p w14:paraId="2E909AED">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sz w:val="18"/>
                <w:szCs w:val="18"/>
                <w:lang w:eastAsia="zh-CN"/>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3</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5B2212E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1D38841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0660FD3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47485F1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567D7C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AAAAB0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4E01D4B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4E863818">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3"/>
                <w:sz w:val="18"/>
                <w:szCs w:val="18"/>
              </w:rPr>
              <w:t>色泽</w:t>
            </w:r>
          </w:p>
        </w:tc>
        <w:tc>
          <w:tcPr>
            <w:tcW w:w="1102" w:type="pct"/>
            <w:shd w:val="clear" w:color="auto" w:fill="auto"/>
            <w:vAlign w:val="center"/>
          </w:tcPr>
          <w:p w14:paraId="3899FDD2">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spacing w:val="-1"/>
                <w:sz w:val="18"/>
                <w:szCs w:val="18"/>
              </w:rPr>
              <w:t>用GB 250-2008对比</w:t>
            </w:r>
          </w:p>
        </w:tc>
        <w:tc>
          <w:tcPr>
            <w:tcW w:w="1580" w:type="pct"/>
            <w:shd w:val="clear" w:color="auto" w:fill="auto"/>
            <w:vAlign w:val="center"/>
          </w:tcPr>
          <w:p w14:paraId="2D3E83ED">
            <w:pPr>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1"/>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5257E50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451" w:type="pct"/>
            <w:shd w:val="clear" w:color="auto" w:fill="auto"/>
            <w:vAlign w:val="center"/>
          </w:tcPr>
          <w:p w14:paraId="10FB084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eastAsia="zh-CN"/>
              </w:rPr>
            </w:pPr>
            <w:r>
              <w:rPr>
                <w:rFonts w:hint="eastAsia" w:ascii="Times New Roman" w:hAnsi="Times New Roman" w:cs="Times New Roman"/>
                <w:lang w:eastAsia="zh-CN"/>
              </w:rPr>
              <w:t>●</w:t>
            </w:r>
          </w:p>
        </w:tc>
        <w:tc>
          <w:tcPr>
            <w:tcW w:w="264" w:type="pct"/>
            <w:shd w:val="clear" w:color="auto" w:fill="auto"/>
            <w:vAlign w:val="center"/>
          </w:tcPr>
          <w:p w14:paraId="09795C7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c>
          <w:tcPr>
            <w:tcW w:w="320" w:type="pct"/>
            <w:shd w:val="clear" w:color="auto" w:fill="auto"/>
            <w:vAlign w:val="center"/>
          </w:tcPr>
          <w:p w14:paraId="0FDE194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eastAsia="zh-CN"/>
              </w:rPr>
            </w:pPr>
            <w:r>
              <w:rPr>
                <w:rFonts w:hint="default" w:ascii="Times New Roman" w:hAnsi="Times New Roman" w:cs="Times New Roman"/>
                <w:lang w:eastAsia="zh-CN"/>
              </w:rPr>
              <w:t>〇</w:t>
            </w:r>
          </w:p>
        </w:tc>
      </w:tr>
      <w:tr w14:paraId="64310F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71A8F0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18A26635">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val="en-US" w:eastAsia="zh-CN"/>
              </w:rPr>
            </w:pPr>
            <w:r>
              <w:rPr>
                <w:rFonts w:hint="default" w:ascii="Times New Roman" w:hAnsi="Times New Roman" w:cs="Times New Roman" w:eastAsiaTheme="minorEastAsia"/>
                <w:spacing w:val="-3"/>
                <w:sz w:val="18"/>
                <w:szCs w:val="18"/>
                <w:lang w:val="en-US" w:eastAsia="zh-CN"/>
              </w:rPr>
              <w:t>调节扣</w:t>
            </w:r>
          </w:p>
        </w:tc>
        <w:tc>
          <w:tcPr>
            <w:tcW w:w="641" w:type="pct"/>
            <w:shd w:val="clear" w:color="auto" w:fill="auto"/>
            <w:vAlign w:val="center"/>
          </w:tcPr>
          <w:p w14:paraId="0CCD1C76">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规格、性能</w:t>
            </w:r>
          </w:p>
        </w:tc>
        <w:tc>
          <w:tcPr>
            <w:tcW w:w="1102" w:type="pct"/>
            <w:shd w:val="clear" w:color="auto" w:fill="auto"/>
            <w:vAlign w:val="center"/>
          </w:tcPr>
          <w:p w14:paraId="6499153D">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检测</w:t>
            </w:r>
          </w:p>
        </w:tc>
        <w:tc>
          <w:tcPr>
            <w:tcW w:w="1580" w:type="pct"/>
            <w:shd w:val="clear" w:color="auto" w:fill="auto"/>
            <w:vAlign w:val="center"/>
          </w:tcPr>
          <w:p w14:paraId="7EC22164">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符合3.3的要求</w:t>
            </w:r>
          </w:p>
        </w:tc>
        <w:tc>
          <w:tcPr>
            <w:tcW w:w="236" w:type="pct"/>
            <w:shd w:val="clear" w:color="auto" w:fill="auto"/>
            <w:vAlign w:val="center"/>
          </w:tcPr>
          <w:p w14:paraId="7888023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4CA192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2833BBE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63BCFC8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153C53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16D41F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5481F78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4597EC22">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色泽</w:t>
            </w:r>
          </w:p>
        </w:tc>
        <w:tc>
          <w:tcPr>
            <w:tcW w:w="1102" w:type="pct"/>
            <w:shd w:val="clear" w:color="auto" w:fill="auto"/>
            <w:vAlign w:val="center"/>
          </w:tcPr>
          <w:p w14:paraId="6297D28C">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用GB 250-2008对比</w:t>
            </w:r>
          </w:p>
        </w:tc>
        <w:tc>
          <w:tcPr>
            <w:tcW w:w="1580" w:type="pct"/>
            <w:shd w:val="clear" w:color="auto" w:fill="auto"/>
            <w:vAlign w:val="center"/>
          </w:tcPr>
          <w:p w14:paraId="250CDFB6">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6849757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71B260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78DBD74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67C7189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5639A3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623C96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1C94A396">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val="en-US" w:eastAsia="zh-CN"/>
              </w:rPr>
            </w:pPr>
            <w:r>
              <w:rPr>
                <w:rFonts w:hint="default" w:ascii="Times New Roman" w:hAnsi="Times New Roman" w:cs="Times New Roman" w:eastAsiaTheme="minorEastAsia"/>
                <w:spacing w:val="-3"/>
                <w:sz w:val="18"/>
                <w:szCs w:val="18"/>
              </w:rPr>
              <w:t>罗纹</w:t>
            </w:r>
          </w:p>
        </w:tc>
        <w:tc>
          <w:tcPr>
            <w:tcW w:w="641" w:type="pct"/>
            <w:shd w:val="clear" w:color="auto" w:fill="auto"/>
            <w:vAlign w:val="center"/>
          </w:tcPr>
          <w:p w14:paraId="36B9BAC2">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规格、性能</w:t>
            </w:r>
          </w:p>
        </w:tc>
        <w:tc>
          <w:tcPr>
            <w:tcW w:w="1102" w:type="pct"/>
            <w:shd w:val="clear" w:color="auto" w:fill="auto"/>
            <w:vAlign w:val="center"/>
          </w:tcPr>
          <w:p w14:paraId="3DA27463">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检测</w:t>
            </w:r>
          </w:p>
        </w:tc>
        <w:tc>
          <w:tcPr>
            <w:tcW w:w="1580" w:type="pct"/>
            <w:shd w:val="clear" w:color="auto" w:fill="auto"/>
            <w:vAlign w:val="center"/>
          </w:tcPr>
          <w:p w14:paraId="3767EB2D">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符合3.3的要求</w:t>
            </w:r>
          </w:p>
        </w:tc>
        <w:tc>
          <w:tcPr>
            <w:tcW w:w="236" w:type="pct"/>
            <w:shd w:val="clear" w:color="auto" w:fill="auto"/>
            <w:vAlign w:val="center"/>
          </w:tcPr>
          <w:p w14:paraId="4CA46C1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D42228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0E6292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7F8DB0A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649E51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7044FD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35B6A2D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3AEAD96B">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色泽</w:t>
            </w:r>
          </w:p>
        </w:tc>
        <w:tc>
          <w:tcPr>
            <w:tcW w:w="1102" w:type="pct"/>
            <w:shd w:val="clear" w:color="auto" w:fill="auto"/>
            <w:vAlign w:val="center"/>
          </w:tcPr>
          <w:p w14:paraId="2AE8504F">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用GB 250-2008对比</w:t>
            </w:r>
          </w:p>
        </w:tc>
        <w:tc>
          <w:tcPr>
            <w:tcW w:w="1580" w:type="pct"/>
            <w:shd w:val="clear" w:color="auto" w:fill="auto"/>
            <w:vAlign w:val="center"/>
          </w:tcPr>
          <w:p w14:paraId="1C9DAFC0">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5C7BC6F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1D497B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608E43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200E996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3C31EF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D23E22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584B0C6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eastAsiaTheme="minorEastAsia"/>
                <w:spacing w:val="-3"/>
                <w:sz w:val="18"/>
                <w:szCs w:val="18"/>
              </w:rPr>
              <w:t>缝纫线</w:t>
            </w:r>
          </w:p>
        </w:tc>
        <w:tc>
          <w:tcPr>
            <w:tcW w:w="641" w:type="pct"/>
            <w:shd w:val="clear" w:color="auto" w:fill="auto"/>
            <w:vAlign w:val="center"/>
          </w:tcPr>
          <w:p w14:paraId="09811C0A">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规格、性能</w:t>
            </w:r>
          </w:p>
        </w:tc>
        <w:tc>
          <w:tcPr>
            <w:tcW w:w="1102" w:type="pct"/>
            <w:shd w:val="clear" w:color="auto" w:fill="auto"/>
            <w:vAlign w:val="center"/>
          </w:tcPr>
          <w:p w14:paraId="293EBC9E">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检测</w:t>
            </w:r>
          </w:p>
        </w:tc>
        <w:tc>
          <w:tcPr>
            <w:tcW w:w="1580" w:type="pct"/>
            <w:shd w:val="clear" w:color="auto" w:fill="auto"/>
            <w:vAlign w:val="center"/>
          </w:tcPr>
          <w:p w14:paraId="5F10FBC5">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符合3.3的要求</w:t>
            </w:r>
          </w:p>
        </w:tc>
        <w:tc>
          <w:tcPr>
            <w:tcW w:w="236" w:type="pct"/>
            <w:shd w:val="clear" w:color="auto" w:fill="auto"/>
            <w:vAlign w:val="center"/>
          </w:tcPr>
          <w:p w14:paraId="6073A92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945765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6843485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4C2F315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056396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DE5FFF3">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0A000F0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39BD1991">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色泽</w:t>
            </w:r>
          </w:p>
        </w:tc>
        <w:tc>
          <w:tcPr>
            <w:tcW w:w="1102" w:type="pct"/>
            <w:shd w:val="clear" w:color="auto" w:fill="auto"/>
            <w:vAlign w:val="center"/>
          </w:tcPr>
          <w:p w14:paraId="40422144">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用GB 250-2008对比</w:t>
            </w:r>
          </w:p>
        </w:tc>
        <w:tc>
          <w:tcPr>
            <w:tcW w:w="1580" w:type="pct"/>
            <w:shd w:val="clear" w:color="auto" w:fill="auto"/>
            <w:vAlign w:val="center"/>
          </w:tcPr>
          <w:p w14:paraId="11B730C5">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4136260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BE9510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37CC7A40">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1235E76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2CFE4F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1C8F4F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27112DD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r>
              <w:rPr>
                <w:rFonts w:hint="default" w:ascii="Times New Roman" w:hAnsi="Times New Roman" w:cs="Times New Roman" w:eastAsiaTheme="minorEastAsia"/>
                <w:spacing w:val="-3"/>
                <w:sz w:val="18"/>
                <w:szCs w:val="18"/>
              </w:rPr>
              <w:t>绣花线</w:t>
            </w:r>
          </w:p>
        </w:tc>
        <w:tc>
          <w:tcPr>
            <w:tcW w:w="641" w:type="pct"/>
            <w:shd w:val="clear" w:color="auto" w:fill="auto"/>
            <w:vAlign w:val="center"/>
          </w:tcPr>
          <w:p w14:paraId="6882538A">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规格、性能</w:t>
            </w:r>
          </w:p>
        </w:tc>
        <w:tc>
          <w:tcPr>
            <w:tcW w:w="1102" w:type="pct"/>
            <w:shd w:val="clear" w:color="auto" w:fill="auto"/>
            <w:vAlign w:val="center"/>
          </w:tcPr>
          <w:p w14:paraId="3B046FFC">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检测</w:t>
            </w:r>
          </w:p>
        </w:tc>
        <w:tc>
          <w:tcPr>
            <w:tcW w:w="1580" w:type="pct"/>
            <w:shd w:val="clear" w:color="auto" w:fill="auto"/>
            <w:vAlign w:val="center"/>
          </w:tcPr>
          <w:p w14:paraId="241E35F7">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符合3.3的要求</w:t>
            </w:r>
          </w:p>
        </w:tc>
        <w:tc>
          <w:tcPr>
            <w:tcW w:w="236" w:type="pct"/>
            <w:shd w:val="clear" w:color="auto" w:fill="auto"/>
            <w:vAlign w:val="center"/>
          </w:tcPr>
          <w:p w14:paraId="60ECED2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33EB4E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2477D5A7">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5DA8F02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0E987E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76D248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033C647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641" w:type="pct"/>
            <w:shd w:val="clear" w:color="auto" w:fill="auto"/>
            <w:vAlign w:val="center"/>
          </w:tcPr>
          <w:p w14:paraId="2E69EC46">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色泽</w:t>
            </w:r>
          </w:p>
        </w:tc>
        <w:tc>
          <w:tcPr>
            <w:tcW w:w="1102" w:type="pct"/>
            <w:shd w:val="clear" w:color="auto" w:fill="auto"/>
            <w:vAlign w:val="center"/>
          </w:tcPr>
          <w:p w14:paraId="3C8F33CB">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用GB 250-2008对比</w:t>
            </w:r>
          </w:p>
        </w:tc>
        <w:tc>
          <w:tcPr>
            <w:tcW w:w="1580" w:type="pct"/>
            <w:shd w:val="clear" w:color="auto" w:fill="auto"/>
            <w:vAlign w:val="center"/>
          </w:tcPr>
          <w:p w14:paraId="42E24EE6">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1"/>
                <w:sz w:val="18"/>
                <w:szCs w:val="18"/>
                <w:lang w:eastAsia="zh-CN"/>
              </w:rPr>
              <w:t>符合3.</w:t>
            </w:r>
            <w:r>
              <w:rPr>
                <w:rFonts w:hint="default" w:ascii="Times New Roman" w:hAnsi="Times New Roman" w:cs="Times New Roman" w:eastAsiaTheme="minorEastAsia"/>
                <w:spacing w:val="-1"/>
                <w:sz w:val="18"/>
                <w:szCs w:val="18"/>
                <w:lang w:val="en-US" w:eastAsia="zh-CN"/>
              </w:rPr>
              <w:t>4</w:t>
            </w:r>
            <w:r>
              <w:rPr>
                <w:rFonts w:hint="default" w:ascii="Times New Roman" w:hAnsi="Times New Roman" w:cs="Times New Roman" w:eastAsiaTheme="minorEastAsia"/>
                <w:spacing w:val="-1"/>
                <w:sz w:val="18"/>
                <w:szCs w:val="18"/>
                <w:lang w:eastAsia="zh-CN"/>
              </w:rPr>
              <w:t>的要求</w:t>
            </w:r>
          </w:p>
        </w:tc>
        <w:tc>
          <w:tcPr>
            <w:tcW w:w="236" w:type="pct"/>
            <w:shd w:val="clear" w:color="auto" w:fill="auto"/>
            <w:vAlign w:val="center"/>
          </w:tcPr>
          <w:p w14:paraId="6B5EF7F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2D14FE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20B0AA6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22300BC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5F276F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shd w:val="clear" w:color="auto" w:fill="auto"/>
            <w:vAlign w:val="center"/>
          </w:tcPr>
          <w:p w14:paraId="0C10B99D">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eastAsia="zh-CN"/>
              </w:rPr>
            </w:pPr>
            <w:r>
              <w:rPr>
                <w:rFonts w:hint="default" w:ascii="Times New Roman" w:hAnsi="Times New Roman" w:cs="Times New Roman"/>
                <w:lang w:val="en-US" w:eastAsia="zh-CN"/>
              </w:rPr>
              <w:t>规格</w:t>
            </w:r>
          </w:p>
        </w:tc>
        <w:tc>
          <w:tcPr>
            <w:tcW w:w="897" w:type="pct"/>
            <w:gridSpan w:val="2"/>
            <w:shd w:val="clear" w:color="auto" w:fill="auto"/>
            <w:vAlign w:val="center"/>
          </w:tcPr>
          <w:p w14:paraId="04DF6B12">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主要部位</w:t>
            </w:r>
          </w:p>
        </w:tc>
        <w:tc>
          <w:tcPr>
            <w:tcW w:w="1102" w:type="pct"/>
            <w:vMerge w:val="restart"/>
            <w:shd w:val="clear" w:color="auto" w:fill="auto"/>
            <w:vAlign w:val="center"/>
          </w:tcPr>
          <w:p w14:paraId="0946DD34">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eastAsia="宋体" w:cs="Times New Roman"/>
                <w:spacing w:val="-3"/>
                <w:kern w:val="2"/>
                <w:sz w:val="18"/>
                <w:szCs w:val="18"/>
                <w:lang w:val="en-US" w:eastAsia="zh-CN" w:bidi="ar-SA"/>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vMerge w:val="restart"/>
            <w:shd w:val="clear" w:color="auto" w:fill="auto"/>
            <w:vAlign w:val="center"/>
          </w:tcPr>
          <w:p w14:paraId="566DE4AD">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主要部位应符合极限偏差；非主要部位极限偏差在0.8cm以内的，超偏差限0.3cm，极限偏差在1.0cm以上的，超偏差限0.4cm，对称部位、相邻部位极限偏差不能并存</w:t>
            </w:r>
          </w:p>
        </w:tc>
        <w:tc>
          <w:tcPr>
            <w:tcW w:w="236" w:type="pct"/>
            <w:shd w:val="clear" w:color="auto" w:fill="auto"/>
            <w:vAlign w:val="center"/>
          </w:tcPr>
          <w:p w14:paraId="12A8DE5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9A5470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18CBBE3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69F9898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4069C5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63B36EE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rPr>
            </w:pPr>
          </w:p>
        </w:tc>
        <w:tc>
          <w:tcPr>
            <w:tcW w:w="897" w:type="pct"/>
            <w:gridSpan w:val="2"/>
            <w:shd w:val="clear" w:color="auto" w:fill="auto"/>
            <w:vAlign w:val="center"/>
          </w:tcPr>
          <w:p w14:paraId="7142B9E9">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r>
              <w:rPr>
                <w:rFonts w:hint="default" w:ascii="Times New Roman" w:hAnsi="Times New Roman" w:cs="Times New Roman" w:eastAsiaTheme="minorEastAsia"/>
                <w:spacing w:val="-3"/>
                <w:kern w:val="2"/>
                <w:sz w:val="18"/>
                <w:szCs w:val="18"/>
                <w:lang w:val="en-US" w:eastAsia="zh-CN" w:bidi="ar-SA"/>
              </w:rPr>
              <w:t>非主要部位</w:t>
            </w:r>
          </w:p>
        </w:tc>
        <w:tc>
          <w:tcPr>
            <w:tcW w:w="1102" w:type="pct"/>
            <w:vMerge w:val="continue"/>
            <w:shd w:val="clear" w:color="auto" w:fill="auto"/>
            <w:vAlign w:val="center"/>
          </w:tcPr>
          <w:p w14:paraId="6A028AF0">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center"/>
              <w:textAlignment w:val="auto"/>
              <w:rPr>
                <w:rFonts w:hint="default" w:ascii="Times New Roman" w:hAnsi="Times New Roman" w:cs="Times New Roman" w:eastAsiaTheme="minorEastAsia"/>
                <w:spacing w:val="-3"/>
                <w:kern w:val="2"/>
                <w:sz w:val="18"/>
                <w:szCs w:val="18"/>
                <w:lang w:val="en-US" w:eastAsia="zh-CN" w:bidi="ar-SA"/>
              </w:rPr>
            </w:pPr>
          </w:p>
        </w:tc>
        <w:tc>
          <w:tcPr>
            <w:tcW w:w="1580" w:type="pct"/>
            <w:vMerge w:val="continue"/>
            <w:shd w:val="clear" w:color="auto" w:fill="auto"/>
            <w:vAlign w:val="center"/>
          </w:tcPr>
          <w:p w14:paraId="46D9C308">
            <w:pPr>
              <w:pStyle w:val="31"/>
              <w:keepNext w:val="0"/>
              <w:keepLines w:val="0"/>
              <w:pageBreakBefore w:val="0"/>
              <w:widowControl w:val="0"/>
              <w:kinsoku/>
              <w:wordWrap/>
              <w:overflowPunct/>
              <w:topLinePunct w:val="0"/>
              <w:bidi w:val="0"/>
              <w:adjustRightInd w:val="0"/>
              <w:snapToGrid w:val="0"/>
              <w:spacing w:line="240" w:lineRule="auto"/>
              <w:ind w:left="105" w:leftChars="50" w:right="105" w:rightChars="50"/>
              <w:jc w:val="both"/>
              <w:textAlignment w:val="auto"/>
              <w:rPr>
                <w:rFonts w:hint="default" w:ascii="Times New Roman" w:hAnsi="Times New Roman" w:cs="Times New Roman" w:eastAsiaTheme="minorEastAsia"/>
                <w:spacing w:val="-3"/>
                <w:kern w:val="2"/>
                <w:sz w:val="18"/>
                <w:szCs w:val="18"/>
                <w:lang w:val="en-US" w:eastAsia="zh-CN" w:bidi="ar-SA"/>
              </w:rPr>
            </w:pPr>
          </w:p>
        </w:tc>
        <w:tc>
          <w:tcPr>
            <w:tcW w:w="236" w:type="pct"/>
            <w:shd w:val="clear" w:color="auto" w:fill="auto"/>
            <w:vAlign w:val="center"/>
          </w:tcPr>
          <w:p w14:paraId="0B2B057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CB9EAD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35CE50D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6DBC1DB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B9521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shd w:val="clear" w:color="auto" w:fill="auto"/>
            <w:vAlign w:val="center"/>
          </w:tcPr>
          <w:p w14:paraId="5A0C4F16">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外观质量</w:t>
            </w:r>
          </w:p>
        </w:tc>
        <w:tc>
          <w:tcPr>
            <w:tcW w:w="897" w:type="pct"/>
            <w:gridSpan w:val="2"/>
            <w:shd w:val="clear" w:color="auto" w:fill="auto"/>
            <w:vAlign w:val="center"/>
          </w:tcPr>
          <w:p w14:paraId="2BBEE5E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缝制规整</w:t>
            </w:r>
          </w:p>
        </w:tc>
        <w:tc>
          <w:tcPr>
            <w:tcW w:w="1102" w:type="pct"/>
            <w:shd w:val="clear" w:color="auto" w:fill="auto"/>
            <w:vAlign w:val="top"/>
          </w:tcPr>
          <w:p w14:paraId="69D81B83">
            <w:pPr>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3AE8EB2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样式符合3.</w:t>
            </w:r>
            <w:r>
              <w:rPr>
                <w:rFonts w:hint="default" w:ascii="Times New Roman" w:hAnsi="Times New Roman" w:cs="Times New Roman"/>
                <w:highlight w:val="none"/>
                <w:lang w:val="en-US" w:eastAsia="zh-CN"/>
              </w:rPr>
              <w:t>1</w:t>
            </w:r>
            <w:r>
              <w:rPr>
                <w:rFonts w:hint="default" w:ascii="Times New Roman" w:hAnsi="Times New Roman" w:cs="Times New Roman"/>
                <w:highlight w:val="none"/>
              </w:rPr>
              <w:t>要求</w:t>
            </w:r>
          </w:p>
        </w:tc>
        <w:tc>
          <w:tcPr>
            <w:tcW w:w="236" w:type="pct"/>
            <w:shd w:val="clear" w:color="auto" w:fill="auto"/>
            <w:vAlign w:val="center"/>
          </w:tcPr>
          <w:p w14:paraId="7FA85C6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8B779D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31DB3B9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21CF1C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BDE36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8DD5DA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p>
        </w:tc>
        <w:tc>
          <w:tcPr>
            <w:tcW w:w="897" w:type="pct"/>
            <w:gridSpan w:val="2"/>
            <w:shd w:val="clear" w:color="auto" w:fill="auto"/>
            <w:vAlign w:val="center"/>
          </w:tcPr>
          <w:p w14:paraId="7881A12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外观质量</w:t>
            </w:r>
          </w:p>
        </w:tc>
        <w:tc>
          <w:tcPr>
            <w:tcW w:w="1102" w:type="pct"/>
            <w:shd w:val="clear" w:color="auto" w:fill="auto"/>
            <w:vAlign w:val="top"/>
          </w:tcPr>
          <w:p w14:paraId="515372B5">
            <w:pPr>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4D98564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符合3.</w:t>
            </w:r>
            <w:r>
              <w:rPr>
                <w:rFonts w:hint="default" w:ascii="Times New Roman" w:hAnsi="Times New Roman" w:cs="Times New Roman"/>
                <w:highlight w:val="none"/>
                <w:lang w:val="en-US" w:eastAsia="zh-CN"/>
              </w:rPr>
              <w:t>7</w:t>
            </w:r>
            <w:r>
              <w:rPr>
                <w:rFonts w:hint="default" w:ascii="Times New Roman" w:hAnsi="Times New Roman" w:cs="Times New Roman"/>
                <w:highlight w:val="none"/>
              </w:rPr>
              <w:t>要求</w:t>
            </w:r>
          </w:p>
        </w:tc>
        <w:tc>
          <w:tcPr>
            <w:tcW w:w="236" w:type="pct"/>
            <w:shd w:val="clear" w:color="auto" w:fill="auto"/>
            <w:vAlign w:val="center"/>
          </w:tcPr>
          <w:p w14:paraId="705ED02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A08506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7036818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DA903B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4C2248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09213F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lang w:val="en-US" w:eastAsia="zh-CN"/>
              </w:rPr>
            </w:pPr>
          </w:p>
        </w:tc>
        <w:tc>
          <w:tcPr>
            <w:tcW w:w="897" w:type="pct"/>
            <w:gridSpan w:val="2"/>
            <w:shd w:val="clear" w:color="auto" w:fill="auto"/>
            <w:vAlign w:val="center"/>
          </w:tcPr>
          <w:p w14:paraId="47EA4796">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绗缝</w:t>
            </w:r>
          </w:p>
        </w:tc>
        <w:tc>
          <w:tcPr>
            <w:tcW w:w="1102" w:type="pct"/>
            <w:shd w:val="clear" w:color="auto" w:fill="auto"/>
            <w:vAlign w:val="top"/>
          </w:tcPr>
          <w:p w14:paraId="211A3CD3">
            <w:pPr>
              <w:keepNext w:val="0"/>
              <w:keepLines w:val="0"/>
              <w:pageBreakBefore w:val="0"/>
              <w:widowControl/>
              <w:kinsoku/>
              <w:wordWrap/>
              <w:overflowPunct/>
              <w:topLinePunct w:val="0"/>
              <w:bidi w:val="0"/>
              <w:adjustRightInd w:val="0"/>
              <w:snapToGrid w:val="0"/>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20F4C6AC">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符合3.</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.3要求</w:t>
            </w:r>
          </w:p>
        </w:tc>
        <w:tc>
          <w:tcPr>
            <w:tcW w:w="236" w:type="pct"/>
            <w:shd w:val="clear" w:color="auto" w:fill="auto"/>
            <w:vAlign w:val="center"/>
          </w:tcPr>
          <w:p w14:paraId="62A814D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00ED92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04B688D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09361DC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553104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DC1889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5949C20F">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加工致残</w:t>
            </w:r>
          </w:p>
        </w:tc>
        <w:tc>
          <w:tcPr>
            <w:tcW w:w="1102" w:type="pct"/>
            <w:shd w:val="clear" w:color="auto" w:fill="auto"/>
            <w:vAlign w:val="center"/>
          </w:tcPr>
          <w:p w14:paraId="18C22360">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25A0EE49">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表面有针眼，对美观坚固无影响，长度限1cm</w:t>
            </w:r>
            <w:r>
              <w:rPr>
                <w:rFonts w:hint="default" w:ascii="Times New Roman" w:hAnsi="Times New Roman" w:cs="Times New Roman"/>
                <w:lang w:eastAsia="zh-CN"/>
              </w:rPr>
              <w:t>，</w:t>
            </w:r>
            <w:r>
              <w:rPr>
                <w:rFonts w:hint="default" w:ascii="Times New Roman" w:hAnsi="Times New Roman" w:cs="Times New Roman"/>
              </w:rPr>
              <w:t>每件限1处</w:t>
            </w:r>
          </w:p>
        </w:tc>
        <w:tc>
          <w:tcPr>
            <w:tcW w:w="236" w:type="pct"/>
            <w:shd w:val="clear" w:color="auto" w:fill="auto"/>
            <w:vAlign w:val="center"/>
          </w:tcPr>
          <w:p w14:paraId="72104AC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3C23ED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11DF6FE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31A61E9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6F5FD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59D871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397C9D4C">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线头</w:t>
            </w:r>
          </w:p>
        </w:tc>
        <w:tc>
          <w:tcPr>
            <w:tcW w:w="1102" w:type="pct"/>
            <w:shd w:val="clear" w:color="auto" w:fill="auto"/>
            <w:vAlign w:val="center"/>
          </w:tcPr>
          <w:p w14:paraId="69DEF619">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3D4C6767">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除钉扣部位外</w:t>
            </w:r>
            <w:r>
              <w:rPr>
                <w:rFonts w:hint="default" w:ascii="Times New Roman" w:hAnsi="Times New Roman" w:cs="Times New Roman"/>
                <w:lang w:eastAsia="zh-CN"/>
              </w:rPr>
              <w:t>，</w:t>
            </w:r>
            <w:r>
              <w:rPr>
                <w:rFonts w:hint="default" w:ascii="Times New Roman" w:hAnsi="Times New Roman" w:cs="Times New Roman"/>
              </w:rPr>
              <w:t>各部位不允许有0.4cm以上线头</w:t>
            </w:r>
          </w:p>
        </w:tc>
        <w:tc>
          <w:tcPr>
            <w:tcW w:w="236" w:type="pct"/>
            <w:shd w:val="clear" w:color="auto" w:fill="auto"/>
            <w:vAlign w:val="center"/>
          </w:tcPr>
          <w:p w14:paraId="4AD5CBB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9A8B23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0569867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4AED43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E7836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4BCFC96">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2DB40725">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拼接</w:t>
            </w:r>
          </w:p>
        </w:tc>
        <w:tc>
          <w:tcPr>
            <w:tcW w:w="1102" w:type="pct"/>
            <w:shd w:val="clear" w:color="auto" w:fill="auto"/>
            <w:vAlign w:val="top"/>
          </w:tcPr>
          <w:p w14:paraId="2E2BE4CD">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352025FC">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3</w:t>
            </w:r>
            <w:r>
              <w:rPr>
                <w:rFonts w:hint="default" w:ascii="Times New Roman" w:hAnsi="Times New Roman" w:cs="Times New Roman"/>
              </w:rPr>
              <w:t>、3.</w:t>
            </w:r>
            <w:r>
              <w:rPr>
                <w:rFonts w:hint="default" w:ascii="Times New Roman" w:hAnsi="Times New Roman" w:cs="Times New Roman"/>
                <w:lang w:val="en-US" w:eastAsia="zh-CN"/>
              </w:rPr>
              <w:t>5</w:t>
            </w:r>
            <w:r>
              <w:rPr>
                <w:rFonts w:hint="default" w:ascii="Times New Roman" w:hAnsi="Times New Roman" w:cs="Times New Roman"/>
              </w:rPr>
              <w:t>的要求</w:t>
            </w:r>
          </w:p>
        </w:tc>
        <w:tc>
          <w:tcPr>
            <w:tcW w:w="236" w:type="pct"/>
            <w:shd w:val="clear" w:color="auto" w:fill="auto"/>
            <w:vAlign w:val="center"/>
          </w:tcPr>
          <w:p w14:paraId="3781113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253199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68E5DB7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686767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D8075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4A7F22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04A69AFE">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rPr>
            </w:pPr>
          </w:p>
          <w:p w14:paraId="7E2CB1C0">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污迹</w:t>
            </w:r>
          </w:p>
        </w:tc>
        <w:tc>
          <w:tcPr>
            <w:tcW w:w="1102" w:type="pct"/>
            <w:shd w:val="clear" w:color="auto" w:fill="auto"/>
            <w:vAlign w:val="center"/>
          </w:tcPr>
          <w:p w14:paraId="233FF0EC">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707926CB">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表面明显部位不允许有污迹(油污、色污、 粘胶、浆糊等)、水斑，表面不明显部位每件限一处，每处限0.3cm²</w:t>
            </w:r>
            <w:r>
              <w:rPr>
                <w:rFonts w:hint="default" w:ascii="Times New Roman" w:hAnsi="Times New Roman" w:cs="Times New Roman"/>
                <w:lang w:eastAsia="zh-CN"/>
              </w:rPr>
              <w:t>，</w:t>
            </w:r>
            <w:r>
              <w:rPr>
                <w:rFonts w:hint="default" w:ascii="Times New Roman" w:hAnsi="Times New Roman" w:cs="Times New Roman"/>
              </w:rPr>
              <w:t>其它部位每件限两处，每处限1.0cm²</w:t>
            </w:r>
          </w:p>
        </w:tc>
        <w:tc>
          <w:tcPr>
            <w:tcW w:w="236" w:type="pct"/>
            <w:shd w:val="clear" w:color="auto" w:fill="auto"/>
            <w:vAlign w:val="center"/>
          </w:tcPr>
          <w:p w14:paraId="28786A6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CE2BED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334DA88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4CCD639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6C138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B8A0B7E">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0DAB547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p w14:paraId="0EB83F9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开、断线</w:t>
            </w:r>
          </w:p>
        </w:tc>
        <w:tc>
          <w:tcPr>
            <w:tcW w:w="1102" w:type="pct"/>
            <w:shd w:val="clear" w:color="auto" w:fill="auto"/>
            <w:vAlign w:val="center"/>
          </w:tcPr>
          <w:p w14:paraId="796828A0">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2D77C046">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各种明线、承受拉力部位缝合、锁眼、钉扣不应开断线。不承受拉力的次要部位每件限两处，每处限1针。缝线交叉处限1针</w:t>
            </w:r>
          </w:p>
        </w:tc>
        <w:tc>
          <w:tcPr>
            <w:tcW w:w="236" w:type="pct"/>
            <w:shd w:val="clear" w:color="auto" w:fill="auto"/>
            <w:vAlign w:val="center"/>
          </w:tcPr>
          <w:p w14:paraId="1FF03FF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B4B2D1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0B2BE39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33A96F3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26F306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6A04DE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1E5055FE">
            <w:pPr>
              <w:pStyle w:val="29"/>
              <w:keepNext w:val="0"/>
              <w:keepLines w:val="0"/>
              <w:pageBreakBefore w:val="0"/>
              <w:widowControl/>
              <w:kinsoku/>
              <w:wordWrap/>
              <w:overflowPunct/>
              <w:topLinePunct w:val="0"/>
              <w:bidi w:val="0"/>
              <w:adjustRightInd w:val="0"/>
              <w:snapToGrid w:val="0"/>
              <w:textAlignment w:val="auto"/>
              <w:rPr>
                <w:rFonts w:hint="default" w:ascii="Times New Roman" w:hAnsi="Times New Roman" w:cs="Times New Roman"/>
                <w:lang w:val="en-US" w:eastAsia="zh-CN"/>
              </w:rPr>
            </w:pPr>
            <w:r>
              <w:rPr>
                <w:rFonts w:hint="default" w:ascii="Times New Roman" w:hAnsi="Times New Roman" w:cs="Times New Roman"/>
              </w:rPr>
              <w:t>跳线</w:t>
            </w:r>
          </w:p>
        </w:tc>
        <w:tc>
          <w:tcPr>
            <w:tcW w:w="1102" w:type="pct"/>
            <w:shd w:val="clear" w:color="auto" w:fill="auto"/>
            <w:vAlign w:val="center"/>
          </w:tcPr>
          <w:p w14:paraId="57A9BD0A">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7E50AC84">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尖角、圆头部位明线不应跳线。锁直眼每眼限1针。平缝长度内限两处，每处限1针</w:t>
            </w:r>
          </w:p>
        </w:tc>
        <w:tc>
          <w:tcPr>
            <w:tcW w:w="236" w:type="pct"/>
            <w:shd w:val="clear" w:color="auto" w:fill="auto"/>
            <w:vAlign w:val="center"/>
          </w:tcPr>
          <w:p w14:paraId="033D680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5A9E69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1E3F030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039FB2C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E5A7E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81EAC1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109A0F21">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毛露</w:t>
            </w:r>
          </w:p>
        </w:tc>
        <w:tc>
          <w:tcPr>
            <w:tcW w:w="1102" w:type="pct"/>
            <w:shd w:val="clear" w:color="auto" w:fill="auto"/>
            <w:vAlign w:val="center"/>
          </w:tcPr>
          <w:p w14:paraId="414F93D7">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0BAD6B61">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各部位均不准毛露</w:t>
            </w:r>
          </w:p>
        </w:tc>
        <w:tc>
          <w:tcPr>
            <w:tcW w:w="236" w:type="pct"/>
            <w:shd w:val="clear" w:color="auto" w:fill="auto"/>
            <w:vAlign w:val="center"/>
          </w:tcPr>
          <w:p w14:paraId="30EC151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2D29F6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3D8F09C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5309F08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C1387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10CD5C2">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67EE11FB">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针距</w:t>
            </w:r>
          </w:p>
        </w:tc>
        <w:tc>
          <w:tcPr>
            <w:tcW w:w="1102" w:type="pct"/>
            <w:shd w:val="clear" w:color="auto" w:fill="auto"/>
            <w:vAlign w:val="center"/>
          </w:tcPr>
          <w:p w14:paraId="38E49C2F">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48A175FB">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缝纫针距符合3.</w:t>
            </w:r>
            <w:r>
              <w:rPr>
                <w:rFonts w:hint="default" w:ascii="Times New Roman" w:hAnsi="Times New Roman" w:cs="Times New Roman"/>
                <w:lang w:val="en-US" w:eastAsia="zh-CN"/>
              </w:rPr>
              <w:t>6</w:t>
            </w:r>
            <w:r>
              <w:rPr>
                <w:rFonts w:hint="default" w:ascii="Times New Roman" w:hAnsi="Times New Roman" w:cs="Times New Roman"/>
              </w:rPr>
              <w:t>.2规定，由厚到薄、转弯 处不检验</w:t>
            </w:r>
          </w:p>
        </w:tc>
        <w:tc>
          <w:tcPr>
            <w:tcW w:w="236" w:type="pct"/>
            <w:shd w:val="clear" w:color="auto" w:fill="auto"/>
            <w:vAlign w:val="center"/>
          </w:tcPr>
          <w:p w14:paraId="08B937E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9DC93C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A60C7E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53C3264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21A0C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shd w:val="clear" w:color="auto" w:fill="auto"/>
            <w:vAlign w:val="center"/>
          </w:tcPr>
          <w:p w14:paraId="4921C407">
            <w:pPr>
              <w:pStyle w:val="2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缝制质量</w:t>
            </w:r>
          </w:p>
        </w:tc>
        <w:tc>
          <w:tcPr>
            <w:tcW w:w="897" w:type="pct"/>
            <w:gridSpan w:val="2"/>
            <w:shd w:val="clear" w:color="auto" w:fill="auto"/>
            <w:vAlign w:val="center"/>
          </w:tcPr>
          <w:p w14:paraId="759A7850">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p w14:paraId="124EE396">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明线</w:t>
            </w:r>
          </w:p>
        </w:tc>
        <w:tc>
          <w:tcPr>
            <w:tcW w:w="1102" w:type="pct"/>
            <w:shd w:val="clear" w:color="auto" w:fill="auto"/>
            <w:vAlign w:val="center"/>
          </w:tcPr>
          <w:p w14:paraId="712DC610">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42D51D7E">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领子、袋盖、袋布明线符合</w:t>
            </w:r>
            <w:r>
              <w:rPr>
                <w:rFonts w:hint="default" w:ascii="Times New Roman" w:hAnsi="Times New Roman" w:cs="Times New Roman"/>
                <w:lang w:val="en-US" w:eastAsia="zh-CN"/>
              </w:rPr>
              <w:t>3.6.2</w:t>
            </w:r>
            <w:r>
              <w:rPr>
                <w:rFonts w:hint="default" w:ascii="Times New Roman" w:hAnsi="Times New Roman" w:cs="Times New Roman"/>
              </w:rPr>
              <w:t>要求。其它部位明线，0.15cm、0.2cm、0.4cm明线</w:t>
            </w:r>
            <w:r>
              <w:rPr>
                <w:rFonts w:hint="default" w:ascii="Times New Roman" w:hAnsi="Times New Roman" w:cs="Times New Roman"/>
                <w:lang w:val="en-US" w:eastAsia="zh-CN"/>
              </w:rPr>
              <w:t>±</w:t>
            </w:r>
            <w:r>
              <w:rPr>
                <w:rFonts w:hint="default" w:ascii="Times New Roman" w:hAnsi="Times New Roman" w:cs="Times New Roman"/>
              </w:rPr>
              <w:t>0.05cm</w:t>
            </w:r>
            <w:r>
              <w:rPr>
                <w:rFonts w:hint="default" w:ascii="Times New Roman" w:hAnsi="Times New Roman" w:cs="Times New Roman"/>
                <w:lang w:eastAsia="zh-CN"/>
              </w:rPr>
              <w:t>；</w:t>
            </w:r>
            <w:r>
              <w:rPr>
                <w:rFonts w:hint="default" w:ascii="Times New Roman" w:hAnsi="Times New Roman" w:cs="Times New Roman"/>
                <w:lang w:val="en-US" w:eastAsia="zh-CN"/>
              </w:rPr>
              <w:t>0</w:t>
            </w:r>
            <w:r>
              <w:rPr>
                <w:rFonts w:hint="default" w:ascii="Times New Roman" w:hAnsi="Times New Roman" w:cs="Times New Roman"/>
              </w:rPr>
              <w:t>.6cm、0.7cm明线</w:t>
            </w:r>
            <w:r>
              <w:rPr>
                <w:rFonts w:hint="default" w:ascii="Times New Roman" w:hAnsi="Times New Roman" w:cs="Times New Roman"/>
                <w:lang w:val="en-US" w:eastAsia="zh-CN"/>
              </w:rPr>
              <w:t>±</w:t>
            </w:r>
            <w:r>
              <w:rPr>
                <w:rFonts w:hint="default" w:ascii="Times New Roman" w:hAnsi="Times New Roman" w:cs="Times New Roman"/>
              </w:rPr>
              <w:t>0.1cm</w:t>
            </w:r>
            <w:r>
              <w:rPr>
                <w:rFonts w:hint="default" w:ascii="Times New Roman" w:hAnsi="Times New Roman" w:cs="Times New Roman"/>
                <w:lang w:eastAsia="zh-CN"/>
              </w:rPr>
              <w:t>，</w:t>
            </w:r>
            <w:r>
              <w:rPr>
                <w:rFonts w:hint="default" w:ascii="Times New Roman" w:hAnsi="Times New Roman" w:cs="Times New Roman"/>
              </w:rPr>
              <w:t>2.0cm以上明线</w:t>
            </w:r>
            <w:r>
              <w:rPr>
                <w:rFonts w:hint="default" w:ascii="Times New Roman" w:hAnsi="Times New Roman" w:cs="Times New Roman"/>
                <w:lang w:val="en-US" w:eastAsia="zh-CN"/>
              </w:rPr>
              <w:t>±</w:t>
            </w:r>
            <w:r>
              <w:rPr>
                <w:rFonts w:hint="default" w:ascii="Times New Roman" w:hAnsi="Times New Roman" w:cs="Times New Roman"/>
              </w:rPr>
              <w:t>0.2cm。正负偏差不应在一条线上或相邻部位、对称部位并存</w:t>
            </w:r>
          </w:p>
        </w:tc>
        <w:tc>
          <w:tcPr>
            <w:tcW w:w="236" w:type="pct"/>
            <w:shd w:val="clear" w:color="auto" w:fill="auto"/>
            <w:vAlign w:val="center"/>
          </w:tcPr>
          <w:p w14:paraId="2C8A786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7DB615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62D618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2363C42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5296F0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840EA8A">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3A93E0B3">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打结</w:t>
            </w:r>
          </w:p>
        </w:tc>
        <w:tc>
          <w:tcPr>
            <w:tcW w:w="1102" w:type="pct"/>
            <w:shd w:val="clear" w:color="auto" w:fill="auto"/>
            <w:vAlign w:val="center"/>
          </w:tcPr>
          <w:p w14:paraId="610535FD">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61385FBD">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结子长度、宽度应符合3.7.2和3.7.4的要 求，偏斜限0.05cm</w:t>
            </w:r>
            <w:r>
              <w:rPr>
                <w:rFonts w:hint="default" w:ascii="Times New Roman" w:hAnsi="Times New Roman" w:cs="Times New Roman"/>
                <w:lang w:eastAsia="zh-CN"/>
              </w:rPr>
              <w:t>，</w:t>
            </w:r>
            <w:r>
              <w:rPr>
                <w:rFonts w:hint="default" w:ascii="Times New Roman" w:hAnsi="Times New Roman" w:cs="Times New Roman"/>
              </w:rPr>
              <w:t>每件限两处</w:t>
            </w:r>
          </w:p>
        </w:tc>
        <w:tc>
          <w:tcPr>
            <w:tcW w:w="236" w:type="pct"/>
            <w:shd w:val="clear" w:color="auto" w:fill="auto"/>
            <w:vAlign w:val="center"/>
          </w:tcPr>
          <w:p w14:paraId="2E47F5E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AFFB17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0685EDB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B6E964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1F57A7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6AD1E6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46C68D8F">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标志</w:t>
            </w:r>
          </w:p>
        </w:tc>
        <w:tc>
          <w:tcPr>
            <w:tcW w:w="1102" w:type="pct"/>
            <w:shd w:val="clear" w:color="auto" w:fill="auto"/>
            <w:vAlign w:val="center"/>
          </w:tcPr>
          <w:p w14:paraId="31886F51">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top"/>
          </w:tcPr>
          <w:p w14:paraId="4A27E13B">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符合3.9要求，位置准确，清晰</w:t>
            </w:r>
          </w:p>
        </w:tc>
        <w:tc>
          <w:tcPr>
            <w:tcW w:w="236" w:type="pct"/>
            <w:shd w:val="clear" w:color="auto" w:fill="auto"/>
            <w:vAlign w:val="center"/>
          </w:tcPr>
          <w:p w14:paraId="31D70D2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2EAE89E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E224E4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077BE3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4FCE99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F543C7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897" w:type="pct"/>
            <w:gridSpan w:val="2"/>
            <w:shd w:val="clear" w:color="auto" w:fill="auto"/>
            <w:vAlign w:val="center"/>
          </w:tcPr>
          <w:p w14:paraId="12FB9D9A">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缝头</w:t>
            </w:r>
          </w:p>
        </w:tc>
        <w:tc>
          <w:tcPr>
            <w:tcW w:w="1102" w:type="pct"/>
            <w:shd w:val="clear" w:color="auto" w:fill="auto"/>
            <w:vAlign w:val="center"/>
          </w:tcPr>
          <w:p w14:paraId="24943D99">
            <w:pPr>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kern w:val="2"/>
                <w:sz w:val="19"/>
                <w:szCs w:val="19"/>
                <w:highlight w:val="none"/>
                <w:lang w:val="en-US" w:eastAsia="zh-CN" w:bidi="ar-SA"/>
              </w:rPr>
            </w:pPr>
            <w:r>
              <w:rPr>
                <w:rFonts w:hint="default" w:ascii="Times New Roman" w:hAnsi="Times New Roman" w:eastAsia="宋体" w:cs="Times New Roman"/>
                <w:kern w:val="2"/>
                <w:sz w:val="19"/>
                <w:szCs w:val="19"/>
                <w:highlight w:val="none"/>
                <w:lang w:val="en-US" w:eastAsia="zh-CN" w:bidi="ar-SA"/>
              </w:rPr>
              <w:t>GB/T 2662</w:t>
            </w:r>
            <w:r>
              <w:rPr>
                <w:rFonts w:hint="eastAsia" w:ascii="Times New Roman" w:hAnsi="Times New Roman" w:eastAsia="宋体" w:cs="Times New Roman"/>
                <w:kern w:val="2"/>
                <w:sz w:val="19"/>
                <w:szCs w:val="19"/>
                <w:highlight w:val="none"/>
                <w:lang w:val="en-US" w:eastAsia="zh-CN" w:bidi="ar-SA"/>
              </w:rPr>
              <w:t xml:space="preserve"> 章节4</w:t>
            </w:r>
          </w:p>
        </w:tc>
        <w:tc>
          <w:tcPr>
            <w:tcW w:w="1580" w:type="pct"/>
            <w:shd w:val="clear" w:color="auto" w:fill="auto"/>
            <w:vAlign w:val="center"/>
          </w:tcPr>
          <w:p w14:paraId="4621AFC7">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各部位缝头符合3.7.4要求，1.0cm以下缝头</w:t>
            </w:r>
            <w:r>
              <w:rPr>
                <w:rFonts w:hint="default" w:ascii="Times New Roman" w:hAnsi="Times New Roman" w:cs="Times New Roman"/>
                <w:lang w:val="en-US" w:eastAsia="zh-CN"/>
              </w:rPr>
              <w:t>±</w:t>
            </w:r>
            <w:r>
              <w:rPr>
                <w:rFonts w:hint="default" w:ascii="Times New Roman" w:hAnsi="Times New Roman" w:cs="Times New Roman"/>
              </w:rPr>
              <w:t>0.1cm</w:t>
            </w:r>
            <w:r>
              <w:rPr>
                <w:rFonts w:hint="default" w:ascii="Times New Roman" w:hAnsi="Times New Roman" w:cs="Times New Roman"/>
                <w:lang w:eastAsia="zh-CN"/>
              </w:rPr>
              <w:t>，</w:t>
            </w:r>
            <w:r>
              <w:rPr>
                <w:rFonts w:hint="default" w:ascii="Times New Roman" w:hAnsi="Times New Roman" w:cs="Times New Roman"/>
              </w:rPr>
              <w:t>1.0cm以上缝头</w:t>
            </w:r>
            <w:r>
              <w:rPr>
                <w:rFonts w:hint="default" w:ascii="Times New Roman" w:hAnsi="Times New Roman" w:cs="Times New Roman"/>
                <w:lang w:val="en-US" w:eastAsia="zh-CN"/>
              </w:rPr>
              <w:t>±</w:t>
            </w:r>
            <w:r>
              <w:rPr>
                <w:rFonts w:hint="default" w:ascii="Times New Roman" w:hAnsi="Times New Roman" w:cs="Times New Roman"/>
              </w:rPr>
              <w:t>0.2cm</w:t>
            </w:r>
          </w:p>
        </w:tc>
        <w:tc>
          <w:tcPr>
            <w:tcW w:w="236" w:type="pct"/>
            <w:shd w:val="clear" w:color="auto" w:fill="auto"/>
            <w:vAlign w:val="center"/>
          </w:tcPr>
          <w:p w14:paraId="51486BC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853DDC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E77362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3916B7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2ABB7D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64A5AB8D">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7AA2836B">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领子</w:t>
            </w:r>
          </w:p>
        </w:tc>
        <w:tc>
          <w:tcPr>
            <w:tcW w:w="641" w:type="pct"/>
            <w:shd w:val="clear" w:color="auto" w:fill="auto"/>
            <w:vAlign w:val="center"/>
          </w:tcPr>
          <w:p w14:paraId="690DDFF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缝制、外观</w:t>
            </w:r>
          </w:p>
        </w:tc>
        <w:tc>
          <w:tcPr>
            <w:tcW w:w="1102" w:type="pct"/>
            <w:shd w:val="clear" w:color="auto" w:fill="auto"/>
            <w:vAlign w:val="center"/>
          </w:tcPr>
          <w:p w14:paraId="5607A80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7FD35F44">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和3.</w:t>
            </w:r>
            <w:r>
              <w:rPr>
                <w:rFonts w:hint="default" w:ascii="Times New Roman" w:hAnsi="Times New Roman" w:cs="Times New Roman"/>
                <w:lang w:val="en-US" w:eastAsia="zh-CN"/>
              </w:rPr>
              <w:t>7</w:t>
            </w:r>
            <w:r>
              <w:rPr>
                <w:rFonts w:hint="default" w:ascii="Times New Roman" w:hAnsi="Times New Roman" w:cs="Times New Roman"/>
              </w:rPr>
              <w:t>要求</w:t>
            </w:r>
          </w:p>
        </w:tc>
        <w:tc>
          <w:tcPr>
            <w:tcW w:w="236" w:type="pct"/>
            <w:shd w:val="clear" w:color="auto" w:fill="auto"/>
            <w:vAlign w:val="center"/>
          </w:tcPr>
          <w:p w14:paraId="30589BB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D68089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1E63814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696572B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5542FB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86E2FE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top"/>
          </w:tcPr>
          <w:p w14:paraId="2B2758B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284015B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领</w:t>
            </w:r>
            <w:r>
              <w:rPr>
                <w:rFonts w:hint="default" w:ascii="Times New Roman" w:hAnsi="Times New Roman" w:cs="Times New Roman"/>
                <w:lang w:eastAsia="zh-CN"/>
              </w:rPr>
              <w:t>、</w:t>
            </w:r>
            <w:r>
              <w:rPr>
                <w:rFonts w:hint="default" w:ascii="Times New Roman" w:hAnsi="Times New Roman" w:cs="Times New Roman"/>
                <w:lang w:val="en-US" w:eastAsia="zh-CN"/>
              </w:rPr>
              <w:t>帽</w:t>
            </w:r>
            <w:r>
              <w:rPr>
                <w:rFonts w:hint="default" w:ascii="Times New Roman" w:hAnsi="Times New Roman" w:cs="Times New Roman"/>
              </w:rPr>
              <w:t>对称</w:t>
            </w:r>
          </w:p>
        </w:tc>
        <w:tc>
          <w:tcPr>
            <w:tcW w:w="1102" w:type="pct"/>
            <w:shd w:val="clear" w:color="auto" w:fill="auto"/>
            <w:vAlign w:val="center"/>
          </w:tcPr>
          <w:p w14:paraId="7C8E8D9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480A5D5D">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rPr>
            </w:pPr>
            <w:r>
              <w:rPr>
                <w:rFonts w:hint="default" w:ascii="Times New Roman" w:hAnsi="Times New Roman" w:cs="Times New Roman"/>
              </w:rPr>
              <w:t>互差限0.5cm</w:t>
            </w:r>
            <w:r>
              <w:rPr>
                <w:rFonts w:hint="default" w:ascii="Times New Roman" w:hAnsi="Times New Roman" w:cs="Times New Roman"/>
                <w:lang w:eastAsia="zh-CN"/>
              </w:rPr>
              <w:t>，</w:t>
            </w:r>
            <w:r>
              <w:rPr>
                <w:rFonts w:hint="default" w:ascii="Times New Roman" w:hAnsi="Times New Roman" w:cs="Times New Roman"/>
                <w:lang w:val="en-US" w:eastAsia="zh-CN"/>
              </w:rPr>
              <w:t>饱和程度</w:t>
            </w:r>
            <w:r>
              <w:rPr>
                <w:rFonts w:hint="default" w:ascii="Times New Roman" w:hAnsi="Times New Roman" w:cs="Times New Roman"/>
              </w:rPr>
              <w:t>互差不明显</w:t>
            </w:r>
          </w:p>
        </w:tc>
        <w:tc>
          <w:tcPr>
            <w:tcW w:w="236" w:type="pct"/>
            <w:shd w:val="clear" w:color="auto" w:fill="auto"/>
            <w:vAlign w:val="center"/>
          </w:tcPr>
          <w:p w14:paraId="4B431E7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2550D2F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5EFB4A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0F8A6C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4D9EA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3C2C5F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609F2CFA">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袖子</w:t>
            </w:r>
          </w:p>
        </w:tc>
        <w:tc>
          <w:tcPr>
            <w:tcW w:w="641" w:type="pct"/>
            <w:shd w:val="clear" w:color="auto" w:fill="auto"/>
            <w:vAlign w:val="center"/>
          </w:tcPr>
          <w:p w14:paraId="1EAF6D23">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45EF0FF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51582F59">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和3.</w:t>
            </w:r>
            <w:r>
              <w:rPr>
                <w:rFonts w:hint="default" w:ascii="Times New Roman" w:hAnsi="Times New Roman" w:cs="Times New Roman"/>
                <w:lang w:val="en-US" w:eastAsia="zh-CN"/>
              </w:rPr>
              <w:t>7</w:t>
            </w:r>
            <w:r>
              <w:rPr>
                <w:rFonts w:hint="default" w:ascii="Times New Roman" w:hAnsi="Times New Roman" w:cs="Times New Roman"/>
              </w:rPr>
              <w:t>要求，绱袖吃势适宜、袖长互差限0.6cm</w:t>
            </w:r>
            <w:r>
              <w:rPr>
                <w:rFonts w:hint="default" w:ascii="Times New Roman" w:hAnsi="Times New Roman" w:cs="Times New Roman"/>
                <w:lang w:eastAsia="zh-CN"/>
              </w:rPr>
              <w:t>。</w:t>
            </w:r>
          </w:p>
        </w:tc>
        <w:tc>
          <w:tcPr>
            <w:tcW w:w="236" w:type="pct"/>
            <w:shd w:val="clear" w:color="auto" w:fill="auto"/>
            <w:vAlign w:val="center"/>
          </w:tcPr>
          <w:p w14:paraId="2FBC210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0CDFD9F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3A43559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8CA933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A1011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ACF80AC">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04BB2C6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前</w:t>
            </w:r>
            <w:r>
              <w:rPr>
                <w:rFonts w:hint="default" w:ascii="Times New Roman" w:hAnsi="Times New Roman" w:cs="Times New Roman"/>
              </w:rPr>
              <w:t>襟</w:t>
            </w:r>
          </w:p>
        </w:tc>
        <w:tc>
          <w:tcPr>
            <w:tcW w:w="641" w:type="pct"/>
            <w:shd w:val="clear" w:color="auto" w:fill="auto"/>
            <w:vAlign w:val="center"/>
          </w:tcPr>
          <w:p w14:paraId="34759AE3">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38ABC15B">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25FC8540">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和3.</w:t>
            </w:r>
            <w:r>
              <w:rPr>
                <w:rFonts w:hint="default" w:ascii="Times New Roman" w:hAnsi="Times New Roman" w:cs="Times New Roman"/>
                <w:lang w:val="en-US" w:eastAsia="zh-CN"/>
              </w:rPr>
              <w:t>7</w:t>
            </w:r>
            <w:r>
              <w:rPr>
                <w:rFonts w:hint="default" w:ascii="Times New Roman" w:hAnsi="Times New Roman" w:cs="Times New Roman"/>
              </w:rPr>
              <w:t>要求，</w:t>
            </w:r>
            <w:r>
              <w:rPr>
                <w:rFonts w:hint="default" w:ascii="Times New Roman" w:hAnsi="Times New Roman" w:cs="Times New Roman"/>
                <w:lang w:val="en-US" w:eastAsia="zh-CN"/>
              </w:rPr>
              <w:t>门襟、</w:t>
            </w:r>
            <w:r>
              <w:rPr>
                <w:rFonts w:hint="default" w:ascii="Times New Roman" w:hAnsi="Times New Roman" w:cs="Times New Roman"/>
              </w:rPr>
              <w:t>拉链顺直平服</w:t>
            </w:r>
            <w:r>
              <w:rPr>
                <w:rFonts w:hint="default" w:ascii="Times New Roman" w:hAnsi="Times New Roman" w:cs="Times New Roman"/>
                <w:lang w:eastAsia="zh-CN"/>
              </w:rPr>
              <w:t>，</w:t>
            </w:r>
            <w:r>
              <w:rPr>
                <w:rFonts w:hint="default" w:ascii="Times New Roman" w:hAnsi="Times New Roman" w:cs="Times New Roman"/>
                <w:lang w:val="en-US" w:eastAsia="zh-CN"/>
              </w:rPr>
              <w:t>吃势适宜</w:t>
            </w:r>
          </w:p>
        </w:tc>
        <w:tc>
          <w:tcPr>
            <w:tcW w:w="236" w:type="pct"/>
            <w:shd w:val="clear" w:color="auto" w:fill="auto"/>
            <w:vAlign w:val="center"/>
          </w:tcPr>
          <w:p w14:paraId="2C30523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502026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80095B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BD181E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3EBFE9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D2541C9">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3A5A4B84">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口</w:t>
            </w:r>
            <w:r>
              <w:rPr>
                <w:rFonts w:hint="default" w:ascii="Times New Roman" w:hAnsi="Times New Roman" w:cs="Times New Roman"/>
              </w:rPr>
              <w:t>袋</w:t>
            </w:r>
          </w:p>
        </w:tc>
        <w:tc>
          <w:tcPr>
            <w:tcW w:w="641" w:type="pct"/>
            <w:shd w:val="clear" w:color="auto" w:fill="auto"/>
            <w:vAlign w:val="center"/>
          </w:tcPr>
          <w:p w14:paraId="5BC1465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2570923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4CE6DAAB">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和3.</w:t>
            </w:r>
            <w:r>
              <w:rPr>
                <w:rFonts w:hint="default" w:ascii="Times New Roman" w:hAnsi="Times New Roman" w:cs="Times New Roman"/>
                <w:lang w:val="en-US" w:eastAsia="zh-CN"/>
              </w:rPr>
              <w:t>7</w:t>
            </w:r>
            <w:r>
              <w:rPr>
                <w:rFonts w:hint="default" w:ascii="Times New Roman" w:hAnsi="Times New Roman" w:cs="Times New Roman"/>
              </w:rPr>
              <w:t>要求。左右、高低互差限0.4cm。</w:t>
            </w:r>
          </w:p>
        </w:tc>
        <w:tc>
          <w:tcPr>
            <w:tcW w:w="236" w:type="pct"/>
            <w:shd w:val="clear" w:color="auto" w:fill="auto"/>
            <w:vAlign w:val="center"/>
          </w:tcPr>
          <w:p w14:paraId="372CE5F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99FA03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40C9D2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07714F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0E9AE8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99DDB68">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34363B0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肩部</w:t>
            </w:r>
          </w:p>
        </w:tc>
        <w:tc>
          <w:tcPr>
            <w:tcW w:w="641" w:type="pct"/>
            <w:shd w:val="clear" w:color="auto" w:fill="auto"/>
            <w:vAlign w:val="center"/>
          </w:tcPr>
          <w:p w14:paraId="3E7F97B1">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738F0044">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30B73370">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要求，肩部平服，肩缝顺直，两肩宽窄互差限0.5cm</w:t>
            </w:r>
          </w:p>
        </w:tc>
        <w:tc>
          <w:tcPr>
            <w:tcW w:w="236" w:type="pct"/>
            <w:shd w:val="clear" w:color="auto" w:fill="auto"/>
            <w:vAlign w:val="center"/>
          </w:tcPr>
          <w:p w14:paraId="7A2A045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12CD046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D14765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5CA085D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5AB24E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DF01C1F">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2570E81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拉链</w:t>
            </w:r>
          </w:p>
        </w:tc>
        <w:tc>
          <w:tcPr>
            <w:tcW w:w="641" w:type="pct"/>
            <w:shd w:val="clear" w:color="auto" w:fill="auto"/>
            <w:vAlign w:val="center"/>
          </w:tcPr>
          <w:p w14:paraId="5A54B88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53C9BE5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1940240A">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绱拉链重合扎线错开限0.1cm</w:t>
            </w:r>
            <w:r>
              <w:rPr>
                <w:rFonts w:hint="default" w:ascii="Times New Roman" w:hAnsi="Times New Roman" w:cs="Times New Roman"/>
                <w:lang w:eastAsia="zh-CN"/>
              </w:rPr>
              <w:t>，</w:t>
            </w:r>
            <w:r>
              <w:rPr>
                <w:rFonts w:hint="default" w:ascii="Times New Roman" w:hAnsi="Times New Roman" w:cs="Times New Roman"/>
              </w:rPr>
              <w:t>内胆拉链拉合后，拉链上止错位限0.5cm</w:t>
            </w:r>
            <w:r>
              <w:rPr>
                <w:rFonts w:hint="default" w:ascii="Times New Roman" w:hAnsi="Times New Roman" w:cs="Times New Roman"/>
                <w:lang w:eastAsia="zh-CN"/>
              </w:rPr>
              <w:t>，</w:t>
            </w:r>
            <w:r>
              <w:rPr>
                <w:rFonts w:hint="default" w:ascii="Times New Roman" w:hAnsi="Times New Roman" w:cs="Times New Roman"/>
              </w:rPr>
              <w:t>拉链两端距底边互差限1.5cm</w:t>
            </w:r>
            <w:r>
              <w:rPr>
                <w:rFonts w:hint="default" w:ascii="Times New Roman" w:hAnsi="Times New Roman" w:cs="Times New Roman"/>
                <w:lang w:eastAsia="zh-CN"/>
              </w:rPr>
              <w:t>。</w:t>
            </w:r>
          </w:p>
        </w:tc>
        <w:tc>
          <w:tcPr>
            <w:tcW w:w="236" w:type="pct"/>
            <w:shd w:val="clear" w:color="auto" w:fill="auto"/>
            <w:vAlign w:val="center"/>
          </w:tcPr>
          <w:p w14:paraId="395BF19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A38E4A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D06C5C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4CFEE6D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4716B4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4D331D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shd w:val="clear" w:color="auto" w:fill="auto"/>
            <w:vAlign w:val="center"/>
          </w:tcPr>
          <w:p w14:paraId="3E1D39B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帽子</w:t>
            </w:r>
          </w:p>
        </w:tc>
        <w:tc>
          <w:tcPr>
            <w:tcW w:w="641" w:type="pct"/>
            <w:shd w:val="clear" w:color="auto" w:fill="auto"/>
            <w:vAlign w:val="center"/>
          </w:tcPr>
          <w:p w14:paraId="22542F56">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缝制、外观</w:t>
            </w:r>
          </w:p>
        </w:tc>
        <w:tc>
          <w:tcPr>
            <w:tcW w:w="1102" w:type="pct"/>
            <w:shd w:val="clear" w:color="auto" w:fill="auto"/>
            <w:vAlign w:val="center"/>
          </w:tcPr>
          <w:p w14:paraId="7C0B27C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2A4472D3">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要求，帽口搭门两端对比走型限0.3cm。</w:t>
            </w:r>
          </w:p>
        </w:tc>
        <w:tc>
          <w:tcPr>
            <w:tcW w:w="236" w:type="pct"/>
            <w:shd w:val="clear" w:color="auto" w:fill="auto"/>
            <w:vAlign w:val="center"/>
          </w:tcPr>
          <w:p w14:paraId="4A764D1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CE75C7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26302F7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31DAFAF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24B3A4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B932094">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restart"/>
            <w:shd w:val="clear" w:color="auto" w:fill="auto"/>
            <w:vAlign w:val="center"/>
          </w:tcPr>
          <w:p w14:paraId="5C1FCCF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p w14:paraId="6342C486">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锁钉</w:t>
            </w:r>
          </w:p>
          <w:p w14:paraId="02477D6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78A9385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锁眼</w:t>
            </w:r>
          </w:p>
        </w:tc>
        <w:tc>
          <w:tcPr>
            <w:tcW w:w="1102" w:type="pct"/>
            <w:shd w:val="clear" w:color="auto" w:fill="auto"/>
            <w:vAlign w:val="center"/>
          </w:tcPr>
          <w:p w14:paraId="16F190A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5FAE3DE2">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符合3.7.2和3.8的要求，开刀合适。明显部位错位限0.2cm</w:t>
            </w:r>
            <w:r>
              <w:rPr>
                <w:rFonts w:hint="default" w:ascii="Times New Roman" w:hAnsi="Times New Roman" w:cs="Times New Roman"/>
                <w:lang w:eastAsia="zh-CN"/>
              </w:rPr>
              <w:t>，</w:t>
            </w:r>
            <w:r>
              <w:rPr>
                <w:rFonts w:hint="default" w:ascii="Times New Roman" w:hAnsi="Times New Roman" w:cs="Times New Roman"/>
              </w:rPr>
              <w:t>锁眼允许少2针</w:t>
            </w:r>
          </w:p>
        </w:tc>
        <w:tc>
          <w:tcPr>
            <w:tcW w:w="236" w:type="pct"/>
            <w:shd w:val="clear" w:color="auto" w:fill="auto"/>
            <w:vAlign w:val="center"/>
          </w:tcPr>
          <w:p w14:paraId="5C2DB9D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2E993A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730745E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3B3025A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62CE16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35749341">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09B326E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128A28E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钉扣</w:t>
            </w:r>
          </w:p>
        </w:tc>
        <w:tc>
          <w:tcPr>
            <w:tcW w:w="1102" w:type="pct"/>
            <w:shd w:val="clear" w:color="auto" w:fill="auto"/>
            <w:vAlign w:val="center"/>
          </w:tcPr>
          <w:p w14:paraId="3C80310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3E34CDC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6</w:t>
            </w:r>
            <w:r>
              <w:rPr>
                <w:rFonts w:hint="default" w:ascii="Times New Roman" w:hAnsi="Times New Roman" w:cs="Times New Roman"/>
              </w:rPr>
              <w:t>.2的要求</w:t>
            </w:r>
          </w:p>
        </w:tc>
        <w:tc>
          <w:tcPr>
            <w:tcW w:w="236" w:type="pct"/>
            <w:shd w:val="clear" w:color="auto" w:fill="auto"/>
            <w:vAlign w:val="center"/>
          </w:tcPr>
          <w:p w14:paraId="4566669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242FFD7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1796E3D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59CF4B4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1719D2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AD5247B">
            <w:pPr>
              <w:pStyle w:val="29"/>
              <w:keepNext w:val="0"/>
              <w:keepLines w:val="0"/>
              <w:pageBreakBefore w:val="0"/>
              <w:kinsoku/>
              <w:wordWrap/>
              <w:overflowPunct/>
              <w:topLinePunct w:val="0"/>
              <w:bidi w:val="0"/>
              <w:adjustRightInd w:val="0"/>
              <w:snapToGrid w:val="0"/>
              <w:textAlignment w:val="auto"/>
              <w:rPr>
                <w:rFonts w:hint="default" w:ascii="Times New Roman" w:hAnsi="Times New Roman" w:cs="Times New Roman"/>
              </w:rPr>
            </w:pPr>
          </w:p>
        </w:tc>
        <w:tc>
          <w:tcPr>
            <w:tcW w:w="256" w:type="pct"/>
            <w:vMerge w:val="continue"/>
            <w:shd w:val="clear" w:color="auto" w:fill="auto"/>
            <w:vAlign w:val="center"/>
          </w:tcPr>
          <w:p w14:paraId="7A9D5FC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2CAC899F">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扣眼相错</w:t>
            </w:r>
          </w:p>
        </w:tc>
        <w:tc>
          <w:tcPr>
            <w:tcW w:w="1102" w:type="pct"/>
            <w:shd w:val="clear" w:color="auto" w:fill="auto"/>
            <w:vAlign w:val="center"/>
          </w:tcPr>
          <w:p w14:paraId="4A56BFD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center"/>
          </w:tcPr>
          <w:p w14:paraId="6633A41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限0.3cm</w:t>
            </w:r>
            <w:r>
              <w:rPr>
                <w:rFonts w:hint="default" w:ascii="Times New Roman" w:hAnsi="Times New Roman" w:cs="Times New Roman"/>
                <w:lang w:eastAsia="zh-CN"/>
              </w:rPr>
              <w:t>，</w:t>
            </w:r>
            <w:r>
              <w:rPr>
                <w:rFonts w:hint="default" w:ascii="Times New Roman" w:hAnsi="Times New Roman" w:cs="Times New Roman"/>
              </w:rPr>
              <w:t>扣合后基本平服</w:t>
            </w:r>
          </w:p>
        </w:tc>
        <w:tc>
          <w:tcPr>
            <w:tcW w:w="236" w:type="pct"/>
            <w:shd w:val="clear" w:color="auto" w:fill="auto"/>
            <w:vAlign w:val="center"/>
          </w:tcPr>
          <w:p w14:paraId="3D81B9A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6D339A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3BC8220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65A05BC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136A2A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shd w:val="clear" w:color="auto" w:fill="auto"/>
            <w:vAlign w:val="center"/>
          </w:tcPr>
          <w:p w14:paraId="3E17E19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highlight w:val="none"/>
                <w:lang w:val="en-US" w:eastAsia="zh-CN"/>
              </w:rPr>
              <w:t>成品理化性能</w:t>
            </w:r>
          </w:p>
        </w:tc>
        <w:tc>
          <w:tcPr>
            <w:tcW w:w="897" w:type="pct"/>
            <w:gridSpan w:val="2"/>
            <w:shd w:val="clear" w:color="auto" w:fill="auto"/>
            <w:vAlign w:val="center"/>
          </w:tcPr>
          <w:p w14:paraId="4A330C4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rPr>
            </w:pPr>
            <w:r>
              <w:rPr>
                <w:rFonts w:hint="default" w:ascii="Times New Roman" w:hAnsi="Times New Roman" w:cs="Times New Roman"/>
                <w:sz w:val="18"/>
                <w:szCs w:val="18"/>
                <w:lang w:val="en-US" w:eastAsia="zh-CN"/>
              </w:rPr>
              <w:t>重量</w:t>
            </w:r>
          </w:p>
        </w:tc>
        <w:tc>
          <w:tcPr>
            <w:tcW w:w="1102" w:type="pct"/>
            <w:shd w:val="clear" w:color="auto" w:fill="auto"/>
            <w:vAlign w:val="center"/>
          </w:tcPr>
          <w:p w14:paraId="367AEE7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val="en-US" w:eastAsia="zh-CN"/>
              </w:rPr>
              <w:t>检测</w:t>
            </w:r>
          </w:p>
        </w:tc>
        <w:tc>
          <w:tcPr>
            <w:tcW w:w="1580" w:type="pct"/>
            <w:shd w:val="clear" w:color="auto" w:fill="auto"/>
            <w:vAlign w:val="center"/>
          </w:tcPr>
          <w:p w14:paraId="650596E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符合表8规定</w:t>
            </w:r>
          </w:p>
        </w:tc>
        <w:tc>
          <w:tcPr>
            <w:tcW w:w="236" w:type="pct"/>
            <w:shd w:val="clear" w:color="auto" w:fill="auto"/>
            <w:vAlign w:val="center"/>
          </w:tcPr>
          <w:p w14:paraId="267C6AA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0B8F1FA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7AC0A1C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3C61095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601EEC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06777D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highlight w:val="none"/>
                <w:lang w:val="en-US" w:eastAsia="zh-CN"/>
              </w:rPr>
            </w:pPr>
          </w:p>
        </w:tc>
        <w:tc>
          <w:tcPr>
            <w:tcW w:w="897" w:type="pct"/>
            <w:gridSpan w:val="2"/>
            <w:shd w:val="clear" w:color="auto" w:fill="auto"/>
            <w:vAlign w:val="center"/>
          </w:tcPr>
          <w:p w14:paraId="0B9D358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保暖性</w:t>
            </w:r>
          </w:p>
        </w:tc>
        <w:tc>
          <w:tcPr>
            <w:tcW w:w="1102" w:type="pct"/>
            <w:shd w:val="clear" w:color="auto" w:fill="auto"/>
            <w:vAlign w:val="center"/>
          </w:tcPr>
          <w:p w14:paraId="7AC33F3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检测</w:t>
            </w:r>
          </w:p>
        </w:tc>
        <w:tc>
          <w:tcPr>
            <w:tcW w:w="1580" w:type="pct"/>
            <w:shd w:val="clear" w:color="auto" w:fill="auto"/>
            <w:vAlign w:val="center"/>
          </w:tcPr>
          <w:p w14:paraId="6D5A5C6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符合表8规定</w:t>
            </w:r>
          </w:p>
        </w:tc>
        <w:tc>
          <w:tcPr>
            <w:tcW w:w="236" w:type="pct"/>
            <w:shd w:val="clear" w:color="auto" w:fill="auto"/>
            <w:vAlign w:val="center"/>
          </w:tcPr>
          <w:p w14:paraId="0BC51AC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rPr>
            </w:pPr>
            <w:r>
              <w:rPr>
                <w:rFonts w:hint="eastAsia" w:ascii="Times New Roman" w:hAnsi="Times New Roman" w:cs="Times New Roman"/>
                <w:lang w:eastAsia="zh-CN"/>
              </w:rPr>
              <w:t>●</w:t>
            </w:r>
          </w:p>
        </w:tc>
        <w:tc>
          <w:tcPr>
            <w:tcW w:w="451" w:type="pct"/>
            <w:shd w:val="clear" w:color="auto" w:fill="auto"/>
            <w:vAlign w:val="center"/>
          </w:tcPr>
          <w:p w14:paraId="2B1A98B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rPr>
            </w:pPr>
            <w:r>
              <w:rPr>
                <w:rFonts w:hint="eastAsia" w:ascii="Times New Roman" w:hAnsi="Times New Roman" w:cs="Times New Roman"/>
                <w:lang w:eastAsia="zh-CN"/>
              </w:rPr>
              <w:t>●</w:t>
            </w:r>
          </w:p>
        </w:tc>
        <w:tc>
          <w:tcPr>
            <w:tcW w:w="264" w:type="pct"/>
            <w:shd w:val="clear" w:color="auto" w:fill="auto"/>
            <w:vAlign w:val="center"/>
          </w:tcPr>
          <w:p w14:paraId="33DBBB0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rPr>
            </w:pPr>
            <w:r>
              <w:rPr>
                <w:rFonts w:hint="eastAsia" w:ascii="Times New Roman" w:hAnsi="Times New Roman" w:cs="Times New Roman"/>
                <w:lang w:eastAsia="zh-CN"/>
              </w:rPr>
              <w:t>●</w:t>
            </w:r>
          </w:p>
        </w:tc>
        <w:tc>
          <w:tcPr>
            <w:tcW w:w="320" w:type="pct"/>
            <w:shd w:val="clear" w:color="auto" w:fill="auto"/>
            <w:vAlign w:val="center"/>
          </w:tcPr>
          <w:p w14:paraId="7DE75FE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rPr>
            </w:pPr>
            <w:r>
              <w:rPr>
                <w:rFonts w:hint="eastAsia" w:ascii="Times New Roman" w:hAnsi="Times New Roman" w:cs="Times New Roman"/>
                <w:lang w:eastAsia="zh-CN"/>
              </w:rPr>
              <w:t>●</w:t>
            </w:r>
          </w:p>
        </w:tc>
      </w:tr>
      <w:tr w14:paraId="127B25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6E25866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897" w:type="pct"/>
            <w:gridSpan w:val="2"/>
            <w:shd w:val="clear" w:color="auto" w:fill="auto"/>
            <w:vAlign w:val="center"/>
          </w:tcPr>
          <w:p w14:paraId="56A2AD4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kern w:val="2"/>
                <w:sz w:val="18"/>
                <w:szCs w:val="18"/>
                <w:lang w:val="en-US" w:eastAsia="zh-CN" w:bidi="ar-SA"/>
              </w:rPr>
              <w:t>面料</w:t>
            </w:r>
          </w:p>
        </w:tc>
        <w:tc>
          <w:tcPr>
            <w:tcW w:w="1102" w:type="pct"/>
            <w:shd w:val="clear" w:color="auto" w:fill="auto"/>
            <w:vAlign w:val="center"/>
          </w:tcPr>
          <w:p w14:paraId="5E87EC7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检测</w:t>
            </w:r>
          </w:p>
        </w:tc>
        <w:tc>
          <w:tcPr>
            <w:tcW w:w="1580" w:type="pct"/>
            <w:shd w:val="clear" w:color="auto" w:fill="auto"/>
            <w:vAlign w:val="center"/>
          </w:tcPr>
          <w:p w14:paraId="34E831D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符合表8规定</w:t>
            </w:r>
          </w:p>
        </w:tc>
        <w:tc>
          <w:tcPr>
            <w:tcW w:w="236" w:type="pct"/>
            <w:shd w:val="clear" w:color="auto" w:fill="auto"/>
            <w:vAlign w:val="center"/>
          </w:tcPr>
          <w:p w14:paraId="7C095BD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2D4B054C">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21090E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4FEE301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25695D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0580019A">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897" w:type="pct"/>
            <w:gridSpan w:val="2"/>
            <w:shd w:val="clear" w:color="auto" w:fill="auto"/>
            <w:vAlign w:val="center"/>
          </w:tcPr>
          <w:p w14:paraId="432B548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kern w:val="2"/>
                <w:sz w:val="18"/>
                <w:szCs w:val="18"/>
                <w:lang w:val="en-US" w:eastAsia="zh-CN" w:bidi="ar-SA"/>
              </w:rPr>
              <w:t>里料</w:t>
            </w:r>
          </w:p>
        </w:tc>
        <w:tc>
          <w:tcPr>
            <w:tcW w:w="1102" w:type="pct"/>
            <w:shd w:val="clear" w:color="auto" w:fill="auto"/>
            <w:vAlign w:val="center"/>
          </w:tcPr>
          <w:p w14:paraId="6A1F6E2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检测</w:t>
            </w:r>
          </w:p>
        </w:tc>
        <w:tc>
          <w:tcPr>
            <w:tcW w:w="1580" w:type="pct"/>
            <w:shd w:val="clear" w:color="auto" w:fill="auto"/>
            <w:vAlign w:val="center"/>
          </w:tcPr>
          <w:p w14:paraId="0B1DDA5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符合表8规定</w:t>
            </w:r>
          </w:p>
        </w:tc>
        <w:tc>
          <w:tcPr>
            <w:tcW w:w="236" w:type="pct"/>
            <w:shd w:val="clear" w:color="auto" w:fill="auto"/>
            <w:vAlign w:val="center"/>
          </w:tcPr>
          <w:p w14:paraId="5C11940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F94A83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040A679B">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10D3FA01">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480476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restart"/>
            <w:shd w:val="clear" w:color="auto" w:fill="auto"/>
            <w:vAlign w:val="center"/>
          </w:tcPr>
          <w:p w14:paraId="5A4C317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包装 质量</w:t>
            </w:r>
          </w:p>
        </w:tc>
        <w:tc>
          <w:tcPr>
            <w:tcW w:w="256" w:type="pct"/>
            <w:vMerge w:val="restart"/>
            <w:shd w:val="clear" w:color="auto" w:fill="auto"/>
            <w:vAlign w:val="center"/>
          </w:tcPr>
          <w:p w14:paraId="5E07FBA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包装 材料</w:t>
            </w:r>
          </w:p>
        </w:tc>
        <w:tc>
          <w:tcPr>
            <w:tcW w:w="641" w:type="pct"/>
            <w:shd w:val="clear" w:color="auto" w:fill="auto"/>
            <w:vAlign w:val="top"/>
          </w:tcPr>
          <w:p w14:paraId="6CDBB41B">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纸箱</w:t>
            </w:r>
          </w:p>
        </w:tc>
        <w:tc>
          <w:tcPr>
            <w:tcW w:w="1102" w:type="pct"/>
            <w:shd w:val="clear" w:color="auto" w:fill="auto"/>
            <w:vAlign w:val="top"/>
          </w:tcPr>
          <w:p w14:paraId="308990E0">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GB/T 6543</w:t>
            </w:r>
          </w:p>
        </w:tc>
        <w:tc>
          <w:tcPr>
            <w:tcW w:w="1580" w:type="pct"/>
            <w:vMerge w:val="restart"/>
            <w:shd w:val="clear" w:color="auto" w:fill="auto"/>
            <w:vAlign w:val="center"/>
          </w:tcPr>
          <w:p w14:paraId="3F8C8DA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符合3.</w:t>
            </w:r>
            <w:r>
              <w:rPr>
                <w:rFonts w:hint="default" w:ascii="Times New Roman" w:hAnsi="Times New Roman" w:cs="Times New Roman"/>
                <w:lang w:val="en-US" w:eastAsia="zh-CN"/>
              </w:rPr>
              <w:t>3</w:t>
            </w:r>
            <w:r>
              <w:rPr>
                <w:rFonts w:hint="default" w:ascii="Times New Roman" w:hAnsi="Times New Roman" w:cs="Times New Roman"/>
              </w:rPr>
              <w:t>及第</w:t>
            </w:r>
            <w:r>
              <w:rPr>
                <w:rFonts w:hint="default" w:ascii="Times New Roman" w:hAnsi="Times New Roman" w:cs="Times New Roman"/>
                <w:lang w:val="en-US" w:eastAsia="zh-CN"/>
              </w:rPr>
              <w:t>6</w:t>
            </w:r>
            <w:r>
              <w:rPr>
                <w:rFonts w:hint="default" w:ascii="Times New Roman" w:hAnsi="Times New Roman" w:cs="Times New Roman"/>
              </w:rPr>
              <w:t>章规定</w:t>
            </w:r>
          </w:p>
        </w:tc>
        <w:tc>
          <w:tcPr>
            <w:tcW w:w="236" w:type="pct"/>
            <w:shd w:val="clear" w:color="auto" w:fill="auto"/>
            <w:vAlign w:val="center"/>
          </w:tcPr>
          <w:p w14:paraId="0DD6D89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23F22F3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5FE9D0E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570D9FF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128219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7D596BD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5210011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top"/>
          </w:tcPr>
          <w:p w14:paraId="7358D9B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包装检验单</w:t>
            </w:r>
          </w:p>
        </w:tc>
        <w:tc>
          <w:tcPr>
            <w:tcW w:w="1102" w:type="pct"/>
            <w:shd w:val="clear" w:color="auto" w:fill="auto"/>
            <w:vAlign w:val="top"/>
          </w:tcPr>
          <w:p w14:paraId="6C3EADE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eastAsia" w:ascii="Times New Roman" w:cs="Times New Roman"/>
                <w:highlight w:val="none"/>
                <w:lang w:val="en-US" w:eastAsia="zh-CN"/>
              </w:rPr>
              <w:t>参考</w:t>
            </w: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vMerge w:val="continue"/>
            <w:shd w:val="clear" w:color="auto" w:fill="auto"/>
            <w:vAlign w:val="top"/>
          </w:tcPr>
          <w:p w14:paraId="31D0F18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36" w:type="pct"/>
            <w:shd w:val="clear" w:color="auto" w:fill="auto"/>
            <w:vAlign w:val="center"/>
          </w:tcPr>
          <w:p w14:paraId="45FD4F3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D232815">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40187BB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1274843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3DED7B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3D5DF2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3A5843DD">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top"/>
          </w:tcPr>
          <w:p w14:paraId="5A9725EF">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塑料袋</w:t>
            </w:r>
          </w:p>
        </w:tc>
        <w:tc>
          <w:tcPr>
            <w:tcW w:w="1102" w:type="pct"/>
            <w:shd w:val="clear" w:color="auto" w:fill="auto"/>
            <w:vAlign w:val="top"/>
          </w:tcPr>
          <w:p w14:paraId="648A2AE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eastAsia="宋体" w:cs="Times New Roman"/>
                <w:spacing w:val="-1"/>
                <w:sz w:val="18"/>
                <w:szCs w:val="18"/>
              </w:rPr>
              <w:t>QB/T 2461</w:t>
            </w:r>
          </w:p>
        </w:tc>
        <w:tc>
          <w:tcPr>
            <w:tcW w:w="1580" w:type="pct"/>
            <w:vMerge w:val="continue"/>
            <w:shd w:val="clear" w:color="auto" w:fill="auto"/>
            <w:vAlign w:val="top"/>
          </w:tcPr>
          <w:p w14:paraId="7E7249C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36" w:type="pct"/>
            <w:shd w:val="clear" w:color="auto" w:fill="auto"/>
            <w:vAlign w:val="center"/>
          </w:tcPr>
          <w:p w14:paraId="146C415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47C2F92D">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7FCE7FC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7575792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068144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571DD8CA">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431E0F3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top"/>
          </w:tcPr>
          <w:p w14:paraId="1BEB9BC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塑料打包带</w:t>
            </w:r>
          </w:p>
        </w:tc>
        <w:tc>
          <w:tcPr>
            <w:tcW w:w="1102" w:type="pct"/>
            <w:shd w:val="clear" w:color="auto" w:fill="auto"/>
            <w:vAlign w:val="top"/>
          </w:tcPr>
          <w:p w14:paraId="7ADC661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QB/T</w:t>
            </w:r>
            <w:r>
              <w:rPr>
                <w:rFonts w:hint="default" w:ascii="Times New Roman" w:hAnsi="Times New Roman" w:cs="Times New Roman"/>
                <w:lang w:val="en-US" w:eastAsia="zh-CN"/>
              </w:rPr>
              <w:t xml:space="preserve"> </w:t>
            </w:r>
            <w:r>
              <w:rPr>
                <w:rFonts w:hint="default" w:ascii="Times New Roman" w:hAnsi="Times New Roman" w:cs="Times New Roman"/>
              </w:rPr>
              <w:t>3811</w:t>
            </w:r>
          </w:p>
        </w:tc>
        <w:tc>
          <w:tcPr>
            <w:tcW w:w="1580" w:type="pct"/>
            <w:vMerge w:val="continue"/>
            <w:shd w:val="clear" w:color="auto" w:fill="auto"/>
            <w:vAlign w:val="top"/>
          </w:tcPr>
          <w:p w14:paraId="6F6820B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36" w:type="pct"/>
            <w:shd w:val="clear" w:color="auto" w:fill="auto"/>
            <w:vAlign w:val="center"/>
          </w:tcPr>
          <w:p w14:paraId="2DF7029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4488E7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646E9264">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0CA0657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1D04E6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966CAF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226D7250">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top"/>
          </w:tcPr>
          <w:p w14:paraId="35AE0A73">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eastAsia="宋体" w:cs="Times New Roman"/>
                <w:lang w:val="en-US" w:eastAsia="zh-CN"/>
              </w:rPr>
            </w:pPr>
            <w:r>
              <w:rPr>
                <w:rFonts w:hint="eastAsia" w:ascii="Times New Roman" w:cs="Times New Roman"/>
                <w:lang w:val="en-US" w:eastAsia="zh-CN"/>
              </w:rPr>
              <w:t>胶粘带</w:t>
            </w:r>
          </w:p>
        </w:tc>
        <w:tc>
          <w:tcPr>
            <w:tcW w:w="1102" w:type="pct"/>
            <w:shd w:val="clear" w:color="auto" w:fill="auto"/>
            <w:vAlign w:val="top"/>
          </w:tcPr>
          <w:p w14:paraId="4A6A50A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ascii="Times New Roman"/>
              </w:rPr>
              <w:t>GB/T 22378</w:t>
            </w:r>
          </w:p>
        </w:tc>
        <w:tc>
          <w:tcPr>
            <w:tcW w:w="1580" w:type="pct"/>
            <w:vMerge w:val="continue"/>
            <w:shd w:val="clear" w:color="auto" w:fill="auto"/>
            <w:vAlign w:val="top"/>
          </w:tcPr>
          <w:p w14:paraId="3AC04F3A">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36" w:type="pct"/>
            <w:shd w:val="clear" w:color="auto" w:fill="auto"/>
            <w:vAlign w:val="center"/>
          </w:tcPr>
          <w:p w14:paraId="052C262B">
            <w:pPr>
              <w:pStyle w:val="29"/>
              <w:keepNext w:val="0"/>
              <w:keepLines w:val="0"/>
              <w:pageBreakBefore w:val="0"/>
              <w:kinsoku/>
              <w:wordWrap/>
              <w:overflowPunct/>
              <w:topLinePunct w:val="0"/>
              <w:bidi w:val="0"/>
              <w:adjustRightInd w:val="0"/>
              <w:snapToGrid w:val="0"/>
              <w:ind w:firstLine="0" w:firstLineChars="0"/>
              <w:textAlignment w:val="auto"/>
              <w:rPr>
                <w:rFonts w:hint="eastAsia"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451" w:type="pct"/>
            <w:shd w:val="clear" w:color="auto" w:fill="auto"/>
            <w:vAlign w:val="center"/>
          </w:tcPr>
          <w:p w14:paraId="1B10A7A3">
            <w:pPr>
              <w:pStyle w:val="29"/>
              <w:keepNext w:val="0"/>
              <w:keepLines w:val="0"/>
              <w:pageBreakBefore w:val="0"/>
              <w:kinsoku/>
              <w:wordWrap/>
              <w:overflowPunct/>
              <w:topLinePunct w:val="0"/>
              <w:bidi w:val="0"/>
              <w:adjustRightInd w:val="0"/>
              <w:snapToGrid w:val="0"/>
              <w:ind w:firstLine="0" w:firstLineChars="0"/>
              <w:textAlignment w:val="auto"/>
              <w:rPr>
                <w:rFonts w:hint="eastAsia" w:ascii="Times New Roman" w:hAnsi="Times New Roman" w:eastAsia="宋体" w:cs="Times New Roman"/>
                <w:sz w:val="18"/>
                <w:lang w:val="en-US" w:eastAsia="zh-CN" w:bidi="ar-SA"/>
              </w:rPr>
            </w:pPr>
            <w:r>
              <w:rPr>
                <w:rFonts w:hint="eastAsia" w:ascii="Times New Roman" w:hAnsi="Times New Roman" w:cs="Times New Roman"/>
                <w:lang w:eastAsia="zh-CN"/>
              </w:rPr>
              <w:t>●</w:t>
            </w:r>
          </w:p>
        </w:tc>
        <w:tc>
          <w:tcPr>
            <w:tcW w:w="264" w:type="pct"/>
            <w:shd w:val="clear" w:color="auto" w:fill="auto"/>
            <w:vAlign w:val="center"/>
          </w:tcPr>
          <w:p w14:paraId="4C2D326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default" w:ascii="Times New Roman" w:hAnsi="Times New Roman" w:cs="Times New Roman"/>
                <w:lang w:eastAsia="zh-CN"/>
              </w:rPr>
              <w:t>〇</w:t>
            </w:r>
          </w:p>
        </w:tc>
        <w:tc>
          <w:tcPr>
            <w:tcW w:w="320" w:type="pct"/>
            <w:shd w:val="clear" w:color="auto" w:fill="auto"/>
            <w:vAlign w:val="center"/>
          </w:tcPr>
          <w:p w14:paraId="3C4E7ED3">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default" w:ascii="Times New Roman" w:hAnsi="Times New Roman" w:cs="Times New Roman"/>
                <w:lang w:eastAsia="zh-CN"/>
              </w:rPr>
              <w:t>〇</w:t>
            </w:r>
          </w:p>
        </w:tc>
      </w:tr>
      <w:tr w14:paraId="3831FE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4DE19D95">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48E45FCF">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0E590BB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标签</w:t>
            </w:r>
            <w:r>
              <w:rPr>
                <w:rFonts w:hint="default" w:ascii="Times New Roman" w:hAnsi="Times New Roman" w:cs="Times New Roman"/>
              </w:rPr>
              <w:t>规格</w:t>
            </w:r>
          </w:p>
        </w:tc>
        <w:tc>
          <w:tcPr>
            <w:tcW w:w="1102" w:type="pct"/>
            <w:shd w:val="clear" w:color="auto" w:fill="auto"/>
            <w:vAlign w:val="center"/>
          </w:tcPr>
          <w:p w14:paraId="3243ECD7">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eastAsia" w:ascii="Times New Roman" w:cs="Times New Roman"/>
                <w:highlight w:val="none"/>
                <w:lang w:val="en-US" w:eastAsia="zh-CN"/>
              </w:rPr>
              <w:t>参考</w:t>
            </w: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vMerge w:val="continue"/>
            <w:shd w:val="clear" w:color="auto" w:fill="auto"/>
            <w:vAlign w:val="top"/>
          </w:tcPr>
          <w:p w14:paraId="3A2057A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p>
        </w:tc>
        <w:tc>
          <w:tcPr>
            <w:tcW w:w="236" w:type="pct"/>
            <w:shd w:val="clear" w:color="auto" w:fill="auto"/>
            <w:vAlign w:val="center"/>
          </w:tcPr>
          <w:p w14:paraId="244B273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36515C3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0933C6E7">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c>
          <w:tcPr>
            <w:tcW w:w="320" w:type="pct"/>
            <w:shd w:val="clear" w:color="auto" w:fill="auto"/>
            <w:vAlign w:val="center"/>
          </w:tcPr>
          <w:p w14:paraId="46907559">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default" w:ascii="Times New Roman" w:hAnsi="Times New Roman" w:cs="Times New Roman"/>
                <w:lang w:eastAsia="zh-CN"/>
              </w:rPr>
              <w:t>〇</w:t>
            </w:r>
          </w:p>
        </w:tc>
      </w:tr>
      <w:tr w14:paraId="7F0D76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1ADE271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restart"/>
            <w:shd w:val="clear" w:color="auto" w:fill="auto"/>
            <w:vAlign w:val="center"/>
          </w:tcPr>
          <w:p w14:paraId="13BAE4A3">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包装</w:t>
            </w:r>
          </w:p>
        </w:tc>
        <w:tc>
          <w:tcPr>
            <w:tcW w:w="641" w:type="pct"/>
            <w:shd w:val="clear" w:color="auto" w:fill="auto"/>
            <w:vAlign w:val="center"/>
          </w:tcPr>
          <w:p w14:paraId="2858225C">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内包装</w:t>
            </w:r>
          </w:p>
        </w:tc>
        <w:tc>
          <w:tcPr>
            <w:tcW w:w="1102" w:type="pct"/>
            <w:shd w:val="clear" w:color="auto" w:fill="auto"/>
            <w:vAlign w:val="center"/>
          </w:tcPr>
          <w:p w14:paraId="65B8746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eastAsia" w:ascii="Times New Roman" w:cs="Times New Roman"/>
                <w:highlight w:val="none"/>
                <w:lang w:val="en-US" w:eastAsia="zh-CN"/>
              </w:rPr>
              <w:t>参考</w:t>
            </w: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148281D1">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内包装整叠、装袋符合第</w:t>
            </w:r>
            <w:r>
              <w:rPr>
                <w:rFonts w:hint="default" w:ascii="Times New Roman" w:hAnsi="Times New Roman" w:cs="Times New Roman"/>
                <w:lang w:val="en-US" w:eastAsia="zh-CN"/>
              </w:rPr>
              <w:t>6</w:t>
            </w:r>
            <w:r>
              <w:rPr>
                <w:rFonts w:hint="default" w:ascii="Times New Roman" w:hAnsi="Times New Roman" w:cs="Times New Roman"/>
              </w:rPr>
              <w:t>章规定</w:t>
            </w:r>
          </w:p>
        </w:tc>
        <w:tc>
          <w:tcPr>
            <w:tcW w:w="236" w:type="pct"/>
            <w:shd w:val="clear" w:color="auto" w:fill="auto"/>
            <w:vAlign w:val="center"/>
          </w:tcPr>
          <w:p w14:paraId="16418DF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7AB23B6E">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6BEA6192">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426171F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5BEABB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8AE4AA0">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61761E39">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031EC33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外包装</w:t>
            </w:r>
          </w:p>
        </w:tc>
        <w:tc>
          <w:tcPr>
            <w:tcW w:w="1102" w:type="pct"/>
            <w:shd w:val="clear" w:color="auto" w:fill="auto"/>
            <w:vAlign w:val="center"/>
          </w:tcPr>
          <w:p w14:paraId="18D66B99">
            <w:pPr>
              <w:pStyle w:val="29"/>
              <w:keepNext w:val="0"/>
              <w:keepLines w:val="0"/>
              <w:pageBreakBefore w:val="0"/>
              <w:widowControl/>
              <w:kinsoku/>
              <w:wordWrap/>
              <w:overflowPunct/>
              <w:topLinePunct w:val="0"/>
              <w:bidi w:val="0"/>
              <w:adjustRightInd w:val="0"/>
              <w:snapToGrid w:val="0"/>
              <w:jc w:val="center"/>
              <w:textAlignment w:val="auto"/>
              <w:rPr>
                <w:rFonts w:hint="eastAsia" w:ascii="Times New Roman" w:hAnsi="Times New Roman" w:eastAsia="宋体" w:cs="Times New Roman"/>
                <w:lang w:val="en-US" w:eastAsia="zh-CN"/>
              </w:rPr>
            </w:pPr>
            <w:r>
              <w:rPr>
                <w:rFonts w:hint="eastAsia" w:ascii="Times New Roman" w:cs="Times New Roman"/>
                <w:highlight w:val="none"/>
                <w:lang w:val="en-US" w:eastAsia="zh-CN"/>
              </w:rPr>
              <w:t>参考</w:t>
            </w: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r>
              <w:rPr>
                <w:rFonts w:hint="eastAsia" w:ascii="Times New Roman" w:cs="Times New Roman"/>
                <w:lang w:val="en-US" w:eastAsia="zh-CN"/>
              </w:rPr>
              <w:t>检测</w:t>
            </w:r>
          </w:p>
        </w:tc>
        <w:tc>
          <w:tcPr>
            <w:tcW w:w="1580" w:type="pct"/>
            <w:shd w:val="clear" w:color="auto" w:fill="auto"/>
            <w:vAlign w:val="top"/>
          </w:tcPr>
          <w:p w14:paraId="684C6E5E">
            <w:pPr>
              <w:pStyle w:val="29"/>
              <w:keepNext w:val="0"/>
              <w:keepLines w:val="0"/>
              <w:pageBreakBefore w:val="0"/>
              <w:widowControl/>
              <w:kinsoku/>
              <w:wordWrap/>
              <w:overflowPunct/>
              <w:topLinePunct w:val="0"/>
              <w:bidi w:val="0"/>
              <w:adjustRightInd w:val="0"/>
              <w:snapToGrid w:val="0"/>
              <w:jc w:val="both"/>
              <w:textAlignment w:val="auto"/>
              <w:rPr>
                <w:rFonts w:hint="default" w:ascii="Times New Roman" w:hAnsi="Times New Roman" w:cs="Times New Roman"/>
                <w:lang w:val="en-US" w:eastAsia="zh-CN"/>
              </w:rPr>
            </w:pPr>
            <w:r>
              <w:rPr>
                <w:rFonts w:hint="default" w:ascii="Times New Roman" w:hAnsi="Times New Roman" w:cs="Times New Roman"/>
              </w:rPr>
              <w:t>外包装装箱、数量、号型与包装标志相符，封箱、捆扎符合第</w:t>
            </w:r>
            <w:r>
              <w:rPr>
                <w:rFonts w:hint="default" w:ascii="Times New Roman" w:hAnsi="Times New Roman" w:cs="Times New Roman"/>
                <w:lang w:val="en-US" w:eastAsia="zh-CN"/>
              </w:rPr>
              <w:t>6</w:t>
            </w:r>
            <w:r>
              <w:rPr>
                <w:rFonts w:hint="default" w:ascii="Times New Roman" w:hAnsi="Times New Roman" w:cs="Times New Roman"/>
              </w:rPr>
              <w:t>章规定，无破损</w:t>
            </w:r>
          </w:p>
        </w:tc>
        <w:tc>
          <w:tcPr>
            <w:tcW w:w="236" w:type="pct"/>
            <w:shd w:val="clear" w:color="auto" w:fill="auto"/>
            <w:vAlign w:val="center"/>
          </w:tcPr>
          <w:p w14:paraId="27EBE0F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6FC9827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636A9D5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B9FE998">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7B86CB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147" w:type="pct"/>
            <w:vMerge w:val="continue"/>
            <w:shd w:val="clear" w:color="auto" w:fill="auto"/>
            <w:vAlign w:val="center"/>
          </w:tcPr>
          <w:p w14:paraId="28D0CDB8">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256" w:type="pct"/>
            <w:vMerge w:val="continue"/>
            <w:shd w:val="clear" w:color="auto" w:fill="auto"/>
            <w:vAlign w:val="center"/>
          </w:tcPr>
          <w:p w14:paraId="0E66C93E">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rPr>
            </w:pPr>
          </w:p>
        </w:tc>
        <w:tc>
          <w:tcPr>
            <w:tcW w:w="641" w:type="pct"/>
            <w:shd w:val="clear" w:color="auto" w:fill="auto"/>
            <w:vAlign w:val="center"/>
          </w:tcPr>
          <w:p w14:paraId="7034E1F1">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包装标志</w:t>
            </w:r>
          </w:p>
        </w:tc>
        <w:tc>
          <w:tcPr>
            <w:tcW w:w="1102" w:type="pct"/>
            <w:shd w:val="clear" w:color="auto" w:fill="auto"/>
            <w:vAlign w:val="center"/>
          </w:tcPr>
          <w:p w14:paraId="406AD8D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eastAsia" w:ascii="Times New Roman" w:cs="Times New Roman"/>
                <w:highlight w:val="none"/>
                <w:lang w:val="en-US" w:eastAsia="zh-CN"/>
              </w:rPr>
              <w:t>参考</w:t>
            </w:r>
            <w:r>
              <w:rPr>
                <w:rFonts w:hint="default" w:ascii="Times New Roman" w:hAnsi="Times New Roman" w:cs="Times New Roman"/>
                <w:highlight w:val="none"/>
              </w:rPr>
              <w:t>GB/T 2662</w:t>
            </w:r>
            <w:r>
              <w:rPr>
                <w:rFonts w:hint="eastAsia" w:ascii="Times New Roman" w:hAnsi="Times New Roman" w:cs="Times New Roman"/>
                <w:highlight w:val="none"/>
                <w:lang w:val="en-US" w:eastAsia="zh-CN"/>
              </w:rPr>
              <w:t xml:space="preserve"> 章节4</w:t>
            </w:r>
          </w:p>
        </w:tc>
        <w:tc>
          <w:tcPr>
            <w:tcW w:w="1580" w:type="pct"/>
            <w:shd w:val="clear" w:color="auto" w:fill="auto"/>
            <w:vAlign w:val="top"/>
          </w:tcPr>
          <w:p w14:paraId="6F454322">
            <w:pPr>
              <w:pStyle w:val="29"/>
              <w:keepNext w:val="0"/>
              <w:keepLines w:val="0"/>
              <w:pageBreakBefore w:val="0"/>
              <w:widowControl/>
              <w:kinsoku/>
              <w:wordWrap/>
              <w:overflowPunct/>
              <w:topLinePunct w:val="0"/>
              <w:bidi w:val="0"/>
              <w:adjustRightInd w:val="0"/>
              <w:snapToGrid w:val="0"/>
              <w:jc w:val="center"/>
              <w:textAlignment w:val="auto"/>
              <w:rPr>
                <w:rFonts w:hint="default" w:ascii="Times New Roman" w:hAnsi="Times New Roman" w:cs="Times New Roman"/>
                <w:lang w:val="en-US" w:eastAsia="zh-CN"/>
              </w:rPr>
            </w:pPr>
            <w:r>
              <w:rPr>
                <w:rFonts w:hint="default" w:ascii="Times New Roman" w:hAnsi="Times New Roman" w:cs="Times New Roman"/>
              </w:rPr>
              <w:t>符合第</w:t>
            </w:r>
            <w:r>
              <w:rPr>
                <w:rFonts w:hint="default" w:ascii="Times New Roman" w:hAnsi="Times New Roman" w:cs="Times New Roman"/>
                <w:lang w:val="en-US" w:eastAsia="zh-CN"/>
              </w:rPr>
              <w:t>6</w:t>
            </w:r>
            <w:r>
              <w:rPr>
                <w:rFonts w:hint="default" w:ascii="Times New Roman" w:hAnsi="Times New Roman" w:cs="Times New Roman"/>
              </w:rPr>
              <w:t>章及合同规定</w:t>
            </w:r>
          </w:p>
        </w:tc>
        <w:tc>
          <w:tcPr>
            <w:tcW w:w="236" w:type="pct"/>
            <w:shd w:val="clear" w:color="auto" w:fill="auto"/>
            <w:vAlign w:val="center"/>
          </w:tcPr>
          <w:p w14:paraId="3F54D750">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451" w:type="pct"/>
            <w:shd w:val="clear" w:color="auto" w:fill="auto"/>
            <w:vAlign w:val="center"/>
          </w:tcPr>
          <w:p w14:paraId="5D3212F6">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264" w:type="pct"/>
            <w:shd w:val="clear" w:color="auto" w:fill="auto"/>
            <w:vAlign w:val="center"/>
          </w:tcPr>
          <w:p w14:paraId="1B6B893A">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c>
          <w:tcPr>
            <w:tcW w:w="320" w:type="pct"/>
            <w:shd w:val="clear" w:color="auto" w:fill="auto"/>
            <w:vAlign w:val="center"/>
          </w:tcPr>
          <w:p w14:paraId="7698F92F">
            <w:pPr>
              <w:pStyle w:val="29"/>
              <w:keepNext w:val="0"/>
              <w:keepLines w:val="0"/>
              <w:pageBreakBefore w:val="0"/>
              <w:kinsoku/>
              <w:wordWrap/>
              <w:overflowPunct/>
              <w:topLinePunct w:val="0"/>
              <w:bidi w:val="0"/>
              <w:adjustRightInd w:val="0"/>
              <w:snapToGrid w:val="0"/>
              <w:ind w:firstLine="0" w:firstLineChars="0"/>
              <w:textAlignment w:val="auto"/>
              <w:rPr>
                <w:rFonts w:hint="default" w:ascii="Times New Roman" w:hAnsi="Times New Roman" w:cs="Times New Roman"/>
                <w:lang w:val="en-US" w:eastAsia="zh-CN"/>
              </w:rPr>
            </w:pPr>
            <w:r>
              <w:rPr>
                <w:rFonts w:hint="eastAsia" w:ascii="Times New Roman" w:hAnsi="Times New Roman" w:cs="Times New Roman"/>
                <w:lang w:eastAsia="zh-CN"/>
              </w:rPr>
              <w:t>●</w:t>
            </w:r>
          </w:p>
        </w:tc>
      </w:tr>
      <w:tr w14:paraId="1C5F65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5000" w:type="pct"/>
            <w:gridSpan w:val="9"/>
            <w:shd w:val="clear" w:color="auto" w:fill="auto"/>
            <w:vAlign w:val="center"/>
          </w:tcPr>
          <w:p w14:paraId="3163F411">
            <w:pPr>
              <w:pStyle w:val="30"/>
              <w:keepNext w:val="0"/>
              <w:keepLines w:val="0"/>
              <w:pageBreakBefore w:val="0"/>
              <w:numPr>
                <w:ilvl w:val="0"/>
                <w:numId w:val="0"/>
              </w:numPr>
              <w:kinsoku/>
              <w:wordWrap/>
              <w:overflowPunct/>
              <w:topLinePunct w:val="0"/>
              <w:bidi w:val="0"/>
              <w:adjustRightInd w:val="0"/>
              <w:snapToGrid w:val="0"/>
              <w:ind w:left="737" w:leftChars="0" w:hanging="374" w:firstLineChars="0"/>
              <w:textAlignment w:val="auto"/>
              <w:rPr>
                <w:rFonts w:hint="default" w:ascii="Times New Roman" w:hAnsi="Times New Roman" w:cs="Times New Roman"/>
                <w:lang w:eastAsia="zh-CN"/>
              </w:rPr>
            </w:pPr>
            <w:r>
              <w:rPr>
                <w:rFonts w:hint="default" w:ascii="Times New Roman" w:hAnsi="Times New Roman" w:eastAsia="黑体" w:cs="Times New Roman"/>
                <w:b w:val="0"/>
                <w:i w:val="0"/>
                <w:sz w:val="18"/>
                <w:szCs w:val="18"/>
                <w:lang w:val="en-US" w:eastAsia="zh-CN" w:bidi="ar-SA"/>
              </w:rPr>
              <w:t>注1：</w:t>
            </w:r>
            <w:r>
              <w:rPr>
                <w:rFonts w:hint="eastAsia" w:ascii="Times New Roman" w:hAnsi="Times New Roman" w:cs="Times New Roman"/>
                <w:lang w:eastAsia="zh-CN"/>
              </w:rPr>
              <w:t>●</w:t>
            </w:r>
            <w:r>
              <w:rPr>
                <w:rFonts w:hint="default" w:ascii="Times New Roman" w:hAnsi="Times New Roman" w:cs="Times New Roman"/>
                <w:lang w:eastAsia="zh-CN"/>
              </w:rPr>
              <w:t xml:space="preserve">为必检项目，指采购方对材料理化性能等检验项目至少抽检或送检一次，其它检验项目进行全数检验。 </w:t>
            </w:r>
          </w:p>
          <w:p w14:paraId="57085816">
            <w:pPr>
              <w:pStyle w:val="30"/>
              <w:keepNext w:val="0"/>
              <w:keepLines w:val="0"/>
              <w:pageBreakBefore w:val="0"/>
              <w:widowControl w:val="0"/>
              <w:numPr>
                <w:ilvl w:val="0"/>
                <w:numId w:val="0"/>
              </w:numPr>
              <w:kinsoku/>
              <w:wordWrap/>
              <w:overflowPunct/>
              <w:topLinePunct w:val="0"/>
              <w:autoSpaceDE w:val="0"/>
              <w:autoSpaceDN w:val="0"/>
              <w:bidi w:val="0"/>
              <w:adjustRightInd w:val="0"/>
              <w:snapToGrid w:val="0"/>
              <w:ind w:left="737" w:leftChars="0" w:hanging="374" w:firstLineChars="0"/>
              <w:textAlignment w:val="auto"/>
              <w:rPr>
                <w:rFonts w:hint="default" w:ascii="Times New Roman" w:hAnsi="Times New Roman" w:cs="Times New Roman"/>
              </w:rPr>
            </w:pPr>
            <w:r>
              <w:rPr>
                <w:rFonts w:hint="default" w:ascii="Times New Roman" w:hAnsi="Times New Roman" w:eastAsia="黑体" w:cs="Times New Roman"/>
                <w:b w:val="0"/>
                <w:i w:val="0"/>
                <w:sz w:val="18"/>
                <w:szCs w:val="18"/>
                <w:lang w:val="en-US" w:eastAsia="zh-CN" w:bidi="ar-SA"/>
              </w:rPr>
              <w:t>注2：</w:t>
            </w:r>
            <w:r>
              <w:rPr>
                <w:rFonts w:hint="default" w:ascii="Times New Roman" w:hAnsi="Times New Roman" w:cs="Times New Roman"/>
                <w:lang w:eastAsia="zh-CN"/>
              </w:rPr>
              <w:t xml:space="preserve">〇为选择检验项目，对于材料检验项目，采购方可根据需要抽检或要求承制方送检；其它检验项目，可根据当前生产批次的产品质量水平，确定具体的检验数量。 </w:t>
            </w:r>
          </w:p>
        </w:tc>
      </w:tr>
    </w:tbl>
    <w:p w14:paraId="01526DA9">
      <w:pPr>
        <w:pStyle w:val="19"/>
        <w:ind w:firstLine="420"/>
        <w:rPr>
          <w:rFonts w:hint="default" w:ascii="Times New Roman" w:hAnsi="Times New Roman" w:cs="Times New Roman"/>
          <w:bCs/>
        </w:rPr>
      </w:pPr>
    </w:p>
    <w:p w14:paraId="6117C06F">
      <w:pPr>
        <w:pStyle w:val="20"/>
        <w:spacing w:before="120" w:after="120"/>
        <w:rPr>
          <w:rFonts w:hint="default" w:ascii="Times New Roman" w:hAnsi="Times New Roman" w:cs="Times New Roman"/>
        </w:rPr>
      </w:pPr>
      <w:bookmarkStart w:id="36" w:name="_Toc236732781"/>
      <w:bookmarkStart w:id="37" w:name="_Toc367025580"/>
      <w:bookmarkStart w:id="38" w:name="_Toc237327396"/>
      <w:bookmarkStart w:id="39" w:name="_Toc236717427"/>
      <w:r>
        <w:rPr>
          <w:rFonts w:hint="default" w:ascii="Times New Roman" w:hAnsi="Times New Roman" w:cs="Times New Roman"/>
          <w:lang w:val="en-US" w:eastAsia="zh-CN"/>
        </w:rPr>
        <w:t>外观</w:t>
      </w:r>
      <w:r>
        <w:rPr>
          <w:rFonts w:hint="default" w:ascii="Times New Roman" w:hAnsi="Times New Roman" w:cs="Times New Roman"/>
        </w:rPr>
        <w:t>质量</w:t>
      </w:r>
      <w:bookmarkEnd w:id="36"/>
      <w:bookmarkEnd w:id="37"/>
      <w:bookmarkEnd w:id="38"/>
      <w:bookmarkEnd w:id="39"/>
    </w:p>
    <w:p w14:paraId="20A991E7">
      <w:pPr>
        <w:pStyle w:val="23"/>
        <w:spacing w:before="120" w:after="120"/>
        <w:rPr>
          <w:rFonts w:hint="default" w:ascii="Times New Roman" w:hAnsi="Times New Roman" w:cs="Times New Roman"/>
        </w:rPr>
      </w:pPr>
      <w:r>
        <w:rPr>
          <w:rFonts w:hint="default" w:ascii="Times New Roman" w:hAnsi="Times New Roman" w:cs="Times New Roman"/>
        </w:rPr>
        <w:t>外观检验</w:t>
      </w:r>
    </w:p>
    <w:p w14:paraId="2954CA9E">
      <w:pPr>
        <w:pStyle w:val="19"/>
        <w:ind w:firstLine="420"/>
        <w:rPr>
          <w:rFonts w:hint="default" w:ascii="Times New Roman" w:hAnsi="Times New Roman" w:cs="Times New Roman"/>
          <w:bCs/>
        </w:rPr>
      </w:pPr>
      <w:r>
        <w:rPr>
          <w:rFonts w:hint="default" w:ascii="Times New Roman" w:hAnsi="Times New Roman" w:cs="Times New Roman"/>
          <w:bCs/>
        </w:rPr>
        <w:t>按3.1-3.</w:t>
      </w:r>
      <w:r>
        <w:rPr>
          <w:rFonts w:hint="default" w:ascii="Times New Roman" w:hAnsi="Times New Roman" w:cs="Times New Roman"/>
          <w:bCs/>
          <w:lang w:val="en-US" w:eastAsia="zh-CN"/>
        </w:rPr>
        <w:t>7</w:t>
      </w:r>
      <w:r>
        <w:rPr>
          <w:rFonts w:hint="default" w:ascii="Times New Roman" w:hAnsi="Times New Roman" w:cs="Times New Roman"/>
          <w:bCs/>
        </w:rPr>
        <w:t>、6.1、6.2条要求逐项检验。</w:t>
      </w:r>
    </w:p>
    <w:p w14:paraId="1D01E2FD">
      <w:pPr>
        <w:pStyle w:val="23"/>
        <w:spacing w:before="120" w:after="120"/>
        <w:rPr>
          <w:rFonts w:hint="default" w:ascii="Times New Roman" w:hAnsi="Times New Roman" w:cs="Times New Roman"/>
        </w:rPr>
      </w:pPr>
      <w:r>
        <w:rPr>
          <w:rFonts w:hint="default" w:ascii="Times New Roman" w:hAnsi="Times New Roman" w:cs="Times New Roman"/>
        </w:rPr>
        <w:t>缺陷划分</w:t>
      </w:r>
    </w:p>
    <w:p w14:paraId="479FCF55">
      <w:pPr>
        <w:pStyle w:val="19"/>
        <w:ind w:firstLine="420"/>
        <w:rPr>
          <w:rFonts w:hint="default" w:ascii="Times New Roman" w:hAnsi="Times New Roman" w:cs="Times New Roman"/>
        </w:rPr>
      </w:pPr>
      <w:r>
        <w:rPr>
          <w:rFonts w:hint="default" w:ascii="Times New Roman" w:hAnsi="Times New Roman" w:cs="Times New Roman"/>
        </w:rPr>
        <w:t>成品外观不符合</w:t>
      </w:r>
      <w:r>
        <w:rPr>
          <w:rFonts w:hint="default" w:ascii="Times New Roman" w:hAnsi="Times New Roman" w:cs="Times New Roman"/>
          <w:lang w:val="en-US" w:eastAsia="zh-CN"/>
        </w:rPr>
        <w:t>标准</w:t>
      </w:r>
      <w:r>
        <w:rPr>
          <w:rFonts w:hint="default" w:ascii="Times New Roman" w:hAnsi="Times New Roman" w:cs="Times New Roman"/>
        </w:rPr>
        <w:t>规定的技术要求，即构成缺陷，按其不符合</w:t>
      </w:r>
      <w:r>
        <w:rPr>
          <w:rFonts w:hint="default" w:ascii="Times New Roman" w:hAnsi="Times New Roman" w:cs="Times New Roman"/>
          <w:lang w:val="en-US" w:eastAsia="zh-CN"/>
        </w:rPr>
        <w:t>标准</w:t>
      </w:r>
      <w:r>
        <w:rPr>
          <w:rFonts w:hint="default" w:ascii="Times New Roman" w:hAnsi="Times New Roman" w:cs="Times New Roman"/>
        </w:rPr>
        <w:t>和对产品使用性能及外观影响的程度分为：</w:t>
      </w:r>
    </w:p>
    <w:p w14:paraId="550E62F7">
      <w:pPr>
        <w:pStyle w:val="19"/>
        <w:ind w:firstLine="420"/>
        <w:rPr>
          <w:rFonts w:hint="default" w:ascii="Times New Roman" w:hAnsi="Times New Roman" w:cs="Times New Roman"/>
        </w:rPr>
      </w:pPr>
      <w:r>
        <w:rPr>
          <w:rFonts w:hint="default" w:ascii="Times New Roman" w:hAnsi="Times New Roman" w:cs="Times New Roman"/>
        </w:rPr>
        <w:t>1）严重缺陷：严重不符合</w:t>
      </w:r>
      <w:r>
        <w:rPr>
          <w:rFonts w:hint="default" w:ascii="Times New Roman" w:hAnsi="Times New Roman" w:cs="Times New Roman"/>
          <w:lang w:val="en-US" w:eastAsia="zh-CN"/>
        </w:rPr>
        <w:t>标准</w:t>
      </w:r>
      <w:r>
        <w:rPr>
          <w:rFonts w:hint="default" w:ascii="Times New Roman" w:hAnsi="Times New Roman" w:cs="Times New Roman"/>
        </w:rPr>
        <w:t>规定、严重影响产品使用性能和产品外观的缺陷；</w:t>
      </w:r>
    </w:p>
    <w:p w14:paraId="22D37E6E">
      <w:pPr>
        <w:pStyle w:val="19"/>
        <w:ind w:firstLine="420"/>
        <w:rPr>
          <w:rFonts w:hint="default" w:ascii="Times New Roman" w:hAnsi="Times New Roman" w:cs="Times New Roman"/>
        </w:rPr>
      </w:pPr>
      <w:r>
        <w:rPr>
          <w:rFonts w:hint="default" w:ascii="Times New Roman" w:hAnsi="Times New Roman" w:cs="Times New Roman"/>
        </w:rPr>
        <w:t>2）重缺陷：明显不符合</w:t>
      </w:r>
      <w:r>
        <w:rPr>
          <w:rFonts w:hint="default" w:ascii="Times New Roman" w:hAnsi="Times New Roman" w:cs="Times New Roman"/>
          <w:lang w:val="en-US" w:eastAsia="zh-CN"/>
        </w:rPr>
        <w:t>标准</w:t>
      </w:r>
      <w:r>
        <w:rPr>
          <w:rFonts w:hint="default" w:ascii="Times New Roman" w:hAnsi="Times New Roman" w:cs="Times New Roman"/>
        </w:rPr>
        <w:t>规定、但对产品使用性能和产品外观影响不严重的缺陷；</w:t>
      </w:r>
    </w:p>
    <w:p w14:paraId="3FB06327">
      <w:pPr>
        <w:pStyle w:val="19"/>
        <w:ind w:firstLine="420"/>
        <w:rPr>
          <w:rFonts w:hint="default" w:ascii="Times New Roman" w:hAnsi="Times New Roman" w:cs="Times New Roman"/>
        </w:rPr>
      </w:pPr>
      <w:r>
        <w:rPr>
          <w:rFonts w:hint="default" w:ascii="Times New Roman" w:hAnsi="Times New Roman" w:cs="Times New Roman"/>
        </w:rPr>
        <w:t>3）轻缺陷：不符合</w:t>
      </w:r>
      <w:r>
        <w:rPr>
          <w:rFonts w:hint="default" w:ascii="Times New Roman" w:hAnsi="Times New Roman" w:cs="Times New Roman"/>
          <w:lang w:val="en-US" w:eastAsia="zh-CN"/>
        </w:rPr>
        <w:t>标准</w:t>
      </w:r>
      <w:r>
        <w:rPr>
          <w:rFonts w:hint="default" w:ascii="Times New Roman" w:hAnsi="Times New Roman" w:cs="Times New Roman"/>
        </w:rPr>
        <w:t>规定、但对产品使用性能和产品外观影响较小的缺陷。</w:t>
      </w:r>
    </w:p>
    <w:p w14:paraId="3F423057">
      <w:pPr>
        <w:pStyle w:val="23"/>
        <w:spacing w:before="120" w:after="120"/>
        <w:rPr>
          <w:rFonts w:hint="default" w:ascii="Times New Roman" w:hAnsi="Times New Roman" w:cs="Times New Roman"/>
        </w:rPr>
      </w:pPr>
      <w:r>
        <w:rPr>
          <w:rFonts w:hint="default" w:ascii="Times New Roman" w:hAnsi="Times New Roman" w:cs="Times New Roman"/>
        </w:rPr>
        <w:t>缺陷判定细则</w:t>
      </w:r>
    </w:p>
    <w:p w14:paraId="01542B69">
      <w:pPr>
        <w:pStyle w:val="19"/>
        <w:ind w:firstLine="420"/>
        <w:rPr>
          <w:rFonts w:hint="default" w:ascii="Times New Roman" w:hAnsi="Times New Roman" w:cs="Times New Roman"/>
        </w:rPr>
      </w:pPr>
      <w:r>
        <w:rPr>
          <w:rFonts w:hint="default" w:ascii="Times New Roman" w:hAnsi="Times New Roman" w:cs="Times New Roman"/>
        </w:rPr>
        <w:t>单件产品缺陷</w:t>
      </w:r>
      <w:r>
        <w:rPr>
          <w:rFonts w:hint="default" w:ascii="Times New Roman" w:hAnsi="Times New Roman" w:cs="Times New Roman"/>
          <w:highlight w:val="none"/>
        </w:rPr>
        <w:t>判定按表</w:t>
      </w:r>
      <w:r>
        <w:rPr>
          <w:rFonts w:hint="default" w:ascii="Times New Roman" w:hAnsi="Times New Roman" w:cs="Times New Roman"/>
          <w:highlight w:val="none"/>
          <w:lang w:val="en-US" w:eastAsia="zh-CN"/>
        </w:rPr>
        <w:t>10</w:t>
      </w:r>
      <w:r>
        <w:rPr>
          <w:rFonts w:hint="default" w:ascii="Times New Roman" w:hAnsi="Times New Roman" w:cs="Times New Roman"/>
          <w:highlight w:val="none"/>
        </w:rPr>
        <w:t>规定。</w:t>
      </w:r>
      <w:r>
        <w:rPr>
          <w:rFonts w:hint="default" w:ascii="Times New Roman" w:hAnsi="Times New Roman" w:cs="Times New Roman"/>
        </w:rPr>
        <w:t xml:space="preserve"> </w:t>
      </w:r>
    </w:p>
    <w:p w14:paraId="28FB96BA">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SEQ 表 \* ARABIC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lang w:val="en-US" w:eastAsia="zh-CN"/>
        </w:rPr>
        <w:t xml:space="preserve">  缺陷判定细则</w:t>
      </w:r>
    </w:p>
    <w:tbl>
      <w:tblPr>
        <w:tblStyle w:val="10"/>
        <w:tblW w:w="832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532"/>
        <w:gridCol w:w="740"/>
        <w:gridCol w:w="2931"/>
        <w:gridCol w:w="2822"/>
        <w:gridCol w:w="1301"/>
      </w:tblGrid>
      <w:tr w14:paraId="3C02D1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532" w:type="dxa"/>
            <w:tcBorders>
              <w:top w:val="single" w:color="auto" w:sz="8" w:space="0"/>
              <w:bottom w:val="single" w:color="auto" w:sz="8" w:space="0"/>
            </w:tcBorders>
            <w:shd w:val="clear" w:color="auto" w:fill="auto"/>
            <w:vAlign w:val="center"/>
          </w:tcPr>
          <w:p w14:paraId="06046654">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序号</w:t>
            </w:r>
          </w:p>
        </w:tc>
        <w:tc>
          <w:tcPr>
            <w:tcW w:w="740" w:type="dxa"/>
            <w:tcBorders>
              <w:top w:val="single" w:color="auto" w:sz="8" w:space="0"/>
              <w:bottom w:val="single" w:color="auto" w:sz="8" w:space="0"/>
            </w:tcBorders>
            <w:shd w:val="clear" w:color="auto" w:fill="auto"/>
            <w:vAlign w:val="center"/>
          </w:tcPr>
          <w:p w14:paraId="28EA79C1">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项目</w:t>
            </w:r>
          </w:p>
        </w:tc>
        <w:tc>
          <w:tcPr>
            <w:tcW w:w="2931" w:type="dxa"/>
            <w:tcBorders>
              <w:top w:val="single" w:color="auto" w:sz="8" w:space="0"/>
              <w:bottom w:val="single" w:color="auto" w:sz="8" w:space="0"/>
            </w:tcBorders>
            <w:shd w:val="clear" w:color="auto" w:fill="auto"/>
            <w:vAlign w:val="center"/>
          </w:tcPr>
          <w:p w14:paraId="2F22DA1A">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轻缺陷</w:t>
            </w:r>
          </w:p>
        </w:tc>
        <w:tc>
          <w:tcPr>
            <w:tcW w:w="2822" w:type="dxa"/>
            <w:tcBorders>
              <w:top w:val="single" w:color="auto" w:sz="8" w:space="0"/>
              <w:bottom w:val="single" w:color="auto" w:sz="8" w:space="0"/>
            </w:tcBorders>
            <w:shd w:val="clear" w:color="auto" w:fill="auto"/>
            <w:vAlign w:val="center"/>
          </w:tcPr>
          <w:p w14:paraId="539337ED">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重缺陷</w:t>
            </w:r>
          </w:p>
        </w:tc>
        <w:tc>
          <w:tcPr>
            <w:tcW w:w="1301" w:type="dxa"/>
            <w:tcBorders>
              <w:top w:val="single" w:color="auto" w:sz="8" w:space="0"/>
              <w:bottom w:val="single" w:color="auto" w:sz="8" w:space="0"/>
            </w:tcBorders>
            <w:shd w:val="clear" w:color="auto" w:fill="auto"/>
            <w:vAlign w:val="center"/>
          </w:tcPr>
          <w:p w14:paraId="6E5860E7">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严重缺陷</w:t>
            </w:r>
          </w:p>
        </w:tc>
      </w:tr>
      <w:tr w14:paraId="668E9B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tcBorders>
              <w:top w:val="single" w:color="auto" w:sz="8" w:space="0"/>
            </w:tcBorders>
            <w:shd w:val="clear" w:color="auto" w:fill="auto"/>
            <w:vAlign w:val="center"/>
          </w:tcPr>
          <w:p w14:paraId="07FEF3B4">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1</w:t>
            </w:r>
          </w:p>
        </w:tc>
        <w:tc>
          <w:tcPr>
            <w:tcW w:w="740" w:type="dxa"/>
            <w:tcBorders>
              <w:top w:val="single" w:color="auto" w:sz="8" w:space="0"/>
            </w:tcBorders>
            <w:shd w:val="clear" w:color="auto" w:fill="auto"/>
            <w:vAlign w:val="center"/>
          </w:tcPr>
          <w:p w14:paraId="0E1C5FD6">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成品尺寸</w:t>
            </w:r>
          </w:p>
        </w:tc>
        <w:tc>
          <w:tcPr>
            <w:tcW w:w="2931" w:type="dxa"/>
            <w:tcBorders>
              <w:top w:val="single" w:color="auto" w:sz="8" w:space="0"/>
            </w:tcBorders>
            <w:shd w:val="clear" w:color="auto" w:fill="auto"/>
            <w:vAlign w:val="center"/>
          </w:tcPr>
          <w:p w14:paraId="46DB2851">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rPr>
            </w:pPr>
            <w:r>
              <w:rPr>
                <w:rFonts w:hint="default" w:ascii="Times New Roman" w:hAnsi="Times New Roman" w:cs="Times New Roman"/>
                <w:lang w:val="en-US" w:eastAsia="zh-CN"/>
              </w:rPr>
              <w:t xml:space="preserve">表面部位：超过允许偏差±0.5cm </w:t>
            </w:r>
          </w:p>
          <w:p w14:paraId="5349BE69">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rPr>
            </w:pPr>
            <w:r>
              <w:rPr>
                <w:rFonts w:hint="default" w:ascii="Times New Roman" w:hAnsi="Times New Roman" w:cs="Times New Roman"/>
                <w:lang w:val="en-US" w:eastAsia="zh-CN"/>
              </w:rPr>
              <w:t>非表面部位：超过允许偏差±1.0cm</w:t>
            </w:r>
          </w:p>
        </w:tc>
        <w:tc>
          <w:tcPr>
            <w:tcW w:w="2822" w:type="dxa"/>
            <w:tcBorders>
              <w:top w:val="single" w:color="auto" w:sz="8" w:space="0"/>
            </w:tcBorders>
            <w:shd w:val="clear" w:color="auto" w:fill="auto"/>
            <w:vAlign w:val="center"/>
          </w:tcPr>
          <w:p w14:paraId="21ABE5F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 xml:space="preserve">表面部位：超过允许偏差±1.0cm </w:t>
            </w:r>
          </w:p>
          <w:p w14:paraId="5B67363C">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非表面部位：超过允许偏差±2.0cm</w:t>
            </w:r>
          </w:p>
        </w:tc>
        <w:tc>
          <w:tcPr>
            <w:tcW w:w="1301" w:type="dxa"/>
            <w:tcBorders>
              <w:top w:val="single" w:color="auto" w:sz="8" w:space="0"/>
            </w:tcBorders>
            <w:shd w:val="clear" w:color="auto" w:fill="auto"/>
            <w:vAlign w:val="center"/>
          </w:tcPr>
          <w:p w14:paraId="2F5CFD5C">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超过重缺陷</w:t>
            </w:r>
          </w:p>
        </w:tc>
      </w:tr>
      <w:tr w14:paraId="553387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005E3DA0">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2</w:t>
            </w:r>
          </w:p>
        </w:tc>
        <w:tc>
          <w:tcPr>
            <w:tcW w:w="740" w:type="dxa"/>
            <w:shd w:val="clear" w:color="auto" w:fill="auto"/>
            <w:vAlign w:val="center"/>
          </w:tcPr>
          <w:p w14:paraId="01B76C51">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色差</w:t>
            </w:r>
          </w:p>
        </w:tc>
        <w:tc>
          <w:tcPr>
            <w:tcW w:w="2931" w:type="dxa"/>
            <w:shd w:val="clear" w:color="auto" w:fill="auto"/>
            <w:vAlign w:val="center"/>
          </w:tcPr>
          <w:p w14:paraId="18822C20">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超过</w:t>
            </w:r>
            <w:r>
              <w:rPr>
                <w:rFonts w:hint="default" w:ascii="Times New Roman" w:hAnsi="Times New Roman" w:cs="Times New Roman"/>
                <w:lang w:eastAsia="zh-CN"/>
              </w:rPr>
              <w:t>文件</w:t>
            </w:r>
            <w:r>
              <w:rPr>
                <w:rFonts w:hint="default" w:ascii="Times New Roman" w:hAnsi="Times New Roman" w:cs="Times New Roman"/>
              </w:rPr>
              <w:t>规定范围</w:t>
            </w:r>
          </w:p>
        </w:tc>
        <w:tc>
          <w:tcPr>
            <w:tcW w:w="2822" w:type="dxa"/>
            <w:shd w:val="clear" w:color="auto" w:fill="auto"/>
            <w:vAlign w:val="center"/>
          </w:tcPr>
          <w:p w14:paraId="63D3CEE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超过</w:t>
            </w:r>
            <w:r>
              <w:rPr>
                <w:rFonts w:hint="default" w:ascii="Times New Roman" w:hAnsi="Times New Roman" w:cs="Times New Roman"/>
                <w:lang w:eastAsia="zh-CN"/>
              </w:rPr>
              <w:t>文件</w:t>
            </w:r>
            <w:r>
              <w:rPr>
                <w:rFonts w:hint="default" w:ascii="Times New Roman" w:hAnsi="Times New Roman" w:cs="Times New Roman"/>
              </w:rPr>
              <w:t>规定范围限1级</w:t>
            </w:r>
          </w:p>
        </w:tc>
        <w:tc>
          <w:tcPr>
            <w:tcW w:w="1301" w:type="dxa"/>
            <w:shd w:val="clear" w:color="auto" w:fill="auto"/>
            <w:vAlign w:val="center"/>
          </w:tcPr>
          <w:p w14:paraId="61BDB02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w:t>
            </w:r>
          </w:p>
        </w:tc>
      </w:tr>
      <w:tr w14:paraId="5CDB3D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0B46A640">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3</w:t>
            </w:r>
          </w:p>
        </w:tc>
        <w:tc>
          <w:tcPr>
            <w:tcW w:w="740" w:type="dxa"/>
            <w:shd w:val="clear" w:color="auto" w:fill="auto"/>
            <w:vAlign w:val="center"/>
          </w:tcPr>
          <w:p w14:paraId="3171A216">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开、断线</w:t>
            </w:r>
          </w:p>
        </w:tc>
        <w:tc>
          <w:tcPr>
            <w:tcW w:w="2931" w:type="dxa"/>
            <w:shd w:val="clear" w:color="auto" w:fill="auto"/>
            <w:vAlign w:val="center"/>
          </w:tcPr>
          <w:p w14:paraId="7C06E0AB">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表面</w:t>
            </w:r>
            <w:r>
              <w:rPr>
                <w:rFonts w:hint="default" w:ascii="Times New Roman" w:hAnsi="Times New Roman" w:cs="Times New Roman"/>
              </w:rPr>
              <w:t>每处限2针，每</w:t>
            </w:r>
            <w:r>
              <w:rPr>
                <w:rFonts w:hint="eastAsia" w:ascii="Times New Roman" w:hAnsi="Times New Roman" w:cs="Times New Roman"/>
                <w:lang w:val="en-US" w:eastAsia="zh-CN"/>
              </w:rPr>
              <w:t>件</w:t>
            </w:r>
            <w:r>
              <w:rPr>
                <w:rFonts w:hint="default" w:ascii="Times New Roman" w:hAnsi="Times New Roman" w:cs="Times New Roman"/>
              </w:rPr>
              <w:t>限2处</w:t>
            </w:r>
          </w:p>
        </w:tc>
        <w:tc>
          <w:tcPr>
            <w:tcW w:w="2822" w:type="dxa"/>
            <w:shd w:val="clear" w:color="auto" w:fill="auto"/>
            <w:vAlign w:val="center"/>
          </w:tcPr>
          <w:p w14:paraId="0C4AA4FB">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超出轻缺陷范围</w:t>
            </w:r>
          </w:p>
        </w:tc>
        <w:tc>
          <w:tcPr>
            <w:tcW w:w="1301" w:type="dxa"/>
            <w:shd w:val="clear" w:color="auto" w:fill="auto"/>
            <w:vAlign w:val="center"/>
          </w:tcPr>
          <w:p w14:paraId="21B62BD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w:t>
            </w:r>
          </w:p>
        </w:tc>
      </w:tr>
      <w:tr w14:paraId="28FFCB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283FEB10">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4</w:t>
            </w:r>
          </w:p>
        </w:tc>
        <w:tc>
          <w:tcPr>
            <w:tcW w:w="740" w:type="dxa"/>
            <w:shd w:val="clear" w:color="auto" w:fill="auto"/>
            <w:vAlign w:val="center"/>
          </w:tcPr>
          <w:p w14:paraId="4678EDC5">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针距</w:t>
            </w:r>
          </w:p>
        </w:tc>
        <w:tc>
          <w:tcPr>
            <w:tcW w:w="2931" w:type="dxa"/>
            <w:shd w:val="clear" w:color="auto" w:fill="auto"/>
            <w:vAlign w:val="center"/>
          </w:tcPr>
          <w:p w14:paraId="5CAB83E0">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超过</w:t>
            </w:r>
            <w:r>
              <w:rPr>
                <w:rFonts w:hint="default" w:ascii="Times New Roman" w:hAnsi="Times New Roman" w:cs="Times New Roman"/>
                <w:lang w:eastAsia="zh-CN"/>
              </w:rPr>
              <w:t>文件</w:t>
            </w:r>
            <w:r>
              <w:rPr>
                <w:rFonts w:hint="default" w:ascii="Times New Roman" w:hAnsi="Times New Roman" w:cs="Times New Roman"/>
              </w:rPr>
              <w:t>规定限3针</w:t>
            </w:r>
          </w:p>
        </w:tc>
        <w:tc>
          <w:tcPr>
            <w:tcW w:w="2822" w:type="dxa"/>
            <w:shd w:val="clear" w:color="auto" w:fill="auto"/>
            <w:vAlign w:val="center"/>
          </w:tcPr>
          <w:p w14:paraId="29992620">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超出轻缺陷范围</w:t>
            </w:r>
          </w:p>
        </w:tc>
        <w:tc>
          <w:tcPr>
            <w:tcW w:w="1301" w:type="dxa"/>
            <w:shd w:val="clear" w:color="auto" w:fill="auto"/>
            <w:vAlign w:val="center"/>
          </w:tcPr>
          <w:p w14:paraId="30F20E32">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w:t>
            </w:r>
          </w:p>
        </w:tc>
      </w:tr>
      <w:tr w14:paraId="3D216F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76E171E7">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5</w:t>
            </w:r>
          </w:p>
        </w:tc>
        <w:tc>
          <w:tcPr>
            <w:tcW w:w="740" w:type="dxa"/>
            <w:shd w:val="clear" w:color="auto" w:fill="auto"/>
            <w:vAlign w:val="center"/>
          </w:tcPr>
          <w:p w14:paraId="2954B78F">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lang w:eastAsia="zh-CN"/>
              </w:rPr>
            </w:pPr>
            <w:r>
              <w:rPr>
                <w:rFonts w:hint="default" w:ascii="Times New Roman" w:hAnsi="Times New Roman" w:cs="Times New Roman"/>
                <w:lang w:val="en-US" w:eastAsia="zh-CN"/>
              </w:rPr>
              <w:t>缝制</w:t>
            </w:r>
          </w:p>
        </w:tc>
        <w:tc>
          <w:tcPr>
            <w:tcW w:w="2931" w:type="dxa"/>
            <w:shd w:val="clear" w:color="auto" w:fill="auto"/>
            <w:vAlign w:val="center"/>
          </w:tcPr>
          <w:p w14:paraId="0A7FFFF5">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表面绗线不顺直；横向绗线、对称绗线互差大于0.4cm</w:t>
            </w:r>
          </w:p>
        </w:tc>
        <w:tc>
          <w:tcPr>
            <w:tcW w:w="2822" w:type="dxa"/>
            <w:shd w:val="clear" w:color="auto" w:fill="auto"/>
            <w:vAlign w:val="center"/>
          </w:tcPr>
          <w:p w14:paraId="59C82B07">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横向绗线、对称绗线互差大于0.8cm</w:t>
            </w:r>
          </w:p>
        </w:tc>
        <w:tc>
          <w:tcPr>
            <w:tcW w:w="1301" w:type="dxa"/>
            <w:shd w:val="clear" w:color="auto" w:fill="auto"/>
            <w:vAlign w:val="center"/>
          </w:tcPr>
          <w:p w14:paraId="5016B0B5">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超过重缺陷</w:t>
            </w:r>
          </w:p>
        </w:tc>
      </w:tr>
      <w:tr w14:paraId="66CFDA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5E5E8D59">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6</w:t>
            </w:r>
          </w:p>
        </w:tc>
        <w:tc>
          <w:tcPr>
            <w:tcW w:w="740" w:type="dxa"/>
            <w:shd w:val="clear" w:color="auto" w:fill="auto"/>
            <w:vAlign w:val="center"/>
          </w:tcPr>
          <w:p w14:paraId="7ACCAC9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熨烫</w:t>
            </w:r>
          </w:p>
        </w:tc>
        <w:tc>
          <w:tcPr>
            <w:tcW w:w="2931" w:type="dxa"/>
            <w:shd w:val="clear" w:color="auto" w:fill="auto"/>
            <w:vAlign w:val="center"/>
          </w:tcPr>
          <w:p w14:paraId="00F3B4D6">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rPr>
            </w:pPr>
            <w:r>
              <w:rPr>
                <w:rFonts w:hint="default" w:ascii="Times New Roman" w:hAnsi="Times New Roman" w:cs="Times New Roman"/>
                <w:lang w:val="en-US" w:eastAsia="zh-CN"/>
              </w:rPr>
              <w:t xml:space="preserve">缝制线路不顺直，宽窄不均匀，不 </w:t>
            </w:r>
          </w:p>
          <w:p w14:paraId="2A9B17FF">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 xml:space="preserve">平服；毛脱漏＜1.0cm；接线处明显 </w:t>
            </w:r>
          </w:p>
          <w:p w14:paraId="52F67318">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 xml:space="preserve">双轨＞1.0cm， 起落针处没有回针； </w:t>
            </w:r>
          </w:p>
          <w:p w14:paraId="40993475">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 xml:space="preserve">30.0cm 内有两处单跳和连续跳针， </w:t>
            </w:r>
          </w:p>
          <w:p w14:paraId="63630CDD">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上下线轻度松紧不适宜</w:t>
            </w:r>
          </w:p>
        </w:tc>
        <w:tc>
          <w:tcPr>
            <w:tcW w:w="2822" w:type="dxa"/>
            <w:shd w:val="clear" w:color="auto" w:fill="auto"/>
            <w:vAlign w:val="center"/>
          </w:tcPr>
          <w:p w14:paraId="57A6F672">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 xml:space="preserve">1.0cm≤毛、脱、漏＜2.0cm，上下 </w:t>
            </w:r>
          </w:p>
          <w:p w14:paraId="15B6C277">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rPr>
            </w:pPr>
            <w:r>
              <w:rPr>
                <w:rFonts w:hint="default" w:ascii="Times New Roman" w:hAnsi="Times New Roman" w:cs="Times New Roman"/>
                <w:lang w:val="en-US" w:eastAsia="zh-CN"/>
              </w:rPr>
              <w:t>线松紧严重不适宜，影响牢度</w:t>
            </w:r>
          </w:p>
        </w:tc>
        <w:tc>
          <w:tcPr>
            <w:tcW w:w="1301" w:type="dxa"/>
            <w:shd w:val="clear" w:color="auto" w:fill="auto"/>
            <w:vAlign w:val="center"/>
          </w:tcPr>
          <w:p w14:paraId="38020326">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p>
        </w:tc>
      </w:tr>
      <w:tr w14:paraId="7AC83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4950EC0D">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7</w:t>
            </w:r>
          </w:p>
        </w:tc>
        <w:tc>
          <w:tcPr>
            <w:tcW w:w="740" w:type="dxa"/>
            <w:shd w:val="clear" w:color="auto" w:fill="auto"/>
            <w:vAlign w:val="center"/>
          </w:tcPr>
          <w:p w14:paraId="150B424F">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kern w:val="2"/>
                <w:sz w:val="18"/>
                <w:szCs w:val="18"/>
                <w:lang w:val="en-US" w:eastAsia="zh-CN" w:bidi="ar-SA"/>
              </w:rPr>
              <w:t>填充物</w:t>
            </w:r>
          </w:p>
        </w:tc>
        <w:tc>
          <w:tcPr>
            <w:tcW w:w="2931" w:type="dxa"/>
            <w:shd w:val="clear" w:color="auto" w:fill="auto"/>
            <w:vAlign w:val="center"/>
          </w:tcPr>
          <w:p w14:paraId="09017A40">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p>
        </w:tc>
        <w:tc>
          <w:tcPr>
            <w:tcW w:w="2822" w:type="dxa"/>
            <w:shd w:val="clear" w:color="auto" w:fill="auto"/>
            <w:vAlign w:val="center"/>
          </w:tcPr>
          <w:p w14:paraId="51DF952A">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kern w:val="2"/>
                <w:sz w:val="18"/>
                <w:szCs w:val="18"/>
                <w:lang w:val="en-US" w:eastAsia="zh-CN" w:bidi="ar-SA"/>
              </w:rPr>
              <w:t>轻度厚薄不匀</w:t>
            </w:r>
          </w:p>
        </w:tc>
        <w:tc>
          <w:tcPr>
            <w:tcW w:w="1301" w:type="dxa"/>
            <w:shd w:val="clear" w:color="auto" w:fill="auto"/>
            <w:vAlign w:val="center"/>
          </w:tcPr>
          <w:p w14:paraId="0CC9AFE3">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kern w:val="2"/>
                <w:sz w:val="18"/>
                <w:szCs w:val="18"/>
                <w:lang w:val="en-US" w:eastAsia="zh-CN" w:bidi="ar-SA"/>
              </w:rPr>
              <w:t>厚薄严重不匀</w:t>
            </w:r>
          </w:p>
        </w:tc>
      </w:tr>
      <w:tr w14:paraId="28C20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79AF5F81">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8</w:t>
            </w:r>
          </w:p>
        </w:tc>
        <w:tc>
          <w:tcPr>
            <w:tcW w:w="740" w:type="dxa"/>
            <w:shd w:val="clear" w:color="auto" w:fill="auto"/>
            <w:vAlign w:val="center"/>
          </w:tcPr>
          <w:p w14:paraId="14950E91">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lang w:val="en-US" w:eastAsia="zh-CN"/>
              </w:rPr>
              <w:t>辅料</w:t>
            </w:r>
          </w:p>
        </w:tc>
        <w:tc>
          <w:tcPr>
            <w:tcW w:w="2931" w:type="dxa"/>
            <w:shd w:val="clear" w:color="auto" w:fill="auto"/>
            <w:vAlign w:val="center"/>
          </w:tcPr>
          <w:p w14:paraId="19706FE4">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lang w:val="en-US" w:eastAsia="zh-CN"/>
              </w:rPr>
              <w:t>线、扣等辅料的色泽与面料不相适应；拉链明显不平服、不顺直</w:t>
            </w:r>
          </w:p>
        </w:tc>
        <w:tc>
          <w:tcPr>
            <w:tcW w:w="2822" w:type="dxa"/>
            <w:shd w:val="clear" w:color="auto" w:fill="auto"/>
            <w:vAlign w:val="center"/>
          </w:tcPr>
          <w:p w14:paraId="2BC987E8">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拉链宽窄互差＞0.5cm；拉链拉合后成品松紧不适宜、不平服</w:t>
            </w:r>
          </w:p>
        </w:tc>
        <w:tc>
          <w:tcPr>
            <w:tcW w:w="1301" w:type="dxa"/>
            <w:shd w:val="clear" w:color="auto" w:fill="auto"/>
            <w:vAlign w:val="center"/>
          </w:tcPr>
          <w:p w14:paraId="2D660CC6">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附件脱落；附件磨损；拉链缺齿；拉链锁头脱落；上述配件在洗涤试验后出现脱落或磨损</w:t>
            </w:r>
          </w:p>
        </w:tc>
      </w:tr>
      <w:tr w14:paraId="1EE510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2FD3D970">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9</w:t>
            </w:r>
          </w:p>
        </w:tc>
        <w:tc>
          <w:tcPr>
            <w:tcW w:w="740" w:type="dxa"/>
            <w:shd w:val="clear" w:color="auto" w:fill="auto"/>
            <w:vAlign w:val="center"/>
          </w:tcPr>
          <w:p w14:paraId="6BFF83BF">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线头</w:t>
            </w:r>
          </w:p>
        </w:tc>
        <w:tc>
          <w:tcPr>
            <w:tcW w:w="2931" w:type="dxa"/>
            <w:shd w:val="clear" w:color="auto" w:fill="auto"/>
            <w:vAlign w:val="center"/>
          </w:tcPr>
          <w:p w14:paraId="018D707D">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表面1.0cm以上线头限3根</w:t>
            </w:r>
          </w:p>
        </w:tc>
        <w:tc>
          <w:tcPr>
            <w:tcW w:w="2822" w:type="dxa"/>
            <w:shd w:val="clear" w:color="auto" w:fill="auto"/>
            <w:vAlign w:val="center"/>
          </w:tcPr>
          <w:p w14:paraId="609394F0">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p>
        </w:tc>
        <w:tc>
          <w:tcPr>
            <w:tcW w:w="1301" w:type="dxa"/>
            <w:shd w:val="clear" w:color="auto" w:fill="auto"/>
            <w:vAlign w:val="center"/>
          </w:tcPr>
          <w:p w14:paraId="7DA9D691">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p>
        </w:tc>
      </w:tr>
      <w:tr w14:paraId="33E0B1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5A3688B3">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kern w:val="2"/>
                <w:sz w:val="18"/>
                <w:szCs w:val="18"/>
                <w:lang w:val="en-US" w:eastAsia="zh-CN" w:bidi="ar-SA"/>
              </w:rPr>
              <w:t>10</w:t>
            </w:r>
          </w:p>
        </w:tc>
        <w:tc>
          <w:tcPr>
            <w:tcW w:w="740" w:type="dxa"/>
            <w:shd w:val="clear" w:color="auto" w:fill="auto"/>
            <w:vAlign w:val="center"/>
          </w:tcPr>
          <w:p w14:paraId="225C5454">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污渍</w:t>
            </w:r>
          </w:p>
        </w:tc>
        <w:tc>
          <w:tcPr>
            <w:tcW w:w="2931" w:type="dxa"/>
            <w:shd w:val="clear" w:color="auto" w:fill="auto"/>
            <w:vAlign w:val="center"/>
          </w:tcPr>
          <w:p w14:paraId="7B1D3F2D">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表面1.0cm两处，其他部位加倍</w:t>
            </w:r>
          </w:p>
        </w:tc>
        <w:tc>
          <w:tcPr>
            <w:tcW w:w="2822" w:type="dxa"/>
            <w:shd w:val="clear" w:color="auto" w:fill="auto"/>
            <w:vAlign w:val="center"/>
          </w:tcPr>
          <w:p w14:paraId="26F72428">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超出轻缺陷范围</w:t>
            </w:r>
          </w:p>
        </w:tc>
        <w:tc>
          <w:tcPr>
            <w:tcW w:w="1301" w:type="dxa"/>
            <w:shd w:val="clear" w:color="auto" w:fill="auto"/>
            <w:vAlign w:val="center"/>
          </w:tcPr>
          <w:p w14:paraId="298C6865">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表面有破洞</w:t>
            </w:r>
          </w:p>
        </w:tc>
      </w:tr>
      <w:tr w14:paraId="0156E1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25F96D7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lang w:val="en-US" w:eastAsia="zh-CN"/>
              </w:rPr>
              <w:t>11</w:t>
            </w:r>
          </w:p>
        </w:tc>
        <w:tc>
          <w:tcPr>
            <w:tcW w:w="740" w:type="dxa"/>
            <w:shd w:val="clear" w:color="auto" w:fill="auto"/>
            <w:vAlign w:val="center"/>
          </w:tcPr>
          <w:p w14:paraId="025A0CE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标志</w:t>
            </w:r>
          </w:p>
        </w:tc>
        <w:tc>
          <w:tcPr>
            <w:tcW w:w="2931" w:type="dxa"/>
            <w:shd w:val="clear" w:color="auto" w:fill="auto"/>
            <w:vAlign w:val="center"/>
          </w:tcPr>
          <w:p w14:paraId="5C836677">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字迹不清、内容不规范</w:t>
            </w:r>
          </w:p>
        </w:tc>
        <w:tc>
          <w:tcPr>
            <w:tcW w:w="2822" w:type="dxa"/>
            <w:shd w:val="clear" w:color="auto" w:fill="auto"/>
            <w:vAlign w:val="center"/>
          </w:tcPr>
          <w:p w14:paraId="2A902B16">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缺项、外标志不全</w:t>
            </w:r>
          </w:p>
        </w:tc>
        <w:tc>
          <w:tcPr>
            <w:tcW w:w="1301" w:type="dxa"/>
            <w:shd w:val="clear" w:color="auto" w:fill="auto"/>
            <w:vAlign w:val="center"/>
          </w:tcPr>
          <w:p w14:paraId="22A1E273">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没有水洗标志</w:t>
            </w:r>
          </w:p>
        </w:tc>
      </w:tr>
      <w:tr w14:paraId="7C73F7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009F3C45">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lang w:val="en-US" w:eastAsia="zh-CN"/>
              </w:rPr>
              <w:t>12</w:t>
            </w:r>
          </w:p>
        </w:tc>
        <w:tc>
          <w:tcPr>
            <w:tcW w:w="740" w:type="dxa"/>
            <w:shd w:val="clear" w:color="auto" w:fill="auto"/>
            <w:vAlign w:val="center"/>
          </w:tcPr>
          <w:p w14:paraId="00DFEB15">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包装</w:t>
            </w:r>
          </w:p>
        </w:tc>
        <w:tc>
          <w:tcPr>
            <w:tcW w:w="2931" w:type="dxa"/>
            <w:shd w:val="clear" w:color="auto" w:fill="auto"/>
            <w:vAlign w:val="center"/>
          </w:tcPr>
          <w:p w14:paraId="7EA57A21">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包装尺寸不符、不整齐</w:t>
            </w:r>
          </w:p>
        </w:tc>
        <w:tc>
          <w:tcPr>
            <w:tcW w:w="2822" w:type="dxa"/>
            <w:shd w:val="clear" w:color="auto" w:fill="auto"/>
            <w:vAlign w:val="center"/>
          </w:tcPr>
          <w:p w14:paraId="202A64F9">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包装材料不符要求</w:t>
            </w:r>
          </w:p>
        </w:tc>
        <w:tc>
          <w:tcPr>
            <w:tcW w:w="1301" w:type="dxa"/>
            <w:shd w:val="clear" w:color="auto" w:fill="auto"/>
            <w:vAlign w:val="center"/>
          </w:tcPr>
          <w:p w14:paraId="2E4BF3A5">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包装不牢固、无检验单</w:t>
            </w:r>
          </w:p>
        </w:tc>
      </w:tr>
      <w:tr w14:paraId="248D07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32" w:type="dxa"/>
            <w:shd w:val="clear" w:color="auto" w:fill="auto"/>
            <w:vAlign w:val="center"/>
          </w:tcPr>
          <w:p w14:paraId="2A622A48">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备注</w:t>
            </w:r>
          </w:p>
        </w:tc>
        <w:tc>
          <w:tcPr>
            <w:tcW w:w="7794" w:type="dxa"/>
            <w:gridSpan w:val="4"/>
            <w:shd w:val="clear" w:color="auto" w:fill="auto"/>
            <w:vAlign w:val="center"/>
          </w:tcPr>
          <w:p w14:paraId="37067909">
            <w:pPr>
              <w:pStyle w:val="2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表格中未涉及的缺陷可参照GB/T 2662规定执行。</w:t>
            </w:r>
          </w:p>
        </w:tc>
      </w:tr>
    </w:tbl>
    <w:p w14:paraId="34C9E133">
      <w:pPr>
        <w:pStyle w:val="23"/>
        <w:spacing w:before="120" w:after="120"/>
        <w:rPr>
          <w:rFonts w:hint="default" w:ascii="Times New Roman" w:hAnsi="Times New Roman" w:cs="Times New Roman"/>
        </w:rPr>
      </w:pPr>
      <w:r>
        <w:rPr>
          <w:rFonts w:hint="default" w:ascii="Times New Roman" w:hAnsi="Times New Roman" w:cs="Times New Roman"/>
        </w:rPr>
        <w:t>单件样品外观质量评定</w:t>
      </w:r>
    </w:p>
    <w:p w14:paraId="1941EDB1">
      <w:pPr>
        <w:pStyle w:val="19"/>
        <w:ind w:firstLine="420"/>
        <w:rPr>
          <w:rFonts w:hint="default" w:ascii="Times New Roman" w:hAnsi="Times New Roman" w:cs="Times New Roman"/>
        </w:rPr>
      </w:pPr>
      <w:r>
        <w:rPr>
          <w:rFonts w:hint="default" w:ascii="Times New Roman" w:hAnsi="Times New Roman" w:cs="Times New Roman"/>
        </w:rPr>
        <w:t>按5.</w:t>
      </w:r>
      <w:r>
        <w:rPr>
          <w:rFonts w:hint="default" w:ascii="Times New Roman" w:hAnsi="Times New Roman" w:cs="Times New Roman"/>
          <w:lang w:val="en-US" w:eastAsia="zh-CN"/>
        </w:rPr>
        <w:t>6</w:t>
      </w:r>
      <w:r>
        <w:rPr>
          <w:rFonts w:hint="default" w:ascii="Times New Roman" w:hAnsi="Times New Roman" w:cs="Times New Roman"/>
        </w:rPr>
        <w:t>.</w:t>
      </w:r>
      <w:r>
        <w:rPr>
          <w:rFonts w:hint="default" w:ascii="Times New Roman" w:hAnsi="Times New Roman" w:cs="Times New Roman"/>
          <w:lang w:val="en-US" w:eastAsia="zh-CN"/>
        </w:rPr>
        <w:t>4</w:t>
      </w:r>
      <w:r>
        <w:rPr>
          <w:rFonts w:hint="default" w:ascii="Times New Roman" w:hAnsi="Times New Roman" w:cs="Times New Roman"/>
        </w:rPr>
        <w:t>对单件样本进行外观质量评定，如缺陷数符合以下要求则判该件产品外观质量合格，否则为不合格：</w:t>
      </w:r>
    </w:p>
    <w:p w14:paraId="7028BAF4">
      <w:pPr>
        <w:pStyle w:val="19"/>
        <w:ind w:firstLine="420"/>
        <w:rPr>
          <w:rFonts w:hint="default" w:ascii="Times New Roman" w:hAnsi="Times New Roman" w:cs="Times New Roman"/>
        </w:rPr>
      </w:pPr>
      <w:r>
        <w:rPr>
          <w:rFonts w:hint="default" w:ascii="Times New Roman" w:hAnsi="Times New Roman" w:cs="Times New Roman"/>
        </w:rPr>
        <w:t>严重缺陷=0，重缺陷=0，轻缺陷≤10，或</w:t>
      </w:r>
    </w:p>
    <w:p w14:paraId="665A9AFF">
      <w:pPr>
        <w:pStyle w:val="19"/>
        <w:ind w:firstLine="420"/>
        <w:rPr>
          <w:rFonts w:hint="default" w:ascii="Times New Roman" w:hAnsi="Times New Roman" w:cs="Times New Roman"/>
        </w:rPr>
      </w:pPr>
      <w:r>
        <w:rPr>
          <w:rFonts w:hint="default" w:ascii="Times New Roman" w:hAnsi="Times New Roman" w:cs="Times New Roman"/>
        </w:rPr>
        <w:t>严重缺陷=0，重缺陷=1，轻缺陷≤6</w:t>
      </w:r>
    </w:p>
    <w:p w14:paraId="71ADEBB1">
      <w:pPr>
        <w:pStyle w:val="23"/>
        <w:spacing w:before="120" w:after="120"/>
        <w:rPr>
          <w:rFonts w:hint="default" w:ascii="Times New Roman" w:hAnsi="Times New Roman" w:cs="Times New Roman"/>
        </w:rPr>
      </w:pPr>
      <w:r>
        <w:rPr>
          <w:rFonts w:hint="default" w:ascii="Times New Roman" w:hAnsi="Times New Roman" w:cs="Times New Roman"/>
        </w:rPr>
        <w:t>批量外观评定</w:t>
      </w:r>
    </w:p>
    <w:p w14:paraId="3DEA8773">
      <w:pPr>
        <w:pStyle w:val="19"/>
        <w:ind w:firstLine="420"/>
        <w:rPr>
          <w:rFonts w:hint="default" w:ascii="Times New Roman" w:hAnsi="Times New Roman" w:cs="Times New Roman"/>
        </w:rPr>
      </w:pPr>
      <w:r>
        <w:rPr>
          <w:rFonts w:hint="default" w:ascii="Times New Roman" w:hAnsi="Times New Roman" w:cs="Times New Roman"/>
        </w:rPr>
        <w:t>抽取的每个样品按5.</w:t>
      </w:r>
      <w:r>
        <w:rPr>
          <w:rFonts w:hint="default" w:ascii="Times New Roman" w:hAnsi="Times New Roman" w:cs="Times New Roman"/>
          <w:lang w:val="en-US" w:eastAsia="zh-CN"/>
        </w:rPr>
        <w:t>6</w:t>
      </w:r>
      <w:r>
        <w:rPr>
          <w:rFonts w:hint="default" w:ascii="Times New Roman" w:hAnsi="Times New Roman" w:cs="Times New Roman"/>
        </w:rPr>
        <w:t>.</w:t>
      </w:r>
      <w:r>
        <w:rPr>
          <w:rFonts w:hint="default" w:ascii="Times New Roman" w:hAnsi="Times New Roman" w:cs="Times New Roman"/>
          <w:lang w:val="en-US" w:eastAsia="zh-CN"/>
        </w:rPr>
        <w:t>5</w:t>
      </w:r>
      <w:r>
        <w:rPr>
          <w:rFonts w:hint="default" w:ascii="Times New Roman" w:hAnsi="Times New Roman" w:cs="Times New Roman"/>
        </w:rPr>
        <w:t>进行单件评定，如果不合格样本数不超过10%，则该批产品外观质量合格，否则该批产品外观质量不合格。</w:t>
      </w:r>
    </w:p>
    <w:p w14:paraId="2D1A2310">
      <w:pPr>
        <w:pStyle w:val="20"/>
        <w:spacing w:before="120" w:after="120"/>
        <w:rPr>
          <w:rFonts w:hint="default" w:ascii="Times New Roman" w:hAnsi="Times New Roman" w:cs="Times New Roman"/>
        </w:rPr>
      </w:pPr>
      <w:r>
        <w:rPr>
          <w:rFonts w:hint="default" w:ascii="Times New Roman" w:hAnsi="Times New Roman" w:cs="Times New Roman"/>
        </w:rPr>
        <w:t>成品和材料性能</w:t>
      </w:r>
    </w:p>
    <w:p w14:paraId="5EBFE68A">
      <w:pPr>
        <w:pStyle w:val="28"/>
        <w:rPr>
          <w:rFonts w:hint="default" w:ascii="Times New Roman" w:hAnsi="Times New Roman" w:cs="Times New Roman"/>
        </w:rPr>
      </w:pPr>
      <w:r>
        <w:rPr>
          <w:rFonts w:hint="default" w:ascii="Times New Roman" w:hAnsi="Times New Roman" w:cs="Times New Roman"/>
        </w:rPr>
        <w:t>成品和材料主要性能抽验项目</w:t>
      </w:r>
      <w:r>
        <w:rPr>
          <w:rFonts w:hint="default" w:ascii="Times New Roman" w:hAnsi="Times New Roman" w:cs="Times New Roman"/>
          <w:highlight w:val="none"/>
        </w:rPr>
        <w:t>按照3.</w:t>
      </w:r>
      <w:r>
        <w:rPr>
          <w:rFonts w:hint="default" w:ascii="Times New Roman" w:hAnsi="Times New Roman" w:cs="Times New Roman"/>
          <w:highlight w:val="none"/>
          <w:lang w:val="en-US" w:eastAsia="zh-CN"/>
        </w:rPr>
        <w:t>3、3.8</w:t>
      </w:r>
      <w:r>
        <w:rPr>
          <w:rFonts w:hint="default" w:ascii="Times New Roman" w:hAnsi="Times New Roman" w:cs="Times New Roman"/>
          <w:highlight w:val="none"/>
        </w:rPr>
        <w:t>规定</w:t>
      </w:r>
      <w:r>
        <w:rPr>
          <w:rFonts w:hint="default" w:ascii="Times New Roman" w:hAnsi="Times New Roman" w:cs="Times New Roman"/>
        </w:rPr>
        <w:t>进行。</w:t>
      </w:r>
    </w:p>
    <w:p w14:paraId="02FC3226">
      <w:pPr>
        <w:pStyle w:val="28"/>
        <w:rPr>
          <w:rFonts w:hint="default" w:ascii="Times New Roman" w:hAnsi="Times New Roman" w:cs="Times New Roman"/>
        </w:rPr>
      </w:pPr>
      <w:r>
        <w:rPr>
          <w:rFonts w:hint="default" w:ascii="Times New Roman" w:hAnsi="Times New Roman" w:cs="Times New Roman"/>
        </w:rPr>
        <w:t>内在质量评定</w:t>
      </w:r>
    </w:p>
    <w:p w14:paraId="201C9281">
      <w:pPr>
        <w:pStyle w:val="19"/>
        <w:ind w:firstLine="420"/>
        <w:rPr>
          <w:rFonts w:hint="default" w:ascii="Times New Roman" w:hAnsi="Times New Roman" w:cs="Times New Roman"/>
        </w:rPr>
      </w:pPr>
      <w:r>
        <w:rPr>
          <w:rFonts w:hint="default" w:ascii="Times New Roman" w:hAnsi="Times New Roman" w:cs="Times New Roman"/>
        </w:rPr>
        <w:t>样品内在质量全</w:t>
      </w:r>
      <w:r>
        <w:rPr>
          <w:rFonts w:hint="default" w:ascii="Times New Roman" w:hAnsi="Times New Roman" w:cs="Times New Roman"/>
          <w:highlight w:val="none"/>
        </w:rPr>
        <w:t>部达到5.</w:t>
      </w:r>
      <w:r>
        <w:rPr>
          <w:rFonts w:hint="default" w:ascii="Times New Roman" w:hAnsi="Times New Roman" w:cs="Times New Roman"/>
          <w:highlight w:val="none"/>
          <w:lang w:val="en-US" w:eastAsia="zh-CN"/>
        </w:rPr>
        <w:t>7</w:t>
      </w:r>
      <w:r>
        <w:rPr>
          <w:rFonts w:hint="default" w:ascii="Times New Roman" w:hAnsi="Times New Roman" w:cs="Times New Roman"/>
          <w:highlight w:val="none"/>
        </w:rPr>
        <w:t>.1要求</w:t>
      </w:r>
      <w:r>
        <w:rPr>
          <w:rFonts w:hint="default" w:ascii="Times New Roman" w:hAnsi="Times New Roman" w:cs="Times New Roman"/>
        </w:rPr>
        <w:t>，判该批内在质量合格；如有不合格项，可再取1个样品对不合格项进行复测，结果合格判该批内在质量合格，否则判该批内在质量不合格。</w:t>
      </w:r>
    </w:p>
    <w:p w14:paraId="032D2946">
      <w:pPr>
        <w:pStyle w:val="20"/>
        <w:spacing w:before="120" w:after="120"/>
        <w:rPr>
          <w:rFonts w:hint="default" w:ascii="Times New Roman" w:hAnsi="Times New Roman" w:cs="Times New Roman"/>
        </w:rPr>
      </w:pPr>
      <w:r>
        <w:rPr>
          <w:rFonts w:hint="default" w:ascii="Times New Roman" w:hAnsi="Times New Roman" w:cs="Times New Roman"/>
        </w:rPr>
        <w:t>验收批质量</w:t>
      </w:r>
    </w:p>
    <w:p w14:paraId="769514B4">
      <w:pPr>
        <w:pStyle w:val="19"/>
        <w:ind w:firstLine="420"/>
        <w:rPr>
          <w:rFonts w:hint="default" w:ascii="Times New Roman" w:hAnsi="Times New Roman" w:cs="Times New Roman"/>
        </w:rPr>
      </w:pPr>
      <w:r>
        <w:rPr>
          <w:rFonts w:hint="default" w:ascii="Times New Roman" w:hAnsi="Times New Roman" w:cs="Times New Roman"/>
        </w:rPr>
        <w:t>对验收批产品按5.</w:t>
      </w:r>
      <w:r>
        <w:rPr>
          <w:rFonts w:hint="default" w:ascii="Times New Roman" w:hAnsi="Times New Roman" w:cs="Times New Roman"/>
          <w:lang w:val="en-US" w:eastAsia="zh-CN"/>
        </w:rPr>
        <w:t>6</w:t>
      </w:r>
      <w:r>
        <w:rPr>
          <w:rFonts w:hint="default" w:ascii="Times New Roman" w:hAnsi="Times New Roman" w:cs="Times New Roman"/>
        </w:rPr>
        <w:t>和5.</w:t>
      </w:r>
      <w:r>
        <w:rPr>
          <w:rFonts w:hint="default" w:ascii="Times New Roman" w:hAnsi="Times New Roman" w:cs="Times New Roman"/>
          <w:lang w:val="en-US" w:eastAsia="zh-CN"/>
        </w:rPr>
        <w:t>7</w:t>
      </w:r>
      <w:r>
        <w:rPr>
          <w:rFonts w:hint="default" w:ascii="Times New Roman" w:hAnsi="Times New Roman" w:cs="Times New Roman"/>
        </w:rPr>
        <w:t>检验后，如产品批外观质量和内在质量均合格判为批产品合格，否则为不合格。</w:t>
      </w:r>
    </w:p>
    <w:p w14:paraId="50483906">
      <w:pPr>
        <w:pStyle w:val="18"/>
        <w:spacing w:before="240" w:after="240"/>
        <w:rPr>
          <w:rFonts w:hint="default" w:ascii="Times New Roman" w:hAnsi="Times New Roman" w:cs="Times New Roman"/>
          <w:szCs w:val="21"/>
        </w:rPr>
      </w:pPr>
      <w:r>
        <w:rPr>
          <w:rFonts w:hint="default" w:ascii="Times New Roman" w:hAnsi="Times New Roman" w:cs="Times New Roman"/>
          <w:szCs w:val="21"/>
        </w:rPr>
        <w:t>标志、包装、运输与贮存</w:t>
      </w:r>
    </w:p>
    <w:p w14:paraId="7DC080DB">
      <w:pPr>
        <w:pStyle w:val="20"/>
        <w:spacing w:before="120" w:after="120"/>
        <w:rPr>
          <w:rFonts w:hint="default" w:ascii="Times New Roman" w:hAnsi="Times New Roman" w:cs="Times New Roman"/>
        </w:rPr>
      </w:pPr>
      <w:r>
        <w:rPr>
          <w:rFonts w:hint="default" w:ascii="Times New Roman" w:hAnsi="Times New Roman" w:cs="Times New Roman"/>
        </w:rPr>
        <w:t>标志</w:t>
      </w:r>
    </w:p>
    <w:p w14:paraId="5D1C3E0E">
      <w:pPr>
        <w:pStyle w:val="23"/>
        <w:spacing w:before="120" w:after="120"/>
        <w:rPr>
          <w:rFonts w:hint="default" w:ascii="Times New Roman" w:hAnsi="Times New Roman" w:cs="Times New Roman"/>
        </w:rPr>
      </w:pPr>
      <w:r>
        <w:rPr>
          <w:rFonts w:hint="default" w:ascii="Times New Roman" w:hAnsi="Times New Roman" w:cs="Times New Roman"/>
          <w:lang w:val="en-US" w:eastAsia="zh-CN"/>
        </w:rPr>
        <w:t>主唛标识</w:t>
      </w:r>
    </w:p>
    <w:p w14:paraId="41FCC807">
      <w:pPr>
        <w:pStyle w:val="19"/>
        <w:ind w:firstLine="420"/>
        <w:rPr>
          <w:rFonts w:hint="default" w:ascii="Times New Roman" w:hAnsi="Times New Roman" w:cs="Times New Roman"/>
          <w:color w:val="000000" w:themeColor="text1"/>
          <w:kern w:val="21"/>
          <w:szCs w:val="21"/>
          <w14:textFill>
            <w14:solidFill>
              <w14:schemeClr w14:val="tx1"/>
            </w14:solidFill>
          </w14:textFill>
        </w:rPr>
      </w:pPr>
      <w:r>
        <w:rPr>
          <w:rFonts w:hint="default" w:ascii="Times New Roman" w:hAnsi="Times New Roman" w:cs="Times New Roman"/>
          <w:color w:val="000000" w:themeColor="text1"/>
          <w:kern w:val="21"/>
          <w:szCs w:val="21"/>
          <w14:textFill>
            <w14:solidFill>
              <w14:schemeClr w14:val="tx1"/>
            </w14:solidFill>
          </w14:textFill>
        </w:rPr>
        <w:t>产品主唛标识是一个尺寸5cm×5cm的黑色织唛，上面标注“</w:t>
      </w:r>
      <w:r>
        <w:rPr>
          <w:rFonts w:hint="eastAsia" w:ascii="Times New Roman" w:cs="Times New Roman"/>
          <w:color w:val="000000" w:themeColor="text1"/>
          <w:kern w:val="21"/>
          <w:szCs w:val="21"/>
          <w:lang w:val="en-US" w:eastAsia="zh-CN"/>
          <w14:textFill>
            <w14:solidFill>
              <w14:schemeClr w14:val="tx1"/>
            </w14:solidFill>
          </w14:textFill>
        </w:rPr>
        <w:t>统一标识</w:t>
      </w:r>
      <w:r>
        <w:rPr>
          <w:rFonts w:hint="default" w:ascii="Times New Roman" w:hAnsi="Times New Roman" w:cs="Times New Roman"/>
          <w:color w:val="000000" w:themeColor="text1"/>
          <w:kern w:val="21"/>
          <w:szCs w:val="21"/>
          <w14:textFill>
            <w14:solidFill>
              <w14:schemeClr w14:val="tx1"/>
            </w14:solidFill>
          </w14:textFill>
        </w:rPr>
        <w:t>”，以及尺码：大，中，小，</w:t>
      </w:r>
      <w:r>
        <w:rPr>
          <w:rFonts w:hint="default" w:ascii="Times New Roman" w:hAnsi="Times New Roman" w:cs="Times New Roman"/>
          <w:color w:val="000000" w:themeColor="text1"/>
          <w:kern w:val="21"/>
          <w:szCs w:val="21"/>
          <w:lang w:val="en-US" w:eastAsia="zh-CN"/>
          <w14:textFill>
            <w14:solidFill>
              <w14:schemeClr w14:val="tx1"/>
            </w14:solidFill>
          </w14:textFill>
        </w:rPr>
        <w:t>110，140，</w:t>
      </w:r>
      <w:r>
        <w:rPr>
          <w:rFonts w:hint="default" w:ascii="Times New Roman" w:hAnsi="Times New Roman" w:cs="Times New Roman"/>
          <w:color w:val="000000" w:themeColor="text1"/>
          <w:kern w:val="21"/>
          <w:szCs w:val="21"/>
          <w14:textFill>
            <w14:solidFill>
              <w14:schemeClr w14:val="tx1"/>
            </w14:solidFill>
          </w14:textFill>
        </w:rPr>
        <w:t>黑体字。</w:t>
      </w:r>
      <w:r>
        <w:rPr>
          <w:rFonts w:hint="eastAsia" w:ascii="Times New Roman" w:cs="Times New Roman"/>
          <w:color w:val="000000" w:themeColor="text1"/>
          <w:kern w:val="21"/>
          <w:szCs w:val="21"/>
          <w:lang w:val="en-US" w:eastAsia="zh-CN"/>
          <w14:textFill>
            <w14:solidFill>
              <w14:schemeClr w14:val="tx1"/>
            </w14:solidFill>
          </w14:textFill>
        </w:rPr>
        <w:t>统一标识和</w:t>
      </w:r>
      <w:r>
        <w:rPr>
          <w:rFonts w:hint="default" w:ascii="Times New Roman" w:hAnsi="Times New Roman" w:cs="Times New Roman"/>
          <w:color w:val="000000" w:themeColor="text1"/>
          <w:kern w:val="21"/>
          <w:szCs w:val="21"/>
          <w14:textFill>
            <w14:solidFill>
              <w14:schemeClr w14:val="tx1"/>
            </w14:solidFill>
          </w14:textFill>
        </w:rPr>
        <w:t>印字颜色白色。字体大小适宜、布局合理，标识样</w:t>
      </w:r>
      <w:r>
        <w:rPr>
          <w:rFonts w:hint="default" w:ascii="Times New Roman" w:hAnsi="Times New Roman" w:cs="Times New Roman"/>
          <w:color w:val="000000" w:themeColor="text1"/>
          <w:kern w:val="21"/>
          <w:szCs w:val="21"/>
          <w:highlight w:val="none"/>
          <w14:textFill>
            <w14:solidFill>
              <w14:schemeClr w14:val="tx1"/>
            </w14:solidFill>
          </w14:textFill>
        </w:rPr>
        <w:t>式如</w:t>
      </w:r>
      <w:r>
        <w:rPr>
          <w:rFonts w:hint="default" w:ascii="Times New Roman" w:hAnsi="Times New Roman" w:cs="Times New Roman"/>
          <w:color w:val="000000" w:themeColor="text1"/>
          <w:kern w:val="21"/>
          <w:szCs w:val="21"/>
          <w:highlight w:val="none"/>
          <w:lang w:val="en-US" w:eastAsia="zh-CN"/>
          <w14:textFill>
            <w14:solidFill>
              <w14:schemeClr w14:val="tx1"/>
            </w14:solidFill>
          </w14:textFill>
        </w:rPr>
        <w:t>图7</w:t>
      </w:r>
      <w:r>
        <w:rPr>
          <w:rFonts w:hint="default" w:ascii="Times New Roman" w:hAnsi="Times New Roman" w:cs="Times New Roman"/>
          <w:color w:val="000000" w:themeColor="text1"/>
          <w:kern w:val="21"/>
          <w:szCs w:val="21"/>
          <w:highlight w:val="none"/>
          <w14:textFill>
            <w14:solidFill>
              <w14:schemeClr w14:val="tx1"/>
            </w14:solidFill>
          </w14:textFill>
        </w:rPr>
        <w:t>所示，缝制位置参照</w:t>
      </w:r>
      <w:r>
        <w:rPr>
          <w:rFonts w:hint="default" w:ascii="Times New Roman" w:hAnsi="Times New Roman" w:cs="Times New Roman"/>
          <w:color w:val="000000" w:themeColor="text1"/>
          <w:kern w:val="21"/>
          <w:szCs w:val="21"/>
          <w:highlight w:val="none"/>
          <w:lang w:val="en-US" w:eastAsia="zh-CN"/>
          <w14:textFill>
            <w14:solidFill>
              <w14:schemeClr w14:val="tx1"/>
            </w14:solidFill>
          </w14:textFill>
        </w:rPr>
        <w:t>图3</w:t>
      </w:r>
      <w:r>
        <w:rPr>
          <w:rFonts w:hint="default" w:ascii="Times New Roman" w:hAnsi="Times New Roman" w:cs="Times New Roman"/>
          <w:color w:val="000000" w:themeColor="text1"/>
          <w:kern w:val="21"/>
          <w:szCs w:val="21"/>
          <w:highlight w:val="none"/>
          <w14:textFill>
            <w14:solidFill>
              <w14:schemeClr w14:val="tx1"/>
            </w14:solidFill>
          </w14:textFill>
        </w:rPr>
        <w:t>。</w:t>
      </w:r>
    </w:p>
    <w:tbl>
      <w:tblPr>
        <w:tblStyle w:val="10"/>
        <w:tblW w:w="29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2949"/>
      </w:tblGrid>
      <w:tr w14:paraId="76986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1695" w:hRule="atLeast"/>
          <w:jc w:val="center"/>
        </w:trPr>
        <w:tc>
          <w:tcPr>
            <w:tcW w:w="2949" w:type="dxa"/>
            <w:shd w:val="clear" w:color="auto" w:fill="FFFFFF" w:themeFill="background1"/>
            <w:vAlign w:val="top"/>
          </w:tcPr>
          <w:p w14:paraId="68930524">
            <w:pPr>
              <w:adjustRightInd w:val="0"/>
              <w:snapToGrid w:val="0"/>
              <w:spacing w:line="240" w:lineRule="auto"/>
              <w:jc w:val="center"/>
              <w:rPr>
                <w:rFonts w:hint="default" w:ascii="Times New Roman" w:hAnsi="Times New Roman" w:cs="Times New Roman"/>
                <w:color w:val="000000" w:themeColor="text1"/>
                <w:kern w:val="21"/>
                <w:szCs w:val="21"/>
                <w:highlight w:val="yellow"/>
                <w14:textFill>
                  <w14:solidFill>
                    <w14:schemeClr w14:val="tx1"/>
                  </w14:solidFill>
                </w14:textFill>
              </w:rPr>
            </w:pPr>
          </w:p>
          <w:p w14:paraId="251715BF">
            <w:pPr>
              <w:adjustRightInd w:val="0"/>
              <w:snapToGrid w:val="0"/>
              <w:spacing w:line="240" w:lineRule="auto"/>
              <w:jc w:val="center"/>
              <w:rPr>
                <w:rFonts w:hint="default" w:ascii="Times New Roman" w:hAnsi="Times New Roman" w:eastAsia="黑体" w:cs="Times New Roman"/>
                <w:kern w:val="21"/>
                <w:sz w:val="32"/>
                <w:szCs w:val="32"/>
                <w:highlight w:val="none"/>
                <w:lang w:val="en-US" w:eastAsia="zh-CN"/>
              </w:rPr>
            </w:pPr>
            <w:r>
              <w:rPr>
                <w:rFonts w:hint="default" w:ascii="Times New Roman" w:hAnsi="Times New Roman" w:eastAsia="黑体" w:cs="Times New Roman"/>
                <w:kern w:val="21"/>
                <w:sz w:val="32"/>
                <w:szCs w:val="32"/>
                <w:highlight w:val="none"/>
              </w:rPr>
              <w:t>大/中/小</w:t>
            </w:r>
            <w:r>
              <w:rPr>
                <w:rFonts w:hint="default" w:ascii="Times New Roman" w:hAnsi="Times New Roman" w:eastAsia="黑体" w:cs="Times New Roman"/>
                <w:kern w:val="21"/>
                <w:sz w:val="32"/>
                <w:szCs w:val="32"/>
                <w:highlight w:val="none"/>
                <w:lang w:val="en-US" w:eastAsia="zh-CN"/>
              </w:rPr>
              <w:t xml:space="preserve"> 110/140</w:t>
            </w:r>
          </w:p>
          <w:p w14:paraId="0666E8AB">
            <w:pPr>
              <w:adjustRightInd w:val="0"/>
              <w:snapToGrid w:val="0"/>
              <w:spacing w:line="240" w:lineRule="auto"/>
              <w:jc w:val="center"/>
              <w:rPr>
                <w:rFonts w:hint="default" w:ascii="Times New Roman" w:hAnsi="Times New Roman" w:eastAsia="黑体" w:cs="Times New Roman"/>
                <w:kern w:val="21"/>
                <w:sz w:val="20"/>
                <w:szCs w:val="20"/>
                <w:highlight w:val="none"/>
                <w:lang w:val="en-US" w:eastAsia="zh-CN"/>
              </w:rPr>
            </w:pPr>
          </w:p>
          <w:p w14:paraId="28A85A32">
            <w:pPr>
              <w:adjustRightInd w:val="0"/>
              <w:snapToGrid w:val="0"/>
              <w:spacing w:line="240" w:lineRule="auto"/>
              <w:jc w:val="center"/>
              <w:rPr>
                <w:rFonts w:hint="eastAsia" w:ascii="Times New Roman" w:hAnsi="Times New Roman" w:eastAsia="华文中宋" w:cs="Times New Roman"/>
                <w:color w:val="000000" w:themeColor="text1"/>
                <w:kern w:val="21"/>
                <w:sz w:val="36"/>
                <w:szCs w:val="36"/>
                <w:highlight w:val="none"/>
                <w:lang w:eastAsia="zh-CN"/>
                <w14:textFill>
                  <w14:solidFill>
                    <w14:schemeClr w14:val="tx1"/>
                  </w14:solidFill>
                </w14:textFill>
              </w:rPr>
            </w:pPr>
            <w:r>
              <w:rPr>
                <w:rFonts w:hint="eastAsia" w:ascii="Times New Roman" w:hAnsi="Times New Roman" w:eastAsia="华文中宋" w:cs="Times New Roman"/>
                <w:color w:val="000000" w:themeColor="text1"/>
                <w:kern w:val="21"/>
                <w:sz w:val="36"/>
                <w:szCs w:val="36"/>
                <w:highlight w:val="none"/>
                <w:lang w:eastAsia="zh-CN"/>
                <w14:textFill>
                  <w14:solidFill>
                    <w14:schemeClr w14:val="tx1"/>
                  </w14:solidFill>
                </w14:textFill>
              </w:rPr>
              <w:drawing>
                <wp:inline distT="0" distB="0" distL="114300" distR="114300">
                  <wp:extent cx="531495" cy="531495"/>
                  <wp:effectExtent l="0" t="0" r="1905" b="1905"/>
                  <wp:docPr id="21" name="图片 21" descr="微信图片_2025041116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50411163440"/>
                          <pic:cNvPicPr>
                            <a:picLocks noChangeAspect="1"/>
                          </pic:cNvPicPr>
                        </pic:nvPicPr>
                        <pic:blipFill>
                          <a:blip r:embed="rId20"/>
                          <a:stretch>
                            <a:fillRect/>
                          </a:stretch>
                        </pic:blipFill>
                        <pic:spPr>
                          <a:xfrm>
                            <a:off x="0" y="0"/>
                            <a:ext cx="531495" cy="531495"/>
                          </a:xfrm>
                          <a:prstGeom prst="rect">
                            <a:avLst/>
                          </a:prstGeom>
                        </pic:spPr>
                      </pic:pic>
                    </a:graphicData>
                  </a:graphic>
                </wp:inline>
              </w:drawing>
            </w:r>
          </w:p>
          <w:p w14:paraId="356CE03C">
            <w:pPr>
              <w:adjustRightInd w:val="0"/>
              <w:snapToGrid w:val="0"/>
              <w:spacing w:line="240" w:lineRule="auto"/>
              <w:jc w:val="center"/>
              <w:rPr>
                <w:rFonts w:hint="eastAsia" w:ascii="Times New Roman" w:hAnsi="Times New Roman" w:eastAsia="华文中宋" w:cs="Times New Roman"/>
                <w:color w:val="000000" w:themeColor="text1"/>
                <w:kern w:val="21"/>
                <w:sz w:val="16"/>
                <w:szCs w:val="16"/>
                <w:highlight w:val="none"/>
                <w:lang w:eastAsia="zh-CN"/>
                <w14:textFill>
                  <w14:solidFill>
                    <w14:schemeClr w14:val="tx1"/>
                  </w14:solidFill>
                </w14:textFill>
              </w:rPr>
            </w:pPr>
          </w:p>
        </w:tc>
      </w:tr>
    </w:tbl>
    <w:p w14:paraId="1A5E8E13">
      <w:pPr>
        <w:adjustRightInd w:val="0"/>
        <w:snapToGrid w:val="0"/>
        <w:spacing w:line="240" w:lineRule="auto"/>
        <w:ind w:firstLine="3255" w:firstLineChars="1550"/>
        <w:rPr>
          <w:rFonts w:hint="default" w:ascii="Times New Roman" w:hAnsi="Times New Roman" w:cs="Times New Roman"/>
          <w:color w:val="000000" w:themeColor="text1"/>
          <w:kern w:val="21"/>
          <w:szCs w:val="21"/>
          <w14:textFill>
            <w14:solidFill>
              <w14:schemeClr w14:val="tx1"/>
            </w14:solidFill>
          </w14:textFill>
        </w:rPr>
      </w:pPr>
      <w:r>
        <w:rPr>
          <w:rFonts w:hint="default" w:ascii="Times New Roman" w:hAnsi="Times New Roman" w:eastAsia="黑体" w:cs="Times New Roman"/>
          <w:kern w:val="0"/>
          <w:szCs w:val="20"/>
          <w:lang w:val="en-US" w:eastAsia="zh-CN"/>
        </w:rPr>
        <w:t xml:space="preserve">图7 </w:t>
      </w:r>
      <w:r>
        <w:rPr>
          <w:rFonts w:hint="default" w:ascii="Times New Roman" w:hAnsi="Times New Roman" w:eastAsia="黑体" w:cs="Times New Roman"/>
          <w:kern w:val="0"/>
          <w:szCs w:val="20"/>
        </w:rPr>
        <w:t>主唛标识样式</w:t>
      </w:r>
    </w:p>
    <w:p w14:paraId="44415337">
      <w:pPr>
        <w:pStyle w:val="23"/>
        <w:spacing w:before="120" w:after="120"/>
        <w:rPr>
          <w:rFonts w:hint="default" w:ascii="Times New Roman" w:hAnsi="Times New Roman" w:cs="Times New Roman"/>
        </w:rPr>
      </w:pPr>
      <w:r>
        <w:rPr>
          <w:rFonts w:hint="default" w:ascii="Times New Roman" w:hAnsi="Times New Roman" w:cs="Times New Roman"/>
        </w:rPr>
        <w:t>耐久性标签</w:t>
      </w:r>
    </w:p>
    <w:p w14:paraId="5E93ECBC">
      <w:pPr>
        <w:pStyle w:val="19"/>
        <w:ind w:firstLine="420"/>
        <w:rPr>
          <w:rFonts w:hint="default" w:ascii="Times New Roman" w:hAnsi="Times New Roman" w:cs="Times New Roman"/>
        </w:rPr>
      </w:pPr>
      <w:r>
        <w:rPr>
          <w:rFonts w:hint="default" w:ascii="Times New Roman" w:hAnsi="Times New Roman" w:cs="Times New Roman"/>
        </w:rPr>
        <w:t>正面为产品信息，印字为黑色，主要包括产品名称、</w:t>
      </w:r>
      <w:r>
        <w:rPr>
          <w:rFonts w:hint="default" w:ascii="Times New Roman" w:hAnsi="Times New Roman" w:cs="Times New Roman"/>
          <w:lang w:val="en-US" w:eastAsia="zh-CN"/>
        </w:rPr>
        <w:t>号型</w:t>
      </w:r>
      <w:r>
        <w:rPr>
          <w:rFonts w:hint="default" w:ascii="Times New Roman" w:hAnsi="Times New Roman" w:cs="Times New Roman"/>
        </w:rPr>
        <w:t>、生产日期、承制单位名称等信息。见</w:t>
      </w:r>
      <w:r>
        <w:rPr>
          <w:rFonts w:hint="default" w:ascii="Times New Roman" w:hAnsi="Times New Roman" w:cs="Times New Roman"/>
          <w:color w:val="000000" w:themeColor="text1"/>
          <w:kern w:val="21"/>
          <w:szCs w:val="21"/>
          <w:lang w:val="en-US" w:eastAsia="zh-CN"/>
          <w14:textFill>
            <w14:solidFill>
              <w14:schemeClr w14:val="tx1"/>
            </w14:solidFill>
          </w14:textFill>
        </w:rPr>
        <w:t>图8</w:t>
      </w:r>
      <w:r>
        <w:rPr>
          <w:rFonts w:hint="default" w:ascii="Times New Roman" w:hAnsi="Times New Roman" w:cs="Times New Roman"/>
        </w:rPr>
        <w:t>。</w:t>
      </w:r>
    </w:p>
    <w:tbl>
      <w:tblPr>
        <w:tblStyle w:val="9"/>
        <w:tblW w:w="0" w:type="auto"/>
        <w:tblInd w:w="16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3"/>
      </w:tblGrid>
      <w:tr w14:paraId="6431A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5" w:hRule="atLeast"/>
        </w:trPr>
        <w:tc>
          <w:tcPr>
            <w:tcW w:w="5353" w:type="dxa"/>
            <w:tcBorders>
              <w:top w:val="double" w:color="auto" w:sz="2" w:space="0"/>
              <w:left w:val="double" w:color="auto" w:sz="2" w:space="0"/>
              <w:bottom w:val="double" w:color="auto" w:sz="2" w:space="0"/>
              <w:right w:val="double" w:color="auto" w:sz="2" w:space="0"/>
            </w:tcBorders>
            <w:vAlign w:val="center"/>
          </w:tcPr>
          <w:p w14:paraId="1BFB41DB">
            <w:pPr>
              <w:pStyle w:val="19"/>
              <w:ind w:left="0" w:leftChars="0" w:firstLine="0" w:firstLineChars="0"/>
              <w:rPr>
                <w:rFonts w:hint="default" w:ascii="Times New Roman" w:hAnsi="Times New Roman" w:cs="Times New Roman"/>
              </w:rPr>
            </w:pPr>
            <w:r>
              <w:rPr>
                <w:rFonts w:hint="default" w:ascii="Times New Roman" w:hAnsi="Times New Roman" w:cs="Times New Roman"/>
              </w:rPr>
              <w:t xml:space="preserve">产品名称：救灾专用 防寒服   </w:t>
            </w:r>
            <w:r>
              <w:rPr>
                <w:rFonts w:hint="eastAsia" w:ascii="Times New Roman" w:cs="Times New Roman"/>
                <w:lang w:val="en-US" w:eastAsia="zh-CN"/>
              </w:rPr>
              <w:t xml:space="preserve"> </w:t>
            </w:r>
            <w:r>
              <w:rPr>
                <w:rFonts w:hint="default" w:ascii="Times New Roman" w:hAnsi="Times New Roman" w:cs="Times New Roman"/>
              </w:rPr>
              <w:t>号型：大/中/小，110/140</w:t>
            </w:r>
          </w:p>
          <w:p w14:paraId="0D532A60">
            <w:pPr>
              <w:pStyle w:val="19"/>
              <w:ind w:left="0" w:leftChars="0" w:firstLine="0" w:firstLineChars="0"/>
              <w:rPr>
                <w:rFonts w:hint="default" w:ascii="Times New Roman" w:hAnsi="Times New Roman" w:cs="Times New Roman"/>
              </w:rPr>
            </w:pPr>
            <w:r>
              <w:rPr>
                <w:rFonts w:hint="default" w:ascii="Times New Roman" w:hAnsi="Times New Roman" w:cs="Times New Roman"/>
              </w:rPr>
              <w:t>生产日期：××××年×月</w:t>
            </w:r>
          </w:p>
          <w:p w14:paraId="39E368A0">
            <w:pPr>
              <w:pStyle w:val="19"/>
              <w:ind w:left="0" w:leftChars="0" w:firstLine="0" w:firstLineChars="0"/>
              <w:rPr>
                <w:rFonts w:hint="default" w:ascii="Times New Roman" w:hAnsi="Times New Roman" w:cs="Times New Roman"/>
              </w:rPr>
            </w:pPr>
            <w:r>
              <w:rPr>
                <w:rFonts w:hint="default" w:ascii="Times New Roman" w:hAnsi="Times New Roman" w:cs="Times New Roman"/>
              </w:rPr>
              <w:t>承制单位：</w:t>
            </w:r>
          </w:p>
        </w:tc>
      </w:tr>
    </w:tbl>
    <w:p w14:paraId="03EB3919">
      <w:pPr>
        <w:adjustRightInd w:val="0"/>
        <w:snapToGrid w:val="0"/>
        <w:spacing w:line="240" w:lineRule="auto"/>
        <w:ind w:firstLine="315" w:firstLineChars="150"/>
        <w:jc w:val="center"/>
        <w:rPr>
          <w:rFonts w:hint="default" w:ascii="Times New Roman" w:hAnsi="Times New Roman" w:eastAsia="黑体" w:cs="Times New Roman"/>
          <w:color w:val="000000" w:themeColor="text1"/>
          <w:kern w:val="24"/>
          <w:szCs w:val="21"/>
          <w14:textFill>
            <w14:solidFill>
              <w14:schemeClr w14:val="tx1"/>
            </w14:solidFill>
          </w14:textFill>
        </w:rPr>
      </w:pPr>
      <w:r>
        <w:rPr>
          <w:rFonts w:hint="default" w:ascii="Times New Roman" w:hAnsi="Times New Roman" w:eastAsia="黑体" w:cs="Times New Roman"/>
          <w:kern w:val="0"/>
          <w:szCs w:val="20"/>
          <w:lang w:val="en-US" w:eastAsia="zh-CN"/>
        </w:rPr>
        <w:t>图</w:t>
      </w:r>
      <w:r>
        <w:rPr>
          <w:rFonts w:hint="default" w:ascii="Times New Roman" w:hAnsi="Times New Roman" w:cs="Times New Roman"/>
          <w:color w:val="000000" w:themeColor="text1"/>
          <w:kern w:val="21"/>
          <w:szCs w:val="21"/>
          <w:lang w:val="en-US" w:eastAsia="zh-CN"/>
          <w14:textFill>
            <w14:solidFill>
              <w14:schemeClr w14:val="tx1"/>
            </w14:solidFill>
          </w14:textFill>
        </w:rPr>
        <w:t>8</w:t>
      </w:r>
      <w:r>
        <w:rPr>
          <w:rFonts w:hint="default" w:ascii="Times New Roman" w:hAnsi="Times New Roman" w:eastAsia="黑体" w:cs="Times New Roman"/>
          <w:kern w:val="0"/>
          <w:szCs w:val="20"/>
        </w:rPr>
        <w:t xml:space="preserve"> 耐久性标签样式</w:t>
      </w:r>
    </w:p>
    <w:p w14:paraId="5F4FF7DB">
      <w:pPr>
        <w:pStyle w:val="23"/>
        <w:spacing w:before="120" w:after="120"/>
        <w:rPr>
          <w:rFonts w:hint="default" w:ascii="Times New Roman" w:hAnsi="Times New Roman" w:cs="Times New Roman"/>
        </w:rPr>
      </w:pPr>
      <w:r>
        <w:rPr>
          <w:rFonts w:hint="default" w:ascii="Times New Roman" w:hAnsi="Times New Roman" w:cs="Times New Roman"/>
        </w:rPr>
        <w:t xml:space="preserve">物资码 </w:t>
      </w:r>
    </w:p>
    <w:p w14:paraId="15CB81B2">
      <w:pPr>
        <w:pStyle w:val="19"/>
        <w:ind w:firstLine="420"/>
        <w:rPr>
          <w:rFonts w:hint="default" w:ascii="Times New Roman" w:hAnsi="Times New Roman" w:cs="Times New Roman"/>
        </w:rPr>
      </w:pPr>
      <w:r>
        <w:rPr>
          <w:rFonts w:hint="default" w:ascii="Times New Roman" w:hAnsi="Times New Roman" w:cs="Times New Roman"/>
        </w:rPr>
        <w:t>耐久性标签反面粘贴二维条码，印字为黑色。二维条码采用热敏不干胶10年纸，保证持久耐用，于包装前紧贴于空白水洗标居中位置。见</w:t>
      </w:r>
      <w:r>
        <w:rPr>
          <w:rFonts w:hint="default" w:ascii="Times New Roman" w:hAnsi="Times New Roman" w:cs="Times New Roman"/>
          <w:lang w:val="en-US" w:eastAsia="zh-CN"/>
        </w:rPr>
        <w:t>图9</w:t>
      </w:r>
      <w:r>
        <w:rPr>
          <w:rFonts w:hint="default" w:ascii="Times New Roman" w:hAnsi="Times New Roman" w:cs="Times New Roman"/>
        </w:rPr>
        <w:t>。</w:t>
      </w:r>
    </w:p>
    <w:p w14:paraId="10ADA724">
      <w:pPr>
        <w:pStyle w:val="19"/>
        <w:rPr>
          <w:rFonts w:hint="default" w:ascii="Times New Roman" w:hAnsi="Times New Roman" w:cs="Times New Roman"/>
        </w:rPr>
      </w:pPr>
    </w:p>
    <w:tbl>
      <w:tblPr>
        <w:tblStyle w:val="9"/>
        <w:tblW w:w="53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82"/>
      </w:tblGrid>
      <w:tr w14:paraId="6D7DA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91" w:hRule="atLeast"/>
          <w:jc w:val="center"/>
        </w:trPr>
        <w:tc>
          <w:tcPr>
            <w:tcW w:w="5382" w:type="dxa"/>
            <w:tcBorders>
              <w:top w:val="double" w:color="auto" w:sz="2" w:space="0"/>
              <w:left w:val="double" w:color="auto" w:sz="2" w:space="0"/>
              <w:bottom w:val="double" w:color="auto" w:sz="2" w:space="0"/>
              <w:right w:val="double" w:color="auto" w:sz="2" w:space="0"/>
            </w:tcBorders>
            <w:vAlign w:val="center"/>
          </w:tcPr>
          <w:p w14:paraId="19E47C34">
            <w:pPr>
              <w:pStyle w:val="19"/>
              <w:ind w:left="0" w:leftChars="0"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1878965" cy="1130300"/>
                  <wp:effectExtent l="0" t="0" r="0" b="0"/>
                  <wp:docPr id="5882737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273722" name="图片 6"/>
                          <pic:cNvPicPr>
                            <a:picLocks noChangeAspect="1" noChangeArrowheads="1"/>
                          </pic:cNvPicPr>
                        </pic:nvPicPr>
                        <pic:blipFill>
                          <a:blip r:embed="rId21">
                            <a:extLst>
                              <a:ext uri="{28A0092B-C50C-407E-A947-70E740481C1C}">
                                <a14:useLocalDpi xmlns:a14="http://schemas.microsoft.com/office/drawing/2010/main" val="0"/>
                              </a:ext>
                            </a:extLst>
                          </a:blip>
                          <a:srcRect r="6538" b="5620"/>
                          <a:stretch>
                            <a:fillRect/>
                          </a:stretch>
                        </pic:blipFill>
                        <pic:spPr>
                          <a:xfrm>
                            <a:off x="0" y="0"/>
                            <a:ext cx="1878965" cy="1130300"/>
                          </a:xfrm>
                          <a:prstGeom prst="rect">
                            <a:avLst/>
                          </a:prstGeom>
                          <a:noFill/>
                          <a:ln>
                            <a:noFill/>
                          </a:ln>
                        </pic:spPr>
                      </pic:pic>
                    </a:graphicData>
                  </a:graphic>
                </wp:inline>
              </w:drawing>
            </w:r>
          </w:p>
        </w:tc>
      </w:tr>
    </w:tbl>
    <w:p w14:paraId="07E69F26">
      <w:pPr>
        <w:adjustRightInd w:val="0"/>
        <w:snapToGrid w:val="0"/>
        <w:spacing w:line="240" w:lineRule="auto"/>
        <w:ind w:firstLine="315" w:firstLineChars="150"/>
        <w:jc w:val="center"/>
        <w:rPr>
          <w:rFonts w:hint="default" w:ascii="Times New Roman" w:hAnsi="Times New Roman" w:eastAsia="黑体" w:cs="Times New Roman"/>
          <w:kern w:val="0"/>
          <w:szCs w:val="20"/>
          <w:lang w:eastAsia="zh-CN"/>
        </w:rPr>
      </w:pPr>
      <w:r>
        <w:rPr>
          <w:rFonts w:hint="default" w:ascii="Times New Roman" w:hAnsi="Times New Roman" w:eastAsia="黑体" w:cs="Times New Roman"/>
          <w:kern w:val="0"/>
          <w:szCs w:val="20"/>
          <w:lang w:val="en-US" w:eastAsia="zh-CN"/>
        </w:rPr>
        <w:t>图9 物资码</w:t>
      </w:r>
    </w:p>
    <w:p w14:paraId="35741699">
      <w:pPr>
        <w:pStyle w:val="23"/>
        <w:spacing w:before="120" w:after="120"/>
        <w:rPr>
          <w:rFonts w:hint="default" w:ascii="Times New Roman" w:hAnsi="Times New Roman" w:cs="Times New Roman"/>
        </w:rPr>
      </w:pPr>
      <w:r>
        <w:rPr>
          <w:rFonts w:hint="default" w:ascii="Times New Roman" w:hAnsi="Times New Roman" w:cs="Times New Roman"/>
        </w:rPr>
        <w:t>标志标识</w:t>
      </w:r>
    </w:p>
    <w:p w14:paraId="4193C259">
      <w:pPr>
        <w:pStyle w:val="19"/>
        <w:ind w:firstLine="420"/>
        <w:rPr>
          <w:rFonts w:hint="default" w:ascii="Times New Roman" w:hAnsi="Times New Roman" w:cs="Times New Roman"/>
          <w:color w:val="auto"/>
          <w:highlight w:val="none"/>
        </w:rPr>
      </w:pPr>
      <w:r>
        <w:rPr>
          <w:rFonts w:hint="default" w:ascii="Times New Roman" w:hAnsi="Times New Roman" w:cs="Times New Roman"/>
          <w:color w:val="auto"/>
          <w:highlight w:val="none"/>
        </w:rPr>
        <w:t>防寒服及外包装表面需印制中华人民共和国应急管理部应急物资标识</w:t>
      </w:r>
      <w:r>
        <w:rPr>
          <w:rStyle w:val="12"/>
          <w:rFonts w:hint="default" w:ascii="Times New Roman" w:hAnsi="Times New Roman" w:cs="Times New Roman"/>
          <w:color w:val="auto"/>
          <w:highlight w:val="none"/>
        </w:rPr>
        <w:footnoteReference w:id="0"/>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图10</w:t>
      </w:r>
      <w:r>
        <w:rPr>
          <w:rFonts w:hint="default" w:ascii="Times New Roman" w:hAnsi="Times New Roman" w:cs="Times New Roman"/>
          <w:color w:val="auto"/>
          <w:highlight w:val="none"/>
        </w:rPr>
        <w:t>），防寒服表面的标识采用标识图案，不配文字，标识效果为</w:t>
      </w:r>
      <w:r>
        <w:rPr>
          <w:rFonts w:hint="eastAsia" w:ascii="Times New Roman" w:cs="Times New Roman"/>
          <w:color w:val="auto"/>
          <w:highlight w:val="none"/>
          <w:lang w:val="en-US" w:eastAsia="zh-CN"/>
        </w:rPr>
        <w:t>反白版本，其中反白部分与服装面料同色</w:t>
      </w:r>
      <w:r>
        <w:rPr>
          <w:rFonts w:hint="default" w:ascii="Times New Roman" w:hAnsi="Times New Roman" w:cs="Times New Roman"/>
          <w:color w:val="auto"/>
          <w:highlight w:val="none"/>
        </w:rPr>
        <w:t>。标识的使用必须严格按照</w:t>
      </w:r>
      <w:r>
        <w:rPr>
          <w:rFonts w:hint="default" w:ascii="Times New Roman" w:hAnsi="Times New Roman" w:cs="Times New Roman"/>
          <w:color w:val="auto"/>
          <w:highlight w:val="none"/>
          <w:lang w:val="en-US" w:eastAsia="zh-CN"/>
        </w:rPr>
        <w:t>图11</w:t>
      </w:r>
      <w:r>
        <w:rPr>
          <w:rFonts w:hint="default" w:ascii="Times New Roman" w:hAnsi="Times New Roman" w:cs="Times New Roman"/>
          <w:color w:val="auto"/>
          <w:highlight w:val="none"/>
        </w:rPr>
        <w:t>的规范比例，扩大或者缩小必须等比例执行，不得更改图形的比例关系、图案和文字。标识需缝制在左胸口位置</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不体现文字</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。标识宽度为4cm，高度根据宽度等比例放大或者缩小。</w:t>
      </w:r>
    </w:p>
    <w:p w14:paraId="6C7A33EF">
      <w:pPr>
        <w:pStyle w:val="19"/>
        <w:ind w:left="0" w:leftChars="0" w:firstLine="0" w:firstLineChars="0"/>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4975225" cy="1937385"/>
            <wp:effectExtent l="0" t="0" r="15875" b="5715"/>
            <wp:docPr id="2" name="图片 2" descr="174960927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49609271486"/>
                    <pic:cNvPicPr>
                      <a:picLocks noChangeAspect="1"/>
                    </pic:cNvPicPr>
                  </pic:nvPicPr>
                  <pic:blipFill>
                    <a:blip r:embed="rId22"/>
                    <a:srcRect t="10346" b="21628"/>
                    <a:stretch>
                      <a:fillRect/>
                    </a:stretch>
                  </pic:blipFill>
                  <pic:spPr>
                    <a:xfrm>
                      <a:off x="0" y="0"/>
                      <a:ext cx="4975225" cy="1937385"/>
                    </a:xfrm>
                    <a:prstGeom prst="rect">
                      <a:avLst/>
                    </a:prstGeom>
                  </pic:spPr>
                </pic:pic>
              </a:graphicData>
            </a:graphic>
          </wp:inline>
        </w:drawing>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3"/>
        <w:gridCol w:w="2557"/>
        <w:gridCol w:w="3011"/>
      </w:tblGrid>
      <w:tr w14:paraId="10DE0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3" w:type="dxa"/>
            <w:tcBorders>
              <w:top w:val="nil"/>
              <w:left w:val="nil"/>
              <w:bottom w:val="nil"/>
              <w:right w:val="nil"/>
            </w:tcBorders>
          </w:tcPr>
          <w:p w14:paraId="0E5D7E5F">
            <w:pPr>
              <w:pStyle w:val="19"/>
              <w:rPr>
                <w:rFonts w:hint="eastAsia" w:ascii="Times New Roman" w:hAnsi="Times New Roman" w:eastAsia="黑体" w:cs="Times New Roman"/>
                <w:color w:val="auto"/>
                <w:sz w:val="21"/>
                <w:highlight w:val="none"/>
                <w:lang w:val="en-US" w:eastAsia="zh-CN" w:bidi="ar-SA"/>
              </w:rPr>
            </w:pPr>
          </w:p>
        </w:tc>
        <w:tc>
          <w:tcPr>
            <w:tcW w:w="2557" w:type="dxa"/>
            <w:tcBorders>
              <w:top w:val="nil"/>
              <w:left w:val="nil"/>
              <w:bottom w:val="nil"/>
              <w:right w:val="nil"/>
            </w:tcBorders>
          </w:tcPr>
          <w:p w14:paraId="3FD2AEAF">
            <w:pPr>
              <w:pStyle w:val="19"/>
              <w:ind w:left="0" w:leftChars="0" w:firstLine="0" w:firstLineChars="0"/>
              <w:jc w:val="center"/>
              <w:rPr>
                <w:rFonts w:hint="default" w:ascii="Times New Roman" w:hAnsi="Times New Roman" w:eastAsia="宋体" w:cs="Times New Roman"/>
                <w:color w:val="auto"/>
                <w:sz w:val="21"/>
                <w:highlight w:val="none"/>
                <w:lang w:val="en-US" w:eastAsia="zh-CN" w:bidi="ar-SA"/>
              </w:rPr>
            </w:pPr>
            <w:r>
              <w:rPr>
                <w:rFonts w:hint="default" w:ascii="Times New Roman" w:hAnsi="Times New Roman" w:eastAsia="宋体" w:cs="Times New Roman"/>
                <w:color w:val="auto"/>
                <w:sz w:val="21"/>
                <w:highlight w:val="none"/>
                <w:lang w:val="en-US" w:eastAsia="zh-CN" w:bidi="ar-SA"/>
              </w:rPr>
              <w:t>Logo 彩色版本</w:t>
            </w:r>
          </w:p>
        </w:tc>
        <w:tc>
          <w:tcPr>
            <w:tcW w:w="3011" w:type="dxa"/>
            <w:tcBorders>
              <w:top w:val="nil"/>
              <w:left w:val="nil"/>
              <w:bottom w:val="nil"/>
              <w:right w:val="nil"/>
            </w:tcBorders>
          </w:tcPr>
          <w:p w14:paraId="23D50C9A">
            <w:pPr>
              <w:pStyle w:val="19"/>
              <w:ind w:left="0" w:leftChars="0" w:firstLine="0" w:firstLineChars="0"/>
              <w:jc w:val="center"/>
              <w:rPr>
                <w:rFonts w:hint="default" w:ascii="Times New Roman" w:hAnsi="Times New Roman" w:eastAsia="宋体" w:cs="Times New Roman"/>
                <w:color w:val="auto"/>
                <w:sz w:val="21"/>
                <w:highlight w:val="none"/>
                <w:lang w:val="en-US" w:eastAsia="zh-CN" w:bidi="ar-SA"/>
              </w:rPr>
            </w:pPr>
            <w:r>
              <w:rPr>
                <w:rFonts w:hint="default" w:ascii="Times New Roman" w:hAnsi="Times New Roman" w:eastAsia="宋体" w:cs="Times New Roman"/>
                <w:color w:val="auto"/>
                <w:sz w:val="21"/>
                <w:highlight w:val="none"/>
                <w:lang w:val="en-US" w:eastAsia="zh-CN" w:bidi="ar-SA"/>
              </w:rPr>
              <w:t>logo反白版本</w:t>
            </w:r>
          </w:p>
        </w:tc>
      </w:tr>
      <w:tr w14:paraId="6296D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71" w:type="dxa"/>
            <w:gridSpan w:val="3"/>
            <w:tcBorders>
              <w:top w:val="nil"/>
              <w:left w:val="nil"/>
              <w:bottom w:val="nil"/>
              <w:right w:val="nil"/>
            </w:tcBorders>
          </w:tcPr>
          <w:p w14:paraId="6236C700">
            <w:pPr>
              <w:pStyle w:val="19"/>
              <w:keepNext w:val="0"/>
              <w:keepLines w:val="0"/>
              <w:pageBreakBefore w:val="0"/>
              <w:widowControl/>
              <w:kinsoku/>
              <w:wordWrap/>
              <w:overflowPunct/>
              <w:topLinePunct w:val="0"/>
              <w:autoSpaceDE w:val="0"/>
              <w:autoSpaceDN w:val="0"/>
              <w:bidi w:val="0"/>
              <w:adjustRightInd/>
              <w:snapToGrid/>
              <w:spacing w:line="200" w:lineRule="exact"/>
              <w:ind w:left="0" w:leftChars="0" w:firstLine="0" w:firstLineChars="0"/>
              <w:jc w:val="center"/>
              <w:textAlignment w:val="auto"/>
              <w:rPr>
                <w:rFonts w:hint="default" w:ascii="Times New Roman" w:hAnsi="Times New Roman" w:eastAsia="黑体" w:cs="Times New Roman"/>
                <w:color w:val="auto"/>
                <w:sz w:val="15"/>
                <w:szCs w:val="13"/>
                <w:highlight w:val="none"/>
                <w:lang w:val="en-US" w:eastAsia="zh-CN" w:bidi="ar-SA"/>
              </w:rPr>
            </w:pPr>
          </w:p>
          <w:p w14:paraId="0B2A9668">
            <w:pPr>
              <w:pStyle w:val="19"/>
              <w:ind w:left="0" w:leftChars="0" w:firstLine="0" w:firstLineChars="0"/>
              <w:jc w:val="center"/>
              <w:rPr>
                <w:rFonts w:hint="eastAsia" w:ascii="Times New Roman" w:hAnsi="Times New Roman" w:eastAsia="黑体" w:cs="Times New Roman"/>
                <w:color w:val="auto"/>
                <w:sz w:val="21"/>
                <w:highlight w:val="none"/>
                <w:lang w:val="en-US" w:eastAsia="zh-CN" w:bidi="ar-SA"/>
              </w:rPr>
            </w:pPr>
            <w:r>
              <w:rPr>
                <w:rFonts w:hint="eastAsia" w:ascii="Times New Roman" w:eastAsia="黑体" w:cs="Times New Roman"/>
                <w:color w:val="auto"/>
                <w:sz w:val="21"/>
                <w:highlight w:val="none"/>
                <w:lang w:val="en-US" w:eastAsia="zh-CN" w:bidi="ar-SA"/>
              </w:rPr>
              <w:t xml:space="preserve">图10  </w:t>
            </w:r>
            <w:r>
              <w:rPr>
                <w:rFonts w:hint="default" w:ascii="Times New Roman" w:hAnsi="Times New Roman" w:eastAsia="黑体" w:cs="Times New Roman"/>
                <w:color w:val="auto"/>
                <w:sz w:val="21"/>
                <w:highlight w:val="none"/>
                <w:lang w:val="en-US" w:eastAsia="zh-CN" w:bidi="ar-SA"/>
              </w:rPr>
              <w:t>标识</w:t>
            </w:r>
          </w:p>
        </w:tc>
      </w:tr>
    </w:tbl>
    <w:p w14:paraId="7A4CCA17">
      <w:pPr>
        <w:adjustRightInd w:val="0"/>
        <w:snapToGrid w:val="0"/>
        <w:spacing w:line="360" w:lineRule="atLeast"/>
        <w:jc w:val="both"/>
        <w:rPr>
          <w:rFonts w:hint="default" w:ascii="Times New Roman" w:hAnsi="Times New Roman" w:eastAsia="宋体" w:cs="Times New Roman"/>
          <w:color w:val="000000" w:themeColor="text1"/>
          <w:szCs w:val="20"/>
          <w:shd w:val="clear" w:color="auto" w:fill="FFFFFF"/>
          <w:lang w:eastAsia="zh-CN"/>
          <w14:textFill>
            <w14:solidFill>
              <w14:schemeClr w14:val="tx1"/>
            </w14:solidFill>
          </w14:textFill>
        </w:rPr>
      </w:pPr>
      <w:r>
        <w:rPr>
          <w:rFonts w:hint="default" w:ascii="Times New Roman" w:hAnsi="Times New Roman" w:cs="Times New Roman"/>
          <w:color w:val="auto"/>
        </w:rPr>
        <w:drawing>
          <wp:inline distT="0" distB="0" distL="0" distR="0">
            <wp:extent cx="2063750" cy="1817370"/>
            <wp:effectExtent l="0" t="0" r="0" b="11430"/>
            <wp:docPr id="7071495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49570" name="图片 4"/>
                    <pic:cNvPicPr>
                      <a:picLocks noChangeAspect="1" noChangeArrowheads="1"/>
                    </pic:cNvPicPr>
                  </pic:nvPicPr>
                  <pic:blipFill>
                    <a:blip r:embed="rId23">
                      <a:extLst>
                        <a:ext uri="{28A0092B-C50C-407E-A947-70E740481C1C}">
                          <a14:useLocalDpi xmlns:a14="http://schemas.microsoft.com/office/drawing/2010/main" val="0"/>
                        </a:ext>
                      </a:extLst>
                    </a:blip>
                    <a:srcRect b="22844"/>
                    <a:stretch>
                      <a:fillRect/>
                    </a:stretch>
                  </pic:blipFill>
                  <pic:spPr>
                    <a:xfrm>
                      <a:off x="0" y="0"/>
                      <a:ext cx="2063750" cy="1817370"/>
                    </a:xfrm>
                    <a:prstGeom prst="rect">
                      <a:avLst/>
                    </a:prstGeom>
                    <a:noFill/>
                    <a:ln>
                      <a:noFill/>
                    </a:ln>
                  </pic:spPr>
                </pic:pic>
              </a:graphicData>
            </a:graphic>
          </wp:inline>
        </w:drawing>
      </w:r>
      <w:r>
        <w:rPr>
          <w:rFonts w:hint="eastAsia" w:cs="Times New Roman"/>
          <w:color w:val="auto"/>
          <w:lang w:val="en-US" w:eastAsia="zh-CN"/>
        </w:rPr>
        <w:t xml:space="preserve">       </w:t>
      </w:r>
      <w:r>
        <w:rPr>
          <w:rFonts w:hint="default" w:ascii="Times New Roman" w:hAnsi="Times New Roman" w:eastAsia="宋体" w:cs="Times New Roman"/>
          <w:color w:val="000000" w:themeColor="text1"/>
          <w:szCs w:val="20"/>
          <w:shd w:val="clear" w:color="auto" w:fill="FFFFFF"/>
          <w:lang w:eastAsia="zh-CN"/>
          <w14:textFill>
            <w14:solidFill>
              <w14:schemeClr w14:val="tx1"/>
            </w14:solidFill>
          </w14:textFill>
        </w:rPr>
        <w:drawing>
          <wp:inline distT="0" distB="0" distL="114300" distR="114300">
            <wp:extent cx="2498725" cy="2228215"/>
            <wp:effectExtent l="0" t="0" r="15875" b="635"/>
            <wp:docPr id="7" name="图片 7" descr="d3a8db22fd1652a679cfd250465a3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3a8db22fd1652a679cfd250465a30d"/>
                    <pic:cNvPicPr>
                      <a:picLocks noChangeAspect="1"/>
                    </pic:cNvPicPr>
                  </pic:nvPicPr>
                  <pic:blipFill>
                    <a:blip r:embed="rId24"/>
                    <a:stretch>
                      <a:fillRect/>
                    </a:stretch>
                  </pic:blipFill>
                  <pic:spPr>
                    <a:xfrm>
                      <a:off x="0" y="0"/>
                      <a:ext cx="2498725" cy="2228215"/>
                    </a:xfrm>
                    <a:prstGeom prst="rect">
                      <a:avLst/>
                    </a:prstGeom>
                  </pic:spPr>
                </pic:pic>
              </a:graphicData>
            </a:graphic>
          </wp:inline>
        </w:drawing>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53C39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61" w:type="dxa"/>
            <w:vAlign w:val="center"/>
          </w:tcPr>
          <w:p w14:paraId="1C1EAFCF">
            <w:pPr>
              <w:adjustRightInd w:val="0"/>
              <w:snapToGrid w:val="0"/>
              <w:spacing w:line="240" w:lineRule="auto"/>
              <w:ind w:firstLine="840" w:firstLineChars="400"/>
              <w:jc w:val="both"/>
              <w:rPr>
                <w:rFonts w:hint="default" w:ascii="Times New Roman" w:hAnsi="Times New Roman" w:eastAsia="黑体" w:cs="Times New Roman"/>
                <w:kern w:val="0"/>
                <w:szCs w:val="20"/>
                <w:vertAlign w:val="baseline"/>
                <w:lang w:val="en-US" w:eastAsia="zh-CN"/>
              </w:rPr>
            </w:pPr>
            <w:r>
              <w:rPr>
                <w:rFonts w:hint="default" w:ascii="Times New Roman" w:hAnsi="Times New Roman" w:eastAsia="黑体" w:cs="Times New Roman"/>
                <w:color w:val="auto"/>
                <w:kern w:val="0"/>
                <w:szCs w:val="20"/>
                <w:lang w:val="en-US" w:eastAsia="zh-CN"/>
              </w:rPr>
              <w:t>图11</w:t>
            </w:r>
            <w:r>
              <w:rPr>
                <w:rFonts w:hint="default" w:ascii="Times New Roman" w:hAnsi="Times New Roman" w:eastAsia="黑体" w:cs="Times New Roman"/>
                <w:color w:val="auto"/>
                <w:kern w:val="0"/>
                <w:szCs w:val="20"/>
              </w:rPr>
              <w:t xml:space="preserve"> 标识规范比例</w:t>
            </w:r>
          </w:p>
        </w:tc>
        <w:tc>
          <w:tcPr>
            <w:tcW w:w="4261" w:type="dxa"/>
            <w:vAlign w:val="center"/>
          </w:tcPr>
          <w:p w14:paraId="3F6E73BD">
            <w:pPr>
              <w:adjustRightInd w:val="0"/>
              <w:snapToGrid w:val="0"/>
              <w:spacing w:line="360" w:lineRule="atLeast"/>
              <w:ind w:firstLine="840" w:firstLineChars="400"/>
              <w:jc w:val="both"/>
              <w:rPr>
                <w:rFonts w:hint="default" w:ascii="Times New Roman" w:hAnsi="Times New Roman" w:eastAsia="黑体" w:cs="Times New Roman"/>
                <w:kern w:val="0"/>
                <w:szCs w:val="20"/>
                <w:vertAlign w:val="baseline"/>
                <w:lang w:val="en-US" w:eastAsia="zh-CN"/>
              </w:rPr>
            </w:pPr>
            <w:r>
              <w:rPr>
                <w:rFonts w:hint="default" w:ascii="Times New Roman" w:hAnsi="Times New Roman" w:eastAsia="黑体" w:cs="Times New Roman"/>
                <w:kern w:val="0"/>
                <w:szCs w:val="20"/>
                <w:lang w:val="en-US" w:eastAsia="zh-CN"/>
              </w:rPr>
              <w:t>图12</w:t>
            </w:r>
            <w:r>
              <w:rPr>
                <w:rFonts w:hint="default" w:ascii="Times New Roman" w:hAnsi="Times New Roman" w:eastAsia="黑体" w:cs="Times New Roman"/>
                <w:kern w:val="0"/>
                <w:szCs w:val="20"/>
              </w:rPr>
              <w:t xml:space="preserve"> </w:t>
            </w:r>
            <w:r>
              <w:rPr>
                <w:rFonts w:hint="default" w:ascii="Times New Roman" w:hAnsi="Times New Roman" w:eastAsia="黑体" w:cs="Times New Roman"/>
                <w:kern w:val="0"/>
                <w:szCs w:val="20"/>
                <w:lang w:val="en-US" w:eastAsia="zh-CN"/>
              </w:rPr>
              <w:t>整叠、装袋</w:t>
            </w:r>
          </w:p>
        </w:tc>
      </w:tr>
    </w:tbl>
    <w:p w14:paraId="2B8B86E2">
      <w:pPr>
        <w:pStyle w:val="20"/>
        <w:spacing w:before="120" w:after="120"/>
        <w:rPr>
          <w:rFonts w:hint="default" w:ascii="Times New Roman" w:hAnsi="Times New Roman" w:cs="Times New Roman"/>
        </w:rPr>
      </w:pPr>
      <w:r>
        <w:rPr>
          <w:rFonts w:hint="default" w:ascii="Times New Roman" w:hAnsi="Times New Roman" w:cs="Times New Roman"/>
        </w:rPr>
        <w:t>包装</w:t>
      </w:r>
    </w:p>
    <w:p w14:paraId="5C123EA9">
      <w:pPr>
        <w:pStyle w:val="23"/>
        <w:spacing w:before="120" w:after="120"/>
        <w:rPr>
          <w:rFonts w:hint="default" w:ascii="Times New Roman" w:hAnsi="Times New Roman" w:cs="Times New Roman"/>
          <w:lang w:val="en-US" w:eastAsia="zh-CN"/>
        </w:rPr>
      </w:pPr>
      <w:r>
        <w:rPr>
          <w:rFonts w:hint="default" w:ascii="Times New Roman" w:hAnsi="Times New Roman" w:cs="Times New Roman"/>
          <w:lang w:val="en-US" w:eastAsia="zh-CN"/>
        </w:rPr>
        <w:t>内包装</w:t>
      </w:r>
    </w:p>
    <w:p w14:paraId="7D08D7AB">
      <w:pPr>
        <w:pStyle w:val="19"/>
        <w:ind w:firstLine="420"/>
        <w:rPr>
          <w:rFonts w:hint="default" w:ascii="Times New Roman" w:hAnsi="Times New Roman" w:eastAsia="宋体" w:cs="Times New Roman"/>
          <w:lang w:val="en-US" w:eastAsia="zh-CN"/>
        </w:rPr>
      </w:pPr>
      <w:r>
        <w:rPr>
          <w:rFonts w:hint="default" w:ascii="Times New Roman" w:hAnsi="Times New Roman" w:cs="Times New Roman"/>
        </w:rPr>
        <w:t>防寒服袖子折向后背，风帽平铺于后身，帽子衣服整理平服，前身向后对折，整叠如</w:t>
      </w:r>
      <w:r>
        <w:rPr>
          <w:rFonts w:hint="default" w:ascii="Times New Roman" w:hAnsi="Times New Roman" w:cs="Times New Roman"/>
          <w:lang w:val="en-US" w:eastAsia="zh-CN"/>
        </w:rPr>
        <w:t>图11</w:t>
      </w:r>
      <w:r>
        <w:rPr>
          <w:rFonts w:hint="default" w:ascii="Times New Roman" w:hAnsi="Times New Roman" w:cs="Times New Roman"/>
        </w:rPr>
        <w:t>所示。整叠后，每件装入一个透明塑料袋</w:t>
      </w:r>
      <w:r>
        <w:rPr>
          <w:rFonts w:hint="default" w:ascii="Times New Roman" w:hAnsi="Times New Roman" w:cs="Times New Roman"/>
          <w:lang w:val="en-US" w:eastAsia="zh-CN"/>
        </w:rPr>
        <w:t>进行抽真空处理</w:t>
      </w:r>
      <w:r>
        <w:rPr>
          <w:rFonts w:hint="default" w:ascii="Times New Roman" w:hAnsi="Times New Roman" w:cs="Times New Roman"/>
        </w:rPr>
        <w:t>，物资码贴在装好的塑料袋正面。</w:t>
      </w:r>
      <w:r>
        <w:rPr>
          <w:rFonts w:hint="default" w:ascii="Times New Roman" w:hAnsi="Times New Roman" w:cs="Times New Roman"/>
          <w:lang w:val="en-US" w:eastAsia="zh-CN"/>
        </w:rPr>
        <w:t>包装时建议使用拷贝纸覆盖衬里烫</w:t>
      </w:r>
      <w:r>
        <w:rPr>
          <w:rFonts w:hint="eastAsia" w:ascii="Times New Roman" w:cs="Times New Roman"/>
          <w:lang w:val="en-US" w:eastAsia="zh-CN"/>
        </w:rPr>
        <w:t>金</w:t>
      </w:r>
      <w:r>
        <w:rPr>
          <w:rFonts w:hint="default" w:ascii="Times New Roman" w:hAnsi="Times New Roman" w:cs="Times New Roman"/>
          <w:lang w:val="en-US" w:eastAsia="zh-CN"/>
        </w:rPr>
        <w:t>表面，防止运输或储存时温度、压力等造成色迁移。</w:t>
      </w:r>
    </w:p>
    <w:p w14:paraId="3F60D13D">
      <w:pPr>
        <w:pStyle w:val="23"/>
        <w:spacing w:before="120" w:after="120"/>
        <w:rPr>
          <w:rFonts w:hint="default" w:ascii="Times New Roman" w:hAnsi="Times New Roman" w:cs="Times New Roman"/>
          <w:lang w:val="en-US" w:eastAsia="zh-CN"/>
        </w:rPr>
      </w:pPr>
      <w:r>
        <w:rPr>
          <w:rFonts w:hint="default" w:ascii="Times New Roman" w:hAnsi="Times New Roman" w:cs="Times New Roman"/>
          <w:lang w:val="en-US" w:eastAsia="zh-CN"/>
        </w:rPr>
        <w:t>外包装</w:t>
      </w:r>
    </w:p>
    <w:p w14:paraId="30DC0106">
      <w:pPr>
        <w:pStyle w:val="34"/>
        <w:spacing w:before="120" w:after="120"/>
        <w:rPr>
          <w:rFonts w:hint="default" w:ascii="Times New Roman" w:hAnsi="Times New Roman" w:cs="Times New Roman"/>
        </w:rPr>
      </w:pPr>
      <w:r>
        <w:rPr>
          <w:rFonts w:hint="default" w:ascii="Times New Roman" w:hAnsi="Times New Roman" w:cs="Times New Roman"/>
        </w:rPr>
        <w:t>纸箱</w:t>
      </w:r>
    </w:p>
    <w:p w14:paraId="5B15466B">
      <w:pPr>
        <w:pStyle w:val="19"/>
        <w:ind w:firstLine="420"/>
        <w:rPr>
          <w:rFonts w:hint="default" w:ascii="Times New Roman" w:hAnsi="Times New Roman" w:cs="Times New Roman"/>
          <w:color w:val="000000" w:themeColor="text1"/>
          <w:kern w:val="24"/>
          <w:szCs w:val="21"/>
          <w14:textFill>
            <w14:solidFill>
              <w14:schemeClr w14:val="tx1"/>
            </w14:solidFill>
          </w14:textFill>
        </w:rPr>
      </w:pPr>
      <w:r>
        <w:rPr>
          <w:rFonts w:hint="default" w:ascii="Times New Roman" w:hAnsi="Times New Roman" w:cs="Times New Roman"/>
        </w:rPr>
        <w:t>外层包装材料用双瓦楞3层纸板</w:t>
      </w:r>
      <w:r>
        <w:rPr>
          <w:rFonts w:hint="default" w:ascii="Times New Roman" w:hAnsi="Times New Roman" w:cs="Times New Roman"/>
          <w:lang w:eastAsia="zh-CN"/>
        </w:rPr>
        <w:t>，</w:t>
      </w:r>
      <w:r>
        <w:rPr>
          <w:rFonts w:hint="default" w:ascii="Times New Roman" w:hAnsi="Times New Roman" w:cs="Times New Roman"/>
        </w:rPr>
        <w:t>纸箱内上下垫单瓦楞衬板。纸箱应符合GB/T 6543标准的相关规定</w:t>
      </w:r>
      <w:r>
        <w:rPr>
          <w:rFonts w:hint="default" w:ascii="Times New Roman" w:hAnsi="Times New Roman" w:cs="Times New Roman"/>
          <w:lang w:eastAsia="zh-CN"/>
        </w:rPr>
        <w:t>，</w:t>
      </w:r>
      <w:r>
        <w:rPr>
          <w:rFonts w:hint="default" w:ascii="Times New Roman" w:hAnsi="Times New Roman" w:cs="Times New Roman"/>
        </w:rPr>
        <w:t>参考尺寸为长650mm×宽420</w:t>
      </w:r>
      <w:r>
        <w:rPr>
          <w:rFonts w:hint="default" w:ascii="Times New Roman" w:hAnsi="Times New Roman" w:cs="Times New Roman"/>
          <w:highlight w:val="none"/>
        </w:rPr>
        <w:t>mm×高320mm</w:t>
      </w:r>
      <w:r>
        <w:rPr>
          <w:rFonts w:hint="default" w:ascii="Times New Roman" w:hAnsi="Times New Roman" w:cs="Times New Roman"/>
          <w:highlight w:val="none"/>
          <w:lang w:eastAsia="zh-CN"/>
        </w:rPr>
        <w:t>，</w:t>
      </w:r>
      <w:r>
        <w:rPr>
          <w:rFonts w:hint="default" w:ascii="Times New Roman" w:hAnsi="Times New Roman" w:cs="Times New Roman"/>
        </w:rPr>
        <w:t>根据实际可适当调整尺寸。外包装正面印刷产品名称、应急救灾物资标识（彩色）及承制单位名称，一侧面印刷黑色的数量、</w:t>
      </w:r>
      <w:r>
        <w:rPr>
          <w:rFonts w:hint="default" w:ascii="Times New Roman" w:hAnsi="Times New Roman" w:cs="Times New Roman"/>
          <w:lang w:val="en-US" w:eastAsia="zh-CN"/>
        </w:rPr>
        <w:t>重量</w:t>
      </w:r>
      <w:r>
        <w:rPr>
          <w:rFonts w:hint="default" w:ascii="Times New Roman" w:hAnsi="Times New Roman" w:cs="Times New Roman"/>
        </w:rPr>
        <w:t>、</w:t>
      </w:r>
      <w:r>
        <w:rPr>
          <w:rFonts w:hint="eastAsia" w:ascii="Times New Roman" w:cs="Times New Roman"/>
          <w:lang w:val="en-US" w:eastAsia="zh-CN"/>
        </w:rPr>
        <w:t>号型/颜色、</w:t>
      </w:r>
      <w:r>
        <w:rPr>
          <w:rFonts w:hint="default" w:ascii="Times New Roman" w:hAnsi="Times New Roman" w:cs="Times New Roman"/>
          <w:lang w:val="en-US" w:eastAsia="zh-CN"/>
        </w:rPr>
        <w:t>承制单位</w:t>
      </w:r>
      <w:r>
        <w:rPr>
          <w:rFonts w:hint="default" w:ascii="Times New Roman" w:hAnsi="Times New Roman" w:cs="Times New Roman"/>
        </w:rPr>
        <w:t>等，另一侧面印刷黑色的“救灾专用”“注意防潮”“请勿重压”。其中产品名称、承制单位名称和“救灾专用”“注意防潮”“请勿重压”为黑体字，其他为宋体字（</w:t>
      </w:r>
      <w:r>
        <w:rPr>
          <w:rFonts w:hint="default" w:ascii="Times New Roman" w:hAnsi="Times New Roman" w:cs="Times New Roman"/>
          <w:lang w:val="en-US" w:eastAsia="zh-CN"/>
        </w:rPr>
        <w:t>图</w:t>
      </w:r>
      <w:r>
        <w:rPr>
          <w:rFonts w:hint="default" w:ascii="Times New Roman" w:hAnsi="Times New Roman" w:cs="Times New Roman"/>
        </w:rPr>
        <w:t>1</w:t>
      </w:r>
      <w:r>
        <w:rPr>
          <w:rFonts w:hint="default" w:ascii="Times New Roman" w:hAnsi="Times New Roman" w:cs="Times New Roman"/>
          <w:lang w:val="en-US" w:eastAsia="zh-CN"/>
        </w:rPr>
        <w:t>3</w:t>
      </w:r>
      <w:r>
        <w:rPr>
          <w:rFonts w:hint="default" w:ascii="Times New Roman" w:hAnsi="Times New Roman" w:cs="Times New Roman"/>
        </w:rPr>
        <w:t>、1</w:t>
      </w:r>
      <w:r>
        <w:rPr>
          <w:rFonts w:hint="default" w:ascii="Times New Roman" w:hAnsi="Times New Roman" w:cs="Times New Roman"/>
          <w:lang w:val="en-US" w:eastAsia="zh-CN"/>
        </w:rPr>
        <w:t>4</w:t>
      </w:r>
      <w:r>
        <w:rPr>
          <w:rFonts w:hint="default" w:ascii="Times New Roman" w:hAnsi="Times New Roman" w:cs="Times New Roman"/>
        </w:rPr>
        <w:t>）。产品名称字体高度为60mm，其他字体高度为30mm，承制单位名称字体大小可根据单位名称字数酌情选</w:t>
      </w:r>
      <w:r>
        <w:rPr>
          <w:rFonts w:hint="default" w:ascii="Times New Roman" w:hAnsi="Times New Roman" w:cs="Times New Roman"/>
          <w:color w:val="auto"/>
        </w:rPr>
        <w:t>择。所印刷的标识必须严格按照比例，禁止分开调整标识的宽度和高度，印刷标识为油墨效果。标识大小以高度为准，高度为160mm。高度根据宽度等比例扩大或者缩小。</w:t>
      </w:r>
    </w:p>
    <w:p w14:paraId="56ABAFBD">
      <w:pPr>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5266690" cy="1443990"/>
            <wp:effectExtent l="0" t="0" r="0" b="0"/>
            <wp:docPr id="14" name="图片 1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0"/>
                    <pic:cNvPicPr>
                      <a:picLocks noChangeAspect="1"/>
                    </pic:cNvPicPr>
                  </pic:nvPicPr>
                  <pic:blipFill>
                    <a:blip r:embed="rId25"/>
                    <a:srcRect b="1001"/>
                    <a:stretch>
                      <a:fillRect/>
                    </a:stretch>
                  </pic:blipFill>
                  <pic:spPr>
                    <a:xfrm>
                      <a:off x="0" y="0"/>
                      <a:ext cx="5266690" cy="1443990"/>
                    </a:xfrm>
                    <a:prstGeom prst="rect">
                      <a:avLst/>
                    </a:prstGeom>
                  </pic:spPr>
                </pic:pic>
              </a:graphicData>
            </a:graphic>
          </wp:inline>
        </w:drawing>
      </w:r>
    </w:p>
    <w:p w14:paraId="2BCE2347">
      <w:pPr>
        <w:adjustRightInd w:val="0"/>
        <w:snapToGrid w:val="0"/>
        <w:spacing w:line="360" w:lineRule="atLeast"/>
        <w:ind w:firstLine="420" w:firstLineChars="200"/>
        <w:jc w:val="center"/>
        <w:rPr>
          <w:rFonts w:hint="default" w:ascii="Times New Roman" w:hAnsi="Times New Roman" w:eastAsia="黑体" w:cs="Times New Roman"/>
          <w:kern w:val="0"/>
          <w:szCs w:val="20"/>
          <w:lang w:val="en-US" w:eastAsia="zh-CN"/>
        </w:rPr>
      </w:pPr>
      <w:r>
        <w:rPr>
          <w:rFonts w:hint="default" w:ascii="Times New Roman" w:hAnsi="Times New Roman" w:eastAsia="黑体" w:cs="Times New Roman"/>
          <w:kern w:val="0"/>
          <w:szCs w:val="20"/>
          <w:lang w:eastAsia="zh-CN"/>
        </w:rPr>
        <w:t>图</w:t>
      </w:r>
      <w:r>
        <w:rPr>
          <w:rFonts w:hint="default" w:ascii="Times New Roman" w:hAnsi="Times New Roman" w:eastAsia="黑体" w:cs="Times New Roman"/>
          <w:kern w:val="0"/>
          <w:szCs w:val="20"/>
        </w:rPr>
        <w:t>1</w:t>
      </w:r>
      <w:r>
        <w:rPr>
          <w:rFonts w:hint="default" w:ascii="Times New Roman" w:hAnsi="Times New Roman" w:eastAsia="黑体" w:cs="Times New Roman"/>
          <w:kern w:val="0"/>
          <w:szCs w:val="20"/>
          <w:lang w:val="en-US" w:eastAsia="zh-CN"/>
        </w:rPr>
        <w:t>3</w:t>
      </w:r>
      <w:r>
        <w:rPr>
          <w:rFonts w:hint="default" w:ascii="Times New Roman" w:hAnsi="Times New Roman" w:eastAsia="黑体" w:cs="Times New Roman"/>
          <w:kern w:val="0"/>
          <w:szCs w:val="20"/>
        </w:rPr>
        <w:t xml:space="preserve"> 纸箱正、侧面印刷效果示意</w:t>
      </w:r>
    </w:p>
    <w:p w14:paraId="1EE49269">
      <w:pPr>
        <w:jc w:val="center"/>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2349500" cy="2626360"/>
            <wp:effectExtent l="0" t="0" r="0" b="0"/>
            <wp:docPr id="20" name="图片 20" descr="470351dc55840f48f766afc56c4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70351dc55840f48f766afc56c40411"/>
                    <pic:cNvPicPr>
                      <a:picLocks noChangeAspect="1"/>
                    </pic:cNvPicPr>
                  </pic:nvPicPr>
                  <pic:blipFill>
                    <a:blip r:embed="rId26"/>
                    <a:stretch>
                      <a:fillRect/>
                    </a:stretch>
                  </pic:blipFill>
                  <pic:spPr>
                    <a:xfrm>
                      <a:off x="0" y="0"/>
                      <a:ext cx="2349500" cy="2626360"/>
                    </a:xfrm>
                    <a:prstGeom prst="rect">
                      <a:avLst/>
                    </a:prstGeom>
                  </pic:spPr>
                </pic:pic>
              </a:graphicData>
            </a:graphic>
          </wp:inline>
        </w:drawing>
      </w:r>
    </w:p>
    <w:p w14:paraId="23AA9C15">
      <w:pPr>
        <w:adjustRightInd w:val="0"/>
        <w:snapToGrid w:val="0"/>
        <w:spacing w:line="360" w:lineRule="atLeast"/>
        <w:ind w:firstLine="420" w:firstLineChars="200"/>
        <w:jc w:val="center"/>
        <w:rPr>
          <w:rFonts w:hint="default" w:ascii="Times New Roman" w:hAnsi="Times New Roman" w:eastAsia="黑体" w:cs="Times New Roman"/>
          <w:kern w:val="0"/>
          <w:szCs w:val="20"/>
          <w:lang w:eastAsia="zh-CN"/>
        </w:rPr>
      </w:pPr>
      <w:r>
        <w:rPr>
          <w:rFonts w:hint="default" w:ascii="Times New Roman" w:hAnsi="Times New Roman" w:eastAsia="黑体" w:cs="Times New Roman"/>
          <w:kern w:val="0"/>
          <w:szCs w:val="20"/>
          <w:lang w:eastAsia="zh-CN"/>
        </w:rPr>
        <w:t>图</w:t>
      </w:r>
      <w:r>
        <w:rPr>
          <w:rFonts w:hint="default" w:ascii="Times New Roman" w:hAnsi="Times New Roman" w:eastAsia="黑体" w:cs="Times New Roman"/>
          <w:kern w:val="0"/>
          <w:szCs w:val="20"/>
        </w:rPr>
        <w:t>1</w:t>
      </w:r>
      <w:r>
        <w:rPr>
          <w:rFonts w:hint="default" w:ascii="Times New Roman" w:hAnsi="Times New Roman" w:eastAsia="黑体" w:cs="Times New Roman"/>
          <w:kern w:val="0"/>
          <w:szCs w:val="20"/>
          <w:lang w:val="en-US" w:eastAsia="zh-CN"/>
        </w:rPr>
        <w:t>4</w:t>
      </w:r>
      <w:r>
        <w:rPr>
          <w:rFonts w:hint="default" w:ascii="Times New Roman" w:hAnsi="Times New Roman" w:eastAsia="黑体" w:cs="Times New Roman"/>
          <w:kern w:val="0"/>
          <w:szCs w:val="20"/>
        </w:rPr>
        <w:t xml:space="preserve"> 包装立体示意</w:t>
      </w:r>
    </w:p>
    <w:p w14:paraId="5ABF8197">
      <w:pPr>
        <w:pStyle w:val="34"/>
        <w:spacing w:before="120" w:after="120"/>
        <w:rPr>
          <w:rFonts w:hint="default" w:ascii="Times New Roman" w:hAnsi="Times New Roman" w:cs="Times New Roman"/>
        </w:rPr>
      </w:pPr>
      <w:r>
        <w:rPr>
          <w:rFonts w:hint="default" w:ascii="Times New Roman" w:hAnsi="Times New Roman" w:cs="Times New Roman"/>
        </w:rPr>
        <w:t>装箱</w:t>
      </w:r>
    </w:p>
    <w:p w14:paraId="0A003712">
      <w:pPr>
        <w:pStyle w:val="19"/>
        <w:ind w:firstLine="420"/>
        <w:rPr>
          <w:rFonts w:hint="default" w:ascii="Times New Roman" w:hAnsi="Times New Roman" w:cs="Times New Roman"/>
        </w:rPr>
      </w:pPr>
      <w:r>
        <w:rPr>
          <w:rFonts w:hint="default" w:ascii="Times New Roman" w:hAnsi="Times New Roman" w:cs="Times New Roman"/>
        </w:rPr>
        <w:t>防寒</w:t>
      </w:r>
      <w:r>
        <w:rPr>
          <w:rFonts w:hint="default" w:ascii="Times New Roman" w:hAnsi="Times New Roman" w:cs="Times New Roman"/>
          <w:highlight w:val="none"/>
        </w:rPr>
        <w:t>服</w:t>
      </w:r>
      <w:r>
        <w:rPr>
          <w:rFonts w:hint="eastAsia" w:ascii="Times New Roman" w:cs="Times New Roman"/>
          <w:lang w:val="en-US" w:eastAsia="zh-CN"/>
        </w:rPr>
        <w:t>采用单码单色</w:t>
      </w:r>
      <w:r>
        <w:rPr>
          <w:rFonts w:hint="default" w:ascii="Times New Roman" w:hAnsi="Times New Roman" w:cs="Times New Roman"/>
        </w:rPr>
        <w:t>包装，</w:t>
      </w:r>
      <w:r>
        <w:rPr>
          <w:rFonts w:hint="default" w:ascii="Times New Roman" w:hAnsi="Times New Roman" w:cs="Times New Roman"/>
          <w:highlight w:val="none"/>
        </w:rPr>
        <w:t>每箱10件</w:t>
      </w:r>
      <w:r>
        <w:rPr>
          <w:rFonts w:hint="default" w:ascii="Times New Roman" w:hAnsi="Times New Roman" w:cs="Times New Roman"/>
        </w:rPr>
        <w:t>。</w:t>
      </w:r>
      <w:r>
        <w:rPr>
          <w:rFonts w:hint="eastAsia" w:ascii="Times New Roman" w:cs="Times New Roman"/>
          <w:lang w:val="en-US" w:eastAsia="zh-CN"/>
        </w:rPr>
        <w:t>10箱（100件）为一个最小调配单元，调配单元配号/色比例和配箱参见表11。</w:t>
      </w:r>
      <w:r>
        <w:rPr>
          <w:rFonts w:hint="default" w:ascii="Times New Roman" w:hAnsi="Times New Roman" w:cs="Times New Roman"/>
        </w:rPr>
        <w:t>箱顶应放入“检验单”，其中“检验单”、“产品名称”、“数量</w:t>
      </w:r>
      <w:r>
        <w:rPr>
          <w:rFonts w:hint="eastAsia" w:ascii="Times New Roman" w:cs="Times New Roman"/>
          <w:lang w:eastAsia="zh-CN"/>
        </w:rPr>
        <w:t>、</w:t>
      </w:r>
      <w:r>
        <w:rPr>
          <w:rFonts w:hint="default" w:ascii="Times New Roman" w:hAnsi="Times New Roman" w:cs="Times New Roman"/>
        </w:rPr>
        <w:t>号型</w:t>
      </w:r>
      <w:r>
        <w:rPr>
          <w:rFonts w:hint="eastAsia" w:ascii="Times New Roman" w:cs="Times New Roman"/>
          <w:lang w:val="en-US" w:eastAsia="zh-CN"/>
        </w:rPr>
        <w:t>和颜色</w:t>
      </w:r>
      <w:r>
        <w:rPr>
          <w:rFonts w:hint="default" w:ascii="Times New Roman" w:hAnsi="Times New Roman" w:cs="Times New Roman"/>
        </w:rPr>
        <w:t>”、“生产日期”、“检验人员”、“承制单位”标题为黑体字，其他为宋体字。检验单尺寸为B5纸的1/4，字体大小适宜。样式、字体、字号如</w:t>
      </w:r>
      <w:r>
        <w:rPr>
          <w:rFonts w:hint="default" w:ascii="Times New Roman" w:hAnsi="Times New Roman" w:cs="Times New Roman"/>
          <w:lang w:eastAsia="zh-CN"/>
        </w:rPr>
        <w:t>图</w:t>
      </w:r>
      <w:r>
        <w:rPr>
          <w:rFonts w:hint="default" w:ascii="Times New Roman" w:hAnsi="Times New Roman" w:cs="Times New Roman"/>
        </w:rPr>
        <w:t>1</w:t>
      </w:r>
      <w:r>
        <w:rPr>
          <w:rFonts w:hint="default" w:ascii="Times New Roman" w:hAnsi="Times New Roman" w:cs="Times New Roman"/>
          <w:lang w:val="en-US" w:eastAsia="zh-CN"/>
        </w:rPr>
        <w:t>5</w:t>
      </w:r>
      <w:r>
        <w:rPr>
          <w:rFonts w:hint="default" w:ascii="Times New Roman" w:hAnsi="Times New Roman" w:cs="Times New Roman"/>
        </w:rPr>
        <w:t>所示。包装数量</w:t>
      </w:r>
      <w:r>
        <w:rPr>
          <w:rFonts w:hint="default" w:ascii="Times New Roman" w:hAnsi="Times New Roman" w:cs="Times New Roman"/>
          <w:lang w:val="en-US" w:eastAsia="zh-CN"/>
        </w:rPr>
        <w:t>也</w:t>
      </w:r>
      <w:r>
        <w:rPr>
          <w:rFonts w:hint="default" w:ascii="Times New Roman" w:hAnsi="Times New Roman" w:cs="Times New Roman"/>
        </w:rPr>
        <w:t>可</w:t>
      </w:r>
      <w:r>
        <w:rPr>
          <w:rFonts w:hint="default" w:ascii="Times New Roman" w:hAnsi="Times New Roman" w:cs="Times New Roman"/>
          <w:lang w:val="en-US" w:eastAsia="zh-CN"/>
        </w:rPr>
        <w:t>以根</w:t>
      </w:r>
      <w:r>
        <w:rPr>
          <w:rFonts w:hint="default" w:ascii="Times New Roman" w:hAnsi="Times New Roman" w:cs="Times New Roman"/>
        </w:rPr>
        <w:t>据合同定制。</w:t>
      </w:r>
    </w:p>
    <w:p w14:paraId="7DE0F8CB">
      <w:pPr>
        <w:pStyle w:val="3"/>
        <w:jc w:val="center"/>
        <w:rPr>
          <w:rFonts w:hint="default" w:eastAsia="黑体"/>
          <w:lang w:val="en-US" w:eastAsia="zh-CN"/>
        </w:rPr>
      </w:pPr>
      <w:r>
        <w:t>表</w:t>
      </w:r>
      <w:r>
        <w:fldChar w:fldCharType="begin"/>
      </w:r>
      <w:r>
        <w:instrText xml:space="preserve"> SEQ 表 \* ARABIC </w:instrText>
      </w:r>
      <w:r>
        <w:fldChar w:fldCharType="separate"/>
      </w:r>
      <w:r>
        <w:t>11</w:t>
      </w:r>
      <w:r>
        <w:fldChar w:fldCharType="end"/>
      </w:r>
      <w:r>
        <w:rPr>
          <w:rFonts w:hint="eastAsia"/>
          <w:lang w:val="en-US" w:eastAsia="zh-CN"/>
        </w:rPr>
        <w:t xml:space="preserve"> 防寒服参考</w:t>
      </w:r>
      <w:r>
        <w:rPr>
          <w:rFonts w:hint="eastAsia" w:ascii="Times New Roman" w:cs="Times New Roman"/>
          <w:lang w:val="en-US" w:eastAsia="zh-CN"/>
        </w:rPr>
        <w:t>配号/色和配箱</w:t>
      </w:r>
    </w:p>
    <w:tbl>
      <w:tblPr>
        <w:tblStyle w:val="10"/>
        <w:tblW w:w="4998"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380"/>
        <w:gridCol w:w="684"/>
        <w:gridCol w:w="684"/>
        <w:gridCol w:w="706"/>
        <w:gridCol w:w="684"/>
        <w:gridCol w:w="684"/>
        <w:gridCol w:w="723"/>
        <w:gridCol w:w="690"/>
        <w:gridCol w:w="700"/>
        <w:gridCol w:w="1388"/>
      </w:tblGrid>
      <w:tr w14:paraId="63F881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trPr>
        <w:tc>
          <w:tcPr>
            <w:tcW w:w="829" w:type="pct"/>
            <w:vMerge w:val="restart"/>
            <w:shd w:val="clear" w:color="auto" w:fill="auto"/>
            <w:vAlign w:val="center"/>
          </w:tcPr>
          <w:p w14:paraId="4DBDBA3D">
            <w:pPr>
              <w:pStyle w:val="29"/>
              <w:keepNext w:val="0"/>
              <w:keepLines w:val="0"/>
              <w:pageBreakBefore w:val="0"/>
              <w:widowControl/>
              <w:kinsoku/>
              <w:wordWrap/>
              <w:overflowPunct/>
              <w:topLinePunct w:val="0"/>
              <w:autoSpaceDE w:val="0"/>
              <w:autoSpaceDN w:val="0"/>
              <w:bidi w:val="0"/>
              <w:adjustRightInd w:val="0"/>
              <w:snapToGrid w:val="0"/>
              <w:ind w:firstLine="0" w:firstLineChars="0"/>
              <w:jc w:val="center"/>
              <w:textAlignment w:val="auto"/>
              <w:rPr>
                <w:rFonts w:hint="default" w:ascii="Times New Roman" w:cs="Times New Roman"/>
                <w:lang w:val="en-US" w:eastAsia="zh-CN"/>
              </w:rPr>
            </w:pPr>
            <w:r>
              <w:rPr>
                <w:rFonts w:hint="eastAsia" w:ascii="Times New Roman" w:cs="Times New Roman"/>
                <w:lang w:val="en-US" w:eastAsia="zh-CN"/>
              </w:rPr>
              <w:t>号型/颜色</w:t>
            </w:r>
          </w:p>
        </w:tc>
        <w:tc>
          <w:tcPr>
            <w:tcW w:w="2502" w:type="pct"/>
            <w:gridSpan w:val="6"/>
            <w:shd w:val="clear" w:color="auto" w:fill="auto"/>
          </w:tcPr>
          <w:p w14:paraId="2660E631">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成人</w:t>
            </w:r>
          </w:p>
        </w:tc>
        <w:tc>
          <w:tcPr>
            <w:tcW w:w="834" w:type="pct"/>
            <w:gridSpan w:val="2"/>
            <w:shd w:val="clear" w:color="auto" w:fill="auto"/>
            <w:vAlign w:val="top"/>
          </w:tcPr>
          <w:p w14:paraId="43F736E5">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儿童</w:t>
            </w:r>
          </w:p>
        </w:tc>
        <w:tc>
          <w:tcPr>
            <w:tcW w:w="833" w:type="pct"/>
            <w:vMerge w:val="restart"/>
            <w:shd w:val="clear" w:color="auto" w:fill="auto"/>
            <w:vAlign w:val="center"/>
          </w:tcPr>
          <w:p w14:paraId="5FB1E057">
            <w:pPr>
              <w:pStyle w:val="29"/>
              <w:keepNext w:val="0"/>
              <w:keepLines w:val="0"/>
              <w:pageBreakBefore w:val="0"/>
              <w:widowControl/>
              <w:kinsoku/>
              <w:wordWrap/>
              <w:overflowPunct/>
              <w:topLinePunct w:val="0"/>
              <w:autoSpaceDE w:val="0"/>
              <w:autoSpaceDN w:val="0"/>
              <w:bidi w:val="0"/>
              <w:adjustRightInd w:val="0"/>
              <w:snapToGrid w:val="0"/>
              <w:ind w:firstLine="0" w:firstLineChars="0"/>
              <w:jc w:val="center"/>
              <w:textAlignment w:val="auto"/>
              <w:rPr>
                <w:rFonts w:hint="default" w:ascii="Times New Roman" w:cs="Times New Roman"/>
                <w:lang w:val="en-US" w:eastAsia="zh-CN"/>
              </w:rPr>
            </w:pPr>
            <w:r>
              <w:rPr>
                <w:rFonts w:hint="eastAsia" w:ascii="Times New Roman" w:cs="Times New Roman"/>
                <w:lang w:val="en-US" w:eastAsia="zh-CN"/>
              </w:rPr>
              <w:t>总计</w:t>
            </w:r>
          </w:p>
        </w:tc>
      </w:tr>
      <w:tr w14:paraId="74D82C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829" w:type="pct"/>
            <w:vMerge w:val="continue"/>
            <w:shd w:val="clear" w:color="auto" w:fill="auto"/>
            <w:vAlign w:val="center"/>
          </w:tcPr>
          <w:p w14:paraId="0506B4B2">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p>
        </w:tc>
        <w:tc>
          <w:tcPr>
            <w:tcW w:w="1246" w:type="pct"/>
            <w:gridSpan w:val="3"/>
            <w:shd w:val="clear" w:color="auto" w:fill="auto"/>
            <w:vAlign w:val="center"/>
          </w:tcPr>
          <w:p w14:paraId="4EE9097C">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驼色</w:t>
            </w:r>
          </w:p>
        </w:tc>
        <w:tc>
          <w:tcPr>
            <w:tcW w:w="1255" w:type="pct"/>
            <w:gridSpan w:val="3"/>
            <w:shd w:val="clear" w:color="auto" w:fill="auto"/>
            <w:vAlign w:val="center"/>
          </w:tcPr>
          <w:p w14:paraId="501D1E8C">
            <w:pPr>
              <w:pStyle w:val="22"/>
              <w:keepNext w:val="0"/>
              <w:keepLines w:val="0"/>
              <w:pageBreakBefore w:val="0"/>
              <w:widowControl w:val="0"/>
              <w:numPr>
                <w:ilvl w:val="0"/>
                <w:numId w:val="0"/>
              </w:numPr>
              <w:kinsoku/>
              <w:wordWrap/>
              <w:overflowPunct/>
              <w:topLinePunct w:val="0"/>
              <w:autoSpaceDE/>
              <w:autoSpaceDN/>
              <w:bidi w:val="0"/>
              <w:adjustRightInd w:val="0"/>
              <w:snapToGrid w:val="0"/>
              <w:ind w:left="0" w:leftChars="0" w:firstLine="0" w:firstLineChars="0"/>
              <w:jc w:val="center"/>
              <w:textAlignment w:val="auto"/>
              <w:rPr>
                <w:rFonts w:hint="default" w:ascii="Times New Roman" w:hAnsi="Times New Roman" w:eastAsia="宋体" w:cs="Times New Roman"/>
                <w:sz w:val="18"/>
                <w:lang w:val="en-US" w:eastAsia="zh-CN" w:bidi="ar-SA"/>
              </w:rPr>
            </w:pPr>
            <w:r>
              <w:rPr>
                <w:rFonts w:hint="eastAsia" w:ascii="Times New Roman" w:cs="Times New Roman"/>
                <w:sz w:val="18"/>
                <w:lang w:val="en-US" w:eastAsia="zh-CN" w:bidi="ar-SA"/>
              </w:rPr>
              <w:t>黑色</w:t>
            </w:r>
          </w:p>
        </w:tc>
        <w:tc>
          <w:tcPr>
            <w:tcW w:w="414" w:type="pct"/>
            <w:shd w:val="clear" w:color="auto" w:fill="auto"/>
            <w:vAlign w:val="center"/>
          </w:tcPr>
          <w:p w14:paraId="52C9EFFA">
            <w:pPr>
              <w:pStyle w:val="22"/>
              <w:keepNext w:val="0"/>
              <w:keepLines w:val="0"/>
              <w:pageBreakBefore w:val="0"/>
              <w:widowControl w:val="0"/>
              <w:numPr>
                <w:ilvl w:val="0"/>
                <w:numId w:val="0"/>
              </w:numPr>
              <w:kinsoku/>
              <w:wordWrap/>
              <w:overflowPunct/>
              <w:topLinePunct w:val="0"/>
              <w:autoSpaceDE/>
              <w:autoSpaceDN/>
              <w:bidi w:val="0"/>
              <w:adjustRightInd w:val="0"/>
              <w:snapToGrid w:val="0"/>
              <w:ind w:left="0" w:leftChars="0" w:firstLine="0" w:firstLineChars="0"/>
              <w:jc w:val="center"/>
              <w:textAlignment w:val="auto"/>
              <w:rPr>
                <w:rFonts w:hint="default" w:ascii="Times New Roman" w:hAnsi="Times New Roman" w:eastAsia="宋体" w:cs="Times New Roman"/>
                <w:sz w:val="18"/>
                <w:lang w:val="en-US" w:eastAsia="zh-CN" w:bidi="ar-SA"/>
              </w:rPr>
            </w:pPr>
            <w:r>
              <w:rPr>
                <w:rFonts w:hint="eastAsia" w:ascii="Times New Roman" w:cs="Times New Roman"/>
                <w:sz w:val="18"/>
                <w:lang w:val="en-US" w:eastAsia="zh-CN" w:bidi="ar-SA"/>
              </w:rPr>
              <w:t>宝蓝色</w:t>
            </w:r>
          </w:p>
        </w:tc>
        <w:tc>
          <w:tcPr>
            <w:tcW w:w="419" w:type="pct"/>
            <w:shd w:val="clear" w:color="auto" w:fill="auto"/>
            <w:vAlign w:val="center"/>
          </w:tcPr>
          <w:p w14:paraId="4F6A483D">
            <w:pPr>
              <w:pStyle w:val="22"/>
              <w:keepNext w:val="0"/>
              <w:keepLines w:val="0"/>
              <w:pageBreakBefore w:val="0"/>
              <w:widowControl w:val="0"/>
              <w:numPr>
                <w:ilvl w:val="0"/>
                <w:numId w:val="0"/>
              </w:numPr>
              <w:kinsoku/>
              <w:wordWrap/>
              <w:overflowPunct/>
              <w:topLinePunct w:val="0"/>
              <w:autoSpaceDE/>
              <w:autoSpaceDN/>
              <w:bidi w:val="0"/>
              <w:adjustRightInd w:val="0"/>
              <w:snapToGrid w:val="0"/>
              <w:ind w:left="0" w:leftChars="0" w:firstLine="0" w:firstLineChars="0"/>
              <w:jc w:val="center"/>
              <w:textAlignment w:val="auto"/>
              <w:rPr>
                <w:rFonts w:hint="eastAsia" w:ascii="Times New Roman" w:cs="Times New Roman"/>
                <w:sz w:val="18"/>
                <w:lang w:val="en-US" w:eastAsia="zh-CN" w:bidi="ar-SA"/>
              </w:rPr>
            </w:pPr>
            <w:r>
              <w:rPr>
                <w:rFonts w:hint="eastAsia" w:ascii="Times New Roman" w:cs="Times New Roman"/>
                <w:sz w:val="18"/>
                <w:lang w:val="en-US" w:eastAsia="zh-CN" w:bidi="ar-SA"/>
              </w:rPr>
              <w:t>中国红</w:t>
            </w:r>
          </w:p>
        </w:tc>
        <w:tc>
          <w:tcPr>
            <w:tcW w:w="833" w:type="pct"/>
            <w:vMerge w:val="continue"/>
            <w:shd w:val="clear" w:color="auto" w:fill="auto"/>
            <w:vAlign w:val="center"/>
          </w:tcPr>
          <w:p w14:paraId="3934EA73">
            <w:pPr>
              <w:pStyle w:val="22"/>
              <w:keepNext w:val="0"/>
              <w:keepLines w:val="0"/>
              <w:pageBreakBefore w:val="0"/>
              <w:widowControl w:val="0"/>
              <w:numPr>
                <w:ilvl w:val="0"/>
                <w:numId w:val="0"/>
              </w:numPr>
              <w:kinsoku/>
              <w:wordWrap/>
              <w:overflowPunct/>
              <w:topLinePunct w:val="0"/>
              <w:autoSpaceDE/>
              <w:autoSpaceDN/>
              <w:bidi w:val="0"/>
              <w:adjustRightInd w:val="0"/>
              <w:snapToGrid w:val="0"/>
              <w:ind w:left="0" w:leftChars="0" w:firstLine="0" w:firstLineChars="0"/>
              <w:jc w:val="center"/>
              <w:textAlignment w:val="auto"/>
              <w:rPr>
                <w:rFonts w:hint="eastAsia" w:ascii="Times New Roman" w:cs="Times New Roman"/>
                <w:sz w:val="18"/>
                <w:lang w:val="en-US" w:eastAsia="zh-CN" w:bidi="ar-SA"/>
              </w:rPr>
            </w:pPr>
          </w:p>
        </w:tc>
      </w:tr>
      <w:tr w14:paraId="4F472E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829" w:type="pct"/>
            <w:vMerge w:val="continue"/>
            <w:tcBorders>
              <w:bottom w:val="single" w:color="auto" w:sz="8" w:space="0"/>
            </w:tcBorders>
            <w:shd w:val="clear" w:color="auto" w:fill="auto"/>
            <w:vAlign w:val="center"/>
          </w:tcPr>
          <w:p w14:paraId="30E56C8C">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p>
        </w:tc>
        <w:tc>
          <w:tcPr>
            <w:tcW w:w="411" w:type="pct"/>
            <w:tcBorders>
              <w:bottom w:val="single" w:color="auto" w:sz="8" w:space="0"/>
            </w:tcBorders>
            <w:shd w:val="clear" w:color="auto" w:fill="auto"/>
            <w:vAlign w:val="center"/>
          </w:tcPr>
          <w:p w14:paraId="7A73CA19">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hAnsi="Times New Roman" w:eastAsia="宋体" w:cs="Times New Roman"/>
                <w:lang w:val="en-US" w:eastAsia="zh-CN"/>
              </w:rPr>
            </w:pPr>
            <w:r>
              <w:rPr>
                <w:rFonts w:hint="eastAsia" w:ascii="Times New Roman" w:cs="Times New Roman"/>
                <w:lang w:val="en-US" w:eastAsia="zh-CN"/>
              </w:rPr>
              <w:t>大码</w:t>
            </w:r>
          </w:p>
        </w:tc>
        <w:tc>
          <w:tcPr>
            <w:tcW w:w="411" w:type="pct"/>
            <w:tcBorders>
              <w:bottom w:val="single" w:color="auto" w:sz="8" w:space="0"/>
            </w:tcBorders>
            <w:shd w:val="clear" w:color="auto" w:fill="auto"/>
            <w:vAlign w:val="center"/>
          </w:tcPr>
          <w:p w14:paraId="0F825EFB">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中码</w:t>
            </w:r>
          </w:p>
        </w:tc>
        <w:tc>
          <w:tcPr>
            <w:tcW w:w="423" w:type="pct"/>
            <w:tcBorders>
              <w:bottom w:val="single" w:color="auto" w:sz="8" w:space="0"/>
            </w:tcBorders>
            <w:shd w:val="clear" w:color="auto" w:fill="auto"/>
            <w:vAlign w:val="center"/>
          </w:tcPr>
          <w:p w14:paraId="75AD1090">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小码</w:t>
            </w:r>
          </w:p>
        </w:tc>
        <w:tc>
          <w:tcPr>
            <w:tcW w:w="411" w:type="pct"/>
            <w:tcBorders>
              <w:bottom w:val="single" w:color="auto" w:sz="8" w:space="0"/>
            </w:tcBorders>
            <w:shd w:val="clear" w:color="auto" w:fill="auto"/>
            <w:vAlign w:val="center"/>
          </w:tcPr>
          <w:p w14:paraId="1CCE9560">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大码</w:t>
            </w:r>
          </w:p>
        </w:tc>
        <w:tc>
          <w:tcPr>
            <w:tcW w:w="411" w:type="pct"/>
            <w:tcBorders>
              <w:bottom w:val="single" w:color="auto" w:sz="8" w:space="0"/>
            </w:tcBorders>
            <w:shd w:val="clear" w:color="auto" w:fill="auto"/>
            <w:vAlign w:val="center"/>
          </w:tcPr>
          <w:p w14:paraId="48910466">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中码</w:t>
            </w:r>
          </w:p>
        </w:tc>
        <w:tc>
          <w:tcPr>
            <w:tcW w:w="431" w:type="pct"/>
            <w:tcBorders>
              <w:bottom w:val="single" w:color="auto" w:sz="8" w:space="0"/>
            </w:tcBorders>
            <w:shd w:val="clear" w:color="auto" w:fill="auto"/>
            <w:vAlign w:val="center"/>
          </w:tcPr>
          <w:p w14:paraId="0A731040">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小码</w:t>
            </w:r>
          </w:p>
        </w:tc>
        <w:tc>
          <w:tcPr>
            <w:tcW w:w="414" w:type="pct"/>
            <w:tcBorders>
              <w:bottom w:val="single" w:color="auto" w:sz="8" w:space="0"/>
            </w:tcBorders>
            <w:shd w:val="clear" w:color="auto" w:fill="auto"/>
            <w:vAlign w:val="top"/>
          </w:tcPr>
          <w:p w14:paraId="42701584">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140</w:t>
            </w:r>
          </w:p>
        </w:tc>
        <w:tc>
          <w:tcPr>
            <w:tcW w:w="419" w:type="pct"/>
            <w:tcBorders>
              <w:bottom w:val="single" w:color="auto" w:sz="8" w:space="0"/>
            </w:tcBorders>
            <w:shd w:val="clear" w:color="auto" w:fill="auto"/>
            <w:vAlign w:val="top"/>
          </w:tcPr>
          <w:p w14:paraId="2C58EB5A">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hAnsi="Times New Roman" w:eastAsia="宋体" w:cs="Times New Roman"/>
                <w:sz w:val="18"/>
                <w:lang w:val="en-US" w:eastAsia="zh-CN" w:bidi="ar-SA"/>
              </w:rPr>
            </w:pPr>
            <w:r>
              <w:rPr>
                <w:rFonts w:hint="eastAsia" w:ascii="Times New Roman" w:cs="Times New Roman"/>
                <w:lang w:val="en-US" w:eastAsia="zh-CN"/>
              </w:rPr>
              <w:t>110</w:t>
            </w:r>
          </w:p>
        </w:tc>
        <w:tc>
          <w:tcPr>
            <w:tcW w:w="833" w:type="pct"/>
            <w:vMerge w:val="continue"/>
            <w:tcBorders>
              <w:bottom w:val="single" w:color="auto" w:sz="8" w:space="0"/>
            </w:tcBorders>
            <w:shd w:val="clear" w:color="auto" w:fill="auto"/>
            <w:vAlign w:val="top"/>
          </w:tcPr>
          <w:p w14:paraId="786BC2FD">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p>
        </w:tc>
      </w:tr>
      <w:tr w14:paraId="744594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829" w:type="pct"/>
            <w:tcBorders>
              <w:top w:val="single" w:color="auto" w:sz="8" w:space="0"/>
              <w:tl2br w:val="nil"/>
              <w:tr2bl w:val="nil"/>
            </w:tcBorders>
            <w:shd w:val="clear" w:color="auto" w:fill="auto"/>
            <w:vAlign w:val="center"/>
          </w:tcPr>
          <w:p w14:paraId="518429C8">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号型配比/%</w:t>
            </w:r>
          </w:p>
        </w:tc>
        <w:tc>
          <w:tcPr>
            <w:tcW w:w="411" w:type="pct"/>
            <w:tcBorders>
              <w:top w:val="single" w:color="auto" w:sz="8" w:space="0"/>
              <w:tl2br w:val="nil"/>
              <w:tr2bl w:val="nil"/>
            </w:tcBorders>
            <w:shd w:val="clear" w:color="auto" w:fill="auto"/>
            <w:vAlign w:val="center"/>
          </w:tcPr>
          <w:p w14:paraId="069B3C02">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10</w:t>
            </w:r>
          </w:p>
        </w:tc>
        <w:tc>
          <w:tcPr>
            <w:tcW w:w="411" w:type="pct"/>
            <w:tcBorders>
              <w:top w:val="single" w:color="auto" w:sz="8" w:space="0"/>
              <w:tl2br w:val="nil"/>
              <w:tr2bl w:val="nil"/>
            </w:tcBorders>
            <w:shd w:val="clear" w:color="auto" w:fill="auto"/>
            <w:vAlign w:val="center"/>
          </w:tcPr>
          <w:p w14:paraId="5301C49B">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r>
              <w:rPr>
                <w:rFonts w:hint="eastAsia" w:ascii="Times New Roman" w:cs="Times New Roman"/>
                <w:lang w:val="en-US" w:eastAsia="zh-CN"/>
              </w:rPr>
              <w:t>10</w:t>
            </w:r>
          </w:p>
        </w:tc>
        <w:tc>
          <w:tcPr>
            <w:tcW w:w="423" w:type="pct"/>
            <w:tcBorders>
              <w:top w:val="single" w:color="auto" w:sz="8" w:space="0"/>
              <w:tl2br w:val="nil"/>
              <w:tr2bl w:val="nil"/>
            </w:tcBorders>
            <w:shd w:val="clear" w:color="auto" w:fill="auto"/>
            <w:vAlign w:val="center"/>
          </w:tcPr>
          <w:p w14:paraId="452D16FA">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r>
              <w:rPr>
                <w:rFonts w:hint="eastAsia" w:ascii="Times New Roman" w:cs="Times New Roman"/>
                <w:lang w:val="en-US" w:eastAsia="zh-CN"/>
              </w:rPr>
              <w:t>10</w:t>
            </w:r>
          </w:p>
        </w:tc>
        <w:tc>
          <w:tcPr>
            <w:tcW w:w="411" w:type="pct"/>
            <w:tcBorders>
              <w:top w:val="single" w:color="auto" w:sz="8" w:space="0"/>
              <w:tl2br w:val="nil"/>
              <w:tr2bl w:val="nil"/>
            </w:tcBorders>
            <w:shd w:val="clear" w:color="auto" w:fill="auto"/>
            <w:vAlign w:val="center"/>
          </w:tcPr>
          <w:p w14:paraId="6139926B">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w:t>
            </w:r>
          </w:p>
        </w:tc>
        <w:tc>
          <w:tcPr>
            <w:tcW w:w="411" w:type="pct"/>
            <w:tcBorders>
              <w:top w:val="single" w:color="auto" w:sz="8" w:space="0"/>
              <w:tl2br w:val="nil"/>
              <w:tr2bl w:val="nil"/>
            </w:tcBorders>
            <w:shd w:val="clear" w:color="auto" w:fill="auto"/>
            <w:vAlign w:val="center"/>
          </w:tcPr>
          <w:p w14:paraId="43F45A03">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30</w:t>
            </w:r>
          </w:p>
        </w:tc>
        <w:tc>
          <w:tcPr>
            <w:tcW w:w="431" w:type="pct"/>
            <w:tcBorders>
              <w:top w:val="single" w:color="auto" w:sz="8" w:space="0"/>
              <w:tl2br w:val="nil"/>
              <w:tr2bl w:val="nil"/>
            </w:tcBorders>
            <w:shd w:val="clear" w:color="auto" w:fill="auto"/>
            <w:vAlign w:val="center"/>
          </w:tcPr>
          <w:p w14:paraId="41D999CB">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w:t>
            </w:r>
          </w:p>
        </w:tc>
        <w:tc>
          <w:tcPr>
            <w:tcW w:w="414" w:type="pct"/>
            <w:tcBorders>
              <w:top w:val="single" w:color="auto" w:sz="8" w:space="0"/>
              <w:tl2br w:val="nil"/>
              <w:tr2bl w:val="nil"/>
            </w:tcBorders>
            <w:shd w:val="clear" w:color="auto" w:fill="auto"/>
            <w:vAlign w:val="top"/>
          </w:tcPr>
          <w:p w14:paraId="013EA0D9">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w:t>
            </w:r>
          </w:p>
        </w:tc>
        <w:tc>
          <w:tcPr>
            <w:tcW w:w="419" w:type="pct"/>
            <w:tcBorders>
              <w:top w:val="single" w:color="auto" w:sz="8" w:space="0"/>
              <w:tl2br w:val="nil"/>
              <w:tr2bl w:val="nil"/>
            </w:tcBorders>
            <w:shd w:val="clear" w:color="auto" w:fill="auto"/>
            <w:vAlign w:val="top"/>
          </w:tcPr>
          <w:p w14:paraId="3EF7464F">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w:t>
            </w:r>
          </w:p>
        </w:tc>
        <w:tc>
          <w:tcPr>
            <w:tcW w:w="833" w:type="pct"/>
            <w:tcBorders>
              <w:top w:val="single" w:color="auto" w:sz="8" w:space="0"/>
              <w:tl2br w:val="nil"/>
              <w:tr2bl w:val="nil"/>
            </w:tcBorders>
            <w:shd w:val="clear" w:color="auto" w:fill="auto"/>
            <w:vAlign w:val="top"/>
          </w:tcPr>
          <w:p w14:paraId="74E5B6F6">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100</w:t>
            </w:r>
          </w:p>
        </w:tc>
      </w:tr>
      <w:tr w14:paraId="5CF81E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829" w:type="pct"/>
            <w:tcBorders>
              <w:tl2br w:val="nil"/>
              <w:tr2bl w:val="nil"/>
            </w:tcBorders>
            <w:shd w:val="clear" w:color="auto" w:fill="auto"/>
            <w:vAlign w:val="center"/>
          </w:tcPr>
          <w:p w14:paraId="01742AE9">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最小调配单元/箱</w:t>
            </w:r>
          </w:p>
        </w:tc>
        <w:tc>
          <w:tcPr>
            <w:tcW w:w="411" w:type="pct"/>
            <w:tcBorders>
              <w:tl2br w:val="nil"/>
              <w:tr2bl w:val="nil"/>
            </w:tcBorders>
            <w:shd w:val="clear" w:color="auto" w:fill="auto"/>
            <w:vAlign w:val="center"/>
          </w:tcPr>
          <w:p w14:paraId="24C37713">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1</w:t>
            </w:r>
          </w:p>
        </w:tc>
        <w:tc>
          <w:tcPr>
            <w:tcW w:w="411" w:type="pct"/>
            <w:tcBorders>
              <w:tl2br w:val="nil"/>
              <w:tr2bl w:val="nil"/>
            </w:tcBorders>
            <w:shd w:val="clear" w:color="auto" w:fill="auto"/>
            <w:vAlign w:val="center"/>
          </w:tcPr>
          <w:p w14:paraId="7EC35B3E">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1</w:t>
            </w:r>
          </w:p>
        </w:tc>
        <w:tc>
          <w:tcPr>
            <w:tcW w:w="423" w:type="pct"/>
            <w:tcBorders>
              <w:tl2br w:val="nil"/>
              <w:tr2bl w:val="nil"/>
            </w:tcBorders>
            <w:shd w:val="clear" w:color="auto" w:fill="auto"/>
            <w:vAlign w:val="center"/>
          </w:tcPr>
          <w:p w14:paraId="2B9ACCD4">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1</w:t>
            </w:r>
          </w:p>
        </w:tc>
        <w:tc>
          <w:tcPr>
            <w:tcW w:w="411" w:type="pct"/>
            <w:tcBorders>
              <w:tl2br w:val="nil"/>
              <w:tr2bl w:val="nil"/>
            </w:tcBorders>
            <w:shd w:val="clear" w:color="auto" w:fill="auto"/>
            <w:vAlign w:val="center"/>
          </w:tcPr>
          <w:p w14:paraId="271EAF3D">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w:t>
            </w:r>
          </w:p>
        </w:tc>
        <w:tc>
          <w:tcPr>
            <w:tcW w:w="411" w:type="pct"/>
            <w:tcBorders>
              <w:tl2br w:val="nil"/>
              <w:tr2bl w:val="nil"/>
            </w:tcBorders>
            <w:shd w:val="clear" w:color="auto" w:fill="auto"/>
            <w:vAlign w:val="center"/>
          </w:tcPr>
          <w:p w14:paraId="2405AF94">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3</w:t>
            </w:r>
          </w:p>
        </w:tc>
        <w:tc>
          <w:tcPr>
            <w:tcW w:w="431" w:type="pct"/>
            <w:tcBorders>
              <w:tl2br w:val="nil"/>
              <w:tr2bl w:val="nil"/>
            </w:tcBorders>
            <w:shd w:val="clear" w:color="auto" w:fill="auto"/>
            <w:vAlign w:val="center"/>
          </w:tcPr>
          <w:p w14:paraId="637C93F7">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w:t>
            </w:r>
          </w:p>
        </w:tc>
        <w:tc>
          <w:tcPr>
            <w:tcW w:w="414" w:type="pct"/>
            <w:tcBorders>
              <w:tl2br w:val="nil"/>
              <w:tr2bl w:val="nil"/>
            </w:tcBorders>
            <w:shd w:val="clear" w:color="auto" w:fill="auto"/>
            <w:vAlign w:val="top"/>
          </w:tcPr>
          <w:p w14:paraId="0BF15D0A">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w:t>
            </w:r>
          </w:p>
        </w:tc>
        <w:tc>
          <w:tcPr>
            <w:tcW w:w="419" w:type="pct"/>
            <w:tcBorders>
              <w:tl2br w:val="nil"/>
              <w:tr2bl w:val="nil"/>
            </w:tcBorders>
            <w:shd w:val="clear" w:color="auto" w:fill="auto"/>
            <w:vAlign w:val="top"/>
          </w:tcPr>
          <w:p w14:paraId="413334EE">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w:t>
            </w:r>
          </w:p>
        </w:tc>
        <w:tc>
          <w:tcPr>
            <w:tcW w:w="833" w:type="pct"/>
            <w:tcBorders>
              <w:tl2br w:val="nil"/>
              <w:tr2bl w:val="nil"/>
            </w:tcBorders>
            <w:shd w:val="clear" w:color="auto" w:fill="auto"/>
            <w:vAlign w:val="top"/>
          </w:tcPr>
          <w:p w14:paraId="485E0F04">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default" w:ascii="Times New Roman" w:cs="Times New Roman"/>
                <w:lang w:val="en-US" w:eastAsia="zh-CN"/>
              </w:rPr>
            </w:pPr>
            <w:r>
              <w:rPr>
                <w:rFonts w:hint="eastAsia" w:ascii="Times New Roman" w:cs="Times New Roman"/>
                <w:lang w:val="en-US" w:eastAsia="zh-CN"/>
              </w:rPr>
              <w:t>10</w:t>
            </w:r>
          </w:p>
        </w:tc>
      </w:tr>
      <w:tr w14:paraId="797F6A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829" w:type="pct"/>
            <w:tcBorders>
              <w:tl2br w:val="nil"/>
              <w:tr2bl w:val="nil"/>
            </w:tcBorders>
            <w:shd w:val="clear" w:color="auto" w:fill="auto"/>
            <w:vAlign w:val="center"/>
          </w:tcPr>
          <w:p w14:paraId="15253988">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调配一万件配箱/箱</w:t>
            </w:r>
          </w:p>
        </w:tc>
        <w:tc>
          <w:tcPr>
            <w:tcW w:w="411" w:type="pct"/>
            <w:tcBorders>
              <w:tl2br w:val="nil"/>
              <w:tr2bl w:val="nil"/>
            </w:tcBorders>
            <w:shd w:val="clear" w:color="auto" w:fill="auto"/>
            <w:vAlign w:val="center"/>
          </w:tcPr>
          <w:p w14:paraId="3FF26282">
            <w:pPr>
              <w:pStyle w:val="29"/>
              <w:keepNext w:val="0"/>
              <w:keepLines w:val="0"/>
              <w:pageBreakBefore w:val="0"/>
              <w:widowControl/>
              <w:kinsoku/>
              <w:wordWrap/>
              <w:overflowPunct/>
              <w:topLinePunct w:val="0"/>
              <w:autoSpaceDE w:val="0"/>
              <w:autoSpaceDN w:val="0"/>
              <w:bidi w:val="0"/>
              <w:adjustRightInd w:val="0"/>
              <w:snapToGrid w:val="0"/>
              <w:textAlignment w:val="auto"/>
              <w:rPr>
                <w:rFonts w:hint="default" w:ascii="Times New Roman" w:cs="Times New Roman"/>
                <w:lang w:val="en-US" w:eastAsia="zh-CN"/>
              </w:rPr>
            </w:pPr>
            <w:r>
              <w:rPr>
                <w:rFonts w:hint="eastAsia" w:ascii="Times New Roman" w:cs="Times New Roman"/>
                <w:lang w:val="en-US" w:eastAsia="zh-CN"/>
              </w:rPr>
              <w:t>100</w:t>
            </w:r>
          </w:p>
        </w:tc>
        <w:tc>
          <w:tcPr>
            <w:tcW w:w="411" w:type="pct"/>
            <w:tcBorders>
              <w:tl2br w:val="nil"/>
              <w:tr2bl w:val="nil"/>
            </w:tcBorders>
            <w:shd w:val="clear" w:color="auto" w:fill="auto"/>
            <w:vAlign w:val="center"/>
          </w:tcPr>
          <w:p w14:paraId="51965564">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r>
              <w:rPr>
                <w:rFonts w:hint="eastAsia" w:ascii="Times New Roman" w:cs="Times New Roman"/>
                <w:lang w:val="en-US" w:eastAsia="zh-CN"/>
              </w:rPr>
              <w:t>100</w:t>
            </w:r>
          </w:p>
        </w:tc>
        <w:tc>
          <w:tcPr>
            <w:tcW w:w="423" w:type="pct"/>
            <w:tcBorders>
              <w:tl2br w:val="nil"/>
              <w:tr2bl w:val="nil"/>
            </w:tcBorders>
            <w:shd w:val="clear" w:color="auto" w:fill="auto"/>
            <w:vAlign w:val="center"/>
          </w:tcPr>
          <w:p w14:paraId="4EB26E3A">
            <w:pPr>
              <w:pStyle w:val="29"/>
              <w:keepNext w:val="0"/>
              <w:keepLines w:val="0"/>
              <w:pageBreakBefore w:val="0"/>
              <w:widowControl/>
              <w:kinsoku/>
              <w:wordWrap/>
              <w:overflowPunct/>
              <w:topLinePunct w:val="0"/>
              <w:autoSpaceDE w:val="0"/>
              <w:autoSpaceDN w:val="0"/>
              <w:bidi w:val="0"/>
              <w:adjustRightInd w:val="0"/>
              <w:snapToGrid w:val="0"/>
              <w:textAlignment w:val="auto"/>
              <w:rPr>
                <w:rFonts w:hint="eastAsia" w:ascii="Times New Roman" w:cs="Times New Roman"/>
                <w:lang w:val="en-US" w:eastAsia="zh-CN"/>
              </w:rPr>
            </w:pPr>
            <w:r>
              <w:rPr>
                <w:rFonts w:hint="eastAsia" w:ascii="Times New Roman" w:cs="Times New Roman"/>
                <w:lang w:val="en-US" w:eastAsia="zh-CN"/>
              </w:rPr>
              <w:t>100</w:t>
            </w:r>
          </w:p>
        </w:tc>
        <w:tc>
          <w:tcPr>
            <w:tcW w:w="411" w:type="pct"/>
            <w:tcBorders>
              <w:tl2br w:val="nil"/>
              <w:tr2bl w:val="nil"/>
            </w:tcBorders>
            <w:shd w:val="clear" w:color="auto" w:fill="auto"/>
            <w:vAlign w:val="center"/>
          </w:tcPr>
          <w:p w14:paraId="4B35D998">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100</w:t>
            </w:r>
          </w:p>
        </w:tc>
        <w:tc>
          <w:tcPr>
            <w:tcW w:w="411" w:type="pct"/>
            <w:tcBorders>
              <w:tl2br w:val="nil"/>
              <w:tr2bl w:val="nil"/>
            </w:tcBorders>
            <w:shd w:val="clear" w:color="auto" w:fill="auto"/>
            <w:vAlign w:val="center"/>
          </w:tcPr>
          <w:p w14:paraId="4AB8FF1A">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300</w:t>
            </w:r>
          </w:p>
        </w:tc>
        <w:tc>
          <w:tcPr>
            <w:tcW w:w="431" w:type="pct"/>
            <w:tcBorders>
              <w:tl2br w:val="nil"/>
              <w:tr2bl w:val="nil"/>
            </w:tcBorders>
            <w:shd w:val="clear" w:color="auto" w:fill="auto"/>
            <w:vAlign w:val="center"/>
          </w:tcPr>
          <w:p w14:paraId="61DC2D2F">
            <w:pPr>
              <w:pStyle w:val="29"/>
              <w:keepNext w:val="0"/>
              <w:keepLines w:val="0"/>
              <w:pageBreakBefore w:val="0"/>
              <w:widowControl/>
              <w:kinsoku/>
              <w:wordWrap/>
              <w:overflowPunct/>
              <w:topLinePunct w:val="0"/>
              <w:autoSpaceDE w:val="0"/>
              <w:autoSpaceDN w:val="0"/>
              <w:bidi w:val="0"/>
              <w:adjustRightInd w:val="0"/>
              <w:snapToGrid w:val="0"/>
              <w:ind w:firstLine="0" w:firstLineChars="0"/>
              <w:textAlignment w:val="auto"/>
              <w:rPr>
                <w:rFonts w:hint="eastAsia" w:ascii="Times New Roman" w:cs="Times New Roman"/>
                <w:lang w:val="en-US" w:eastAsia="zh-CN"/>
              </w:rPr>
            </w:pPr>
            <w:r>
              <w:rPr>
                <w:rFonts w:hint="eastAsia" w:ascii="Times New Roman" w:cs="Times New Roman"/>
                <w:lang w:val="en-US" w:eastAsia="zh-CN"/>
              </w:rPr>
              <w:t>100</w:t>
            </w:r>
          </w:p>
        </w:tc>
        <w:tc>
          <w:tcPr>
            <w:tcW w:w="414" w:type="pct"/>
            <w:tcBorders>
              <w:tl2br w:val="nil"/>
              <w:tr2bl w:val="nil"/>
            </w:tcBorders>
            <w:shd w:val="clear" w:color="auto" w:fill="auto"/>
            <w:vAlign w:val="center"/>
          </w:tcPr>
          <w:p w14:paraId="166304CE">
            <w:pPr>
              <w:pStyle w:val="29"/>
              <w:keepNext w:val="0"/>
              <w:keepLines w:val="0"/>
              <w:pageBreakBefore w:val="0"/>
              <w:widowControl/>
              <w:kinsoku/>
              <w:wordWrap/>
              <w:overflowPunct/>
              <w:topLinePunct w:val="0"/>
              <w:autoSpaceDE w:val="0"/>
              <w:autoSpaceDN w:val="0"/>
              <w:bidi w:val="0"/>
              <w:adjustRightInd w:val="0"/>
              <w:snapToGrid w:val="0"/>
              <w:ind w:firstLine="0" w:firstLineChars="0"/>
              <w:jc w:val="center"/>
              <w:textAlignment w:val="auto"/>
              <w:rPr>
                <w:rFonts w:hint="eastAsia" w:ascii="Times New Roman" w:cs="Times New Roman"/>
                <w:lang w:val="en-US" w:eastAsia="zh-CN"/>
              </w:rPr>
            </w:pPr>
            <w:r>
              <w:rPr>
                <w:rFonts w:hint="eastAsia" w:ascii="Times New Roman" w:cs="Times New Roman"/>
                <w:lang w:val="en-US" w:eastAsia="zh-CN"/>
              </w:rPr>
              <w:t>100</w:t>
            </w:r>
          </w:p>
        </w:tc>
        <w:tc>
          <w:tcPr>
            <w:tcW w:w="419" w:type="pct"/>
            <w:tcBorders>
              <w:tl2br w:val="nil"/>
              <w:tr2bl w:val="nil"/>
            </w:tcBorders>
            <w:shd w:val="clear" w:color="auto" w:fill="auto"/>
            <w:vAlign w:val="center"/>
          </w:tcPr>
          <w:p w14:paraId="3A740C62">
            <w:pPr>
              <w:pStyle w:val="29"/>
              <w:keepNext w:val="0"/>
              <w:keepLines w:val="0"/>
              <w:pageBreakBefore w:val="0"/>
              <w:widowControl/>
              <w:kinsoku/>
              <w:wordWrap/>
              <w:overflowPunct/>
              <w:topLinePunct w:val="0"/>
              <w:autoSpaceDE w:val="0"/>
              <w:autoSpaceDN w:val="0"/>
              <w:bidi w:val="0"/>
              <w:adjustRightInd w:val="0"/>
              <w:snapToGrid w:val="0"/>
              <w:ind w:firstLine="0" w:firstLineChars="0"/>
              <w:jc w:val="center"/>
              <w:textAlignment w:val="auto"/>
              <w:rPr>
                <w:rFonts w:hint="eastAsia" w:ascii="Times New Roman" w:cs="Times New Roman"/>
                <w:lang w:val="en-US" w:eastAsia="zh-CN"/>
              </w:rPr>
            </w:pPr>
            <w:r>
              <w:rPr>
                <w:rFonts w:hint="eastAsia" w:ascii="Times New Roman" w:cs="Times New Roman"/>
                <w:lang w:val="en-US" w:eastAsia="zh-CN"/>
              </w:rPr>
              <w:t>100</w:t>
            </w:r>
          </w:p>
        </w:tc>
        <w:tc>
          <w:tcPr>
            <w:tcW w:w="833" w:type="pct"/>
            <w:tcBorders>
              <w:tl2br w:val="nil"/>
              <w:tr2bl w:val="nil"/>
            </w:tcBorders>
            <w:shd w:val="clear" w:color="auto" w:fill="auto"/>
            <w:vAlign w:val="center"/>
          </w:tcPr>
          <w:p w14:paraId="568329AE">
            <w:pPr>
              <w:pStyle w:val="29"/>
              <w:keepNext w:val="0"/>
              <w:keepLines w:val="0"/>
              <w:pageBreakBefore w:val="0"/>
              <w:widowControl/>
              <w:kinsoku/>
              <w:wordWrap/>
              <w:overflowPunct/>
              <w:topLinePunct w:val="0"/>
              <w:autoSpaceDE w:val="0"/>
              <w:autoSpaceDN w:val="0"/>
              <w:bidi w:val="0"/>
              <w:adjustRightInd w:val="0"/>
              <w:snapToGrid w:val="0"/>
              <w:ind w:firstLine="0" w:firstLineChars="0"/>
              <w:jc w:val="center"/>
              <w:textAlignment w:val="auto"/>
              <w:rPr>
                <w:rFonts w:hint="default" w:ascii="Times New Roman" w:cs="Times New Roman"/>
                <w:lang w:val="en-US" w:eastAsia="zh-CN"/>
              </w:rPr>
            </w:pPr>
            <w:r>
              <w:rPr>
                <w:rFonts w:hint="eastAsia" w:ascii="Times New Roman" w:cs="Times New Roman"/>
                <w:lang w:val="en-US" w:eastAsia="zh-CN"/>
              </w:rPr>
              <w:t>1000</w:t>
            </w:r>
          </w:p>
        </w:tc>
      </w:tr>
    </w:tbl>
    <w:p w14:paraId="1273B052">
      <w:pPr>
        <w:pStyle w:val="19"/>
        <w:ind w:firstLine="420"/>
        <w:rPr>
          <w:rFonts w:hint="eastAsia" w:ascii="Times New Roman" w:hAnsi="Times New Roman" w:eastAsia="宋体" w:cs="Times New Roman"/>
          <w:lang w:eastAsia="zh-CN"/>
        </w:rPr>
      </w:pP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11"/>
        <w:gridCol w:w="3063"/>
      </w:tblGrid>
      <w:tr w14:paraId="57015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274" w:type="dxa"/>
            <w:gridSpan w:val="2"/>
            <w:tcBorders>
              <w:top w:val="single" w:color="auto" w:sz="12" w:space="0"/>
              <w:left w:val="single" w:color="auto" w:sz="12" w:space="0"/>
              <w:bottom w:val="single" w:color="auto" w:sz="12" w:space="0"/>
              <w:right w:val="single" w:color="auto" w:sz="12" w:space="0"/>
            </w:tcBorders>
            <w:vAlign w:val="center"/>
          </w:tcPr>
          <w:p w14:paraId="38B8729C">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检　验　单</w:t>
            </w:r>
          </w:p>
        </w:tc>
      </w:tr>
      <w:tr w14:paraId="15FE8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11" w:type="dxa"/>
            <w:tcBorders>
              <w:top w:val="single" w:color="auto" w:sz="12" w:space="0"/>
              <w:left w:val="single" w:color="auto" w:sz="12" w:space="0"/>
              <w:bottom w:val="single" w:color="auto" w:sz="12" w:space="0"/>
              <w:right w:val="single" w:color="auto" w:sz="12" w:space="0"/>
            </w:tcBorders>
            <w:vAlign w:val="center"/>
          </w:tcPr>
          <w:p w14:paraId="6F5790DE">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产品名称</w:t>
            </w:r>
          </w:p>
        </w:tc>
        <w:tc>
          <w:tcPr>
            <w:tcW w:w="3063" w:type="dxa"/>
            <w:tcBorders>
              <w:top w:val="single" w:color="auto" w:sz="12" w:space="0"/>
              <w:left w:val="single" w:color="auto" w:sz="12" w:space="0"/>
              <w:bottom w:val="single" w:color="auto" w:sz="12" w:space="0"/>
              <w:right w:val="single" w:color="auto" w:sz="12" w:space="0"/>
            </w:tcBorders>
            <w:vAlign w:val="center"/>
          </w:tcPr>
          <w:p w14:paraId="7958B07B">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eastAsia" w:ascii="Times New Roman" w:hAnsi="Times New Roman" w:eastAsia="宋体" w:cs="Times New Roman"/>
                <w:lang w:val="en-US" w:eastAsia="zh-CN"/>
              </w:rPr>
            </w:pPr>
            <w:r>
              <w:rPr>
                <w:rFonts w:hint="default" w:ascii="Times New Roman" w:hAnsi="Times New Roman" w:cs="Times New Roman"/>
              </w:rPr>
              <w:t>救灾专用 防寒服</w:t>
            </w:r>
          </w:p>
        </w:tc>
      </w:tr>
      <w:tr w14:paraId="1C862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11" w:type="dxa"/>
            <w:tcBorders>
              <w:top w:val="single" w:color="auto" w:sz="12" w:space="0"/>
              <w:left w:val="single" w:color="auto" w:sz="12" w:space="0"/>
              <w:bottom w:val="single" w:color="auto" w:sz="12" w:space="0"/>
              <w:right w:val="single" w:color="auto" w:sz="12" w:space="0"/>
            </w:tcBorders>
            <w:vAlign w:val="center"/>
          </w:tcPr>
          <w:p w14:paraId="6B09BF4D">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rPr>
              <w:t>数量</w:t>
            </w:r>
            <w:r>
              <w:rPr>
                <w:rFonts w:hint="eastAsia" w:ascii="Times New Roman" w:cs="Times New Roman"/>
                <w:lang w:eastAsia="zh-CN"/>
              </w:rPr>
              <w:t>、</w:t>
            </w:r>
            <w:r>
              <w:rPr>
                <w:rFonts w:hint="eastAsia" w:ascii="Times New Roman" w:cs="Times New Roman"/>
                <w:lang w:val="en-US" w:eastAsia="zh-CN"/>
              </w:rPr>
              <w:t>号型和颜色</w:t>
            </w:r>
          </w:p>
        </w:tc>
        <w:tc>
          <w:tcPr>
            <w:tcW w:w="3063" w:type="dxa"/>
            <w:tcBorders>
              <w:top w:val="single" w:color="auto" w:sz="12" w:space="0"/>
              <w:left w:val="single" w:color="auto" w:sz="12" w:space="0"/>
              <w:bottom w:val="single" w:color="auto" w:sz="12" w:space="0"/>
              <w:right w:val="single" w:color="auto" w:sz="12" w:space="0"/>
            </w:tcBorders>
            <w:vAlign w:val="center"/>
          </w:tcPr>
          <w:p w14:paraId="0A1328BE">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eastAsia" w:ascii="Times New Roman" w:cs="Times New Roman"/>
                <w:lang w:val="en-US" w:eastAsia="zh-CN"/>
              </w:rPr>
              <w:t>XX</w:t>
            </w:r>
            <w:r>
              <w:rPr>
                <w:rFonts w:hint="default" w:ascii="Times New Roman" w:hAnsi="Times New Roman" w:cs="Times New Roman"/>
              </w:rPr>
              <w:t>件</w:t>
            </w:r>
            <w:r>
              <w:rPr>
                <w:rFonts w:hint="eastAsia" w:ascii="Times New Roman" w:cs="Times New Roman"/>
                <w:lang w:eastAsia="zh-CN"/>
              </w:rPr>
              <w:t>（</w:t>
            </w:r>
            <w:r>
              <w:rPr>
                <w:rFonts w:hint="eastAsia" w:ascii="Times New Roman" w:cs="Times New Roman"/>
                <w:lang w:val="en-US" w:eastAsia="zh-CN"/>
              </w:rPr>
              <w:t>号型</w:t>
            </w:r>
            <w:r>
              <w:rPr>
                <w:rFonts w:hint="eastAsia" w:ascii="Times New Roman" w:cs="Times New Roman"/>
                <w:lang w:eastAsia="zh-CN"/>
              </w:rPr>
              <w:t>）（</w:t>
            </w:r>
            <w:r>
              <w:rPr>
                <w:rFonts w:hint="eastAsia" w:ascii="Times New Roman" w:cs="Times New Roman"/>
                <w:lang w:val="en-US" w:eastAsia="zh-CN"/>
              </w:rPr>
              <w:t>颜色</w:t>
            </w:r>
            <w:r>
              <w:rPr>
                <w:rFonts w:hint="eastAsia" w:ascii="Times New Roman" w:cs="Times New Roman"/>
                <w:lang w:eastAsia="zh-CN"/>
              </w:rPr>
              <w:t>）</w:t>
            </w:r>
          </w:p>
        </w:tc>
      </w:tr>
      <w:tr w14:paraId="45AB8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11" w:type="dxa"/>
            <w:tcBorders>
              <w:top w:val="single" w:color="auto" w:sz="12" w:space="0"/>
              <w:left w:val="single" w:color="auto" w:sz="12" w:space="0"/>
              <w:bottom w:val="single" w:color="auto" w:sz="12" w:space="0"/>
              <w:right w:val="single" w:color="auto" w:sz="12" w:space="0"/>
            </w:tcBorders>
            <w:vAlign w:val="center"/>
          </w:tcPr>
          <w:p w14:paraId="26BC3F78">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生产日期</w:t>
            </w:r>
          </w:p>
        </w:tc>
        <w:tc>
          <w:tcPr>
            <w:tcW w:w="3063" w:type="dxa"/>
            <w:tcBorders>
              <w:top w:val="single" w:color="auto" w:sz="12" w:space="0"/>
              <w:left w:val="single" w:color="auto" w:sz="12" w:space="0"/>
              <w:bottom w:val="single" w:color="auto" w:sz="12" w:space="0"/>
              <w:right w:val="single" w:color="auto" w:sz="12" w:space="0"/>
            </w:tcBorders>
            <w:vAlign w:val="center"/>
          </w:tcPr>
          <w:p w14:paraId="23413A94">
            <w:pPr>
              <w:pStyle w:val="19"/>
              <w:keepNext w:val="0"/>
              <w:keepLines w:val="0"/>
              <w:pageBreakBefore w:val="0"/>
              <w:widowControl/>
              <w:kinsoku/>
              <w:wordWrap/>
              <w:overflowPunct/>
              <w:topLinePunct w:val="0"/>
              <w:autoSpaceDE w:val="0"/>
              <w:autoSpaceDN w:val="0"/>
              <w:bidi w:val="0"/>
              <w:adjustRightInd w:val="0"/>
              <w:snapToGrid w:val="0"/>
              <w:jc w:val="center"/>
              <w:textAlignment w:val="auto"/>
              <w:rPr>
                <w:rFonts w:hint="default" w:ascii="Times New Roman" w:hAnsi="Times New Roman" w:cs="Times New Roman"/>
              </w:rPr>
            </w:pPr>
            <w:r>
              <w:rPr>
                <w:rFonts w:hint="default" w:ascii="Times New Roman" w:hAnsi="Times New Roman" w:cs="Times New Roman"/>
              </w:rPr>
              <w:t>年  月  日</w:t>
            </w:r>
          </w:p>
        </w:tc>
      </w:tr>
      <w:tr w14:paraId="793FA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11" w:type="dxa"/>
            <w:tcBorders>
              <w:top w:val="single" w:color="auto" w:sz="12" w:space="0"/>
              <w:left w:val="single" w:color="auto" w:sz="12" w:space="0"/>
              <w:bottom w:val="single" w:color="auto" w:sz="12" w:space="0"/>
              <w:right w:val="single" w:color="auto" w:sz="12" w:space="0"/>
            </w:tcBorders>
            <w:vAlign w:val="center"/>
          </w:tcPr>
          <w:p w14:paraId="1102888A">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检验人员</w:t>
            </w:r>
          </w:p>
        </w:tc>
        <w:tc>
          <w:tcPr>
            <w:tcW w:w="3063" w:type="dxa"/>
            <w:tcBorders>
              <w:top w:val="single" w:color="auto" w:sz="12" w:space="0"/>
              <w:left w:val="single" w:color="auto" w:sz="12" w:space="0"/>
              <w:bottom w:val="single" w:color="auto" w:sz="12" w:space="0"/>
              <w:right w:val="single" w:color="auto" w:sz="12" w:space="0"/>
            </w:tcBorders>
            <w:vAlign w:val="center"/>
          </w:tcPr>
          <w:p w14:paraId="589FE68A">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（检验工号）</w:t>
            </w:r>
          </w:p>
        </w:tc>
      </w:tr>
      <w:tr w14:paraId="36906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11" w:type="dxa"/>
            <w:tcBorders>
              <w:top w:val="single" w:color="auto" w:sz="12" w:space="0"/>
              <w:left w:val="single" w:color="auto" w:sz="12" w:space="0"/>
              <w:bottom w:val="single" w:color="auto" w:sz="18" w:space="0"/>
              <w:right w:val="single" w:color="auto" w:sz="12" w:space="0"/>
            </w:tcBorders>
            <w:vAlign w:val="center"/>
          </w:tcPr>
          <w:p w14:paraId="1E8E39CA">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承制单位</w:t>
            </w:r>
          </w:p>
        </w:tc>
        <w:tc>
          <w:tcPr>
            <w:tcW w:w="3063" w:type="dxa"/>
            <w:tcBorders>
              <w:top w:val="single" w:color="auto" w:sz="12" w:space="0"/>
              <w:left w:val="single" w:color="auto" w:sz="12" w:space="0"/>
              <w:bottom w:val="single" w:color="auto" w:sz="18" w:space="0"/>
              <w:right w:val="single" w:color="auto" w:sz="12" w:space="0"/>
            </w:tcBorders>
            <w:vAlign w:val="center"/>
          </w:tcPr>
          <w:p w14:paraId="6D5D4EBF">
            <w:pPr>
              <w:pStyle w:val="19"/>
              <w:keepNext w:val="0"/>
              <w:keepLines w:val="0"/>
              <w:pageBreakBefore w:val="0"/>
              <w:widowControl/>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rPr>
              <w:t>（单位全称）</w:t>
            </w:r>
          </w:p>
        </w:tc>
      </w:tr>
    </w:tbl>
    <w:p w14:paraId="68DC3295">
      <w:pPr>
        <w:adjustRightInd w:val="0"/>
        <w:snapToGrid w:val="0"/>
        <w:spacing w:line="360" w:lineRule="atLeast"/>
        <w:ind w:firstLine="420" w:firstLineChars="200"/>
        <w:jc w:val="center"/>
        <w:rPr>
          <w:rFonts w:hint="default" w:ascii="Times New Roman" w:hAnsi="Times New Roman" w:eastAsia="黑体" w:cs="Times New Roman"/>
          <w:kern w:val="0"/>
          <w:szCs w:val="20"/>
        </w:rPr>
      </w:pPr>
      <w:r>
        <w:rPr>
          <w:rFonts w:hint="default" w:ascii="Times New Roman" w:hAnsi="Times New Roman" w:eastAsia="黑体" w:cs="Times New Roman"/>
          <w:kern w:val="0"/>
          <w:szCs w:val="20"/>
          <w:lang w:eastAsia="zh-CN"/>
        </w:rPr>
        <w:t>图</w:t>
      </w:r>
      <w:r>
        <w:rPr>
          <w:rFonts w:hint="default" w:ascii="Times New Roman" w:hAnsi="Times New Roman" w:eastAsia="黑体" w:cs="Times New Roman"/>
          <w:kern w:val="0"/>
          <w:szCs w:val="20"/>
        </w:rPr>
        <w:t>1</w:t>
      </w:r>
      <w:r>
        <w:rPr>
          <w:rFonts w:hint="default" w:ascii="Times New Roman" w:hAnsi="Times New Roman" w:eastAsia="黑体" w:cs="Times New Roman"/>
          <w:kern w:val="0"/>
          <w:szCs w:val="20"/>
          <w:lang w:val="en-US" w:eastAsia="zh-CN"/>
        </w:rPr>
        <w:t>5</w:t>
      </w:r>
      <w:r>
        <w:rPr>
          <w:rFonts w:hint="default" w:ascii="Times New Roman" w:hAnsi="Times New Roman" w:eastAsia="黑体" w:cs="Times New Roman"/>
          <w:kern w:val="0"/>
          <w:szCs w:val="20"/>
        </w:rPr>
        <w:t xml:space="preserve"> 检验单样式 </w:t>
      </w:r>
    </w:p>
    <w:p w14:paraId="398F9487">
      <w:pPr>
        <w:pStyle w:val="34"/>
        <w:spacing w:before="120" w:after="120"/>
        <w:rPr>
          <w:rFonts w:hint="default" w:ascii="Times New Roman" w:hAnsi="Times New Roman" w:cs="Times New Roman"/>
        </w:rPr>
      </w:pPr>
      <w:r>
        <w:rPr>
          <w:rFonts w:hint="default" w:ascii="Times New Roman" w:hAnsi="Times New Roman" w:cs="Times New Roman"/>
        </w:rPr>
        <w:t>封箱</w:t>
      </w:r>
    </w:p>
    <w:p w14:paraId="33372505">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eastAsia="黑体"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t>纸箱用60mm的</w:t>
      </w:r>
      <w:r>
        <w:rPr>
          <w:rFonts w:hint="default" w:ascii="Times New Roman" w:hAnsi="Times New Roman" w:cs="Times New Roman"/>
        </w:rPr>
        <w:t>胶黏带</w:t>
      </w:r>
      <w:r>
        <w:rPr>
          <w:rFonts w:hint="default" w:ascii="Times New Roman" w:hAnsi="Times New Roman" w:cs="Times New Roman"/>
          <w:color w:val="000000" w:themeColor="text1"/>
          <w14:textFill>
            <w14:solidFill>
              <w14:schemeClr w14:val="tx1"/>
            </w14:solidFill>
          </w14:textFill>
        </w:rPr>
        <w:t>进行上下封箱，两端预留长度不应小于5cm。</w:t>
      </w:r>
    </w:p>
    <w:p w14:paraId="49B0DFF2">
      <w:pPr>
        <w:pStyle w:val="34"/>
        <w:spacing w:before="120" w:after="120"/>
        <w:rPr>
          <w:rFonts w:hint="default" w:ascii="Times New Roman" w:hAnsi="Times New Roman" w:cs="Times New Roman"/>
        </w:rPr>
      </w:pPr>
      <w:r>
        <w:rPr>
          <w:rFonts w:hint="default" w:ascii="Times New Roman" w:hAnsi="Times New Roman" w:cs="Times New Roman"/>
        </w:rPr>
        <w:t>捆扎</w:t>
      </w:r>
    </w:p>
    <w:p w14:paraId="1F287240">
      <w:pPr>
        <w:pStyle w:val="19"/>
        <w:ind w:firstLine="420"/>
        <w:rPr>
          <w:rFonts w:hint="default" w:ascii="Times New Roman" w:hAnsi="Times New Roman" w:cs="Times New Roman"/>
        </w:rPr>
      </w:pPr>
      <w:r>
        <w:rPr>
          <w:rFonts w:hint="default" w:ascii="Times New Roman" w:hAnsi="Times New Roman" w:cs="Times New Roman"/>
        </w:rPr>
        <w:t>打包带捆成“#”字型，横竖互压（最后一道除外），捆扎牢固，打包带捆扎不应遮挡号型标识。打包带粘合后搭头长度不小于2.0cm，粘合不得起翘，偏歪不得超过0.2cm，禁止使用再生打包带</w:t>
      </w:r>
      <w:r>
        <w:rPr>
          <w:rFonts w:hint="default" w:ascii="Times New Roman" w:hAnsi="Times New Roman" w:cs="Times New Roman"/>
          <w:lang w:eastAsia="zh-CN"/>
        </w:rPr>
        <w:t>，</w:t>
      </w:r>
      <w:r>
        <w:rPr>
          <w:rFonts w:hint="default" w:ascii="Times New Roman" w:hAnsi="Times New Roman" w:cs="Times New Roman"/>
        </w:rPr>
        <w:t>应符合QB/T3811中一等品规定。</w:t>
      </w:r>
    </w:p>
    <w:p w14:paraId="58D9657C">
      <w:pPr>
        <w:pStyle w:val="20"/>
        <w:spacing w:before="120" w:after="120"/>
        <w:rPr>
          <w:rFonts w:hint="default" w:ascii="Times New Roman" w:hAnsi="Times New Roman" w:cs="Times New Roman"/>
        </w:rPr>
      </w:pPr>
      <w:r>
        <w:rPr>
          <w:rFonts w:hint="default" w:ascii="Times New Roman" w:hAnsi="Times New Roman" w:cs="Times New Roman"/>
        </w:rPr>
        <w:t>运输与贮存</w:t>
      </w:r>
    </w:p>
    <w:p w14:paraId="271737CA">
      <w:pPr>
        <w:pStyle w:val="22"/>
        <w:rPr>
          <w:rFonts w:hint="default" w:ascii="Times New Roman" w:hAnsi="Times New Roman" w:cs="Times New Roman"/>
        </w:rPr>
      </w:pPr>
      <w:r>
        <w:rPr>
          <w:rFonts w:hint="default" w:ascii="Times New Roman" w:hAnsi="Times New Roman" w:cs="Times New Roman"/>
        </w:rPr>
        <w:t>运输与贮存中严禁露天存放，应防止雨淋、曝晒、污染、重压。运输根据合同要求执行。</w:t>
      </w:r>
    </w:p>
    <w:p w14:paraId="40C40FE2">
      <w:pPr>
        <w:pStyle w:val="22"/>
        <w:rPr>
          <w:rFonts w:hint="default" w:ascii="Times New Roman" w:hAnsi="Times New Roman" w:cs="Times New Roman"/>
        </w:rPr>
      </w:pPr>
      <w:r>
        <w:rPr>
          <w:rFonts w:hint="default" w:ascii="Times New Roman" w:hAnsi="Times New Roman" w:cs="Times New Roman"/>
        </w:rPr>
        <w:t>产品应贮存在通风干燥的库房内，相对湿度不得超过80%，并不得与化学药物同库混放。</w:t>
      </w:r>
    </w:p>
    <w:p w14:paraId="3CA2203A">
      <w:pPr>
        <w:pStyle w:val="22"/>
        <w:rPr>
          <w:rFonts w:hint="default" w:ascii="Times New Roman" w:hAnsi="Times New Roman" w:cs="Times New Roman"/>
        </w:rPr>
      </w:pPr>
      <w:r>
        <w:rPr>
          <w:rFonts w:hint="default" w:ascii="Times New Roman" w:hAnsi="Times New Roman" w:cs="Times New Roman"/>
        </w:rPr>
        <w:t>包装件应码放在货架上，货架距地面高度不得低于15cm。码放时包间应留有间隙以利通风，或适当时间倒包通风。</w:t>
      </w:r>
    </w:p>
    <w:p w14:paraId="40C67832">
      <w:pPr>
        <w:pStyle w:val="22"/>
        <w:shd w:val="clear"/>
        <w:rPr>
          <w:rFonts w:hint="default" w:ascii="Times New Roman" w:hAnsi="Times New Roman" w:cs="Times New Roman"/>
          <w:highlight w:val="none"/>
        </w:rPr>
        <w:sectPr>
          <w:headerReference r:id="rId5" w:type="default"/>
          <w:footerReference r:id="rId6" w:type="default"/>
          <w:footerReference r:id="rId7" w:type="even"/>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highlight w:val="none"/>
        </w:rPr>
        <w:t>产品主要质量性能应能满足贮存不少于</w:t>
      </w:r>
      <w:r>
        <w:rPr>
          <w:rFonts w:hint="default" w:ascii="Times New Roman" w:hAnsi="Times New Roman" w:cs="Times New Roman"/>
          <w:highlight w:val="none"/>
          <w:lang w:val="en-US" w:eastAsia="zh-CN"/>
        </w:rPr>
        <w:t>8</w:t>
      </w:r>
      <w:r>
        <w:rPr>
          <w:rFonts w:hint="default" w:ascii="Times New Roman" w:hAnsi="Times New Roman" w:cs="Times New Roman"/>
          <w:highlight w:val="none"/>
        </w:rPr>
        <w:t>年的要求。</w:t>
      </w:r>
      <w:r>
        <w:rPr>
          <w:rFonts w:hint="eastAsia" w:ascii="Times New Roman" w:hAnsi="Times New Roman" w:cs="Times New Roman"/>
          <w:highlight w:val="none"/>
          <w:lang w:val="en-US" w:eastAsia="zh-CN"/>
        </w:rPr>
        <w:t>长期</w:t>
      </w:r>
      <w:r>
        <w:rPr>
          <w:rFonts w:hint="default" w:ascii="Times New Roman" w:hAnsi="Times New Roman" w:cs="Times New Roman"/>
          <w:highlight w:val="none"/>
        </w:rPr>
        <w:t>贮存</w:t>
      </w:r>
      <w:r>
        <w:rPr>
          <w:rFonts w:hint="eastAsia" w:ascii="Times New Roman" w:cs="Times New Roman"/>
          <w:highlight w:val="none"/>
          <w:lang w:val="en-US" w:eastAsia="zh-CN"/>
        </w:rPr>
        <w:t>后产品也应</w:t>
      </w:r>
      <w:r>
        <w:rPr>
          <w:rFonts w:hint="default" w:ascii="Times New Roman" w:hAnsi="Times New Roman" w:cs="Times New Roman"/>
          <w:highlight w:val="none"/>
          <w:lang w:val="en-US" w:eastAsia="zh-CN"/>
        </w:rPr>
        <w:t>符合</w:t>
      </w:r>
      <w:r>
        <w:rPr>
          <w:rFonts w:hint="eastAsia" w:ascii="Times New Roman" w:hAnsi="Times New Roman" w:cs="Times New Roman"/>
          <w:highlight w:val="none"/>
          <w:lang w:val="en-US" w:eastAsia="zh-CN"/>
        </w:rPr>
        <w:t>国家强制性标准</w:t>
      </w:r>
      <w:r>
        <w:rPr>
          <w:rFonts w:hint="default" w:ascii="Times New Roman" w:hAnsi="Times New Roman" w:cs="Times New Roman"/>
          <w:highlight w:val="none"/>
          <w:lang w:val="en-US" w:eastAsia="zh-CN"/>
        </w:rPr>
        <w:t>相关要求。</w:t>
      </w:r>
    </w:p>
    <w:p w14:paraId="54C6E9E1">
      <w:pPr>
        <w:pStyle w:val="5"/>
        <w:spacing w:before="79"/>
        <w:jc w:val="center"/>
        <w:outlineLvl w:val="0"/>
        <w:rPr>
          <w:rFonts w:hint="default" w:ascii="Times New Roman" w:hAnsi="Times New Roman" w:eastAsia="黑体" w:cs="Times New Roman"/>
          <w:lang w:eastAsia="zh-CN"/>
        </w:rPr>
      </w:pPr>
      <w:r>
        <w:rPr>
          <w:rFonts w:hint="default" w:ascii="Times New Roman" w:hAnsi="Times New Roman" w:eastAsia="黑体" w:cs="Times New Roman"/>
          <w:spacing w:val="40"/>
          <w:lang w:eastAsia="zh-CN"/>
        </w:rPr>
        <w:t>附录</w:t>
      </w:r>
      <w:r>
        <w:rPr>
          <w:rFonts w:hint="default" w:ascii="Times New Roman" w:hAnsi="Times New Roman" w:eastAsia="黑体" w:cs="Times New Roman"/>
          <w:spacing w:val="40"/>
          <w:lang w:val="en-US" w:eastAsia="zh-CN"/>
        </w:rPr>
        <w:t>A</w:t>
      </w:r>
    </w:p>
    <w:p w14:paraId="63447A70">
      <w:pPr>
        <w:pStyle w:val="5"/>
        <w:spacing w:before="79"/>
        <w:jc w:val="center"/>
        <w:outlineLvl w:val="0"/>
        <w:rPr>
          <w:rFonts w:hint="default" w:ascii="Times New Roman" w:hAnsi="Times New Roman" w:eastAsia="黑体" w:cs="Times New Roman"/>
          <w:spacing w:val="40"/>
          <w:lang w:eastAsia="zh-CN"/>
        </w:rPr>
      </w:pPr>
      <w:r>
        <w:rPr>
          <w:rFonts w:hint="default" w:ascii="Times New Roman" w:hAnsi="Times New Roman" w:eastAsia="黑体" w:cs="Times New Roman"/>
          <w:spacing w:val="40"/>
          <w:lang w:eastAsia="zh-CN"/>
        </w:rPr>
        <w:t xml:space="preserve">(规范性附录) </w:t>
      </w:r>
    </w:p>
    <w:p w14:paraId="7DF24ECF">
      <w:pPr>
        <w:pStyle w:val="5"/>
        <w:spacing w:before="79"/>
        <w:jc w:val="center"/>
        <w:outlineLvl w:val="0"/>
        <w:rPr>
          <w:rFonts w:hint="default" w:ascii="Times New Roman" w:hAnsi="Times New Roman" w:eastAsia="黑体" w:cs="Times New Roman"/>
          <w:spacing w:val="40"/>
          <w:lang w:val="en-US" w:eastAsia="zh-CN"/>
        </w:rPr>
      </w:pPr>
      <w:r>
        <w:rPr>
          <w:rFonts w:hint="default" w:ascii="Times New Roman" w:hAnsi="Times New Roman" w:eastAsia="黑体" w:cs="Times New Roman"/>
          <w:spacing w:val="40"/>
          <w:lang w:val="en-US" w:eastAsia="zh-CN"/>
        </w:rPr>
        <w:t>涤纶复合贴膜布</w:t>
      </w:r>
    </w:p>
    <w:p w14:paraId="5829C4FF">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A.1 规格</w:t>
      </w:r>
    </w:p>
    <w:p w14:paraId="0A1F42C6">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涤纶复合贴膜布为涤纶面料复合PU膜，采用75D长丝经织造、染色成150g/㎡的织物，具体规格应符合表A.1规定。</w:t>
      </w:r>
    </w:p>
    <w:p w14:paraId="6A252FCB">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lang w:val="en-US" w:eastAsia="zh-CN"/>
        </w:rPr>
        <w:t>A.1 涤纶复合贴膜布材料规格</w:t>
      </w:r>
    </w:p>
    <w:tbl>
      <w:tblPr>
        <w:tblStyle w:val="10"/>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714FE3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260" w:type="dxa"/>
            <w:gridSpan w:val="2"/>
            <w:tcBorders>
              <w:bottom w:val="single" w:color="auto" w:sz="8" w:space="0"/>
            </w:tcBorders>
          </w:tcPr>
          <w:p w14:paraId="1D6B1F91">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项目</w:t>
            </w:r>
          </w:p>
        </w:tc>
        <w:tc>
          <w:tcPr>
            <w:tcW w:w="2131" w:type="dxa"/>
            <w:tcBorders>
              <w:bottom w:val="single" w:color="auto" w:sz="8" w:space="0"/>
            </w:tcBorders>
          </w:tcPr>
          <w:p w14:paraId="6DF66E03">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指标（允差）</w:t>
            </w:r>
          </w:p>
        </w:tc>
        <w:tc>
          <w:tcPr>
            <w:tcW w:w="2131" w:type="dxa"/>
            <w:tcBorders>
              <w:bottom w:val="single" w:color="auto" w:sz="8" w:space="0"/>
            </w:tcBorders>
          </w:tcPr>
          <w:p w14:paraId="775D6DD2">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试验方法</w:t>
            </w:r>
          </w:p>
        </w:tc>
      </w:tr>
      <w:tr w14:paraId="7320FF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260" w:type="dxa"/>
            <w:gridSpan w:val="2"/>
            <w:tcBorders>
              <w:top w:val="single" w:color="auto" w:sz="8" w:space="0"/>
              <w:tl2br w:val="nil"/>
              <w:tr2bl w:val="nil"/>
            </w:tcBorders>
            <w:shd w:val="clear" w:color="auto" w:fill="auto"/>
            <w:vAlign w:val="center"/>
          </w:tcPr>
          <w:p w14:paraId="031E5A2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纤维含量</w:t>
            </w:r>
            <w:r>
              <w:rPr>
                <w:rFonts w:hint="default" w:ascii="Times New Roman" w:hAnsi="Times New Roman" w:cs="Times New Roman"/>
                <w:sz w:val="18"/>
                <w:szCs w:val="18"/>
                <w:lang w:val="en-US" w:eastAsia="zh-CN"/>
              </w:rPr>
              <w:t xml:space="preserve"> </w:t>
            </w:r>
            <w:r>
              <w:rPr>
                <w:rFonts w:hint="default" w:ascii="Times New Roman" w:hAnsi="Times New Roman" w:cs="Times New Roman"/>
                <w:sz w:val="18"/>
                <w:szCs w:val="18"/>
              </w:rPr>
              <w:t>%</w:t>
            </w:r>
          </w:p>
        </w:tc>
        <w:tc>
          <w:tcPr>
            <w:tcW w:w="2131" w:type="dxa"/>
            <w:tcBorders>
              <w:top w:val="single" w:color="auto" w:sz="8" w:space="0"/>
              <w:tl2br w:val="nil"/>
              <w:tr2bl w:val="nil"/>
            </w:tcBorders>
            <w:shd w:val="clear" w:color="auto" w:fill="auto"/>
            <w:vAlign w:val="center"/>
          </w:tcPr>
          <w:p w14:paraId="63F1A1B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聚酯纤维 100</w:t>
            </w:r>
          </w:p>
        </w:tc>
        <w:tc>
          <w:tcPr>
            <w:tcW w:w="2131" w:type="dxa"/>
            <w:tcBorders>
              <w:top w:val="single" w:color="auto" w:sz="8" w:space="0"/>
              <w:tl2br w:val="nil"/>
              <w:tr2bl w:val="nil"/>
            </w:tcBorders>
            <w:shd w:val="clear" w:color="auto" w:fill="auto"/>
            <w:vAlign w:val="center"/>
          </w:tcPr>
          <w:p w14:paraId="02D50DA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GB/T 2910</w:t>
            </w:r>
            <w:r>
              <w:rPr>
                <w:rFonts w:hint="default" w:ascii="Times New Roman" w:hAnsi="Times New Roman" w:cs="Times New Roman"/>
                <w:sz w:val="18"/>
                <w:szCs w:val="18"/>
                <w:lang w:val="en-US" w:eastAsia="zh-CN"/>
              </w:rPr>
              <w:t>、</w:t>
            </w:r>
            <w:r>
              <w:rPr>
                <w:rFonts w:hint="default" w:ascii="Times New Roman" w:hAnsi="Times New Roman" w:cs="Times New Roman"/>
                <w:sz w:val="18"/>
                <w:szCs w:val="18"/>
              </w:rPr>
              <w:t>FZ/T 01057</w:t>
            </w:r>
          </w:p>
        </w:tc>
      </w:tr>
      <w:tr w14:paraId="0B4902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260" w:type="dxa"/>
            <w:gridSpan w:val="2"/>
            <w:tcBorders>
              <w:tl2br w:val="nil"/>
              <w:tr2bl w:val="nil"/>
            </w:tcBorders>
            <w:shd w:val="clear" w:color="auto" w:fill="auto"/>
            <w:vAlign w:val="center"/>
          </w:tcPr>
          <w:p w14:paraId="021521A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单位面积质量（g/m²）</w:t>
            </w:r>
          </w:p>
        </w:tc>
        <w:tc>
          <w:tcPr>
            <w:tcW w:w="2131" w:type="dxa"/>
            <w:tcBorders>
              <w:tl2br w:val="nil"/>
              <w:tr2bl w:val="nil"/>
            </w:tcBorders>
            <w:shd w:val="clear" w:color="auto" w:fill="auto"/>
            <w:vAlign w:val="center"/>
          </w:tcPr>
          <w:p w14:paraId="6E5F67B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≥1</w:t>
            </w:r>
            <w:r>
              <w:rPr>
                <w:rFonts w:hint="default" w:ascii="Times New Roman" w:hAnsi="Times New Roman" w:cs="Times New Roman"/>
                <w:sz w:val="18"/>
                <w:szCs w:val="18"/>
                <w:lang w:val="en-US" w:eastAsia="zh-CN"/>
              </w:rPr>
              <w:t>50</w:t>
            </w:r>
          </w:p>
        </w:tc>
        <w:tc>
          <w:tcPr>
            <w:tcW w:w="2131" w:type="dxa"/>
            <w:tcBorders>
              <w:tl2br w:val="nil"/>
              <w:tr2bl w:val="nil"/>
            </w:tcBorders>
            <w:shd w:val="clear" w:color="auto" w:fill="auto"/>
            <w:vAlign w:val="center"/>
          </w:tcPr>
          <w:p w14:paraId="7E79446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GB/T 4669</w:t>
            </w:r>
          </w:p>
        </w:tc>
      </w:tr>
      <w:tr w14:paraId="273095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130" w:type="dxa"/>
            <w:vMerge w:val="restart"/>
            <w:tcBorders>
              <w:tl2br w:val="nil"/>
              <w:tr2bl w:val="nil"/>
            </w:tcBorders>
            <w:shd w:val="clear" w:color="auto" w:fill="auto"/>
            <w:vAlign w:val="center"/>
          </w:tcPr>
          <w:p w14:paraId="78C53C2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密度（根/10cm）</w:t>
            </w:r>
          </w:p>
        </w:tc>
        <w:tc>
          <w:tcPr>
            <w:tcW w:w="2130" w:type="dxa"/>
            <w:tcBorders>
              <w:tl2br w:val="nil"/>
              <w:tr2bl w:val="nil"/>
            </w:tcBorders>
            <w:shd w:val="clear" w:color="auto" w:fill="auto"/>
            <w:vAlign w:val="center"/>
          </w:tcPr>
          <w:p w14:paraId="2BF1751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经向</w:t>
            </w:r>
          </w:p>
        </w:tc>
        <w:tc>
          <w:tcPr>
            <w:tcW w:w="2131" w:type="dxa"/>
            <w:tcBorders>
              <w:tl2br w:val="nil"/>
              <w:tr2bl w:val="nil"/>
            </w:tcBorders>
            <w:shd w:val="clear" w:color="auto" w:fill="auto"/>
            <w:vAlign w:val="center"/>
          </w:tcPr>
          <w:p w14:paraId="3AA3674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≥6</w:t>
            </w:r>
            <w:r>
              <w:rPr>
                <w:rFonts w:hint="default" w:ascii="Times New Roman" w:hAnsi="Times New Roman" w:cs="Times New Roman"/>
                <w:sz w:val="18"/>
                <w:szCs w:val="18"/>
                <w:lang w:val="en-US" w:eastAsia="zh-CN"/>
              </w:rPr>
              <w:t>2</w:t>
            </w:r>
            <w:r>
              <w:rPr>
                <w:rFonts w:hint="default" w:ascii="Times New Roman" w:hAnsi="Times New Roman" w:cs="Times New Roman"/>
                <w:sz w:val="18"/>
                <w:szCs w:val="18"/>
              </w:rPr>
              <w:t>0</w:t>
            </w:r>
          </w:p>
        </w:tc>
        <w:tc>
          <w:tcPr>
            <w:tcW w:w="2131" w:type="dxa"/>
            <w:vMerge w:val="restart"/>
            <w:tcBorders>
              <w:tl2br w:val="nil"/>
              <w:tr2bl w:val="nil"/>
            </w:tcBorders>
            <w:shd w:val="clear" w:color="auto" w:fill="auto"/>
            <w:vAlign w:val="center"/>
          </w:tcPr>
          <w:p w14:paraId="2988820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sz w:val="18"/>
                <w:szCs w:val="18"/>
              </w:rPr>
              <w:t>GB/T 4668</w:t>
            </w:r>
          </w:p>
        </w:tc>
      </w:tr>
      <w:tr w14:paraId="208F54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130" w:type="dxa"/>
            <w:vMerge w:val="continue"/>
            <w:tcBorders>
              <w:tl2br w:val="nil"/>
              <w:tr2bl w:val="nil"/>
            </w:tcBorders>
          </w:tcPr>
          <w:p w14:paraId="2DDD9F1F">
            <w:pPr>
              <w:keepNext w:val="0"/>
              <w:keepLines w:val="0"/>
              <w:pageBreakBefore w:val="0"/>
              <w:widowControl w:val="0"/>
              <w:kinsoku/>
              <w:wordWrap/>
              <w:overflowPunct/>
              <w:topLinePunct w:val="0"/>
              <w:autoSpaceDE/>
              <w:autoSpaceDN/>
              <w:bidi w:val="0"/>
              <w:adjustRightInd w:val="0"/>
              <w:snapToGrid w:val="0"/>
              <w:spacing w:before="160" w:line="240" w:lineRule="auto"/>
              <w:jc w:val="center"/>
              <w:textAlignment w:val="auto"/>
              <w:outlineLvl w:val="0"/>
              <w:rPr>
                <w:rFonts w:hint="default" w:ascii="Times New Roman" w:hAnsi="Times New Roman" w:eastAsia="黑体" w:cs="Times New Roman"/>
                <w:spacing w:val="4"/>
                <w:vertAlign w:val="baseline"/>
                <w:lang w:eastAsia="zh-CN"/>
              </w:rPr>
            </w:pPr>
          </w:p>
        </w:tc>
        <w:tc>
          <w:tcPr>
            <w:tcW w:w="2130" w:type="dxa"/>
            <w:tcBorders>
              <w:tl2br w:val="nil"/>
              <w:tr2bl w:val="nil"/>
            </w:tcBorders>
            <w:shd w:val="clear" w:color="auto" w:fill="auto"/>
            <w:vAlign w:val="center"/>
          </w:tcPr>
          <w:p w14:paraId="1F8E83DC">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sz w:val="18"/>
                <w:szCs w:val="18"/>
                <w:lang w:val="en-US" w:eastAsia="zh-CN" w:bidi="ar-SA"/>
              </w:rPr>
            </w:pPr>
            <w:r>
              <w:rPr>
                <w:rFonts w:hint="default" w:ascii="Times New Roman" w:hAnsi="Times New Roman" w:cs="Times New Roman"/>
                <w:color w:val="000000"/>
                <w:sz w:val="18"/>
                <w:szCs w:val="18"/>
              </w:rPr>
              <w:t>纬向</w:t>
            </w:r>
          </w:p>
        </w:tc>
        <w:tc>
          <w:tcPr>
            <w:tcW w:w="2131" w:type="dxa"/>
            <w:tcBorders>
              <w:tl2br w:val="nil"/>
              <w:tr2bl w:val="nil"/>
            </w:tcBorders>
            <w:shd w:val="clear" w:color="auto" w:fill="auto"/>
            <w:vAlign w:val="center"/>
          </w:tcPr>
          <w:p w14:paraId="3AD5689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yellow"/>
                <w:lang w:val="en-US" w:eastAsia="zh-CN" w:bidi="ar-SA"/>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47</w:t>
            </w:r>
            <w:r>
              <w:rPr>
                <w:rFonts w:hint="default" w:ascii="Times New Roman" w:hAnsi="Times New Roman" w:cs="Times New Roman"/>
                <w:sz w:val="18"/>
                <w:szCs w:val="18"/>
                <w:highlight w:val="none"/>
              </w:rPr>
              <w:t>0</w:t>
            </w:r>
          </w:p>
        </w:tc>
        <w:tc>
          <w:tcPr>
            <w:tcW w:w="2131" w:type="dxa"/>
            <w:vMerge w:val="continue"/>
            <w:tcBorders>
              <w:tl2br w:val="nil"/>
              <w:tr2bl w:val="nil"/>
            </w:tcBorders>
          </w:tcPr>
          <w:p w14:paraId="732B2764">
            <w:pPr>
              <w:keepNext w:val="0"/>
              <w:keepLines w:val="0"/>
              <w:pageBreakBefore w:val="0"/>
              <w:widowControl w:val="0"/>
              <w:kinsoku/>
              <w:wordWrap/>
              <w:overflowPunct/>
              <w:topLinePunct w:val="0"/>
              <w:autoSpaceDE/>
              <w:autoSpaceDN/>
              <w:bidi w:val="0"/>
              <w:adjustRightInd w:val="0"/>
              <w:snapToGrid w:val="0"/>
              <w:spacing w:before="160" w:line="240" w:lineRule="auto"/>
              <w:jc w:val="center"/>
              <w:textAlignment w:val="auto"/>
              <w:outlineLvl w:val="0"/>
              <w:rPr>
                <w:rFonts w:hint="default" w:ascii="Times New Roman" w:hAnsi="Times New Roman" w:eastAsia="黑体" w:cs="Times New Roman"/>
                <w:spacing w:val="4"/>
                <w:vertAlign w:val="baseline"/>
                <w:lang w:eastAsia="zh-CN"/>
              </w:rPr>
            </w:pPr>
          </w:p>
        </w:tc>
      </w:tr>
    </w:tbl>
    <w:p w14:paraId="36CDBD8A">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A.2 理化性能</w:t>
      </w:r>
    </w:p>
    <w:p w14:paraId="789D1D66">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涤纶复合贴膜布理化性能应符合表A.2规定。</w:t>
      </w:r>
    </w:p>
    <w:p w14:paraId="1D692CF0">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lang w:val="en-US" w:eastAsia="zh-CN"/>
        </w:rPr>
        <w:t>A.2 涤纶复合贴膜布物理性能</w:t>
      </w:r>
    </w:p>
    <w:tbl>
      <w:tblPr>
        <w:tblStyle w:val="9"/>
        <w:tblW w:w="5297"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03"/>
        <w:gridCol w:w="916"/>
        <w:gridCol w:w="2023"/>
        <w:gridCol w:w="3579"/>
      </w:tblGrid>
      <w:tr w14:paraId="7BFD68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bottom w:val="single" w:color="auto" w:sz="8" w:space="0"/>
            </w:tcBorders>
            <w:vAlign w:val="center"/>
          </w:tcPr>
          <w:p w14:paraId="35251E9F">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项目</w:t>
            </w:r>
          </w:p>
        </w:tc>
        <w:tc>
          <w:tcPr>
            <w:tcW w:w="1146" w:type="pct"/>
            <w:tcBorders>
              <w:bottom w:val="single" w:color="auto" w:sz="8" w:space="0"/>
            </w:tcBorders>
            <w:vAlign w:val="center"/>
          </w:tcPr>
          <w:p w14:paraId="6308CCBB">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技术要求（</w:t>
            </w:r>
            <w:r>
              <w:rPr>
                <w:rFonts w:hint="default" w:ascii="Times New Roman" w:hAnsi="Times New Roman" w:cs="Times New Roman"/>
              </w:rPr>
              <w:t>允差</w:t>
            </w:r>
            <w:r>
              <w:rPr>
                <w:rFonts w:hint="default" w:ascii="Times New Roman" w:hAnsi="Times New Roman" w:cs="Times New Roman"/>
                <w:lang w:val="en-US" w:eastAsia="zh-CN"/>
              </w:rPr>
              <w:t>）</w:t>
            </w:r>
          </w:p>
        </w:tc>
        <w:tc>
          <w:tcPr>
            <w:tcW w:w="2028" w:type="pct"/>
            <w:tcBorders>
              <w:bottom w:val="single" w:color="auto" w:sz="8" w:space="0"/>
            </w:tcBorders>
            <w:vAlign w:val="center"/>
          </w:tcPr>
          <w:p w14:paraId="6AC7818F">
            <w:pPr>
              <w:pStyle w:val="25"/>
              <w:keepNext w:val="0"/>
              <w:keepLines w:val="0"/>
              <w:pageBreakBefore w:val="0"/>
              <w:kinsoku/>
              <w:wordWrap/>
              <w:overflowPunct/>
              <w:topLinePunct w:val="0"/>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lang w:val="en-US" w:eastAsia="zh-CN"/>
              </w:rPr>
              <w:t>检验</w:t>
            </w:r>
            <w:r>
              <w:rPr>
                <w:rFonts w:hint="default" w:ascii="Times New Roman" w:hAnsi="Times New Roman" w:cs="Times New Roman"/>
              </w:rPr>
              <w:t>方法</w:t>
            </w:r>
          </w:p>
        </w:tc>
      </w:tr>
      <w:tr w14:paraId="2312F6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5758485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w:t>
            </w:r>
            <w:r>
              <w:rPr>
                <w:rFonts w:hint="default" w:ascii="Times New Roman" w:hAnsi="Times New Roman" w:cs="Times New Roman"/>
                <w:sz w:val="18"/>
                <w:szCs w:val="18"/>
                <w:lang w:val="en-US" w:eastAsia="zh-CN"/>
              </w:rPr>
              <w:t>甲醛含量（mg/kg）</w:t>
            </w:r>
          </w:p>
        </w:tc>
        <w:tc>
          <w:tcPr>
            <w:tcW w:w="1146" w:type="pct"/>
            <w:vMerge w:val="restart"/>
            <w:tcBorders>
              <w:tl2br w:val="nil"/>
              <w:tr2bl w:val="nil"/>
            </w:tcBorders>
            <w:shd w:val="clear" w:color="auto" w:fill="auto"/>
            <w:vAlign w:val="center"/>
          </w:tcPr>
          <w:p w14:paraId="2CCA024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满足GB 18401C类</w:t>
            </w:r>
          </w:p>
        </w:tc>
        <w:tc>
          <w:tcPr>
            <w:tcW w:w="2028" w:type="pct"/>
            <w:tcBorders>
              <w:tl2br w:val="nil"/>
              <w:tr2bl w:val="nil"/>
            </w:tcBorders>
            <w:vAlign w:val="center"/>
          </w:tcPr>
          <w:p w14:paraId="21FBE07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GB/T 2912.1</w:t>
            </w:r>
          </w:p>
        </w:tc>
      </w:tr>
      <w:tr w14:paraId="526D9B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0ABDDF8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异味</w:t>
            </w:r>
          </w:p>
        </w:tc>
        <w:tc>
          <w:tcPr>
            <w:tcW w:w="1146" w:type="pct"/>
            <w:vMerge w:val="continue"/>
            <w:tcBorders>
              <w:tl2br w:val="nil"/>
              <w:tr2bl w:val="nil"/>
            </w:tcBorders>
            <w:shd w:val="clear" w:color="auto" w:fill="auto"/>
            <w:vAlign w:val="center"/>
          </w:tcPr>
          <w:p w14:paraId="6F27380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tcBorders>
              <w:tl2br w:val="nil"/>
              <w:tr2bl w:val="nil"/>
            </w:tcBorders>
            <w:vAlign w:val="center"/>
          </w:tcPr>
          <w:p w14:paraId="27D01FB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 18401 第6.7条款</w:t>
            </w:r>
          </w:p>
        </w:tc>
      </w:tr>
      <w:tr w14:paraId="47C008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1C5E8AB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可分解致癌芳香胺染料（mg/kg）</w:t>
            </w:r>
          </w:p>
        </w:tc>
        <w:tc>
          <w:tcPr>
            <w:tcW w:w="1146" w:type="pct"/>
            <w:vMerge w:val="continue"/>
            <w:tcBorders>
              <w:tl2br w:val="nil"/>
              <w:tr2bl w:val="nil"/>
            </w:tcBorders>
            <w:shd w:val="clear" w:color="auto" w:fill="auto"/>
            <w:vAlign w:val="center"/>
          </w:tcPr>
          <w:p w14:paraId="24C253E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tcBorders>
              <w:tl2br w:val="nil"/>
              <w:tr2bl w:val="nil"/>
            </w:tcBorders>
            <w:vAlign w:val="center"/>
          </w:tcPr>
          <w:p w14:paraId="4AF191B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GB/T 17592 GB/T 23344</w:t>
            </w:r>
          </w:p>
        </w:tc>
      </w:tr>
      <w:tr w14:paraId="33C09B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5223E0B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pH值</w:t>
            </w:r>
          </w:p>
        </w:tc>
        <w:tc>
          <w:tcPr>
            <w:tcW w:w="1146" w:type="pct"/>
            <w:vMerge w:val="continue"/>
            <w:tcBorders>
              <w:tl2br w:val="nil"/>
              <w:tr2bl w:val="nil"/>
            </w:tcBorders>
            <w:shd w:val="clear" w:color="auto" w:fill="auto"/>
            <w:vAlign w:val="center"/>
          </w:tcPr>
          <w:p w14:paraId="1F2EBF4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tcBorders>
              <w:tl2br w:val="nil"/>
              <w:tr2bl w:val="nil"/>
            </w:tcBorders>
            <w:vAlign w:val="center"/>
          </w:tcPr>
          <w:p w14:paraId="123DA49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GB/T 7573</w:t>
            </w:r>
          </w:p>
        </w:tc>
      </w:tr>
      <w:tr w14:paraId="3F2D2F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5F75B7D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耐水色牢度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lang w:val="en-US" w:eastAsia="zh-CN"/>
              </w:rPr>
              <w:t>级（变色，沾色）</w:t>
            </w:r>
          </w:p>
        </w:tc>
        <w:tc>
          <w:tcPr>
            <w:tcW w:w="1146" w:type="pct"/>
            <w:vMerge w:val="continue"/>
            <w:tcBorders>
              <w:tl2br w:val="nil"/>
              <w:tr2bl w:val="nil"/>
            </w:tcBorders>
            <w:vAlign w:val="center"/>
          </w:tcPr>
          <w:p w14:paraId="519FD14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tcBorders>
              <w:tl2br w:val="nil"/>
              <w:tr2bl w:val="nil"/>
            </w:tcBorders>
            <w:vAlign w:val="center"/>
          </w:tcPr>
          <w:p w14:paraId="5B33212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GB/T 5713</w:t>
            </w:r>
          </w:p>
        </w:tc>
      </w:tr>
      <w:tr w14:paraId="1E3B2C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vAlign w:val="center"/>
          </w:tcPr>
          <w:p w14:paraId="37062CB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w:t>
            </w:r>
            <w:r>
              <w:rPr>
                <w:rFonts w:hint="default" w:ascii="Times New Roman" w:hAnsi="Times New Roman" w:cs="Times New Roman"/>
                <w:sz w:val="18"/>
                <w:szCs w:val="18"/>
              </w:rPr>
              <w:t>耐汗渍色牢度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lang w:val="en-US" w:eastAsia="zh-CN"/>
              </w:rPr>
              <w:t>级（变色，沾色）</w:t>
            </w:r>
          </w:p>
        </w:tc>
        <w:tc>
          <w:tcPr>
            <w:tcW w:w="1146" w:type="pct"/>
            <w:vMerge w:val="continue"/>
            <w:tcBorders>
              <w:tl2br w:val="nil"/>
              <w:tr2bl w:val="nil"/>
            </w:tcBorders>
            <w:vAlign w:val="center"/>
          </w:tcPr>
          <w:p w14:paraId="3FAF033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tcBorders>
              <w:tl2br w:val="nil"/>
              <w:tr2bl w:val="nil"/>
            </w:tcBorders>
            <w:vAlign w:val="center"/>
          </w:tcPr>
          <w:p w14:paraId="3DA9A1B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GB/T 3922</w:t>
            </w:r>
          </w:p>
        </w:tc>
      </w:tr>
      <w:tr w14:paraId="283CD0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restart"/>
            <w:tcBorders>
              <w:tl2br w:val="nil"/>
              <w:tr2bl w:val="nil"/>
            </w:tcBorders>
            <w:vAlign w:val="center"/>
          </w:tcPr>
          <w:p w14:paraId="063043E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w:t>
            </w:r>
            <w:r>
              <w:rPr>
                <w:rFonts w:hint="default" w:ascii="Times New Roman" w:hAnsi="Times New Roman" w:cs="Times New Roman"/>
                <w:sz w:val="18"/>
                <w:szCs w:val="18"/>
              </w:rPr>
              <w:t>耐摩擦色牢度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519" w:type="pct"/>
            <w:tcBorders>
              <w:tl2br w:val="nil"/>
              <w:tr2bl w:val="nil"/>
            </w:tcBorders>
            <w:vAlign w:val="center"/>
          </w:tcPr>
          <w:p w14:paraId="4EA108E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干摩</w:t>
            </w:r>
          </w:p>
        </w:tc>
        <w:tc>
          <w:tcPr>
            <w:tcW w:w="1146" w:type="pct"/>
            <w:tcBorders>
              <w:tl2br w:val="nil"/>
              <w:tr2bl w:val="nil"/>
            </w:tcBorders>
            <w:vAlign w:val="center"/>
          </w:tcPr>
          <w:p w14:paraId="3592E17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w:t>
            </w:r>
            <w:r>
              <w:rPr>
                <w:rFonts w:hint="eastAsia" w:cs="Times New Roman"/>
                <w:sz w:val="18"/>
                <w:szCs w:val="18"/>
                <w:lang w:val="en-US" w:eastAsia="zh-CN"/>
              </w:rPr>
              <w:t>3-</w:t>
            </w:r>
            <w:r>
              <w:rPr>
                <w:rFonts w:hint="default" w:ascii="Times New Roman" w:hAnsi="Times New Roman" w:cs="Times New Roman"/>
                <w:sz w:val="18"/>
                <w:szCs w:val="18"/>
              </w:rPr>
              <w:t>4</w:t>
            </w:r>
          </w:p>
        </w:tc>
        <w:tc>
          <w:tcPr>
            <w:tcW w:w="2028" w:type="pct"/>
            <w:vMerge w:val="restart"/>
            <w:tcBorders>
              <w:tl2br w:val="nil"/>
              <w:tr2bl w:val="nil"/>
            </w:tcBorders>
            <w:vAlign w:val="center"/>
          </w:tcPr>
          <w:p w14:paraId="5211604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GB/T 3920</w:t>
            </w:r>
          </w:p>
        </w:tc>
      </w:tr>
      <w:tr w14:paraId="439ACB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continue"/>
            <w:tcBorders>
              <w:tl2br w:val="nil"/>
              <w:tr2bl w:val="nil"/>
            </w:tcBorders>
            <w:vAlign w:val="center"/>
          </w:tcPr>
          <w:p w14:paraId="1D55F00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19" w:type="pct"/>
            <w:tcBorders>
              <w:tl2br w:val="nil"/>
              <w:tr2bl w:val="nil"/>
            </w:tcBorders>
            <w:vAlign w:val="center"/>
          </w:tcPr>
          <w:p w14:paraId="57260A9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湿摩</w:t>
            </w:r>
          </w:p>
        </w:tc>
        <w:tc>
          <w:tcPr>
            <w:tcW w:w="1146" w:type="pct"/>
            <w:tcBorders>
              <w:tl2br w:val="nil"/>
              <w:tr2bl w:val="nil"/>
            </w:tcBorders>
            <w:vAlign w:val="center"/>
          </w:tcPr>
          <w:p w14:paraId="7EA9725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2028" w:type="pct"/>
            <w:vMerge w:val="continue"/>
            <w:tcBorders>
              <w:tl2br w:val="nil"/>
              <w:tr2bl w:val="nil"/>
            </w:tcBorders>
            <w:vAlign w:val="center"/>
          </w:tcPr>
          <w:p w14:paraId="6392DD9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p>
        </w:tc>
      </w:tr>
      <w:tr w14:paraId="37D1C4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tcBorders>
              <w:tl2br w:val="nil"/>
              <w:tr2bl w:val="nil"/>
            </w:tcBorders>
            <w:vAlign w:val="center"/>
          </w:tcPr>
          <w:p w14:paraId="6E23DC1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耐热压色牢度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519" w:type="pct"/>
            <w:tcBorders>
              <w:tl2br w:val="nil"/>
              <w:tr2bl w:val="nil"/>
            </w:tcBorders>
            <w:vAlign w:val="center"/>
          </w:tcPr>
          <w:p w14:paraId="04ED6B6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变色</w:t>
            </w:r>
          </w:p>
        </w:tc>
        <w:tc>
          <w:tcPr>
            <w:tcW w:w="1146" w:type="pct"/>
            <w:tcBorders>
              <w:tl2br w:val="nil"/>
              <w:tr2bl w:val="nil"/>
            </w:tcBorders>
            <w:vAlign w:val="center"/>
          </w:tcPr>
          <w:p w14:paraId="5FD9B93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2028" w:type="pct"/>
            <w:tcBorders>
              <w:tl2br w:val="nil"/>
              <w:tr2bl w:val="nil"/>
            </w:tcBorders>
            <w:vAlign w:val="center"/>
          </w:tcPr>
          <w:p w14:paraId="48CCB64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GB/T 6152（潮压法</w:t>
            </w:r>
            <w:r>
              <w:rPr>
                <w:rFonts w:hint="eastAsia" w:cs="Times New Roman"/>
                <w:color w:val="000000"/>
                <w:sz w:val="18"/>
                <w:szCs w:val="18"/>
                <w:lang w:eastAsia="zh-CN"/>
              </w:rPr>
              <w:t>，</w:t>
            </w:r>
            <w:r>
              <w:rPr>
                <w:rFonts w:hint="eastAsia" w:cs="Times New Roman"/>
                <w:color w:val="000000"/>
                <w:sz w:val="18"/>
                <w:szCs w:val="18"/>
                <w:lang w:val="en-US" w:eastAsia="zh-CN"/>
              </w:rPr>
              <w:t>110℃</w:t>
            </w:r>
            <w:r>
              <w:rPr>
                <w:rFonts w:hint="default" w:ascii="Times New Roman" w:hAnsi="Times New Roman" w:cs="Times New Roman"/>
                <w:color w:val="000000"/>
                <w:sz w:val="18"/>
                <w:szCs w:val="18"/>
              </w:rPr>
              <w:t>）</w:t>
            </w:r>
          </w:p>
        </w:tc>
      </w:tr>
      <w:tr w14:paraId="1F5622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shd w:val="clear" w:color="auto" w:fill="auto"/>
            <w:vAlign w:val="center"/>
          </w:tcPr>
          <w:p w14:paraId="64CB5D5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耐光色牢度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1146" w:type="pct"/>
            <w:tcBorders>
              <w:tl2br w:val="nil"/>
              <w:tr2bl w:val="nil"/>
            </w:tcBorders>
            <w:shd w:val="clear" w:color="auto" w:fill="auto"/>
            <w:vAlign w:val="center"/>
          </w:tcPr>
          <w:p w14:paraId="4D5E13E1">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≥4</w:t>
            </w:r>
          </w:p>
        </w:tc>
        <w:tc>
          <w:tcPr>
            <w:tcW w:w="2028" w:type="pct"/>
            <w:tcBorders>
              <w:tl2br w:val="nil"/>
              <w:tr2bl w:val="nil"/>
            </w:tcBorders>
            <w:shd w:val="clear" w:color="auto" w:fill="auto"/>
            <w:vAlign w:val="center"/>
          </w:tcPr>
          <w:p w14:paraId="45450F9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sz w:val="18"/>
                <w:szCs w:val="18"/>
              </w:rPr>
              <w:t>GB/T 8427方法3</w:t>
            </w:r>
          </w:p>
        </w:tc>
      </w:tr>
      <w:tr w14:paraId="27C52A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restart"/>
            <w:tcBorders>
              <w:tl2br w:val="nil"/>
              <w:tr2bl w:val="nil"/>
            </w:tcBorders>
            <w:vAlign w:val="center"/>
          </w:tcPr>
          <w:p w14:paraId="467C4ED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耐皂洗色牢度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519" w:type="pct"/>
            <w:tcBorders>
              <w:tl2br w:val="nil"/>
              <w:tr2bl w:val="nil"/>
            </w:tcBorders>
            <w:vAlign w:val="center"/>
          </w:tcPr>
          <w:p w14:paraId="3CFFF56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变色</w:t>
            </w:r>
          </w:p>
        </w:tc>
        <w:tc>
          <w:tcPr>
            <w:tcW w:w="1146" w:type="pct"/>
            <w:vMerge w:val="restart"/>
            <w:tcBorders>
              <w:tl2br w:val="nil"/>
              <w:tr2bl w:val="nil"/>
            </w:tcBorders>
            <w:vAlign w:val="center"/>
          </w:tcPr>
          <w:p w14:paraId="59EE989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≥3-4</w:t>
            </w:r>
          </w:p>
        </w:tc>
        <w:tc>
          <w:tcPr>
            <w:tcW w:w="2028" w:type="pct"/>
            <w:vMerge w:val="restart"/>
            <w:tcBorders>
              <w:tl2br w:val="nil"/>
              <w:tr2bl w:val="nil"/>
            </w:tcBorders>
            <w:vAlign w:val="center"/>
          </w:tcPr>
          <w:p w14:paraId="7B27847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rPr>
              <w:t>GB/T 3921</w:t>
            </w:r>
            <w:r>
              <w:rPr>
                <w:rFonts w:hint="eastAsia" w:cs="Times New Roman"/>
                <w:color w:val="000000"/>
                <w:sz w:val="18"/>
                <w:szCs w:val="18"/>
                <w:lang w:val="en-US" w:eastAsia="zh-CN"/>
              </w:rPr>
              <w:t>方法A（1）</w:t>
            </w:r>
          </w:p>
        </w:tc>
      </w:tr>
      <w:tr w14:paraId="285B17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continue"/>
            <w:tcBorders>
              <w:tl2br w:val="nil"/>
              <w:tr2bl w:val="nil"/>
            </w:tcBorders>
            <w:vAlign w:val="center"/>
          </w:tcPr>
          <w:p w14:paraId="3592EEC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19" w:type="pct"/>
            <w:tcBorders>
              <w:tl2br w:val="nil"/>
              <w:tr2bl w:val="nil"/>
            </w:tcBorders>
            <w:vAlign w:val="center"/>
          </w:tcPr>
          <w:p w14:paraId="5C993BB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沾色</w:t>
            </w:r>
          </w:p>
        </w:tc>
        <w:tc>
          <w:tcPr>
            <w:tcW w:w="1146" w:type="pct"/>
            <w:vMerge w:val="continue"/>
            <w:tcBorders>
              <w:tl2br w:val="nil"/>
              <w:tr2bl w:val="nil"/>
            </w:tcBorders>
            <w:vAlign w:val="center"/>
          </w:tcPr>
          <w:p w14:paraId="38957B1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2028" w:type="pct"/>
            <w:vMerge w:val="continue"/>
            <w:tcBorders>
              <w:tl2br w:val="nil"/>
              <w:tr2bl w:val="nil"/>
            </w:tcBorders>
            <w:vAlign w:val="center"/>
          </w:tcPr>
          <w:p w14:paraId="50CDB50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p>
        </w:tc>
      </w:tr>
      <w:tr w14:paraId="4F48F0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restart"/>
            <w:tcBorders>
              <w:bottom w:val="single" w:color="auto" w:sz="4" w:space="0"/>
            </w:tcBorders>
            <w:vAlign w:val="center"/>
          </w:tcPr>
          <w:p w14:paraId="0DCD3AD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绣花</w:t>
            </w:r>
            <w:r>
              <w:rPr>
                <w:rFonts w:hint="default" w:ascii="Times New Roman" w:hAnsi="Times New Roman" w:cs="Times New Roman"/>
                <w:sz w:val="18"/>
                <w:szCs w:val="18"/>
              </w:rPr>
              <w:t>耐摩擦色牢度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519" w:type="pct"/>
            <w:tcBorders>
              <w:bottom w:val="single" w:color="auto" w:sz="4" w:space="0"/>
            </w:tcBorders>
            <w:shd w:val="clear" w:color="auto" w:fill="auto"/>
            <w:vAlign w:val="center"/>
          </w:tcPr>
          <w:p w14:paraId="786D914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干摩</w:t>
            </w:r>
          </w:p>
        </w:tc>
        <w:tc>
          <w:tcPr>
            <w:tcW w:w="1146" w:type="pct"/>
            <w:tcBorders>
              <w:bottom w:val="single" w:color="auto" w:sz="4" w:space="0"/>
            </w:tcBorders>
            <w:shd w:val="clear" w:color="auto" w:fill="auto"/>
            <w:vAlign w:val="center"/>
          </w:tcPr>
          <w:p w14:paraId="4FDCD4F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w:t>
            </w:r>
            <w:r>
              <w:rPr>
                <w:rFonts w:hint="default" w:ascii="Times New Roman" w:hAnsi="Times New Roman" w:cs="Times New Roman"/>
                <w:sz w:val="18"/>
                <w:szCs w:val="18"/>
              </w:rPr>
              <w:t>4</w:t>
            </w:r>
          </w:p>
        </w:tc>
        <w:tc>
          <w:tcPr>
            <w:tcW w:w="2028" w:type="pct"/>
            <w:vMerge w:val="restart"/>
            <w:tcBorders>
              <w:bottom w:val="single" w:color="auto" w:sz="4" w:space="0"/>
            </w:tcBorders>
            <w:vAlign w:val="center"/>
          </w:tcPr>
          <w:p w14:paraId="394C592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GB/T 3920</w:t>
            </w:r>
          </w:p>
        </w:tc>
      </w:tr>
      <w:tr w14:paraId="6E175A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continue"/>
            <w:tcBorders>
              <w:top w:val="single" w:color="auto" w:sz="4" w:space="0"/>
              <w:bottom w:val="single" w:color="auto" w:sz="4" w:space="0"/>
            </w:tcBorders>
            <w:vAlign w:val="center"/>
          </w:tcPr>
          <w:p w14:paraId="78BF575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19" w:type="pct"/>
            <w:tcBorders>
              <w:top w:val="single" w:color="auto" w:sz="4" w:space="0"/>
              <w:bottom w:val="single" w:color="auto" w:sz="4" w:space="0"/>
            </w:tcBorders>
            <w:shd w:val="clear" w:color="auto" w:fill="auto"/>
            <w:vAlign w:val="center"/>
          </w:tcPr>
          <w:p w14:paraId="3F523E8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湿摩</w:t>
            </w:r>
          </w:p>
        </w:tc>
        <w:tc>
          <w:tcPr>
            <w:tcW w:w="1146" w:type="pct"/>
            <w:tcBorders>
              <w:top w:val="single" w:color="auto" w:sz="4" w:space="0"/>
              <w:bottom w:val="single" w:color="auto" w:sz="4" w:space="0"/>
            </w:tcBorders>
            <w:shd w:val="clear" w:color="auto" w:fill="auto"/>
            <w:vAlign w:val="center"/>
          </w:tcPr>
          <w:p w14:paraId="630B649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sz w:val="18"/>
                <w:szCs w:val="18"/>
              </w:rPr>
              <w:t>≥3</w:t>
            </w:r>
          </w:p>
        </w:tc>
        <w:tc>
          <w:tcPr>
            <w:tcW w:w="2028" w:type="pct"/>
            <w:vMerge w:val="continue"/>
            <w:tcBorders>
              <w:top w:val="single" w:color="auto" w:sz="4" w:space="0"/>
              <w:bottom w:val="single" w:color="auto" w:sz="4" w:space="0"/>
            </w:tcBorders>
            <w:vAlign w:val="center"/>
          </w:tcPr>
          <w:p w14:paraId="3579585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p>
        </w:tc>
      </w:tr>
      <w:tr w14:paraId="0754D2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restart"/>
            <w:tcBorders>
              <w:top w:val="single" w:color="auto" w:sz="4" w:space="0"/>
              <w:bottom w:val="single" w:color="auto" w:sz="4" w:space="0"/>
            </w:tcBorders>
            <w:vAlign w:val="center"/>
          </w:tcPr>
          <w:p w14:paraId="6EF2C174">
            <w:pPr>
              <w:pStyle w:val="25"/>
              <w:keepNext w:val="0"/>
              <w:keepLines w:val="0"/>
              <w:pageBreakBefore w:val="0"/>
              <w:kinsoku/>
              <w:wordWrap/>
              <w:overflowPunct/>
              <w:topLinePunct w:val="0"/>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rPr>
              <w:t>★断裂强力</w:t>
            </w:r>
            <w:r>
              <w:rPr>
                <w:rFonts w:hint="default" w:ascii="Times New Roman" w:hAnsi="Times New Roman" w:cs="Times New Roman"/>
                <w:lang w:eastAsia="zh-CN"/>
              </w:rPr>
              <w:t>，</w:t>
            </w:r>
            <w:r>
              <w:rPr>
                <w:rFonts w:hint="default" w:ascii="Times New Roman" w:hAnsi="Times New Roman" w:cs="Times New Roman"/>
              </w:rPr>
              <w:t>N</w:t>
            </w:r>
          </w:p>
        </w:tc>
        <w:tc>
          <w:tcPr>
            <w:tcW w:w="519" w:type="pct"/>
            <w:tcBorders>
              <w:top w:val="single" w:color="auto" w:sz="4" w:space="0"/>
              <w:bottom w:val="single" w:color="auto" w:sz="4" w:space="0"/>
            </w:tcBorders>
            <w:vAlign w:val="center"/>
          </w:tcPr>
          <w:p w14:paraId="5B0C9791">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经向</w:t>
            </w:r>
          </w:p>
        </w:tc>
        <w:tc>
          <w:tcPr>
            <w:tcW w:w="1146" w:type="pct"/>
            <w:tcBorders>
              <w:top w:val="single" w:color="auto" w:sz="4" w:space="0"/>
              <w:bottom w:val="single" w:color="auto" w:sz="4" w:space="0"/>
            </w:tcBorders>
            <w:vAlign w:val="center"/>
          </w:tcPr>
          <w:p w14:paraId="0415600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300</w:t>
            </w:r>
          </w:p>
        </w:tc>
        <w:tc>
          <w:tcPr>
            <w:tcW w:w="2028" w:type="pct"/>
            <w:vMerge w:val="restart"/>
            <w:tcBorders>
              <w:top w:val="single" w:color="auto" w:sz="4" w:space="0"/>
              <w:bottom w:val="single" w:color="auto" w:sz="4" w:space="0"/>
            </w:tcBorders>
            <w:vAlign w:val="center"/>
          </w:tcPr>
          <w:p w14:paraId="2E86F64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3923.1</w:t>
            </w:r>
          </w:p>
        </w:tc>
      </w:tr>
      <w:tr w14:paraId="5F7D8F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continue"/>
            <w:tcBorders>
              <w:top w:val="single" w:color="auto" w:sz="4" w:space="0"/>
            </w:tcBorders>
            <w:vAlign w:val="center"/>
          </w:tcPr>
          <w:p w14:paraId="69B1A14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19" w:type="pct"/>
            <w:tcBorders>
              <w:top w:val="single" w:color="auto" w:sz="4" w:space="0"/>
            </w:tcBorders>
            <w:vAlign w:val="center"/>
          </w:tcPr>
          <w:p w14:paraId="45D58C78">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纬向</w:t>
            </w:r>
          </w:p>
        </w:tc>
        <w:tc>
          <w:tcPr>
            <w:tcW w:w="1146" w:type="pct"/>
            <w:tcBorders>
              <w:top w:val="single" w:color="auto" w:sz="4" w:space="0"/>
            </w:tcBorders>
            <w:vAlign w:val="center"/>
          </w:tcPr>
          <w:p w14:paraId="7746D74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lang w:val="en-US"/>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200</w:t>
            </w:r>
          </w:p>
        </w:tc>
        <w:tc>
          <w:tcPr>
            <w:tcW w:w="2028" w:type="pct"/>
            <w:vMerge w:val="continue"/>
            <w:tcBorders>
              <w:top w:val="single" w:color="auto" w:sz="4" w:space="0"/>
            </w:tcBorders>
            <w:vAlign w:val="center"/>
          </w:tcPr>
          <w:p w14:paraId="5A70DBC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574242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restart"/>
            <w:tcBorders>
              <w:tl2br w:val="nil"/>
              <w:tr2bl w:val="nil"/>
            </w:tcBorders>
            <w:vAlign w:val="center"/>
          </w:tcPr>
          <w:p w14:paraId="20D3A4D8">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水洗尺寸变化率</w:t>
            </w:r>
            <w:r>
              <w:rPr>
                <w:rFonts w:hint="default" w:ascii="Times New Roman" w:hAnsi="Times New Roman" w:cs="Times New Roman"/>
                <w:sz w:val="18"/>
                <w:szCs w:val="18"/>
                <w:lang w:eastAsia="zh-CN"/>
              </w:rPr>
              <w:t>，</w:t>
            </w:r>
            <w:r>
              <w:rPr>
                <w:rFonts w:hint="default" w:ascii="Times New Roman" w:hAnsi="Times New Roman" w:cs="Times New Roman"/>
                <w:sz w:val="18"/>
                <w:szCs w:val="18"/>
              </w:rPr>
              <w:t>%</w:t>
            </w:r>
          </w:p>
        </w:tc>
        <w:tc>
          <w:tcPr>
            <w:tcW w:w="519" w:type="pct"/>
            <w:tcBorders>
              <w:tl2br w:val="nil"/>
              <w:tr2bl w:val="nil"/>
            </w:tcBorders>
            <w:vAlign w:val="center"/>
          </w:tcPr>
          <w:p w14:paraId="134BAF34">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经向</w:t>
            </w:r>
          </w:p>
        </w:tc>
        <w:tc>
          <w:tcPr>
            <w:tcW w:w="1146" w:type="pct"/>
            <w:tcBorders>
              <w:tl2br w:val="nil"/>
              <w:tr2bl w:val="nil"/>
            </w:tcBorders>
            <w:vAlign w:val="center"/>
          </w:tcPr>
          <w:p w14:paraId="39CB4E8E">
            <w:pPr>
              <w:pStyle w:val="15"/>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cs="Times New Roman"/>
                <w:kern w:val="2"/>
                <w:sz w:val="18"/>
                <w:szCs w:val="18"/>
              </w:rPr>
            </w:pPr>
            <w:r>
              <w:rPr>
                <w:rFonts w:hint="default" w:ascii="Times New Roman" w:hAnsi="Times New Roman" w:cs="Times New Roman"/>
                <w:kern w:val="2"/>
                <w:sz w:val="18"/>
                <w:szCs w:val="18"/>
              </w:rPr>
              <w:t>-2.5～2.5</w:t>
            </w:r>
          </w:p>
        </w:tc>
        <w:tc>
          <w:tcPr>
            <w:tcW w:w="2028" w:type="pct"/>
            <w:vMerge w:val="restart"/>
            <w:tcBorders>
              <w:tl2br w:val="nil"/>
              <w:tr2bl w:val="nil"/>
            </w:tcBorders>
            <w:vAlign w:val="center"/>
          </w:tcPr>
          <w:p w14:paraId="380B864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8628</w:t>
            </w:r>
            <w:r>
              <w:rPr>
                <w:rFonts w:hint="default" w:ascii="Times New Roman" w:hAnsi="Times New Roman" w:cs="Times New Roman"/>
                <w:sz w:val="18"/>
                <w:szCs w:val="18"/>
                <w:lang w:eastAsia="zh-CN"/>
              </w:rPr>
              <w:t>、</w:t>
            </w:r>
            <w:r>
              <w:rPr>
                <w:rFonts w:hint="default" w:ascii="Times New Roman" w:hAnsi="Times New Roman" w:cs="Times New Roman"/>
                <w:sz w:val="18"/>
                <w:szCs w:val="18"/>
              </w:rPr>
              <w:t>GB/T 8629-2017(</w:t>
            </w:r>
            <w:r>
              <w:rPr>
                <w:rFonts w:hint="default" w:ascii="Times New Roman" w:hAnsi="Times New Roman" w:cs="Times New Roman"/>
                <w:sz w:val="18"/>
                <w:szCs w:val="18"/>
                <w:lang w:val="en-US" w:eastAsia="zh-CN"/>
              </w:rPr>
              <w:t>1次</w:t>
            </w:r>
            <w:r>
              <w:rPr>
                <w:rFonts w:hint="default" w:ascii="Times New Roman" w:hAnsi="Times New Roman" w:cs="Times New Roman"/>
                <w:sz w:val="18"/>
                <w:szCs w:val="18"/>
              </w:rPr>
              <w:t>洗涤4N，干燥C)</w:t>
            </w:r>
            <w:r>
              <w:rPr>
                <w:rFonts w:hint="default" w:ascii="Times New Roman" w:hAnsi="Times New Roman" w:cs="Times New Roman"/>
                <w:sz w:val="18"/>
                <w:szCs w:val="18"/>
                <w:lang w:eastAsia="zh-CN"/>
              </w:rPr>
              <w:t>、</w:t>
            </w:r>
            <w:r>
              <w:rPr>
                <w:rFonts w:hint="default" w:ascii="Times New Roman" w:hAnsi="Times New Roman" w:cs="Times New Roman"/>
                <w:sz w:val="18"/>
                <w:szCs w:val="18"/>
              </w:rPr>
              <w:t>GB/T 8630</w:t>
            </w:r>
          </w:p>
        </w:tc>
      </w:tr>
      <w:tr w14:paraId="15AB65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vMerge w:val="continue"/>
            <w:tcBorders>
              <w:tl2br w:val="nil"/>
              <w:tr2bl w:val="nil"/>
            </w:tcBorders>
            <w:vAlign w:val="center"/>
          </w:tcPr>
          <w:p w14:paraId="560B664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c>
          <w:tcPr>
            <w:tcW w:w="519" w:type="pct"/>
            <w:tcBorders>
              <w:tl2br w:val="nil"/>
              <w:tr2bl w:val="nil"/>
            </w:tcBorders>
            <w:vAlign w:val="center"/>
          </w:tcPr>
          <w:p w14:paraId="00FB3E4F">
            <w:pPr>
              <w:pStyle w:val="15"/>
              <w:keepNext w:val="0"/>
              <w:keepLines w:val="0"/>
              <w:pageBreakBefore w:val="0"/>
              <w:kinsoku/>
              <w:wordWrap/>
              <w:overflowPunct/>
              <w:topLinePunct w:val="0"/>
              <w:bidi w:val="0"/>
              <w:adjustRightInd w:val="0"/>
              <w:snapToGrid w:val="0"/>
              <w:spacing w:line="240" w:lineRule="auto"/>
              <w:ind w:left="0" w:leftChars="0" w:firstLine="0" w:firstLineChars="0"/>
              <w:jc w:val="center"/>
              <w:textAlignment w:val="auto"/>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纬向</w:t>
            </w:r>
          </w:p>
        </w:tc>
        <w:tc>
          <w:tcPr>
            <w:tcW w:w="1146" w:type="pct"/>
            <w:tcBorders>
              <w:tl2br w:val="nil"/>
              <w:tr2bl w:val="nil"/>
            </w:tcBorders>
            <w:vAlign w:val="center"/>
          </w:tcPr>
          <w:p w14:paraId="2423FB31">
            <w:pPr>
              <w:pStyle w:val="15"/>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cs="Times New Roman"/>
                <w:kern w:val="2"/>
                <w:sz w:val="18"/>
                <w:szCs w:val="18"/>
              </w:rPr>
            </w:pPr>
            <w:r>
              <w:rPr>
                <w:rFonts w:hint="default" w:ascii="Times New Roman" w:hAnsi="Times New Roman" w:cs="Times New Roman"/>
                <w:kern w:val="2"/>
                <w:sz w:val="18"/>
                <w:szCs w:val="18"/>
              </w:rPr>
              <w:t>-2.0～2.0</w:t>
            </w:r>
          </w:p>
        </w:tc>
        <w:tc>
          <w:tcPr>
            <w:tcW w:w="2028" w:type="pct"/>
            <w:vMerge w:val="continue"/>
            <w:tcBorders>
              <w:tl2br w:val="nil"/>
              <w:tr2bl w:val="nil"/>
            </w:tcBorders>
            <w:vAlign w:val="center"/>
          </w:tcPr>
          <w:p w14:paraId="5ED5461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3C3CFE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305" w:type="pct"/>
            <w:tcBorders>
              <w:tl2br w:val="nil"/>
              <w:tr2bl w:val="nil"/>
            </w:tcBorders>
            <w:vAlign w:val="center"/>
          </w:tcPr>
          <w:p w14:paraId="40C6952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rPr>
            </w:pPr>
            <w:r>
              <w:rPr>
                <w:rFonts w:hint="default" w:ascii="Times New Roman" w:hAnsi="Times New Roman" w:cs="Times New Roman"/>
              </w:rPr>
              <w:t>★</w:t>
            </w:r>
            <w:r>
              <w:rPr>
                <w:rFonts w:hint="default" w:ascii="Times New Roman" w:hAnsi="Times New Roman" w:cs="Times New Roman"/>
                <w:sz w:val="18"/>
                <w:szCs w:val="18"/>
              </w:rPr>
              <w:t>表面抗湿性</w:t>
            </w:r>
            <w:r>
              <w:rPr>
                <w:rFonts w:hint="default" w:ascii="Times New Roman" w:hAnsi="Times New Roman" w:cs="Times New Roman"/>
                <w:sz w:val="18"/>
                <w:szCs w:val="18"/>
                <w:lang w:eastAsia="zh-CN"/>
              </w:rPr>
              <w:t>，</w:t>
            </w:r>
            <w:r>
              <w:rPr>
                <w:rFonts w:hint="default" w:ascii="Times New Roman" w:hAnsi="Times New Roman" w:cs="Times New Roman"/>
                <w:sz w:val="18"/>
                <w:szCs w:val="18"/>
              </w:rPr>
              <w:t>级</w:t>
            </w:r>
          </w:p>
        </w:tc>
        <w:tc>
          <w:tcPr>
            <w:tcW w:w="519" w:type="pct"/>
            <w:tcBorders>
              <w:tl2br w:val="nil"/>
              <w:tr2bl w:val="nil"/>
            </w:tcBorders>
            <w:vAlign w:val="center"/>
          </w:tcPr>
          <w:p w14:paraId="5CB7434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初始</w:t>
            </w:r>
          </w:p>
        </w:tc>
        <w:tc>
          <w:tcPr>
            <w:tcW w:w="1146" w:type="pct"/>
            <w:tcBorders>
              <w:tl2br w:val="nil"/>
              <w:tr2bl w:val="nil"/>
            </w:tcBorders>
            <w:vAlign w:val="center"/>
          </w:tcPr>
          <w:p w14:paraId="0D10BCE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2028" w:type="pct"/>
            <w:tcBorders>
              <w:tl2br w:val="nil"/>
              <w:tr2bl w:val="nil"/>
            </w:tcBorders>
            <w:vAlign w:val="center"/>
          </w:tcPr>
          <w:p w14:paraId="6D682D96">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4745</w:t>
            </w:r>
          </w:p>
        </w:tc>
      </w:tr>
      <w:tr w14:paraId="7F5906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shd w:val="clear" w:color="auto" w:fill="auto"/>
            <w:vAlign w:val="center"/>
          </w:tcPr>
          <w:p w14:paraId="6D678F5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cs="Times New Roman"/>
                <w:color w:val="auto"/>
                <w:highlight w:val="none"/>
              </w:rPr>
              <w:t>★</w:t>
            </w:r>
            <w:r>
              <w:rPr>
                <w:rFonts w:hint="default" w:ascii="Times New Roman" w:hAnsi="Times New Roman" w:cs="Times New Roman"/>
                <w:color w:val="auto"/>
                <w:sz w:val="18"/>
                <w:szCs w:val="18"/>
                <w:highlight w:val="none"/>
              </w:rPr>
              <w:t>静水压，kPa</w:t>
            </w:r>
          </w:p>
        </w:tc>
        <w:tc>
          <w:tcPr>
            <w:tcW w:w="1146" w:type="pct"/>
            <w:tcBorders>
              <w:tl2br w:val="nil"/>
              <w:tr2bl w:val="nil"/>
            </w:tcBorders>
            <w:shd w:val="clear" w:color="auto" w:fill="auto"/>
            <w:vAlign w:val="center"/>
          </w:tcPr>
          <w:p w14:paraId="27C2901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cs="Times New Roman"/>
                <w:color w:val="auto"/>
                <w:sz w:val="18"/>
                <w:szCs w:val="18"/>
                <w:highlight w:val="none"/>
              </w:rPr>
              <w:t>≥</w:t>
            </w:r>
            <w:r>
              <w:rPr>
                <w:rFonts w:hint="default" w:ascii="Times New Roman" w:hAnsi="Times New Roman" w:cs="Times New Roman"/>
                <w:color w:val="auto"/>
                <w:sz w:val="18"/>
                <w:szCs w:val="18"/>
                <w:highlight w:val="none"/>
                <w:lang w:val="en-US" w:eastAsia="zh-CN"/>
              </w:rPr>
              <w:t>10</w:t>
            </w:r>
          </w:p>
        </w:tc>
        <w:tc>
          <w:tcPr>
            <w:tcW w:w="2028" w:type="pct"/>
            <w:tcBorders>
              <w:tl2br w:val="nil"/>
              <w:tr2bl w:val="nil"/>
            </w:tcBorders>
            <w:shd w:val="clear" w:color="auto" w:fill="auto"/>
            <w:vAlign w:val="center"/>
          </w:tcPr>
          <w:p w14:paraId="1D4061E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cs="Times New Roman"/>
                <w:color w:val="auto"/>
                <w:sz w:val="18"/>
                <w:szCs w:val="18"/>
                <w:highlight w:val="none"/>
                <w:lang w:val="en-US" w:eastAsia="zh-CN"/>
              </w:rPr>
              <w:t>GB/T 4744</w:t>
            </w:r>
          </w:p>
        </w:tc>
      </w:tr>
      <w:tr w14:paraId="640FBA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shd w:val="clear" w:color="auto" w:fill="auto"/>
            <w:vAlign w:val="center"/>
          </w:tcPr>
          <w:p w14:paraId="1CD239D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耐磨性</w:t>
            </w:r>
            <w:r>
              <w:rPr>
                <w:rFonts w:hint="eastAsia" w:cs="Times New Roman"/>
                <w:sz w:val="18"/>
                <w:szCs w:val="18"/>
                <w:lang w:val="en-US" w:eastAsia="zh-CN"/>
              </w:rPr>
              <w:t>能</w:t>
            </w:r>
            <w:r>
              <w:rPr>
                <w:rFonts w:hint="default" w:ascii="Times New Roman" w:hAnsi="Times New Roman" w:cs="Times New Roman"/>
                <w:sz w:val="18"/>
                <w:szCs w:val="18"/>
                <w:lang w:val="en-US" w:eastAsia="zh-CN"/>
              </w:rPr>
              <w:t>，转</w:t>
            </w:r>
          </w:p>
        </w:tc>
        <w:tc>
          <w:tcPr>
            <w:tcW w:w="1146" w:type="pct"/>
            <w:tcBorders>
              <w:tl2br w:val="nil"/>
              <w:tr2bl w:val="nil"/>
            </w:tcBorders>
            <w:shd w:val="clear" w:color="auto" w:fill="auto"/>
            <w:vAlign w:val="center"/>
          </w:tcPr>
          <w:p w14:paraId="788AAEB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lang w:val="en-US" w:eastAsia="zh-CN"/>
              </w:rPr>
            </w:pPr>
            <w:r>
              <w:rPr>
                <w:rFonts w:hint="default" w:ascii="Times New Roman" w:hAnsi="Times New Roman" w:cs="Times New Roman"/>
                <w:color w:val="000000"/>
                <w:sz w:val="18"/>
                <w:szCs w:val="18"/>
                <w:lang w:val="en-US" w:eastAsia="zh-CN"/>
              </w:rPr>
              <w:t>≥</w:t>
            </w:r>
            <w:r>
              <w:rPr>
                <w:rFonts w:hint="eastAsia" w:cs="Times New Roman"/>
                <w:color w:val="000000"/>
                <w:sz w:val="18"/>
                <w:szCs w:val="18"/>
                <w:lang w:val="en-US" w:eastAsia="zh-CN"/>
              </w:rPr>
              <w:t>1</w:t>
            </w:r>
            <w:r>
              <w:rPr>
                <w:rFonts w:hint="default" w:ascii="Times New Roman" w:hAnsi="Times New Roman" w:cs="Times New Roman"/>
                <w:color w:val="000000"/>
                <w:sz w:val="18"/>
                <w:szCs w:val="18"/>
                <w:lang w:val="en-US" w:eastAsia="zh-CN"/>
              </w:rPr>
              <w:t>0000</w:t>
            </w:r>
          </w:p>
        </w:tc>
        <w:tc>
          <w:tcPr>
            <w:tcW w:w="2028" w:type="pct"/>
            <w:tcBorders>
              <w:tl2br w:val="nil"/>
              <w:tr2bl w:val="nil"/>
            </w:tcBorders>
            <w:shd w:val="clear" w:color="auto" w:fill="auto"/>
            <w:vAlign w:val="center"/>
          </w:tcPr>
          <w:p w14:paraId="73F68969">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lang w:val="en-US" w:eastAsia="zh-CN"/>
              </w:rPr>
            </w:pPr>
            <w:r>
              <w:rPr>
                <w:rFonts w:hint="default" w:ascii="Times New Roman" w:hAnsi="Times New Roman" w:cs="Times New Roman"/>
                <w:color w:val="000000"/>
                <w:sz w:val="18"/>
                <w:szCs w:val="18"/>
                <w:lang w:val="en-US" w:eastAsia="zh-CN"/>
              </w:rPr>
              <w:t>GB/T 21196.</w:t>
            </w:r>
            <w:r>
              <w:rPr>
                <w:rFonts w:hint="eastAsia" w:cs="Times New Roman"/>
                <w:color w:val="000000"/>
                <w:sz w:val="18"/>
                <w:szCs w:val="18"/>
                <w:lang w:val="en-US" w:eastAsia="zh-CN"/>
              </w:rPr>
              <w:t>2</w:t>
            </w:r>
          </w:p>
        </w:tc>
      </w:tr>
      <w:tr w14:paraId="3C86C6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1824" w:type="pct"/>
            <w:gridSpan w:val="2"/>
            <w:tcBorders>
              <w:tl2br w:val="nil"/>
              <w:tr2bl w:val="nil"/>
            </w:tcBorders>
            <w:shd w:val="clear" w:color="auto" w:fill="auto"/>
            <w:vAlign w:val="center"/>
          </w:tcPr>
          <w:p w14:paraId="01DB031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highlight w:val="none"/>
              </w:rPr>
              <w:t>★</w:t>
            </w:r>
            <w:r>
              <w:rPr>
                <w:rFonts w:hint="default" w:ascii="Times New Roman" w:hAnsi="Times New Roman" w:cs="Times New Roman"/>
                <w:sz w:val="18"/>
                <w:szCs w:val="18"/>
                <w:highlight w:val="none"/>
                <w:lang w:val="en-US" w:eastAsia="zh-CN"/>
              </w:rPr>
              <w:t>易去污</w:t>
            </w:r>
          </w:p>
        </w:tc>
        <w:tc>
          <w:tcPr>
            <w:tcW w:w="1146" w:type="pct"/>
            <w:tcBorders>
              <w:tl2br w:val="nil"/>
              <w:tr2bl w:val="nil"/>
            </w:tcBorders>
            <w:shd w:val="clear" w:color="auto" w:fill="auto"/>
            <w:vAlign w:val="center"/>
          </w:tcPr>
          <w:p w14:paraId="5BC51FF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lang w:val="en-US" w:eastAsia="zh-CN"/>
              </w:rPr>
              <w:t>具有易去污性能</w:t>
            </w:r>
          </w:p>
        </w:tc>
        <w:tc>
          <w:tcPr>
            <w:tcW w:w="2028" w:type="pct"/>
            <w:tcBorders>
              <w:tl2br w:val="nil"/>
              <w:tr2bl w:val="nil"/>
            </w:tcBorders>
            <w:shd w:val="clear" w:color="auto" w:fill="auto"/>
            <w:vAlign w:val="center"/>
          </w:tcPr>
          <w:p w14:paraId="7BF80B5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000000"/>
                <w:sz w:val="18"/>
                <w:szCs w:val="18"/>
                <w:highlight w:val="none"/>
                <w:lang w:val="en-US" w:eastAsia="zh-CN"/>
              </w:rPr>
            </w:pPr>
            <w:r>
              <w:rPr>
                <w:rFonts w:hint="default" w:ascii="Times New Roman" w:hAnsi="Times New Roman" w:cs="Times New Roman"/>
                <w:color w:val="000000"/>
                <w:sz w:val="18"/>
                <w:szCs w:val="18"/>
                <w:highlight w:val="none"/>
                <w:lang w:val="en-US" w:eastAsia="zh-CN"/>
              </w:rPr>
              <w:t>FZ/T 01118 擦拭法</w:t>
            </w:r>
          </w:p>
        </w:tc>
      </w:tr>
    </w:tbl>
    <w:p w14:paraId="49F34CD3">
      <w:pPr>
        <w:spacing w:before="160"/>
        <w:jc w:val="both"/>
        <w:outlineLvl w:val="0"/>
        <w:rPr>
          <w:rFonts w:hint="default" w:ascii="Times New Roman" w:hAnsi="Times New Roman" w:eastAsia="黑体" w:cs="Times New Roman"/>
          <w:spacing w:val="4"/>
          <w:lang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1449F951">
      <w:pPr>
        <w:pStyle w:val="5"/>
        <w:spacing w:before="79"/>
        <w:jc w:val="center"/>
        <w:outlineLvl w:val="0"/>
        <w:rPr>
          <w:rFonts w:hint="default" w:ascii="Times New Roman" w:hAnsi="Times New Roman" w:eastAsia="黑体" w:cs="Times New Roman"/>
          <w:lang w:eastAsia="zh-CN"/>
        </w:rPr>
      </w:pPr>
      <w:r>
        <w:rPr>
          <w:rFonts w:hint="default" w:ascii="Times New Roman" w:hAnsi="Times New Roman" w:eastAsia="黑体" w:cs="Times New Roman"/>
          <w:spacing w:val="40"/>
          <w:lang w:eastAsia="zh-CN"/>
        </w:rPr>
        <w:t>附录</w:t>
      </w:r>
      <w:r>
        <w:rPr>
          <w:rFonts w:hint="default" w:ascii="Times New Roman" w:hAnsi="Times New Roman" w:eastAsia="黑体" w:cs="Times New Roman"/>
          <w:spacing w:val="40"/>
          <w:lang w:val="en-US" w:eastAsia="zh-CN"/>
        </w:rPr>
        <w:t>B</w:t>
      </w:r>
    </w:p>
    <w:p w14:paraId="6A098200">
      <w:pPr>
        <w:spacing w:before="160"/>
        <w:jc w:val="center"/>
        <w:outlineLvl w:val="0"/>
        <w:rPr>
          <w:rFonts w:hint="default" w:ascii="Times New Roman" w:hAnsi="Times New Roman" w:eastAsia="黑体" w:cs="Times New Roman"/>
          <w:spacing w:val="4"/>
          <w:lang w:eastAsia="zh-CN"/>
        </w:rPr>
      </w:pPr>
      <w:r>
        <w:rPr>
          <w:rFonts w:hint="default" w:ascii="Times New Roman" w:hAnsi="Times New Roman" w:eastAsia="黑体" w:cs="Times New Roman"/>
          <w:spacing w:val="4"/>
          <w:lang w:eastAsia="zh-CN"/>
        </w:rPr>
        <w:t>(规范性附录)</w:t>
      </w:r>
    </w:p>
    <w:p w14:paraId="6F15DBA0">
      <w:pPr>
        <w:pStyle w:val="5"/>
        <w:spacing w:before="79"/>
        <w:jc w:val="center"/>
        <w:outlineLvl w:val="0"/>
        <w:rPr>
          <w:rFonts w:hint="default" w:ascii="Times New Roman" w:hAnsi="Times New Roman" w:eastAsia="黑体" w:cs="Times New Roman"/>
          <w:spacing w:val="4"/>
          <w:lang w:eastAsia="zh-CN"/>
        </w:rPr>
      </w:pPr>
      <w:r>
        <w:rPr>
          <w:rFonts w:hint="default" w:ascii="Times New Roman" w:hAnsi="Times New Roman" w:eastAsia="黑体" w:cs="Times New Roman"/>
          <w:spacing w:val="40"/>
          <w:lang w:val="en-US" w:eastAsia="zh-CN"/>
        </w:rPr>
        <w:t>涤纶里布技术</w:t>
      </w:r>
      <w:r>
        <w:rPr>
          <w:rFonts w:hint="default" w:ascii="Times New Roman" w:hAnsi="Times New Roman" w:eastAsia="黑体" w:cs="Times New Roman"/>
          <w:spacing w:val="40"/>
          <w:lang w:eastAsia="zh-CN"/>
        </w:rPr>
        <w:t>要求</w:t>
      </w:r>
    </w:p>
    <w:p w14:paraId="65B14039">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B.1 规格</w:t>
      </w:r>
    </w:p>
    <w:p w14:paraId="3457233B">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涤纶里布规格应符合表B.1规定。</w:t>
      </w:r>
    </w:p>
    <w:p w14:paraId="603D09EF">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lang w:val="en-US" w:eastAsia="zh-CN"/>
        </w:rPr>
        <w:t>B.1 涤纶里布技术要求</w:t>
      </w:r>
    </w:p>
    <w:tbl>
      <w:tblPr>
        <w:tblStyle w:val="9"/>
        <w:tblW w:w="5010" w:type="pct"/>
        <w:tblInd w:w="0" w:type="dxa"/>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Layout w:type="autofit"/>
        <w:tblCellMar>
          <w:top w:w="0" w:type="dxa"/>
          <w:left w:w="0" w:type="dxa"/>
          <w:bottom w:w="0" w:type="dxa"/>
          <w:right w:w="0" w:type="dxa"/>
        </w:tblCellMar>
      </w:tblPr>
      <w:tblGrid>
        <w:gridCol w:w="2168"/>
        <w:gridCol w:w="890"/>
        <w:gridCol w:w="1893"/>
        <w:gridCol w:w="3392"/>
      </w:tblGrid>
      <w:tr w14:paraId="7EF0BD0D">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832" w:type="pct"/>
            <w:gridSpan w:val="2"/>
            <w:tcBorders>
              <w:bottom w:val="single" w:color="auto" w:sz="8" w:space="0"/>
            </w:tcBorders>
            <w:vAlign w:val="center"/>
          </w:tcPr>
          <w:p w14:paraId="3958D040">
            <w:pPr>
              <w:pStyle w:val="25"/>
              <w:keepNext w:val="0"/>
              <w:keepLines w:val="0"/>
              <w:pageBreakBefore w:val="0"/>
              <w:kinsoku/>
              <w:wordWrap/>
              <w:overflowPunct/>
              <w:topLinePunct w:val="0"/>
              <w:bidi w:val="0"/>
              <w:adjustRightInd/>
              <w:snapToGrid/>
              <w:spacing w:line="240" w:lineRule="auto"/>
              <w:ind w:firstLine="420"/>
              <w:textAlignment w:val="auto"/>
              <w:rPr>
                <w:rFonts w:hint="default" w:ascii="Times New Roman" w:hAnsi="Times New Roman" w:cs="Times New Roman"/>
              </w:rPr>
            </w:pPr>
            <w:r>
              <w:rPr>
                <w:rFonts w:hint="default" w:ascii="Times New Roman" w:hAnsi="Times New Roman" w:cs="Times New Roman"/>
              </w:rPr>
              <w:t>项目</w:t>
            </w:r>
          </w:p>
        </w:tc>
        <w:tc>
          <w:tcPr>
            <w:tcW w:w="1134" w:type="pct"/>
            <w:tcBorders>
              <w:bottom w:val="single" w:color="auto" w:sz="8" w:space="0"/>
            </w:tcBorders>
            <w:vAlign w:val="center"/>
          </w:tcPr>
          <w:p w14:paraId="13AC055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技术要求（</w:t>
            </w:r>
            <w:r>
              <w:rPr>
                <w:rFonts w:hint="default" w:ascii="Times New Roman" w:hAnsi="Times New Roman" w:cs="Times New Roman"/>
              </w:rPr>
              <w:t>允差</w:t>
            </w:r>
            <w:r>
              <w:rPr>
                <w:rFonts w:hint="default" w:ascii="Times New Roman" w:hAnsi="Times New Roman" w:cs="Times New Roman"/>
                <w:lang w:val="en-US" w:eastAsia="zh-CN"/>
              </w:rPr>
              <w:t>）</w:t>
            </w:r>
          </w:p>
        </w:tc>
        <w:tc>
          <w:tcPr>
            <w:tcW w:w="2032" w:type="pct"/>
            <w:tcBorders>
              <w:bottom w:val="single" w:color="auto" w:sz="8" w:space="0"/>
            </w:tcBorders>
            <w:vAlign w:val="center"/>
          </w:tcPr>
          <w:p w14:paraId="385EC9B9">
            <w:pPr>
              <w:pStyle w:val="25"/>
              <w:keepNext w:val="0"/>
              <w:keepLines w:val="0"/>
              <w:pageBreakBefore w:val="0"/>
              <w:kinsoku/>
              <w:wordWrap/>
              <w:overflowPunct/>
              <w:topLinePunct w:val="0"/>
              <w:bidi w:val="0"/>
              <w:adjustRightInd/>
              <w:snapToGrid/>
              <w:spacing w:line="240" w:lineRule="auto"/>
              <w:ind w:firstLine="420"/>
              <w:textAlignment w:val="auto"/>
              <w:rPr>
                <w:rFonts w:hint="default" w:ascii="Times New Roman" w:hAnsi="Times New Roman" w:cs="Times New Roman"/>
              </w:rPr>
            </w:pPr>
            <w:r>
              <w:rPr>
                <w:rFonts w:hint="default" w:ascii="Times New Roman" w:hAnsi="Times New Roman" w:cs="Times New Roman"/>
                <w:lang w:val="en-US" w:eastAsia="zh-CN"/>
              </w:rPr>
              <w:t>检验</w:t>
            </w:r>
            <w:r>
              <w:rPr>
                <w:rFonts w:hint="default" w:ascii="Times New Roman" w:hAnsi="Times New Roman" w:cs="Times New Roman"/>
              </w:rPr>
              <w:t>方法</w:t>
            </w:r>
          </w:p>
        </w:tc>
      </w:tr>
      <w:tr w14:paraId="5CFC82A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832" w:type="pct"/>
            <w:gridSpan w:val="2"/>
            <w:tcBorders>
              <w:top w:val="single" w:color="auto" w:sz="8" w:space="0"/>
              <w:tl2br w:val="nil"/>
              <w:tr2bl w:val="nil"/>
            </w:tcBorders>
            <w:vAlign w:val="center"/>
          </w:tcPr>
          <w:p w14:paraId="37CF9DD5">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纤维含量</w:t>
            </w:r>
            <w:r>
              <w:rPr>
                <w:rFonts w:hint="default" w:ascii="Times New Roman" w:hAnsi="Times New Roman" w:cs="Times New Roman"/>
                <w:lang w:val="en-US" w:eastAsia="zh-CN"/>
              </w:rPr>
              <w:t>，</w:t>
            </w:r>
            <w:r>
              <w:rPr>
                <w:rFonts w:hint="default" w:ascii="Times New Roman" w:hAnsi="Times New Roman" w:cs="Times New Roman"/>
              </w:rPr>
              <w:t>%</w:t>
            </w:r>
          </w:p>
        </w:tc>
        <w:tc>
          <w:tcPr>
            <w:tcW w:w="1134" w:type="pct"/>
            <w:tcBorders>
              <w:top w:val="single" w:color="auto" w:sz="8" w:space="0"/>
              <w:tl2br w:val="nil"/>
              <w:tr2bl w:val="nil"/>
            </w:tcBorders>
            <w:vAlign w:val="center"/>
          </w:tcPr>
          <w:p w14:paraId="45F88EAE">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聚酯纤维 100</w:t>
            </w:r>
            <w:r>
              <w:rPr>
                <w:rFonts w:hint="eastAsia" w:cs="Times New Roman"/>
                <w:sz w:val="18"/>
                <w:szCs w:val="18"/>
                <w:highlight w:val="none"/>
                <w:lang w:val="en-US" w:eastAsia="zh-CN"/>
              </w:rPr>
              <w:t>（允差0）</w:t>
            </w:r>
          </w:p>
        </w:tc>
        <w:tc>
          <w:tcPr>
            <w:tcW w:w="2032" w:type="pct"/>
            <w:tcBorders>
              <w:top w:val="single" w:color="auto" w:sz="8" w:space="0"/>
              <w:tl2br w:val="nil"/>
              <w:tr2bl w:val="nil"/>
            </w:tcBorders>
            <w:vAlign w:val="center"/>
          </w:tcPr>
          <w:p w14:paraId="17F0A36C">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18"/>
                <w:szCs w:val="18"/>
                <w:highlight w:val="yellow"/>
              </w:rPr>
            </w:pPr>
            <w:r>
              <w:rPr>
                <w:rFonts w:hint="default" w:ascii="Times New Roman" w:hAnsi="Times New Roman" w:cs="Times New Roman"/>
                <w:sz w:val="18"/>
                <w:szCs w:val="18"/>
              </w:rPr>
              <w:t>GB/T 2910</w:t>
            </w:r>
            <w:r>
              <w:rPr>
                <w:rFonts w:hint="default" w:ascii="Times New Roman" w:hAnsi="Times New Roman" w:cs="Times New Roman"/>
                <w:sz w:val="18"/>
                <w:szCs w:val="18"/>
                <w:lang w:eastAsia="zh-CN"/>
              </w:rPr>
              <w:t>、</w:t>
            </w:r>
            <w:r>
              <w:rPr>
                <w:rFonts w:hint="default" w:ascii="Times New Roman" w:hAnsi="Times New Roman" w:cs="Times New Roman"/>
                <w:sz w:val="18"/>
                <w:szCs w:val="18"/>
              </w:rPr>
              <w:t>FZ/T 01057</w:t>
            </w:r>
          </w:p>
        </w:tc>
      </w:tr>
      <w:tr w14:paraId="0C5AF761">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1832" w:type="pct"/>
            <w:gridSpan w:val="2"/>
            <w:tcBorders>
              <w:tl2br w:val="nil"/>
              <w:tr2bl w:val="nil"/>
            </w:tcBorders>
            <w:vAlign w:val="center"/>
          </w:tcPr>
          <w:p w14:paraId="4228795A">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rPr>
            </w:pPr>
            <w:r>
              <w:rPr>
                <w:rFonts w:hint="default" w:ascii="Times New Roman" w:hAnsi="Times New Roman" w:cs="Times New Roman"/>
              </w:rPr>
              <w:t>单位面积质量（g/m²）</w:t>
            </w:r>
          </w:p>
        </w:tc>
        <w:tc>
          <w:tcPr>
            <w:tcW w:w="1134" w:type="pct"/>
            <w:tcBorders>
              <w:tl2br w:val="nil"/>
              <w:tr2bl w:val="nil"/>
            </w:tcBorders>
            <w:vAlign w:val="center"/>
          </w:tcPr>
          <w:p w14:paraId="446C73F3">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sz w:val="18"/>
                <w:szCs w:val="18"/>
                <w:lang w:eastAsia="zh-CN"/>
              </w:rPr>
            </w:pPr>
            <w:r>
              <w:rPr>
                <w:rFonts w:hint="default" w:ascii="Times New Roman" w:hAnsi="Times New Roman" w:cs="Times New Roman"/>
                <w:sz w:val="18"/>
                <w:szCs w:val="18"/>
              </w:rPr>
              <w:t>≥5</w:t>
            </w:r>
            <w:r>
              <w:rPr>
                <w:rFonts w:hint="default" w:ascii="Times New Roman" w:hAnsi="Times New Roman" w:cs="Times New Roman"/>
                <w:sz w:val="18"/>
                <w:szCs w:val="18"/>
                <w:lang w:val="en-US" w:eastAsia="zh-CN"/>
              </w:rPr>
              <w:t>5</w:t>
            </w:r>
          </w:p>
        </w:tc>
        <w:tc>
          <w:tcPr>
            <w:tcW w:w="2032" w:type="pct"/>
            <w:tcBorders>
              <w:tl2br w:val="nil"/>
              <w:tr2bl w:val="nil"/>
            </w:tcBorders>
            <w:vAlign w:val="center"/>
          </w:tcPr>
          <w:p w14:paraId="3813B9D0">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4669</w:t>
            </w:r>
          </w:p>
        </w:tc>
      </w:tr>
      <w:tr w14:paraId="16886D81">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99" w:type="pct"/>
            <w:vMerge w:val="restart"/>
            <w:tcBorders>
              <w:tl2br w:val="nil"/>
              <w:tr2bl w:val="nil"/>
            </w:tcBorders>
            <w:vAlign w:val="center"/>
          </w:tcPr>
          <w:p w14:paraId="05D7DBE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2"/>
                <w:szCs w:val="2"/>
              </w:rPr>
            </w:pPr>
            <w:r>
              <w:rPr>
                <w:rFonts w:hint="default" w:ascii="Times New Roman" w:hAnsi="Times New Roman" w:cs="Times New Roman"/>
              </w:rPr>
              <w:t>密度（根/10cm）</w:t>
            </w:r>
          </w:p>
        </w:tc>
        <w:tc>
          <w:tcPr>
            <w:tcW w:w="533" w:type="pct"/>
            <w:tcBorders>
              <w:tl2br w:val="nil"/>
              <w:tr2bl w:val="nil"/>
            </w:tcBorders>
            <w:vAlign w:val="center"/>
          </w:tcPr>
          <w:p w14:paraId="4E78D7A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经向</w:t>
            </w:r>
          </w:p>
        </w:tc>
        <w:tc>
          <w:tcPr>
            <w:tcW w:w="1134" w:type="pct"/>
            <w:tcBorders>
              <w:tl2br w:val="nil"/>
              <w:tr2bl w:val="nil"/>
            </w:tcBorders>
            <w:vAlign w:val="center"/>
          </w:tcPr>
          <w:p w14:paraId="347D176B">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sz w:val="18"/>
                <w:szCs w:val="18"/>
                <w:highlight w:val="yellow"/>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470</w:t>
            </w:r>
          </w:p>
        </w:tc>
        <w:tc>
          <w:tcPr>
            <w:tcW w:w="2032" w:type="pct"/>
            <w:vMerge w:val="restart"/>
            <w:tcBorders>
              <w:tl2br w:val="nil"/>
              <w:tr2bl w:val="nil"/>
            </w:tcBorders>
            <w:vAlign w:val="center"/>
          </w:tcPr>
          <w:p w14:paraId="2B123D2B">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4668</w:t>
            </w:r>
          </w:p>
        </w:tc>
      </w:tr>
      <w:tr w14:paraId="33F0ED61">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299" w:type="pct"/>
            <w:vMerge w:val="continue"/>
            <w:tcBorders>
              <w:tl2br w:val="nil"/>
              <w:tr2bl w:val="nil"/>
            </w:tcBorders>
            <w:vAlign w:val="center"/>
          </w:tcPr>
          <w:p w14:paraId="6C1CDE6B">
            <w:pPr>
              <w:pStyle w:val="25"/>
              <w:keepNext w:val="0"/>
              <w:keepLines w:val="0"/>
              <w:pageBreakBefore w:val="0"/>
              <w:kinsoku/>
              <w:wordWrap/>
              <w:overflowPunct/>
              <w:topLinePunct w:val="0"/>
              <w:bidi w:val="0"/>
              <w:adjustRightInd/>
              <w:snapToGrid/>
              <w:spacing w:line="240" w:lineRule="auto"/>
              <w:ind w:firstLine="420"/>
              <w:jc w:val="center"/>
              <w:textAlignment w:val="auto"/>
              <w:rPr>
                <w:rFonts w:hint="default" w:ascii="Times New Roman" w:hAnsi="Times New Roman" w:cs="Times New Roman"/>
              </w:rPr>
            </w:pPr>
          </w:p>
        </w:tc>
        <w:tc>
          <w:tcPr>
            <w:tcW w:w="533" w:type="pct"/>
            <w:tcBorders>
              <w:tl2br w:val="nil"/>
              <w:tr2bl w:val="nil"/>
            </w:tcBorders>
            <w:vAlign w:val="center"/>
          </w:tcPr>
          <w:p w14:paraId="31E271BE">
            <w:pPr>
              <w:pStyle w:val="25"/>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纬向</w:t>
            </w:r>
          </w:p>
        </w:tc>
        <w:tc>
          <w:tcPr>
            <w:tcW w:w="1134" w:type="pct"/>
            <w:tcBorders>
              <w:tl2br w:val="nil"/>
              <w:tr2bl w:val="nil"/>
            </w:tcBorders>
            <w:vAlign w:val="center"/>
          </w:tcPr>
          <w:p w14:paraId="33227928">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eastAsia="宋体" w:cs="Times New Roman"/>
                <w:sz w:val="18"/>
                <w:szCs w:val="18"/>
                <w:highlight w:val="yellow"/>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340</w:t>
            </w:r>
          </w:p>
        </w:tc>
        <w:tc>
          <w:tcPr>
            <w:tcW w:w="2032" w:type="pct"/>
            <w:vMerge w:val="continue"/>
            <w:tcBorders>
              <w:tl2br w:val="nil"/>
              <w:tr2bl w:val="nil"/>
            </w:tcBorders>
            <w:vAlign w:val="center"/>
          </w:tcPr>
          <w:p w14:paraId="6F18355B">
            <w:pPr>
              <w:keepNext w:val="0"/>
              <w:keepLines w:val="0"/>
              <w:pageBreakBefore w:val="0"/>
              <w:kinsoku/>
              <w:wordWrap/>
              <w:overflowPunct/>
              <w:topLinePunct w:val="0"/>
              <w:bidi w:val="0"/>
              <w:adjustRightInd/>
              <w:snapToGrid/>
              <w:spacing w:line="240" w:lineRule="auto"/>
              <w:jc w:val="center"/>
              <w:textAlignment w:val="auto"/>
              <w:rPr>
                <w:rFonts w:hint="default" w:ascii="Times New Roman" w:hAnsi="Times New Roman" w:cs="Times New Roman"/>
                <w:sz w:val="18"/>
                <w:szCs w:val="18"/>
              </w:rPr>
            </w:pPr>
          </w:p>
        </w:tc>
      </w:tr>
    </w:tbl>
    <w:p w14:paraId="47F084E3">
      <w:pPr>
        <w:pStyle w:val="19"/>
        <w:ind w:firstLine="420"/>
        <w:rPr>
          <w:rFonts w:hint="default" w:ascii="Times New Roman" w:hAnsi="Times New Roman" w:cs="Times New Roman"/>
          <w:lang w:val="en-US" w:eastAsia="zh-CN"/>
        </w:rPr>
      </w:pPr>
    </w:p>
    <w:p w14:paraId="70C3F9FB">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B.2 理化性能</w:t>
      </w:r>
    </w:p>
    <w:p w14:paraId="464C06A3">
      <w:pPr>
        <w:pStyle w:val="19"/>
        <w:ind w:firstLine="420"/>
        <w:rPr>
          <w:rFonts w:hint="default" w:ascii="Times New Roman" w:hAnsi="Times New Roman" w:cs="Times New Roman"/>
          <w:lang w:val="en-US" w:eastAsia="zh-CN"/>
        </w:rPr>
      </w:pPr>
      <w:r>
        <w:rPr>
          <w:rFonts w:hint="default" w:ascii="Times New Roman" w:hAnsi="Times New Roman" w:cs="Times New Roman"/>
          <w:lang w:val="en-US" w:eastAsia="zh-CN"/>
        </w:rPr>
        <w:t>涤纶里布理化性能应符合表B.2规定。</w:t>
      </w:r>
    </w:p>
    <w:p w14:paraId="1F15CC07">
      <w:pPr>
        <w:pStyle w:val="3"/>
        <w:jc w:val="center"/>
        <w:rPr>
          <w:rFonts w:hint="default" w:ascii="Times New Roman" w:hAnsi="Times New Roman" w:eastAsia="黑体" w:cs="Times New Roman"/>
          <w:lang w:val="en-US" w:eastAsia="zh-CN"/>
        </w:rPr>
      </w:pPr>
      <w:r>
        <w:rPr>
          <w:rFonts w:hint="default" w:ascii="Times New Roman" w:hAnsi="Times New Roman" w:cs="Times New Roman"/>
        </w:rPr>
        <w:t>表</w:t>
      </w:r>
      <w:r>
        <w:rPr>
          <w:rFonts w:hint="default" w:ascii="Times New Roman" w:hAnsi="Times New Roman" w:cs="Times New Roman"/>
          <w:lang w:val="en-US" w:eastAsia="zh-CN"/>
        </w:rPr>
        <w:t>B.2 涤纶里布理化性能</w:t>
      </w:r>
    </w:p>
    <w:tbl>
      <w:tblPr>
        <w:tblStyle w:val="9"/>
        <w:tblW w:w="5105" w:type="pct"/>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autofit"/>
        <w:tblCellMar>
          <w:top w:w="0" w:type="dxa"/>
          <w:left w:w="0" w:type="dxa"/>
          <w:bottom w:w="0" w:type="dxa"/>
          <w:right w:w="0" w:type="dxa"/>
        </w:tblCellMar>
      </w:tblPr>
      <w:tblGrid>
        <w:gridCol w:w="2207"/>
        <w:gridCol w:w="910"/>
        <w:gridCol w:w="1928"/>
        <w:gridCol w:w="3456"/>
      </w:tblGrid>
      <w:tr w14:paraId="3DF2F104">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bottom w:val="single" w:color="auto" w:sz="8" w:space="0"/>
              <w:right w:val="single" w:color="auto" w:sz="4" w:space="0"/>
            </w:tcBorders>
            <w:vAlign w:val="center"/>
          </w:tcPr>
          <w:p w14:paraId="720EF897">
            <w:pPr>
              <w:pStyle w:val="25"/>
              <w:keepNext w:val="0"/>
              <w:keepLines w:val="0"/>
              <w:pageBreakBefore w:val="0"/>
              <w:widowControl w:val="0"/>
              <w:kinsoku/>
              <w:wordWrap/>
              <w:overflowPunct/>
              <w:topLinePunct w:val="0"/>
              <w:autoSpaceDE/>
              <w:autoSpaceDN/>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rPr>
              <w:t>项目</w:t>
            </w:r>
          </w:p>
        </w:tc>
        <w:tc>
          <w:tcPr>
            <w:tcW w:w="1134" w:type="pct"/>
            <w:tcBorders>
              <w:left w:val="single" w:color="auto" w:sz="4" w:space="0"/>
              <w:bottom w:val="single" w:color="auto" w:sz="8" w:space="0"/>
              <w:right w:val="single" w:color="auto" w:sz="4" w:space="0"/>
            </w:tcBorders>
            <w:vAlign w:val="center"/>
          </w:tcPr>
          <w:p w14:paraId="1BAB95FF">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lang w:val="en-US" w:eastAsia="zh-CN"/>
              </w:rPr>
              <w:t>技术要求（</w:t>
            </w:r>
            <w:r>
              <w:rPr>
                <w:rFonts w:hint="default" w:ascii="Times New Roman" w:hAnsi="Times New Roman" w:cs="Times New Roman"/>
              </w:rPr>
              <w:t>允差</w:t>
            </w:r>
            <w:r>
              <w:rPr>
                <w:rFonts w:hint="default" w:ascii="Times New Roman" w:hAnsi="Times New Roman" w:cs="Times New Roman"/>
                <w:lang w:val="en-US" w:eastAsia="zh-CN"/>
              </w:rPr>
              <w:t>）</w:t>
            </w:r>
          </w:p>
        </w:tc>
        <w:tc>
          <w:tcPr>
            <w:tcW w:w="2032" w:type="pct"/>
            <w:tcBorders>
              <w:left w:val="single" w:color="auto" w:sz="4" w:space="0"/>
              <w:bottom w:val="single" w:color="auto" w:sz="8" w:space="0"/>
            </w:tcBorders>
            <w:vAlign w:val="center"/>
          </w:tcPr>
          <w:p w14:paraId="133BAEC8">
            <w:pPr>
              <w:pStyle w:val="25"/>
              <w:keepNext w:val="0"/>
              <w:keepLines w:val="0"/>
              <w:pageBreakBefore w:val="0"/>
              <w:widowControl w:val="0"/>
              <w:kinsoku/>
              <w:wordWrap/>
              <w:overflowPunct/>
              <w:topLinePunct w:val="0"/>
              <w:autoSpaceDE/>
              <w:autoSpaceDN/>
              <w:bidi w:val="0"/>
              <w:adjustRightInd w:val="0"/>
              <w:snapToGrid w:val="0"/>
              <w:spacing w:line="240" w:lineRule="auto"/>
              <w:ind w:firstLine="420"/>
              <w:textAlignment w:val="auto"/>
              <w:rPr>
                <w:rFonts w:hint="default" w:ascii="Times New Roman" w:hAnsi="Times New Roman" w:cs="Times New Roman"/>
              </w:rPr>
            </w:pPr>
            <w:r>
              <w:rPr>
                <w:rFonts w:hint="default" w:ascii="Times New Roman" w:hAnsi="Times New Roman" w:cs="Times New Roman"/>
                <w:lang w:val="en-US" w:eastAsia="zh-CN"/>
              </w:rPr>
              <w:t>检验</w:t>
            </w:r>
            <w:r>
              <w:rPr>
                <w:rFonts w:hint="default" w:ascii="Times New Roman" w:hAnsi="Times New Roman" w:cs="Times New Roman"/>
              </w:rPr>
              <w:t>方法</w:t>
            </w:r>
          </w:p>
        </w:tc>
      </w:tr>
      <w:tr w14:paraId="5F680167">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restart"/>
            <w:tcBorders>
              <w:top w:val="single" w:color="auto" w:sz="8" w:space="0"/>
              <w:bottom w:val="single" w:color="auto" w:sz="4" w:space="0"/>
              <w:right w:val="single" w:color="auto" w:sz="4" w:space="0"/>
            </w:tcBorders>
            <w:vAlign w:val="center"/>
          </w:tcPr>
          <w:p w14:paraId="2C575D91">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★断裂强力</w:t>
            </w:r>
            <w:r>
              <w:rPr>
                <w:rFonts w:hint="default" w:ascii="Times New Roman" w:hAnsi="Times New Roman" w:cs="Times New Roman"/>
                <w:lang w:eastAsia="zh-CN"/>
              </w:rPr>
              <w:t>，</w:t>
            </w:r>
            <w:r>
              <w:rPr>
                <w:rFonts w:hint="default" w:ascii="Times New Roman" w:hAnsi="Times New Roman" w:cs="Times New Roman"/>
              </w:rPr>
              <w:t>N</w:t>
            </w:r>
          </w:p>
        </w:tc>
        <w:tc>
          <w:tcPr>
            <w:tcW w:w="535" w:type="pct"/>
            <w:tcBorders>
              <w:top w:val="single" w:color="auto" w:sz="8" w:space="0"/>
              <w:left w:val="single" w:color="auto" w:sz="4" w:space="0"/>
              <w:bottom w:val="single" w:color="auto" w:sz="4" w:space="0"/>
              <w:right w:val="single" w:color="auto" w:sz="4" w:space="0"/>
            </w:tcBorders>
            <w:vAlign w:val="center"/>
          </w:tcPr>
          <w:p w14:paraId="76E4E521">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经向</w:t>
            </w:r>
          </w:p>
        </w:tc>
        <w:tc>
          <w:tcPr>
            <w:tcW w:w="1134" w:type="pct"/>
            <w:tcBorders>
              <w:top w:val="single" w:color="auto" w:sz="8" w:space="0"/>
              <w:left w:val="single" w:color="auto" w:sz="4" w:space="0"/>
              <w:bottom w:val="single" w:color="auto" w:sz="4" w:space="0"/>
              <w:right w:val="single" w:color="auto" w:sz="4" w:space="0"/>
            </w:tcBorders>
            <w:vAlign w:val="center"/>
          </w:tcPr>
          <w:p w14:paraId="012E1F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2</w:t>
            </w:r>
            <w:r>
              <w:rPr>
                <w:rFonts w:hint="default" w:ascii="Times New Roman" w:hAnsi="Times New Roman" w:cs="Times New Roman"/>
                <w:sz w:val="18"/>
                <w:szCs w:val="18"/>
                <w:highlight w:val="none"/>
              </w:rPr>
              <w:t>00</w:t>
            </w:r>
            <w:r>
              <w:rPr>
                <w:rFonts w:hint="eastAsia" w:cs="Times New Roman"/>
                <w:sz w:val="18"/>
                <w:szCs w:val="18"/>
                <w:highlight w:val="none"/>
                <w:lang w:val="en-US" w:eastAsia="zh-CN"/>
              </w:rPr>
              <w:t>（允差0）</w:t>
            </w:r>
          </w:p>
        </w:tc>
        <w:tc>
          <w:tcPr>
            <w:tcW w:w="2032" w:type="pct"/>
            <w:vMerge w:val="restart"/>
            <w:tcBorders>
              <w:top w:val="single" w:color="auto" w:sz="8" w:space="0"/>
              <w:left w:val="single" w:color="auto" w:sz="4" w:space="0"/>
              <w:bottom w:val="single" w:color="auto" w:sz="4" w:space="0"/>
            </w:tcBorders>
            <w:vAlign w:val="center"/>
          </w:tcPr>
          <w:p w14:paraId="7E1851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3923.1</w:t>
            </w:r>
          </w:p>
        </w:tc>
      </w:tr>
      <w:tr w14:paraId="0DE71DC3">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continue"/>
            <w:tcBorders>
              <w:top w:val="single" w:color="auto" w:sz="4" w:space="0"/>
              <w:bottom w:val="single" w:color="auto" w:sz="4" w:space="0"/>
              <w:right w:val="single" w:color="auto" w:sz="4" w:space="0"/>
            </w:tcBorders>
            <w:vAlign w:val="center"/>
          </w:tcPr>
          <w:p w14:paraId="7E1926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535" w:type="pct"/>
            <w:tcBorders>
              <w:top w:val="single" w:color="auto" w:sz="4" w:space="0"/>
              <w:left w:val="single" w:color="auto" w:sz="4" w:space="0"/>
              <w:bottom w:val="single" w:color="auto" w:sz="4" w:space="0"/>
              <w:right w:val="single" w:color="auto" w:sz="4" w:space="0"/>
            </w:tcBorders>
            <w:vAlign w:val="center"/>
          </w:tcPr>
          <w:p w14:paraId="2666D207">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纬向</w:t>
            </w:r>
          </w:p>
        </w:tc>
        <w:tc>
          <w:tcPr>
            <w:tcW w:w="1134" w:type="pct"/>
            <w:tcBorders>
              <w:top w:val="single" w:color="auto" w:sz="4" w:space="0"/>
              <w:left w:val="single" w:color="auto" w:sz="4" w:space="0"/>
              <w:bottom w:val="single" w:color="auto" w:sz="4" w:space="0"/>
              <w:right w:val="single" w:color="auto" w:sz="4" w:space="0"/>
            </w:tcBorders>
            <w:vAlign w:val="center"/>
          </w:tcPr>
          <w:p w14:paraId="704E2C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2</w:t>
            </w:r>
            <w:r>
              <w:rPr>
                <w:rFonts w:hint="default" w:ascii="Times New Roman" w:hAnsi="Times New Roman" w:cs="Times New Roman"/>
                <w:sz w:val="18"/>
                <w:szCs w:val="18"/>
                <w:highlight w:val="none"/>
              </w:rPr>
              <w:t>00</w:t>
            </w:r>
          </w:p>
        </w:tc>
        <w:tc>
          <w:tcPr>
            <w:tcW w:w="2032" w:type="pct"/>
            <w:vMerge w:val="continue"/>
            <w:tcBorders>
              <w:top w:val="single" w:color="auto" w:sz="4" w:space="0"/>
              <w:left w:val="single" w:color="auto" w:sz="4" w:space="0"/>
              <w:bottom w:val="single" w:color="auto" w:sz="4" w:space="0"/>
            </w:tcBorders>
            <w:vAlign w:val="center"/>
          </w:tcPr>
          <w:p w14:paraId="1BB796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r>
      <w:tr w14:paraId="3814C1A8">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restart"/>
            <w:tcBorders>
              <w:top w:val="single" w:color="auto" w:sz="4" w:space="0"/>
              <w:bottom w:val="single" w:color="auto" w:sz="4" w:space="0"/>
              <w:right w:val="single" w:color="auto" w:sz="4" w:space="0"/>
            </w:tcBorders>
            <w:vAlign w:val="center"/>
          </w:tcPr>
          <w:p w14:paraId="6346FBDF">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★撕破强力</w:t>
            </w:r>
            <w:r>
              <w:rPr>
                <w:rFonts w:hint="default" w:ascii="Times New Roman" w:hAnsi="Times New Roman" w:cs="Times New Roman"/>
                <w:lang w:eastAsia="zh-CN"/>
              </w:rPr>
              <w:t>，</w:t>
            </w:r>
            <w:r>
              <w:rPr>
                <w:rFonts w:hint="default" w:ascii="Times New Roman" w:hAnsi="Times New Roman" w:cs="Times New Roman"/>
              </w:rPr>
              <w:t>N</w:t>
            </w:r>
          </w:p>
        </w:tc>
        <w:tc>
          <w:tcPr>
            <w:tcW w:w="535" w:type="pct"/>
            <w:tcBorders>
              <w:top w:val="single" w:color="auto" w:sz="4" w:space="0"/>
              <w:left w:val="single" w:color="auto" w:sz="4" w:space="0"/>
              <w:bottom w:val="single" w:color="auto" w:sz="4" w:space="0"/>
              <w:right w:val="single" w:color="auto" w:sz="4" w:space="0"/>
            </w:tcBorders>
            <w:vAlign w:val="center"/>
          </w:tcPr>
          <w:p w14:paraId="47D9E32F">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经向</w:t>
            </w:r>
          </w:p>
        </w:tc>
        <w:tc>
          <w:tcPr>
            <w:tcW w:w="1134" w:type="pct"/>
            <w:tcBorders>
              <w:top w:val="single" w:color="auto" w:sz="4" w:space="0"/>
              <w:left w:val="single" w:color="auto" w:sz="4" w:space="0"/>
              <w:bottom w:val="single" w:color="auto" w:sz="4" w:space="0"/>
              <w:right w:val="single" w:color="auto" w:sz="4" w:space="0"/>
            </w:tcBorders>
            <w:vAlign w:val="center"/>
          </w:tcPr>
          <w:p w14:paraId="251758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≥10</w:t>
            </w:r>
          </w:p>
        </w:tc>
        <w:tc>
          <w:tcPr>
            <w:tcW w:w="2032" w:type="pct"/>
            <w:vMerge w:val="restart"/>
            <w:tcBorders>
              <w:top w:val="single" w:color="auto" w:sz="4" w:space="0"/>
              <w:left w:val="single" w:color="auto" w:sz="4" w:space="0"/>
              <w:bottom w:val="single" w:color="auto" w:sz="4" w:space="0"/>
            </w:tcBorders>
            <w:vAlign w:val="center"/>
          </w:tcPr>
          <w:p w14:paraId="6A8EB3E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w:t>
            </w:r>
            <w:r>
              <w:rPr>
                <w:rFonts w:hint="default" w:ascii="Times New Roman" w:hAnsi="Times New Roman" w:cs="Times New Roman"/>
                <w:sz w:val="18"/>
                <w:szCs w:val="18"/>
                <w:lang w:val="en-US" w:eastAsia="zh-CN"/>
              </w:rPr>
              <w:t xml:space="preserve"> </w:t>
            </w:r>
            <w:r>
              <w:rPr>
                <w:rFonts w:hint="default" w:ascii="Times New Roman" w:hAnsi="Times New Roman" w:cs="Times New Roman"/>
                <w:sz w:val="18"/>
                <w:szCs w:val="18"/>
              </w:rPr>
              <w:t>3917.3</w:t>
            </w:r>
          </w:p>
        </w:tc>
      </w:tr>
      <w:tr w14:paraId="5E81CE18">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continue"/>
            <w:tcBorders>
              <w:top w:val="single" w:color="auto" w:sz="4" w:space="0"/>
              <w:bottom w:val="single" w:color="auto" w:sz="4" w:space="0"/>
              <w:right w:val="single" w:color="auto" w:sz="4" w:space="0"/>
            </w:tcBorders>
            <w:vAlign w:val="center"/>
          </w:tcPr>
          <w:p w14:paraId="6931A7DD">
            <w:pPr>
              <w:pStyle w:val="25"/>
              <w:keepNext w:val="0"/>
              <w:keepLines w:val="0"/>
              <w:pageBreakBefore w:val="0"/>
              <w:widowControl w:val="0"/>
              <w:kinsoku/>
              <w:wordWrap/>
              <w:overflowPunct/>
              <w:topLinePunct w:val="0"/>
              <w:autoSpaceDE/>
              <w:autoSpaceDN/>
              <w:bidi w:val="0"/>
              <w:adjustRightInd w:val="0"/>
              <w:snapToGrid w:val="0"/>
              <w:spacing w:line="240" w:lineRule="auto"/>
              <w:ind w:firstLine="420"/>
              <w:jc w:val="center"/>
              <w:textAlignment w:val="auto"/>
              <w:rPr>
                <w:rFonts w:hint="default" w:ascii="Times New Roman" w:hAnsi="Times New Roman" w:cs="Times New Roman"/>
              </w:rPr>
            </w:pPr>
          </w:p>
        </w:tc>
        <w:tc>
          <w:tcPr>
            <w:tcW w:w="535" w:type="pct"/>
            <w:tcBorders>
              <w:top w:val="single" w:color="auto" w:sz="4" w:space="0"/>
              <w:left w:val="single" w:color="auto" w:sz="4" w:space="0"/>
              <w:bottom w:val="single" w:color="auto" w:sz="4" w:space="0"/>
              <w:right w:val="single" w:color="auto" w:sz="4" w:space="0"/>
            </w:tcBorders>
            <w:vAlign w:val="center"/>
          </w:tcPr>
          <w:p w14:paraId="258722A5">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纬向</w:t>
            </w:r>
          </w:p>
        </w:tc>
        <w:tc>
          <w:tcPr>
            <w:tcW w:w="1134" w:type="pct"/>
            <w:tcBorders>
              <w:top w:val="single" w:color="auto" w:sz="4" w:space="0"/>
              <w:left w:val="single" w:color="auto" w:sz="4" w:space="0"/>
              <w:bottom w:val="single" w:color="auto" w:sz="4" w:space="0"/>
              <w:right w:val="single" w:color="auto" w:sz="4" w:space="0"/>
            </w:tcBorders>
            <w:vAlign w:val="center"/>
          </w:tcPr>
          <w:p w14:paraId="52E7A2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2032" w:type="pct"/>
            <w:vMerge w:val="continue"/>
            <w:tcBorders>
              <w:top w:val="single" w:color="auto" w:sz="4" w:space="0"/>
              <w:left w:val="single" w:color="auto" w:sz="4" w:space="0"/>
              <w:bottom w:val="single" w:color="auto" w:sz="4" w:space="0"/>
            </w:tcBorders>
            <w:vAlign w:val="center"/>
          </w:tcPr>
          <w:p w14:paraId="1C6A0F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r>
      <w:tr w14:paraId="02D29237">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restart"/>
            <w:tcBorders>
              <w:top w:val="single" w:color="auto" w:sz="4" w:space="0"/>
              <w:bottom w:val="single" w:color="auto" w:sz="4" w:space="0"/>
              <w:right w:val="single" w:color="auto" w:sz="4" w:space="0"/>
            </w:tcBorders>
            <w:vAlign w:val="center"/>
          </w:tcPr>
          <w:p w14:paraId="44C8A4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水洗尺寸变化率</w:t>
            </w:r>
            <w:r>
              <w:rPr>
                <w:rFonts w:hint="default" w:ascii="Times New Roman" w:hAnsi="Times New Roman" w:cs="Times New Roman"/>
                <w:sz w:val="18"/>
                <w:szCs w:val="18"/>
                <w:lang w:eastAsia="zh-CN"/>
              </w:rPr>
              <w:t>，</w:t>
            </w:r>
            <w:r>
              <w:rPr>
                <w:rFonts w:hint="default" w:ascii="Times New Roman" w:hAnsi="Times New Roman" w:cs="Times New Roman"/>
                <w:sz w:val="18"/>
                <w:szCs w:val="18"/>
              </w:rPr>
              <w:t>%</w:t>
            </w:r>
          </w:p>
        </w:tc>
        <w:tc>
          <w:tcPr>
            <w:tcW w:w="535" w:type="pct"/>
            <w:tcBorders>
              <w:top w:val="single" w:color="auto" w:sz="4" w:space="0"/>
              <w:left w:val="single" w:color="auto" w:sz="4" w:space="0"/>
              <w:bottom w:val="single" w:color="auto" w:sz="4" w:space="0"/>
              <w:right w:val="single" w:color="auto" w:sz="4" w:space="0"/>
            </w:tcBorders>
            <w:vAlign w:val="center"/>
          </w:tcPr>
          <w:p w14:paraId="5863C9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经向</w:t>
            </w:r>
          </w:p>
        </w:tc>
        <w:tc>
          <w:tcPr>
            <w:tcW w:w="1134" w:type="pct"/>
            <w:tcBorders>
              <w:top w:val="single" w:color="auto" w:sz="4" w:space="0"/>
              <w:left w:val="single" w:color="auto" w:sz="4" w:space="0"/>
              <w:bottom w:val="single" w:color="auto" w:sz="4" w:space="0"/>
              <w:right w:val="single" w:color="auto" w:sz="4" w:space="0"/>
            </w:tcBorders>
            <w:vAlign w:val="center"/>
          </w:tcPr>
          <w:p w14:paraId="593015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≥-1.0</w:t>
            </w:r>
          </w:p>
        </w:tc>
        <w:tc>
          <w:tcPr>
            <w:tcW w:w="2032" w:type="pct"/>
            <w:vMerge w:val="restart"/>
            <w:tcBorders>
              <w:top w:val="single" w:color="auto" w:sz="4" w:space="0"/>
              <w:left w:val="single" w:color="auto" w:sz="4" w:space="0"/>
              <w:bottom w:val="single" w:color="auto" w:sz="4" w:space="0"/>
            </w:tcBorders>
            <w:vAlign w:val="center"/>
          </w:tcPr>
          <w:p w14:paraId="1A30F5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8628</w:t>
            </w:r>
            <w:r>
              <w:rPr>
                <w:rFonts w:hint="default" w:ascii="Times New Roman" w:hAnsi="Times New Roman" w:cs="Times New Roman"/>
                <w:sz w:val="18"/>
                <w:szCs w:val="18"/>
                <w:lang w:eastAsia="zh-CN"/>
              </w:rPr>
              <w:t>、</w:t>
            </w:r>
            <w:r>
              <w:rPr>
                <w:rFonts w:hint="default" w:ascii="Times New Roman" w:hAnsi="Times New Roman" w:cs="Times New Roman"/>
                <w:sz w:val="18"/>
                <w:szCs w:val="18"/>
              </w:rPr>
              <w:t>GB/T 8629(</w:t>
            </w:r>
            <w:r>
              <w:rPr>
                <w:rFonts w:hint="default" w:ascii="Times New Roman" w:hAnsi="Times New Roman" w:cs="Times New Roman"/>
                <w:sz w:val="18"/>
                <w:szCs w:val="18"/>
                <w:lang w:val="en-US" w:eastAsia="zh-CN"/>
              </w:rPr>
              <w:t>1次</w:t>
            </w:r>
            <w:r>
              <w:rPr>
                <w:rFonts w:hint="default" w:ascii="Times New Roman" w:hAnsi="Times New Roman" w:cs="Times New Roman"/>
                <w:sz w:val="18"/>
                <w:szCs w:val="18"/>
              </w:rPr>
              <w:t>洗涤4N，干燥C)</w:t>
            </w:r>
            <w:r>
              <w:rPr>
                <w:rFonts w:hint="default" w:ascii="Times New Roman" w:hAnsi="Times New Roman" w:cs="Times New Roman"/>
                <w:sz w:val="18"/>
                <w:szCs w:val="18"/>
                <w:lang w:eastAsia="zh-CN"/>
              </w:rPr>
              <w:t>、</w:t>
            </w:r>
            <w:r>
              <w:rPr>
                <w:rFonts w:hint="default" w:ascii="Times New Roman" w:hAnsi="Times New Roman" w:cs="Times New Roman"/>
                <w:sz w:val="18"/>
                <w:szCs w:val="18"/>
              </w:rPr>
              <w:t>GB/T 8630</w:t>
            </w:r>
          </w:p>
        </w:tc>
      </w:tr>
      <w:tr w14:paraId="3D7BA8C0">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continue"/>
            <w:tcBorders>
              <w:top w:val="single" w:color="auto" w:sz="4" w:space="0"/>
              <w:bottom w:val="single" w:color="auto" w:sz="4" w:space="0"/>
              <w:right w:val="single" w:color="auto" w:sz="4" w:space="0"/>
            </w:tcBorders>
            <w:vAlign w:val="center"/>
          </w:tcPr>
          <w:p w14:paraId="15367E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535" w:type="pct"/>
            <w:tcBorders>
              <w:top w:val="single" w:color="auto" w:sz="4" w:space="0"/>
              <w:left w:val="single" w:color="auto" w:sz="4" w:space="0"/>
              <w:bottom w:val="single" w:color="auto" w:sz="4" w:space="0"/>
              <w:right w:val="single" w:color="auto" w:sz="4" w:space="0"/>
            </w:tcBorders>
            <w:vAlign w:val="center"/>
          </w:tcPr>
          <w:p w14:paraId="05209B3A">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纬向</w:t>
            </w:r>
          </w:p>
        </w:tc>
        <w:tc>
          <w:tcPr>
            <w:tcW w:w="1134" w:type="pct"/>
            <w:tcBorders>
              <w:top w:val="single" w:color="auto" w:sz="4" w:space="0"/>
              <w:left w:val="single" w:color="auto" w:sz="4" w:space="0"/>
              <w:bottom w:val="single" w:color="auto" w:sz="4" w:space="0"/>
              <w:right w:val="single" w:color="auto" w:sz="4" w:space="0"/>
            </w:tcBorders>
            <w:vAlign w:val="center"/>
          </w:tcPr>
          <w:p w14:paraId="6DD67C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≥-1.0</w:t>
            </w:r>
          </w:p>
        </w:tc>
        <w:tc>
          <w:tcPr>
            <w:tcW w:w="2032" w:type="pct"/>
            <w:vMerge w:val="continue"/>
            <w:tcBorders>
              <w:top w:val="single" w:color="auto" w:sz="4" w:space="0"/>
              <w:left w:val="single" w:color="auto" w:sz="4" w:space="0"/>
              <w:bottom w:val="single" w:color="auto" w:sz="4" w:space="0"/>
            </w:tcBorders>
            <w:vAlign w:val="center"/>
          </w:tcPr>
          <w:p w14:paraId="4EC96D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r>
      <w:tr w14:paraId="6FAF7447">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833" w:type="pct"/>
            <w:gridSpan w:val="2"/>
            <w:tcBorders>
              <w:top w:val="single" w:color="auto" w:sz="4" w:space="0"/>
              <w:bottom w:val="single" w:color="auto" w:sz="4" w:space="0"/>
              <w:right w:val="single" w:color="auto" w:sz="4" w:space="0"/>
            </w:tcBorders>
            <w:vAlign w:val="center"/>
          </w:tcPr>
          <w:p w14:paraId="2BC2567F">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接缝滑移</w:t>
            </w:r>
            <w:r>
              <w:rPr>
                <w:rFonts w:hint="default" w:ascii="Times New Roman" w:hAnsi="Times New Roman" w:cs="Times New Roman"/>
                <w:lang w:eastAsia="zh-CN"/>
              </w:rPr>
              <w:t>，</w:t>
            </w:r>
            <w:r>
              <w:rPr>
                <w:rFonts w:hint="default" w:ascii="Times New Roman" w:hAnsi="Times New Roman" w:cs="Times New Roman"/>
                <w:lang w:val="en-US" w:eastAsia="zh-CN"/>
              </w:rPr>
              <w:t>m</w:t>
            </w:r>
            <w:r>
              <w:rPr>
                <w:rFonts w:hint="default" w:ascii="Times New Roman" w:hAnsi="Times New Roman" w:cs="Times New Roman"/>
              </w:rPr>
              <w:t>m</w:t>
            </w:r>
          </w:p>
        </w:tc>
        <w:tc>
          <w:tcPr>
            <w:tcW w:w="1134" w:type="pct"/>
            <w:tcBorders>
              <w:top w:val="single" w:color="auto" w:sz="4" w:space="0"/>
              <w:left w:val="single" w:color="auto" w:sz="4" w:space="0"/>
              <w:bottom w:val="single" w:color="auto" w:sz="4" w:space="0"/>
              <w:right w:val="single" w:color="auto" w:sz="4" w:space="0"/>
            </w:tcBorders>
            <w:vAlign w:val="center"/>
          </w:tcPr>
          <w:p w14:paraId="34A0C2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w:t>
            </w:r>
          </w:p>
        </w:tc>
        <w:tc>
          <w:tcPr>
            <w:tcW w:w="2032" w:type="pct"/>
            <w:tcBorders>
              <w:top w:val="single" w:color="auto" w:sz="4" w:space="0"/>
              <w:left w:val="single" w:color="auto" w:sz="4" w:space="0"/>
              <w:bottom w:val="single" w:color="auto" w:sz="4" w:space="0"/>
            </w:tcBorders>
            <w:vAlign w:val="center"/>
          </w:tcPr>
          <w:p w14:paraId="56B735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13772.2</w:t>
            </w:r>
          </w:p>
        </w:tc>
      </w:tr>
      <w:tr w14:paraId="6EA5B048">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833" w:type="pct"/>
            <w:gridSpan w:val="2"/>
            <w:tcBorders>
              <w:top w:val="single" w:color="auto" w:sz="4" w:space="0"/>
              <w:bottom w:val="single" w:color="auto" w:sz="4" w:space="0"/>
              <w:right w:val="single" w:color="auto" w:sz="4" w:space="0"/>
            </w:tcBorders>
            <w:vAlign w:val="center"/>
          </w:tcPr>
          <w:p w14:paraId="6ABA4B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耐</w:t>
            </w:r>
            <w:r>
              <w:rPr>
                <w:rFonts w:hint="eastAsia" w:cs="Times New Roman"/>
                <w:sz w:val="18"/>
                <w:szCs w:val="18"/>
                <w:lang w:val="en-US" w:eastAsia="zh-CN"/>
              </w:rPr>
              <w:t>皂</w:t>
            </w:r>
            <w:r>
              <w:rPr>
                <w:rFonts w:hint="default" w:ascii="Times New Roman" w:hAnsi="Times New Roman" w:cs="Times New Roman"/>
                <w:sz w:val="18"/>
                <w:szCs w:val="18"/>
                <w:lang w:val="en-US" w:eastAsia="zh-CN"/>
              </w:rPr>
              <w:t>洗色牢度，级（变色，沾色）</w:t>
            </w:r>
          </w:p>
        </w:tc>
        <w:tc>
          <w:tcPr>
            <w:tcW w:w="1134" w:type="pct"/>
            <w:tcBorders>
              <w:top w:val="single" w:color="auto" w:sz="4" w:space="0"/>
              <w:left w:val="single" w:color="auto" w:sz="4" w:space="0"/>
              <w:bottom w:val="single" w:color="auto" w:sz="4" w:space="0"/>
              <w:right w:val="single" w:color="auto" w:sz="4" w:space="0"/>
            </w:tcBorders>
            <w:vAlign w:val="center"/>
          </w:tcPr>
          <w:p w14:paraId="330DA9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w:t>
            </w:r>
            <w:r>
              <w:rPr>
                <w:rFonts w:hint="eastAsia" w:cs="Times New Roman"/>
                <w:sz w:val="18"/>
                <w:szCs w:val="18"/>
                <w:lang w:val="en-US" w:eastAsia="zh-CN"/>
              </w:rPr>
              <w:t>3</w:t>
            </w:r>
            <w:r>
              <w:rPr>
                <w:rFonts w:hint="eastAsia" w:cs="Times New Roman"/>
                <w:lang w:val="en-US" w:eastAsia="zh-CN"/>
              </w:rPr>
              <w:t>-</w:t>
            </w:r>
            <w:r>
              <w:rPr>
                <w:rFonts w:hint="default" w:ascii="Times New Roman" w:hAnsi="Times New Roman" w:cs="Times New Roman"/>
                <w:sz w:val="18"/>
                <w:szCs w:val="18"/>
              </w:rPr>
              <w:t>4</w:t>
            </w:r>
          </w:p>
        </w:tc>
        <w:tc>
          <w:tcPr>
            <w:tcW w:w="2032" w:type="pct"/>
            <w:tcBorders>
              <w:top w:val="single" w:color="auto" w:sz="4" w:space="0"/>
              <w:left w:val="single" w:color="auto" w:sz="4" w:space="0"/>
              <w:bottom w:val="single" w:color="auto" w:sz="4" w:space="0"/>
            </w:tcBorders>
            <w:vAlign w:val="center"/>
          </w:tcPr>
          <w:p w14:paraId="011E60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rPr>
              <w:t>GB/T 3921</w:t>
            </w:r>
            <w:r>
              <w:rPr>
                <w:rFonts w:hint="eastAsia" w:cs="Times New Roman"/>
                <w:sz w:val="18"/>
                <w:szCs w:val="18"/>
                <w:lang w:val="en-US" w:eastAsia="zh-CN"/>
              </w:rPr>
              <w:t>方法A（1）</w:t>
            </w:r>
          </w:p>
        </w:tc>
      </w:tr>
      <w:tr w14:paraId="791AEF91">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restart"/>
            <w:tcBorders>
              <w:top w:val="single" w:color="auto" w:sz="4" w:space="0"/>
              <w:bottom w:val="single" w:color="auto" w:sz="4" w:space="0"/>
              <w:right w:val="single" w:color="auto" w:sz="4" w:space="0"/>
            </w:tcBorders>
            <w:vAlign w:val="center"/>
          </w:tcPr>
          <w:p w14:paraId="0E28C440">
            <w:pPr>
              <w:keepNext w:val="0"/>
              <w:keepLines w:val="0"/>
              <w:pageBreakBefore w:val="0"/>
              <w:widowControl w:val="0"/>
              <w:tabs>
                <w:tab w:val="left" w:pos="227"/>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t>★</w:t>
            </w:r>
            <w:r>
              <w:rPr>
                <w:rFonts w:hint="default" w:ascii="Times New Roman" w:hAnsi="Times New Roman" w:cs="Times New Roman"/>
                <w:sz w:val="18"/>
                <w:szCs w:val="18"/>
              </w:rPr>
              <w:t>耐摩擦色牢度</w:t>
            </w:r>
            <w:r>
              <w:rPr>
                <w:rFonts w:hint="default" w:ascii="Times New Roman" w:hAnsi="Times New Roman" w:cs="Times New Roman"/>
                <w:sz w:val="18"/>
                <w:szCs w:val="18"/>
                <w:lang w:eastAsia="zh-CN"/>
              </w:rPr>
              <w:t>，</w:t>
            </w:r>
            <w:r>
              <w:rPr>
                <w:rFonts w:hint="default" w:ascii="Times New Roman" w:hAnsi="Times New Roman" w:cs="Times New Roman"/>
                <w:sz w:val="18"/>
                <w:szCs w:val="18"/>
              </w:rPr>
              <w:t xml:space="preserve">级 </w:t>
            </w:r>
          </w:p>
        </w:tc>
        <w:tc>
          <w:tcPr>
            <w:tcW w:w="535" w:type="pct"/>
            <w:tcBorders>
              <w:top w:val="single" w:color="auto" w:sz="4" w:space="0"/>
              <w:left w:val="single" w:color="auto" w:sz="4" w:space="0"/>
              <w:bottom w:val="single" w:color="auto" w:sz="4" w:space="0"/>
              <w:right w:val="single" w:color="auto" w:sz="4" w:space="0"/>
            </w:tcBorders>
            <w:vAlign w:val="center"/>
          </w:tcPr>
          <w:p w14:paraId="015C88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干摩</w:t>
            </w:r>
          </w:p>
        </w:tc>
        <w:tc>
          <w:tcPr>
            <w:tcW w:w="1134" w:type="pct"/>
            <w:tcBorders>
              <w:top w:val="single" w:color="auto" w:sz="4" w:space="0"/>
              <w:left w:val="single" w:color="auto" w:sz="4" w:space="0"/>
              <w:bottom w:val="single" w:color="auto" w:sz="4" w:space="0"/>
              <w:right w:val="single" w:color="auto" w:sz="4" w:space="0"/>
            </w:tcBorders>
            <w:vAlign w:val="center"/>
          </w:tcPr>
          <w:p w14:paraId="085C57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21"/>
                <w:szCs w:val="21"/>
              </w:rPr>
              <w:t>≥</w:t>
            </w:r>
            <w:r>
              <w:rPr>
                <w:rFonts w:hint="eastAsia" w:ascii="Times New Roman" w:hAnsi="Times New Roman" w:cs="Times New Roman"/>
                <w:sz w:val="18"/>
                <w:szCs w:val="18"/>
                <w:lang w:val="en-US" w:eastAsia="zh-CN"/>
              </w:rPr>
              <w:t>3-4</w:t>
            </w:r>
          </w:p>
        </w:tc>
        <w:tc>
          <w:tcPr>
            <w:tcW w:w="2032" w:type="pct"/>
            <w:vMerge w:val="restart"/>
            <w:tcBorders>
              <w:top w:val="single" w:color="auto" w:sz="4" w:space="0"/>
              <w:left w:val="single" w:color="auto" w:sz="4" w:space="0"/>
              <w:bottom w:val="single" w:color="auto" w:sz="4" w:space="0"/>
            </w:tcBorders>
            <w:vAlign w:val="center"/>
          </w:tcPr>
          <w:p w14:paraId="0DDB35F2">
            <w:pPr>
              <w:keepNext w:val="0"/>
              <w:keepLines w:val="0"/>
              <w:pageBreakBefore w:val="0"/>
              <w:widowControl w:val="0"/>
              <w:tabs>
                <w:tab w:val="left" w:pos="227"/>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color w:val="000000"/>
                <w:sz w:val="18"/>
                <w:szCs w:val="18"/>
              </w:rPr>
              <w:t>GB/T 3920</w:t>
            </w:r>
          </w:p>
        </w:tc>
      </w:tr>
      <w:tr w14:paraId="5DE0AD62">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0" w:hRule="atLeast"/>
        </w:trPr>
        <w:tc>
          <w:tcPr>
            <w:tcW w:w="1298" w:type="pct"/>
            <w:vMerge w:val="continue"/>
            <w:tcBorders>
              <w:top w:val="single" w:color="auto" w:sz="4" w:space="0"/>
              <w:bottom w:val="single" w:color="auto" w:sz="4" w:space="0"/>
              <w:right w:val="single" w:color="auto" w:sz="4" w:space="0"/>
            </w:tcBorders>
            <w:vAlign w:val="center"/>
          </w:tcPr>
          <w:p w14:paraId="67E04016">
            <w:pPr>
              <w:keepNext w:val="0"/>
              <w:keepLines w:val="0"/>
              <w:pageBreakBefore w:val="0"/>
              <w:widowControl w:val="0"/>
              <w:tabs>
                <w:tab w:val="left" w:pos="227"/>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535" w:type="pct"/>
            <w:tcBorders>
              <w:top w:val="single" w:color="auto" w:sz="4" w:space="0"/>
              <w:left w:val="single" w:color="auto" w:sz="4" w:space="0"/>
              <w:bottom w:val="single" w:color="auto" w:sz="4" w:space="0"/>
              <w:right w:val="single" w:color="auto" w:sz="4" w:space="0"/>
            </w:tcBorders>
            <w:vAlign w:val="center"/>
          </w:tcPr>
          <w:p w14:paraId="59A859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湿摩</w:t>
            </w:r>
          </w:p>
        </w:tc>
        <w:tc>
          <w:tcPr>
            <w:tcW w:w="1134" w:type="pct"/>
            <w:tcBorders>
              <w:top w:val="single" w:color="auto" w:sz="4" w:space="0"/>
              <w:left w:val="single" w:color="auto" w:sz="4" w:space="0"/>
              <w:bottom w:val="single" w:color="auto" w:sz="4" w:space="0"/>
              <w:right w:val="single" w:color="auto" w:sz="4" w:space="0"/>
            </w:tcBorders>
            <w:vAlign w:val="center"/>
          </w:tcPr>
          <w:p w14:paraId="3498D8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21"/>
                <w:szCs w:val="21"/>
              </w:rPr>
              <w:t>≥</w:t>
            </w:r>
            <w:r>
              <w:rPr>
                <w:rFonts w:hint="default" w:ascii="Times New Roman" w:hAnsi="Times New Roman" w:cs="Times New Roman"/>
                <w:sz w:val="18"/>
                <w:szCs w:val="18"/>
              </w:rPr>
              <w:t>3</w:t>
            </w:r>
          </w:p>
        </w:tc>
        <w:tc>
          <w:tcPr>
            <w:tcW w:w="2032" w:type="pct"/>
            <w:vMerge w:val="continue"/>
            <w:tcBorders>
              <w:top w:val="single" w:color="auto" w:sz="4" w:space="0"/>
              <w:left w:val="single" w:color="auto" w:sz="4" w:space="0"/>
              <w:bottom w:val="single" w:color="auto" w:sz="4" w:space="0"/>
            </w:tcBorders>
            <w:vAlign w:val="center"/>
          </w:tcPr>
          <w:p w14:paraId="1E1F830F">
            <w:pPr>
              <w:keepNext w:val="0"/>
              <w:keepLines w:val="0"/>
              <w:pageBreakBefore w:val="0"/>
              <w:widowControl w:val="0"/>
              <w:tabs>
                <w:tab w:val="left" w:pos="227"/>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000000"/>
                <w:sz w:val="18"/>
                <w:szCs w:val="18"/>
              </w:rPr>
            </w:pPr>
          </w:p>
        </w:tc>
      </w:tr>
      <w:tr w14:paraId="32B1F5CD">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bottom w:val="single" w:color="auto" w:sz="4" w:space="0"/>
              <w:right w:val="single" w:color="auto" w:sz="4" w:space="0"/>
            </w:tcBorders>
            <w:vAlign w:val="center"/>
          </w:tcPr>
          <w:p w14:paraId="2B6044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耐水色牢度，级（变色，沾色）</w:t>
            </w:r>
          </w:p>
        </w:tc>
        <w:tc>
          <w:tcPr>
            <w:tcW w:w="1134" w:type="pct"/>
            <w:vMerge w:val="restart"/>
            <w:tcBorders>
              <w:top w:val="single" w:color="auto" w:sz="4" w:space="0"/>
              <w:left w:val="single" w:color="auto" w:sz="4" w:space="0"/>
              <w:right w:val="single" w:color="auto" w:sz="4" w:space="0"/>
            </w:tcBorders>
            <w:shd w:val="clear" w:color="auto" w:fill="auto"/>
            <w:vAlign w:val="center"/>
          </w:tcPr>
          <w:p w14:paraId="0FF789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应满足GB 18401 C类要求</w:t>
            </w:r>
          </w:p>
        </w:tc>
        <w:tc>
          <w:tcPr>
            <w:tcW w:w="3456" w:type="dxa"/>
            <w:tcBorders>
              <w:top w:val="single" w:color="auto" w:sz="4" w:space="0"/>
              <w:left w:val="single" w:color="auto" w:sz="4" w:space="0"/>
              <w:bottom w:val="single" w:color="auto" w:sz="4" w:space="0"/>
            </w:tcBorders>
            <w:vAlign w:val="center"/>
          </w:tcPr>
          <w:p w14:paraId="2097FFF0">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lang w:val="en-US" w:eastAsia="zh-CN"/>
              </w:rPr>
              <w:t>GB/T 5713</w:t>
            </w:r>
          </w:p>
        </w:tc>
      </w:tr>
      <w:tr w14:paraId="552512E2">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bottom w:val="single" w:color="auto" w:sz="4" w:space="0"/>
              <w:right w:val="single" w:color="auto" w:sz="4" w:space="0"/>
            </w:tcBorders>
            <w:vAlign w:val="center"/>
          </w:tcPr>
          <w:p w14:paraId="6B630DC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lang w:val="en-US" w:eastAsia="zh-CN"/>
              </w:rPr>
            </w:pPr>
            <w:r>
              <w:rPr>
                <w:rFonts w:hint="default" w:ascii="Times New Roman" w:hAnsi="Times New Roman" w:cs="Times New Roman"/>
              </w:rPr>
              <w:t>★</w:t>
            </w:r>
            <w:r>
              <w:rPr>
                <w:rFonts w:hint="default" w:ascii="Times New Roman" w:hAnsi="Times New Roman" w:cs="Times New Roman"/>
                <w:sz w:val="18"/>
                <w:szCs w:val="18"/>
                <w:lang w:val="en-US" w:eastAsia="zh-CN"/>
              </w:rPr>
              <w:t>耐汗渍色牢度，级（变色，沾色）</w:t>
            </w:r>
          </w:p>
        </w:tc>
        <w:tc>
          <w:tcPr>
            <w:tcW w:w="1134" w:type="pct"/>
            <w:vMerge w:val="continue"/>
            <w:tcBorders>
              <w:left w:val="single" w:color="auto" w:sz="4" w:space="0"/>
              <w:right w:val="single" w:color="auto" w:sz="4" w:space="0"/>
            </w:tcBorders>
            <w:shd w:val="clear" w:color="auto" w:fill="auto"/>
            <w:vAlign w:val="center"/>
          </w:tcPr>
          <w:p w14:paraId="5B9EFC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3456" w:type="dxa"/>
            <w:tcBorders>
              <w:top w:val="single" w:color="auto" w:sz="4" w:space="0"/>
              <w:left w:val="single" w:color="auto" w:sz="4" w:space="0"/>
              <w:bottom w:val="single" w:color="auto" w:sz="4" w:space="0"/>
            </w:tcBorders>
            <w:vAlign w:val="center"/>
          </w:tcPr>
          <w:p w14:paraId="413220F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rPr>
              <w:t>GB/T 3922</w:t>
            </w:r>
          </w:p>
        </w:tc>
      </w:tr>
      <w:tr w14:paraId="1E70AC6A">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bottom w:val="single" w:color="auto" w:sz="4" w:space="0"/>
              <w:right w:val="single" w:color="auto" w:sz="4" w:space="0"/>
            </w:tcBorders>
            <w:shd w:val="clear" w:color="auto" w:fill="auto"/>
            <w:vAlign w:val="center"/>
          </w:tcPr>
          <w:p w14:paraId="6FB703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r>
              <w:rPr>
                <w:rFonts w:hint="default" w:ascii="Times New Roman" w:hAnsi="Times New Roman" w:cs="Times New Roman"/>
                <w:sz w:val="18"/>
                <w:szCs w:val="18"/>
                <w:lang w:val="en-US" w:eastAsia="zh-CN"/>
              </w:rPr>
              <w:t>甲醛含量（mg/kg）</w:t>
            </w:r>
          </w:p>
        </w:tc>
        <w:tc>
          <w:tcPr>
            <w:tcW w:w="1134" w:type="pct"/>
            <w:vMerge w:val="continue"/>
            <w:tcBorders>
              <w:left w:val="single" w:color="auto" w:sz="4" w:space="0"/>
              <w:right w:val="single" w:color="auto" w:sz="4" w:space="0"/>
            </w:tcBorders>
            <w:shd w:val="clear" w:color="auto" w:fill="auto"/>
            <w:vAlign w:val="center"/>
          </w:tcPr>
          <w:p w14:paraId="2149C3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2032" w:type="pct"/>
            <w:tcBorders>
              <w:top w:val="single" w:color="auto" w:sz="4" w:space="0"/>
              <w:left w:val="single" w:color="auto" w:sz="4" w:space="0"/>
              <w:bottom w:val="single" w:color="auto" w:sz="4" w:space="0"/>
            </w:tcBorders>
            <w:shd w:val="clear" w:color="auto" w:fill="auto"/>
            <w:vAlign w:val="center"/>
          </w:tcPr>
          <w:p w14:paraId="22C717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sz w:val="18"/>
                <w:szCs w:val="18"/>
                <w:lang w:val="en-US" w:eastAsia="zh-CN"/>
              </w:rPr>
              <w:t>GB/T 2912.1</w:t>
            </w:r>
          </w:p>
        </w:tc>
      </w:tr>
      <w:tr w14:paraId="4D02AD3C">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bottom w:val="single" w:color="auto" w:sz="4" w:space="0"/>
              <w:right w:val="single" w:color="auto" w:sz="4" w:space="0"/>
            </w:tcBorders>
            <w:shd w:val="clear" w:color="auto" w:fill="auto"/>
            <w:vAlign w:val="center"/>
          </w:tcPr>
          <w:p w14:paraId="5561F6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r>
              <w:rPr>
                <w:rFonts w:hint="default" w:ascii="Times New Roman" w:hAnsi="Times New Roman" w:cs="Times New Roman"/>
                <w:sz w:val="18"/>
                <w:szCs w:val="18"/>
                <w:lang w:val="en-US" w:eastAsia="zh-CN"/>
              </w:rPr>
              <w:t>异味</w:t>
            </w:r>
          </w:p>
        </w:tc>
        <w:tc>
          <w:tcPr>
            <w:tcW w:w="1134" w:type="pct"/>
            <w:vMerge w:val="continue"/>
            <w:tcBorders>
              <w:left w:val="single" w:color="auto" w:sz="4" w:space="0"/>
              <w:right w:val="single" w:color="auto" w:sz="4" w:space="0"/>
            </w:tcBorders>
            <w:shd w:val="clear" w:color="auto" w:fill="auto"/>
            <w:vAlign w:val="center"/>
          </w:tcPr>
          <w:p w14:paraId="60AD4B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2032" w:type="pct"/>
            <w:tcBorders>
              <w:top w:val="single" w:color="auto" w:sz="4" w:space="0"/>
              <w:left w:val="single" w:color="auto" w:sz="4" w:space="0"/>
              <w:bottom w:val="single" w:color="auto" w:sz="4" w:space="0"/>
            </w:tcBorders>
            <w:shd w:val="clear" w:color="auto" w:fill="auto"/>
            <w:vAlign w:val="center"/>
          </w:tcPr>
          <w:p w14:paraId="2F6734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sz w:val="18"/>
                <w:szCs w:val="18"/>
                <w:lang w:val="en-US" w:eastAsia="zh-CN"/>
              </w:rPr>
              <w:t>GB 18401 第6.7条款</w:t>
            </w:r>
          </w:p>
        </w:tc>
      </w:tr>
      <w:tr w14:paraId="4697FDF3">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bottom w:val="single" w:color="auto" w:sz="4" w:space="0"/>
              <w:right w:val="single" w:color="auto" w:sz="4" w:space="0"/>
            </w:tcBorders>
            <w:shd w:val="clear" w:color="auto" w:fill="auto"/>
            <w:vAlign w:val="center"/>
          </w:tcPr>
          <w:p w14:paraId="426259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r>
              <w:rPr>
                <w:rFonts w:hint="default" w:ascii="Times New Roman" w:hAnsi="Times New Roman" w:cs="Times New Roman"/>
                <w:sz w:val="18"/>
                <w:szCs w:val="18"/>
                <w:lang w:val="en-US" w:eastAsia="zh-CN"/>
              </w:rPr>
              <w:t>可分解致癌芳香胺染料（mg/kg）</w:t>
            </w:r>
          </w:p>
        </w:tc>
        <w:tc>
          <w:tcPr>
            <w:tcW w:w="1134" w:type="pct"/>
            <w:vMerge w:val="continue"/>
            <w:tcBorders>
              <w:left w:val="single" w:color="auto" w:sz="4" w:space="0"/>
              <w:right w:val="single" w:color="auto" w:sz="4" w:space="0"/>
            </w:tcBorders>
            <w:shd w:val="clear" w:color="auto" w:fill="auto"/>
            <w:vAlign w:val="center"/>
          </w:tcPr>
          <w:p w14:paraId="0F769B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2032" w:type="pct"/>
            <w:tcBorders>
              <w:top w:val="single" w:color="auto" w:sz="4" w:space="0"/>
              <w:left w:val="single" w:color="auto" w:sz="4" w:space="0"/>
              <w:bottom w:val="single" w:color="auto" w:sz="4" w:space="0"/>
            </w:tcBorders>
            <w:shd w:val="clear" w:color="auto" w:fill="auto"/>
            <w:vAlign w:val="center"/>
          </w:tcPr>
          <w:p w14:paraId="27A75A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sz w:val="18"/>
                <w:szCs w:val="18"/>
                <w:lang w:val="en-US" w:eastAsia="zh-CN"/>
              </w:rPr>
              <w:t>GB/T 17592</w:t>
            </w:r>
            <w:r>
              <w:rPr>
                <w:rFonts w:hint="eastAsia" w:cs="Times New Roman"/>
                <w:color w:val="000000"/>
                <w:sz w:val="18"/>
                <w:szCs w:val="18"/>
                <w:lang w:val="en-US" w:eastAsia="zh-CN"/>
              </w:rPr>
              <w:t>、</w:t>
            </w:r>
            <w:r>
              <w:rPr>
                <w:rFonts w:hint="eastAsia" w:ascii="Times New Roman" w:hAnsi="Times New Roman" w:cs="Times New Roman"/>
                <w:color w:val="000000"/>
                <w:sz w:val="18"/>
                <w:szCs w:val="18"/>
                <w:lang w:val="en-US" w:eastAsia="zh-CN"/>
              </w:rPr>
              <w:t xml:space="preserve"> </w:t>
            </w:r>
            <w:r>
              <w:rPr>
                <w:rFonts w:hint="default" w:ascii="Times New Roman" w:hAnsi="Times New Roman" w:cs="Times New Roman"/>
                <w:color w:val="000000"/>
                <w:sz w:val="18"/>
                <w:szCs w:val="18"/>
                <w:lang w:val="en-US" w:eastAsia="zh-CN"/>
              </w:rPr>
              <w:t>GB/T 23344</w:t>
            </w:r>
          </w:p>
        </w:tc>
      </w:tr>
      <w:tr w14:paraId="0749AE3E">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0" w:type="dxa"/>
            <w:bottom w:w="0" w:type="dxa"/>
            <w:right w:w="0" w:type="dxa"/>
          </w:tblCellMar>
        </w:tblPrEx>
        <w:trPr>
          <w:trHeight w:val="295" w:hRule="atLeast"/>
        </w:trPr>
        <w:tc>
          <w:tcPr>
            <w:tcW w:w="1833" w:type="pct"/>
            <w:gridSpan w:val="2"/>
            <w:tcBorders>
              <w:top w:val="single" w:color="auto" w:sz="4" w:space="0"/>
              <w:right w:val="single" w:color="auto" w:sz="4" w:space="0"/>
            </w:tcBorders>
            <w:shd w:val="clear" w:color="auto" w:fill="auto"/>
            <w:vAlign w:val="center"/>
          </w:tcPr>
          <w:p w14:paraId="193273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2"/>
                <w:sz w:val="18"/>
                <w:szCs w:val="18"/>
                <w:lang w:val="en-US" w:eastAsia="zh-CN" w:bidi="ar-SA"/>
              </w:rPr>
            </w:pPr>
            <w:r>
              <w:rPr>
                <w:rFonts w:hint="default" w:ascii="Times New Roman" w:hAnsi="Times New Roman" w:cs="Times New Roman"/>
              </w:rPr>
              <w:t>★</w:t>
            </w:r>
            <w:r>
              <w:rPr>
                <w:rFonts w:hint="default" w:ascii="Times New Roman" w:hAnsi="Times New Roman" w:cs="Times New Roman"/>
                <w:sz w:val="18"/>
                <w:szCs w:val="18"/>
                <w:lang w:val="en-US" w:eastAsia="zh-CN"/>
              </w:rPr>
              <w:t>pH值</w:t>
            </w:r>
          </w:p>
        </w:tc>
        <w:tc>
          <w:tcPr>
            <w:tcW w:w="1134" w:type="pct"/>
            <w:vMerge w:val="continue"/>
            <w:tcBorders>
              <w:left w:val="single" w:color="auto" w:sz="4" w:space="0"/>
              <w:right w:val="single" w:color="auto" w:sz="4" w:space="0"/>
            </w:tcBorders>
            <w:shd w:val="clear" w:color="auto" w:fill="auto"/>
            <w:vAlign w:val="center"/>
          </w:tcPr>
          <w:p w14:paraId="124CAA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p>
        </w:tc>
        <w:tc>
          <w:tcPr>
            <w:tcW w:w="2032" w:type="pct"/>
            <w:tcBorders>
              <w:top w:val="single" w:color="auto" w:sz="4" w:space="0"/>
              <w:left w:val="single" w:color="auto" w:sz="4" w:space="0"/>
            </w:tcBorders>
            <w:shd w:val="clear" w:color="auto" w:fill="auto"/>
            <w:vAlign w:val="center"/>
          </w:tcPr>
          <w:p w14:paraId="229296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color w:val="000000"/>
                <w:sz w:val="18"/>
                <w:szCs w:val="18"/>
                <w:lang w:val="en-US" w:eastAsia="zh-CN"/>
              </w:rPr>
              <w:t>GB/T 7573</w:t>
            </w:r>
          </w:p>
        </w:tc>
      </w:tr>
    </w:tbl>
    <w:p w14:paraId="55093114">
      <w:pPr>
        <w:rPr>
          <w:rFonts w:hint="default" w:ascii="Times New Roman" w:hAnsi="Times New Roman" w:cs="Times New Roma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7293D10F">
      <w:pPr>
        <w:pStyle w:val="5"/>
        <w:spacing w:before="79"/>
        <w:jc w:val="center"/>
        <w:outlineLvl w:val="0"/>
        <w:rPr>
          <w:rFonts w:hint="default" w:ascii="Times New Roman" w:hAnsi="Times New Roman" w:eastAsia="黑体" w:cs="Times New Roman"/>
          <w:lang w:eastAsia="zh-CN"/>
        </w:rPr>
      </w:pPr>
      <w:r>
        <w:rPr>
          <w:rFonts w:hint="default" w:ascii="Times New Roman" w:hAnsi="Times New Roman" w:eastAsia="黑体" w:cs="Times New Roman"/>
          <w:spacing w:val="40"/>
          <w:lang w:eastAsia="zh-CN"/>
        </w:rPr>
        <w:t>附录</w:t>
      </w:r>
      <w:r>
        <w:rPr>
          <w:rFonts w:hint="default" w:ascii="Times New Roman" w:hAnsi="Times New Roman" w:eastAsia="黑体" w:cs="Times New Roman"/>
          <w:spacing w:val="40"/>
          <w:lang w:val="en-US" w:eastAsia="zh-CN"/>
        </w:rPr>
        <w:t>C</w:t>
      </w:r>
    </w:p>
    <w:p w14:paraId="0813E5FF">
      <w:pPr>
        <w:spacing w:before="160"/>
        <w:jc w:val="center"/>
        <w:outlineLvl w:val="0"/>
        <w:rPr>
          <w:rFonts w:hint="default" w:ascii="Times New Roman" w:hAnsi="Times New Roman" w:eastAsia="黑体" w:cs="Times New Roman"/>
          <w:spacing w:val="4"/>
          <w:lang w:eastAsia="zh-CN"/>
        </w:rPr>
      </w:pPr>
      <w:r>
        <w:rPr>
          <w:rFonts w:hint="default" w:ascii="Times New Roman" w:hAnsi="Times New Roman" w:eastAsia="黑体" w:cs="Times New Roman"/>
          <w:spacing w:val="4"/>
          <w:lang w:eastAsia="zh-CN"/>
        </w:rPr>
        <w:t>(规范性附录)</w:t>
      </w:r>
    </w:p>
    <w:p w14:paraId="6B772F62">
      <w:pPr>
        <w:pStyle w:val="5"/>
        <w:spacing w:before="79"/>
        <w:jc w:val="center"/>
        <w:outlineLvl w:val="0"/>
        <w:rPr>
          <w:rFonts w:hint="default" w:ascii="Times New Roman" w:hAnsi="Times New Roman" w:eastAsia="黑体" w:cs="Times New Roman"/>
          <w:spacing w:val="40"/>
          <w:lang w:eastAsia="zh-CN"/>
        </w:rPr>
      </w:pPr>
      <w:r>
        <w:rPr>
          <w:rFonts w:hint="default" w:ascii="Times New Roman" w:hAnsi="Times New Roman" w:eastAsia="黑体" w:cs="Times New Roman"/>
          <w:spacing w:val="40"/>
          <w:lang w:val="en-US" w:eastAsia="zh-CN"/>
        </w:rPr>
        <w:t>胆布和烫</w:t>
      </w:r>
      <w:r>
        <w:rPr>
          <w:rFonts w:hint="eastAsia" w:eastAsia="黑体" w:cs="Times New Roman"/>
          <w:spacing w:val="40"/>
          <w:lang w:val="en-US" w:eastAsia="zh-CN"/>
        </w:rPr>
        <w:t>金</w:t>
      </w:r>
      <w:r>
        <w:rPr>
          <w:rFonts w:hint="default" w:ascii="Times New Roman" w:hAnsi="Times New Roman" w:eastAsia="黑体" w:cs="Times New Roman"/>
          <w:spacing w:val="40"/>
          <w:lang w:val="en-US" w:eastAsia="zh-CN"/>
        </w:rPr>
        <w:t>里布技术</w:t>
      </w:r>
      <w:r>
        <w:rPr>
          <w:rFonts w:hint="default" w:ascii="Times New Roman" w:hAnsi="Times New Roman" w:eastAsia="黑体" w:cs="Times New Roman"/>
          <w:spacing w:val="40"/>
          <w:lang w:eastAsia="zh-CN"/>
        </w:rPr>
        <w:t>要求</w:t>
      </w:r>
    </w:p>
    <w:p w14:paraId="4355288B">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C.1 胆布技术要求</w:t>
      </w:r>
    </w:p>
    <w:p w14:paraId="4691B70F">
      <w:pPr>
        <w:pStyle w:val="19"/>
        <w:ind w:firstLine="420"/>
        <w:rPr>
          <w:rFonts w:hint="default" w:ascii="Times New Roman" w:hAnsi="Times New Roman" w:cs="Times New Roman"/>
          <w:highlight w:val="none"/>
        </w:rPr>
      </w:pPr>
      <w:r>
        <w:rPr>
          <w:rFonts w:hint="default" w:ascii="Times New Roman" w:hAnsi="Times New Roman" w:cs="Times New Roman"/>
          <w:highlight w:val="none"/>
          <w:lang w:val="en-US" w:eastAsia="zh-CN"/>
        </w:rPr>
        <w:t>胆布为</w:t>
      </w:r>
      <w:r>
        <w:rPr>
          <w:rFonts w:hint="default" w:ascii="Times New Roman" w:hAnsi="Times New Roman" w:cs="Times New Roman"/>
          <w:highlight w:val="none"/>
        </w:rPr>
        <w:t>聚酯</w:t>
      </w:r>
      <w:r>
        <w:rPr>
          <w:rFonts w:hint="default" w:ascii="Times New Roman" w:hAnsi="Times New Roman" w:cs="Times New Roman"/>
          <w:highlight w:val="none"/>
          <w:lang w:val="en-US" w:eastAsia="zh-CN"/>
        </w:rPr>
        <w:t>纤维</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性能</w:t>
      </w:r>
      <w:r>
        <w:rPr>
          <w:rFonts w:hint="default" w:ascii="Times New Roman" w:hAnsi="Times New Roman" w:cs="Times New Roman"/>
          <w:highlight w:val="none"/>
        </w:rPr>
        <w:t>应符合表C.1规定。</w:t>
      </w:r>
    </w:p>
    <w:p w14:paraId="10F99FC3">
      <w:pPr>
        <w:pStyle w:val="26"/>
        <w:numPr>
          <w:ilvl w:val="1"/>
          <w:numId w:val="11"/>
        </w:numPr>
        <w:tabs>
          <w:tab w:val="clear" w:pos="420"/>
        </w:tabs>
        <w:spacing w:before="120" w:after="120" w:line="240" w:lineRule="auto"/>
        <w:ind w:firstLine="420"/>
        <w:rPr>
          <w:rFonts w:hint="default" w:ascii="Times New Roman" w:hAnsi="Times New Roman" w:cs="Times New Roman"/>
          <w:sz w:val="17"/>
        </w:rPr>
      </w:pPr>
      <w:r>
        <w:rPr>
          <w:rFonts w:hint="default" w:ascii="Times New Roman" w:hAnsi="Times New Roman" w:cs="Times New Roman"/>
        </w:rPr>
        <w:t>涤纶</w:t>
      </w:r>
      <w:r>
        <w:rPr>
          <w:rFonts w:hint="default" w:ascii="Times New Roman" w:hAnsi="Times New Roman" w:cs="Times New Roman"/>
          <w:lang w:val="en-US" w:eastAsia="zh-CN"/>
        </w:rPr>
        <w:t>胆布</w:t>
      </w:r>
      <w:r>
        <w:rPr>
          <w:rFonts w:hint="default" w:ascii="Times New Roman" w:hAnsi="Times New Roman" w:cs="Times New Roman"/>
        </w:rPr>
        <w:t>性能</w:t>
      </w:r>
    </w:p>
    <w:tbl>
      <w:tblPr>
        <w:tblStyle w:val="9"/>
        <w:tblW w:w="494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901"/>
        <w:gridCol w:w="3046"/>
        <w:gridCol w:w="2751"/>
      </w:tblGrid>
      <w:tr w14:paraId="434FBA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557" w:type="pct"/>
            <w:gridSpan w:val="2"/>
            <w:tcBorders>
              <w:top w:val="single" w:color="auto" w:sz="8" w:space="0"/>
              <w:left w:val="single" w:color="auto" w:sz="8" w:space="0"/>
              <w:bottom w:val="single" w:color="auto" w:sz="8" w:space="0"/>
            </w:tcBorders>
            <w:vAlign w:val="center"/>
          </w:tcPr>
          <w:p w14:paraId="075D06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rPr>
              <w:br w:type="page"/>
            </w:r>
            <w:r>
              <w:rPr>
                <w:rFonts w:hint="default" w:ascii="Times New Roman" w:hAnsi="Times New Roman" w:cs="Times New Roman"/>
                <w:sz w:val="18"/>
                <w:szCs w:val="18"/>
              </w:rPr>
              <w:t>项目</w:t>
            </w:r>
          </w:p>
        </w:tc>
        <w:tc>
          <w:tcPr>
            <w:tcW w:w="1808" w:type="pct"/>
            <w:tcBorders>
              <w:top w:val="single" w:color="auto" w:sz="8" w:space="0"/>
              <w:bottom w:val="single" w:color="auto" w:sz="8" w:space="0"/>
            </w:tcBorders>
            <w:vAlign w:val="center"/>
          </w:tcPr>
          <w:p w14:paraId="3DE333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技术要求（允差）</w:t>
            </w:r>
          </w:p>
        </w:tc>
        <w:tc>
          <w:tcPr>
            <w:tcW w:w="1633" w:type="pct"/>
            <w:tcBorders>
              <w:top w:val="single" w:color="auto" w:sz="8" w:space="0"/>
              <w:bottom w:val="single" w:color="auto" w:sz="8" w:space="0"/>
              <w:right w:val="single" w:color="auto" w:sz="8" w:space="0"/>
            </w:tcBorders>
            <w:vAlign w:val="center"/>
          </w:tcPr>
          <w:p w14:paraId="1CD737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试验方法</w:t>
            </w:r>
          </w:p>
        </w:tc>
      </w:tr>
      <w:tr w14:paraId="6AED43E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95" w:hRule="atLeast"/>
          <w:jc w:val="center"/>
        </w:trPr>
        <w:tc>
          <w:tcPr>
            <w:tcW w:w="1557" w:type="pct"/>
            <w:gridSpan w:val="2"/>
            <w:tcBorders>
              <w:top w:val="single" w:color="auto" w:sz="8" w:space="0"/>
              <w:tl2br w:val="nil"/>
              <w:tr2bl w:val="nil"/>
            </w:tcBorders>
            <w:vAlign w:val="center"/>
          </w:tcPr>
          <w:p w14:paraId="5805006D">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纤维含量</w:t>
            </w:r>
            <w:r>
              <w:rPr>
                <w:rFonts w:hint="default" w:ascii="Times New Roman" w:hAnsi="Times New Roman" w:cs="Times New Roman"/>
                <w:lang w:val="en-US" w:eastAsia="zh-CN"/>
              </w:rPr>
              <w:t xml:space="preserve"> </w:t>
            </w:r>
            <w:r>
              <w:rPr>
                <w:rFonts w:hint="default" w:ascii="Times New Roman" w:hAnsi="Times New Roman" w:cs="Times New Roman"/>
              </w:rPr>
              <w:t>%</w:t>
            </w:r>
          </w:p>
        </w:tc>
        <w:tc>
          <w:tcPr>
            <w:tcW w:w="1808" w:type="pct"/>
            <w:tcBorders>
              <w:top w:val="single" w:color="auto" w:sz="8" w:space="0"/>
              <w:tl2br w:val="nil"/>
              <w:tr2bl w:val="nil"/>
            </w:tcBorders>
            <w:vAlign w:val="center"/>
          </w:tcPr>
          <w:p w14:paraId="0A7DE5A7">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lang w:val="en-US" w:eastAsia="zh-CN"/>
              </w:rPr>
              <w:t>聚酯纤维 100</w:t>
            </w:r>
            <w:r>
              <w:rPr>
                <w:rFonts w:hint="eastAsia" w:cs="Times New Roman"/>
                <w:sz w:val="18"/>
                <w:szCs w:val="18"/>
                <w:highlight w:val="none"/>
                <w:lang w:val="en-US" w:eastAsia="zh-CN"/>
              </w:rPr>
              <w:t>（允差0）</w:t>
            </w:r>
          </w:p>
        </w:tc>
        <w:tc>
          <w:tcPr>
            <w:tcW w:w="1633" w:type="pct"/>
            <w:tcBorders>
              <w:top w:val="single" w:color="auto" w:sz="8" w:space="0"/>
              <w:tl2br w:val="nil"/>
              <w:tr2bl w:val="nil"/>
            </w:tcBorders>
            <w:vAlign w:val="center"/>
          </w:tcPr>
          <w:p w14:paraId="74A7C98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yellow"/>
              </w:rPr>
            </w:pPr>
            <w:r>
              <w:rPr>
                <w:rFonts w:hint="default" w:ascii="Times New Roman" w:hAnsi="Times New Roman" w:cs="Times New Roman"/>
                <w:sz w:val="18"/>
                <w:szCs w:val="18"/>
              </w:rPr>
              <w:t>GB/T 2910</w:t>
            </w:r>
            <w:r>
              <w:rPr>
                <w:rFonts w:hint="default" w:ascii="Times New Roman" w:hAnsi="Times New Roman" w:cs="Times New Roman"/>
                <w:sz w:val="18"/>
                <w:szCs w:val="18"/>
                <w:lang w:eastAsia="zh-CN"/>
              </w:rPr>
              <w:t>、</w:t>
            </w:r>
            <w:r>
              <w:rPr>
                <w:rFonts w:hint="default" w:ascii="Times New Roman" w:hAnsi="Times New Roman" w:cs="Times New Roman"/>
                <w:sz w:val="18"/>
                <w:szCs w:val="18"/>
              </w:rPr>
              <w:t>FZ/T 01057</w:t>
            </w:r>
          </w:p>
        </w:tc>
      </w:tr>
      <w:tr w14:paraId="7E980D7A">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95" w:hRule="atLeast"/>
          <w:jc w:val="center"/>
        </w:trPr>
        <w:tc>
          <w:tcPr>
            <w:tcW w:w="1557" w:type="pct"/>
            <w:gridSpan w:val="2"/>
            <w:tcBorders>
              <w:tl2br w:val="nil"/>
              <w:tr2bl w:val="nil"/>
            </w:tcBorders>
            <w:vAlign w:val="center"/>
          </w:tcPr>
          <w:p w14:paraId="3FDF5254">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rPr>
            </w:pPr>
            <w:r>
              <w:rPr>
                <w:rFonts w:hint="default" w:ascii="Times New Roman" w:hAnsi="Times New Roman" w:cs="Times New Roman"/>
              </w:rPr>
              <w:t>单位面积质量（g/m²）</w:t>
            </w:r>
          </w:p>
        </w:tc>
        <w:tc>
          <w:tcPr>
            <w:tcW w:w="1808" w:type="pct"/>
            <w:tcBorders>
              <w:tl2br w:val="nil"/>
              <w:tr2bl w:val="nil"/>
            </w:tcBorders>
            <w:vAlign w:val="center"/>
          </w:tcPr>
          <w:p w14:paraId="2D269D9F">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lang w:eastAsia="zh-CN"/>
              </w:rPr>
            </w:pPr>
            <w:r>
              <w:rPr>
                <w:rFonts w:hint="default" w:ascii="Times New Roman" w:hAnsi="Times New Roman" w:cs="Times New Roman"/>
                <w:sz w:val="18"/>
                <w:szCs w:val="18"/>
              </w:rPr>
              <w:t>≥5</w:t>
            </w:r>
            <w:r>
              <w:rPr>
                <w:rFonts w:hint="default" w:ascii="Times New Roman" w:hAnsi="Times New Roman" w:cs="Times New Roman"/>
                <w:sz w:val="18"/>
                <w:szCs w:val="18"/>
                <w:lang w:val="en-US" w:eastAsia="zh-CN"/>
              </w:rPr>
              <w:t>5</w:t>
            </w:r>
          </w:p>
        </w:tc>
        <w:tc>
          <w:tcPr>
            <w:tcW w:w="1633" w:type="pct"/>
            <w:tcBorders>
              <w:tl2br w:val="nil"/>
              <w:tr2bl w:val="nil"/>
            </w:tcBorders>
            <w:vAlign w:val="center"/>
          </w:tcPr>
          <w:p w14:paraId="4194142D">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4669</w:t>
            </w:r>
          </w:p>
        </w:tc>
      </w:tr>
      <w:tr w14:paraId="70D612D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95" w:hRule="atLeast"/>
          <w:jc w:val="center"/>
        </w:trPr>
        <w:tc>
          <w:tcPr>
            <w:tcW w:w="1022" w:type="pct"/>
            <w:vMerge w:val="restart"/>
            <w:tcBorders>
              <w:tl2br w:val="nil"/>
              <w:tr2bl w:val="nil"/>
            </w:tcBorders>
            <w:vAlign w:val="center"/>
          </w:tcPr>
          <w:p w14:paraId="41A66EDF">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2"/>
                <w:szCs w:val="2"/>
              </w:rPr>
            </w:pPr>
            <w:r>
              <w:rPr>
                <w:rFonts w:hint="default" w:ascii="Times New Roman" w:hAnsi="Times New Roman" w:cs="Times New Roman"/>
              </w:rPr>
              <w:t>密度（根/10cm）</w:t>
            </w:r>
          </w:p>
        </w:tc>
        <w:tc>
          <w:tcPr>
            <w:tcW w:w="535" w:type="pct"/>
            <w:tcBorders>
              <w:tl2br w:val="nil"/>
              <w:tr2bl w:val="nil"/>
            </w:tcBorders>
            <w:vAlign w:val="center"/>
          </w:tcPr>
          <w:p w14:paraId="61445480">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经向</w:t>
            </w:r>
          </w:p>
        </w:tc>
        <w:tc>
          <w:tcPr>
            <w:tcW w:w="1808" w:type="pct"/>
            <w:tcBorders>
              <w:tl2br w:val="nil"/>
              <w:tr2bl w:val="nil"/>
            </w:tcBorders>
            <w:vAlign w:val="center"/>
          </w:tcPr>
          <w:p w14:paraId="383AB66F">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480</w:t>
            </w:r>
          </w:p>
        </w:tc>
        <w:tc>
          <w:tcPr>
            <w:tcW w:w="1633" w:type="pct"/>
            <w:vMerge w:val="restart"/>
            <w:tcBorders>
              <w:tl2br w:val="nil"/>
              <w:tr2bl w:val="nil"/>
            </w:tcBorders>
            <w:vAlign w:val="center"/>
          </w:tcPr>
          <w:p w14:paraId="50D3BF4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GB/T 4668</w:t>
            </w:r>
          </w:p>
        </w:tc>
      </w:tr>
      <w:tr w14:paraId="6664D938">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0" w:type="dxa"/>
            <w:bottom w:w="0" w:type="dxa"/>
            <w:right w:w="0" w:type="dxa"/>
          </w:tblCellMar>
        </w:tblPrEx>
        <w:trPr>
          <w:trHeight w:val="295" w:hRule="atLeast"/>
          <w:jc w:val="center"/>
        </w:trPr>
        <w:tc>
          <w:tcPr>
            <w:tcW w:w="1022" w:type="pct"/>
            <w:vMerge w:val="continue"/>
            <w:tcBorders>
              <w:tl2br w:val="nil"/>
              <w:tr2bl w:val="nil"/>
            </w:tcBorders>
            <w:vAlign w:val="center"/>
          </w:tcPr>
          <w:p w14:paraId="2E254979">
            <w:pPr>
              <w:pStyle w:val="25"/>
              <w:keepNext w:val="0"/>
              <w:keepLines w:val="0"/>
              <w:pageBreakBefore w:val="0"/>
              <w:kinsoku/>
              <w:wordWrap/>
              <w:overflowPunct/>
              <w:topLinePunct w:val="0"/>
              <w:bidi w:val="0"/>
              <w:adjustRightInd w:val="0"/>
              <w:snapToGrid w:val="0"/>
              <w:spacing w:line="240" w:lineRule="auto"/>
              <w:ind w:firstLine="420"/>
              <w:jc w:val="center"/>
              <w:textAlignment w:val="auto"/>
              <w:rPr>
                <w:rFonts w:hint="default" w:ascii="Times New Roman" w:hAnsi="Times New Roman" w:cs="Times New Roman"/>
              </w:rPr>
            </w:pPr>
          </w:p>
        </w:tc>
        <w:tc>
          <w:tcPr>
            <w:tcW w:w="535" w:type="pct"/>
            <w:tcBorders>
              <w:tl2br w:val="nil"/>
              <w:tr2bl w:val="nil"/>
            </w:tcBorders>
            <w:vAlign w:val="center"/>
          </w:tcPr>
          <w:p w14:paraId="54855F7E">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纬向</w:t>
            </w:r>
          </w:p>
        </w:tc>
        <w:tc>
          <w:tcPr>
            <w:tcW w:w="1808" w:type="pct"/>
            <w:tcBorders>
              <w:tl2br w:val="nil"/>
              <w:tr2bl w:val="nil"/>
            </w:tcBorders>
            <w:vAlign w:val="center"/>
          </w:tcPr>
          <w:p w14:paraId="2B108F14">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350</w:t>
            </w:r>
          </w:p>
        </w:tc>
        <w:tc>
          <w:tcPr>
            <w:tcW w:w="1633" w:type="pct"/>
            <w:vMerge w:val="continue"/>
            <w:tcBorders>
              <w:tl2br w:val="nil"/>
              <w:tr2bl w:val="nil"/>
            </w:tcBorders>
            <w:vAlign w:val="center"/>
          </w:tcPr>
          <w:p w14:paraId="13EAA025">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rPr>
            </w:pPr>
          </w:p>
        </w:tc>
      </w:tr>
      <w:tr w14:paraId="4A3367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557" w:type="pct"/>
            <w:gridSpan w:val="2"/>
            <w:tcBorders>
              <w:top w:val="single" w:color="auto" w:sz="4" w:space="0"/>
              <w:left w:val="single" w:color="auto" w:sz="8" w:space="0"/>
              <w:bottom w:val="single" w:color="auto" w:sz="4" w:space="0"/>
            </w:tcBorders>
            <w:vAlign w:val="center"/>
          </w:tcPr>
          <w:p w14:paraId="0FBAAF88">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rPr>
              <w:t>★</w:t>
            </w:r>
            <w:r>
              <w:rPr>
                <w:rFonts w:hint="default" w:ascii="Times New Roman" w:hAnsi="Times New Roman" w:cs="Times New Roman"/>
                <w:lang w:val="en-US" w:eastAsia="zh-CN"/>
              </w:rPr>
              <w:t>接缝滑移（mm）</w:t>
            </w:r>
          </w:p>
        </w:tc>
        <w:tc>
          <w:tcPr>
            <w:tcW w:w="1808" w:type="pct"/>
            <w:tcBorders>
              <w:top w:val="single" w:color="auto" w:sz="4" w:space="0"/>
              <w:bottom w:val="single" w:color="auto" w:sz="4" w:space="0"/>
            </w:tcBorders>
            <w:vAlign w:val="center"/>
          </w:tcPr>
          <w:p w14:paraId="1ECF3D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highlight w:val="yellow"/>
                <w:lang w:val="en-US" w:eastAsia="zh-CN"/>
              </w:rPr>
            </w:pPr>
            <w:r>
              <w:rPr>
                <w:rFonts w:hint="default" w:ascii="Times New Roman" w:hAnsi="Times New Roman" w:cs="Times New Roman"/>
                <w:sz w:val="18"/>
                <w:szCs w:val="18"/>
                <w:highlight w:val="none"/>
                <w:lang w:val="en-US" w:eastAsia="zh-CN"/>
              </w:rPr>
              <w:t>≤6</w:t>
            </w:r>
          </w:p>
        </w:tc>
        <w:tc>
          <w:tcPr>
            <w:tcW w:w="1633" w:type="pct"/>
            <w:tcBorders>
              <w:top w:val="single" w:color="auto" w:sz="4" w:space="0"/>
              <w:bottom w:val="single" w:color="auto" w:sz="4" w:space="0"/>
              <w:right w:val="single" w:color="auto" w:sz="8" w:space="0"/>
            </w:tcBorders>
            <w:vAlign w:val="center"/>
          </w:tcPr>
          <w:p w14:paraId="72015170">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GB/T 13772.2</w:t>
            </w:r>
          </w:p>
        </w:tc>
      </w:tr>
      <w:tr w14:paraId="1081B8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022" w:type="pct"/>
            <w:vMerge w:val="restart"/>
            <w:tcBorders>
              <w:top w:val="single" w:color="auto" w:sz="4" w:space="0"/>
              <w:left w:val="single" w:color="auto" w:sz="8" w:space="0"/>
              <w:right w:val="single" w:color="auto" w:sz="4" w:space="0"/>
            </w:tcBorders>
            <w:shd w:val="clear" w:color="auto" w:fill="auto"/>
            <w:vAlign w:val="center"/>
          </w:tcPr>
          <w:p w14:paraId="4FAC0BF4">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rPr>
              <w:t>★撕破强力</w:t>
            </w:r>
            <w:r>
              <w:rPr>
                <w:rFonts w:hint="default" w:ascii="Times New Roman" w:hAnsi="Times New Roman" w:cs="Times New Roman"/>
                <w:lang w:eastAsia="zh-CN"/>
              </w:rPr>
              <w:t>，</w:t>
            </w:r>
            <w:r>
              <w:rPr>
                <w:rFonts w:hint="default" w:ascii="Times New Roman" w:hAnsi="Times New Roman" w:cs="Times New Roman"/>
              </w:rPr>
              <w:t>N</w:t>
            </w:r>
          </w:p>
        </w:tc>
        <w:tc>
          <w:tcPr>
            <w:tcW w:w="535" w:type="pct"/>
            <w:tcBorders>
              <w:top w:val="single" w:color="auto" w:sz="4" w:space="0"/>
              <w:left w:val="single" w:color="auto" w:sz="4" w:space="0"/>
              <w:bottom w:val="single" w:color="auto" w:sz="4" w:space="0"/>
            </w:tcBorders>
            <w:shd w:val="clear" w:color="auto" w:fill="auto"/>
            <w:vAlign w:val="center"/>
          </w:tcPr>
          <w:p w14:paraId="1204ED1E">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rPr>
              <w:t>经向</w:t>
            </w:r>
          </w:p>
        </w:tc>
        <w:tc>
          <w:tcPr>
            <w:tcW w:w="1808" w:type="pct"/>
            <w:tcBorders>
              <w:top w:val="single" w:color="auto" w:sz="4" w:space="0"/>
              <w:bottom w:val="single" w:color="auto" w:sz="4" w:space="0"/>
            </w:tcBorders>
            <w:vAlign w:val="center"/>
          </w:tcPr>
          <w:p w14:paraId="6EFE91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1633" w:type="pct"/>
            <w:vMerge w:val="restart"/>
            <w:tcBorders>
              <w:top w:val="single" w:color="auto" w:sz="4" w:space="0"/>
              <w:right w:val="single" w:color="auto" w:sz="8" w:space="0"/>
            </w:tcBorders>
            <w:vAlign w:val="center"/>
          </w:tcPr>
          <w:p w14:paraId="0E2BA6E6">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GB/T 3917.3</w:t>
            </w:r>
          </w:p>
        </w:tc>
      </w:tr>
      <w:tr w14:paraId="6CDC8D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022" w:type="pct"/>
            <w:vMerge w:val="continue"/>
            <w:tcBorders>
              <w:left w:val="single" w:color="auto" w:sz="8" w:space="0"/>
              <w:right w:val="single" w:color="auto" w:sz="4" w:space="0"/>
            </w:tcBorders>
            <w:vAlign w:val="center"/>
          </w:tcPr>
          <w:p w14:paraId="2E9B11F4">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p>
        </w:tc>
        <w:tc>
          <w:tcPr>
            <w:tcW w:w="535" w:type="pct"/>
            <w:tcBorders>
              <w:top w:val="single" w:color="auto" w:sz="4" w:space="0"/>
              <w:left w:val="single" w:color="auto" w:sz="4" w:space="0"/>
            </w:tcBorders>
            <w:shd w:val="clear" w:color="auto" w:fill="auto"/>
            <w:vAlign w:val="center"/>
          </w:tcPr>
          <w:p w14:paraId="6C8A5E23">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lang w:val="en-US" w:eastAsia="zh-CN"/>
              </w:rPr>
            </w:pPr>
            <w:r>
              <w:rPr>
                <w:rFonts w:hint="default" w:ascii="Times New Roman" w:hAnsi="Times New Roman" w:cs="Times New Roman"/>
              </w:rPr>
              <w:t>纬向</w:t>
            </w:r>
          </w:p>
        </w:tc>
        <w:tc>
          <w:tcPr>
            <w:tcW w:w="1808" w:type="pct"/>
            <w:tcBorders>
              <w:top w:val="single" w:color="auto" w:sz="4" w:space="0"/>
            </w:tcBorders>
            <w:vAlign w:val="center"/>
          </w:tcPr>
          <w:p w14:paraId="16F2C6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rPr>
              <w:t>≥</w:t>
            </w:r>
            <w:r>
              <w:rPr>
                <w:rFonts w:hint="default" w:ascii="Times New Roman" w:hAnsi="Times New Roman" w:cs="Times New Roman"/>
                <w:sz w:val="18"/>
                <w:szCs w:val="18"/>
                <w:lang w:val="en-US" w:eastAsia="zh-CN"/>
              </w:rPr>
              <w:t>10</w:t>
            </w:r>
          </w:p>
        </w:tc>
        <w:tc>
          <w:tcPr>
            <w:tcW w:w="1633" w:type="pct"/>
            <w:vMerge w:val="continue"/>
            <w:tcBorders>
              <w:bottom w:val="single" w:color="auto" w:sz="4" w:space="0"/>
              <w:right w:val="single" w:color="auto" w:sz="8" w:space="0"/>
            </w:tcBorders>
            <w:vAlign w:val="center"/>
          </w:tcPr>
          <w:p w14:paraId="2B3F9C11">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lang w:val="en-US" w:eastAsia="zh-CN"/>
              </w:rPr>
            </w:pPr>
          </w:p>
        </w:tc>
      </w:tr>
    </w:tbl>
    <w:p w14:paraId="4CC17664">
      <w:pPr>
        <w:pStyle w:val="20"/>
        <w:numPr>
          <w:ilvl w:val="2"/>
          <w:numId w:val="0"/>
        </w:numPr>
        <w:spacing w:before="120" w:after="120"/>
        <w:ind w:leftChars="0"/>
        <w:rPr>
          <w:rFonts w:hint="default" w:ascii="Times New Roman" w:hAnsi="Times New Roman" w:cs="Times New Roman"/>
          <w:lang w:val="en-US" w:eastAsia="zh-CN"/>
        </w:rPr>
      </w:pPr>
      <w:r>
        <w:rPr>
          <w:rFonts w:hint="default" w:ascii="Times New Roman" w:hAnsi="Times New Roman" w:cs="Times New Roman"/>
          <w:lang w:val="en-US" w:eastAsia="zh-CN"/>
        </w:rPr>
        <w:t>C.2 烫</w:t>
      </w:r>
      <w:r>
        <w:rPr>
          <w:rFonts w:hint="eastAsia" w:ascii="Times New Roman" w:cs="Times New Roman"/>
          <w:lang w:val="en-US" w:eastAsia="zh-CN"/>
        </w:rPr>
        <w:t>金</w:t>
      </w:r>
      <w:r>
        <w:rPr>
          <w:rFonts w:hint="default" w:ascii="Times New Roman" w:hAnsi="Times New Roman" w:cs="Times New Roman"/>
          <w:lang w:val="en-US" w:eastAsia="zh-CN"/>
        </w:rPr>
        <w:t>里布技术要求</w:t>
      </w:r>
    </w:p>
    <w:p w14:paraId="75A346C5">
      <w:pPr>
        <w:pStyle w:val="19"/>
        <w:ind w:firstLine="420"/>
        <w:rPr>
          <w:rFonts w:hint="default" w:ascii="Times New Roman" w:hAnsi="Times New Roman" w:eastAsia="宋体" w:cs="Times New Roman"/>
          <w:highlight w:val="none"/>
          <w:lang w:eastAsia="zh-CN"/>
        </w:rPr>
      </w:pPr>
      <w:r>
        <w:rPr>
          <w:rFonts w:hint="default" w:ascii="Times New Roman" w:hAnsi="Times New Roman" w:cs="Times New Roman"/>
          <w:highlight w:val="none"/>
          <w:lang w:val="en-US" w:eastAsia="zh-CN"/>
        </w:rPr>
        <w:t>烫</w:t>
      </w:r>
      <w:r>
        <w:rPr>
          <w:rFonts w:hint="eastAsia" w:ascii="Times New Roman" w:cs="Times New Roman"/>
          <w:highlight w:val="none"/>
          <w:lang w:val="en-US" w:eastAsia="zh-CN"/>
        </w:rPr>
        <w:t>金</w:t>
      </w:r>
      <w:bookmarkStart w:id="40" w:name="_GoBack"/>
      <w:bookmarkEnd w:id="40"/>
      <w:r>
        <w:rPr>
          <w:rFonts w:hint="default" w:ascii="Times New Roman" w:hAnsi="Times New Roman" w:cs="Times New Roman"/>
          <w:highlight w:val="none"/>
          <w:lang w:val="en-US" w:eastAsia="zh-CN"/>
        </w:rPr>
        <w:t>里布为100%</w:t>
      </w:r>
      <w:r>
        <w:rPr>
          <w:rFonts w:hint="default" w:ascii="Times New Roman" w:hAnsi="Times New Roman" w:cs="Times New Roman"/>
          <w:highlight w:val="none"/>
        </w:rPr>
        <w:t>聚酯</w:t>
      </w:r>
      <w:r>
        <w:rPr>
          <w:rFonts w:hint="default" w:ascii="Times New Roman" w:hAnsi="Times New Roman" w:cs="Times New Roman"/>
          <w:highlight w:val="none"/>
          <w:lang w:val="en-US" w:eastAsia="zh-CN"/>
        </w:rPr>
        <w:t>纤维</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烫</w:t>
      </w:r>
      <w:r>
        <w:rPr>
          <w:rFonts w:hint="eastAsia" w:ascii="Times New Roman" w:cs="Times New Roman"/>
          <w:highlight w:val="none"/>
          <w:lang w:val="en-US" w:eastAsia="zh-CN"/>
        </w:rPr>
        <w:t>金</w:t>
      </w:r>
      <w:r>
        <w:rPr>
          <w:rFonts w:hint="eastAsia" w:ascii="Times New Roman" w:hAnsi="Times New Roman" w:cs="Times New Roman"/>
          <w:highlight w:val="none"/>
          <w:lang w:val="en-US" w:eastAsia="zh-CN"/>
        </w:rPr>
        <w:t>点为圆形，直径φ1.0mm左右，约225个/平方英寸，具体见图C</w:t>
      </w:r>
      <w:r>
        <w:rPr>
          <w:rFonts w:hint="eastAsia" w:ascii="Times New Roman" w:cs="Times New Roman"/>
          <w:highlight w:val="none"/>
          <w:lang w:val="en-US" w:eastAsia="zh-CN"/>
        </w:rPr>
        <w:t>.1</w:t>
      </w:r>
      <w:r>
        <w:rPr>
          <w:rFonts w:hint="eastAsia" w:ascii="Times New Roman" w:hAnsi="Times New Roman" w:cs="Times New Roman"/>
          <w:highlight w:val="none"/>
          <w:lang w:val="en-US" w:eastAsia="zh-CN"/>
        </w:rPr>
        <w:t>所示。</w:t>
      </w:r>
      <w:r>
        <w:rPr>
          <w:rFonts w:hint="default" w:ascii="Times New Roman" w:hAnsi="Times New Roman" w:cs="Times New Roman"/>
          <w:highlight w:val="none"/>
          <w:lang w:val="en-US" w:eastAsia="zh-CN"/>
        </w:rPr>
        <w:t>性能</w:t>
      </w:r>
      <w:r>
        <w:rPr>
          <w:rFonts w:hint="default" w:ascii="Times New Roman" w:hAnsi="Times New Roman" w:cs="Times New Roman"/>
          <w:highlight w:val="none"/>
        </w:rPr>
        <w:t>应符合表C.</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规定</w:t>
      </w:r>
      <w:r>
        <w:rPr>
          <w:rFonts w:hint="default" w:ascii="Times New Roman" w:hAnsi="Times New Roman" w:cs="Times New Roman"/>
          <w:highlight w:val="none"/>
          <w:lang w:eastAsia="zh-CN"/>
        </w:rPr>
        <w:t>。</w:t>
      </w:r>
    </w:p>
    <w:p w14:paraId="4E0C36D2">
      <w:pPr>
        <w:pStyle w:val="26"/>
        <w:numPr>
          <w:ilvl w:val="1"/>
          <w:numId w:val="11"/>
        </w:numPr>
        <w:tabs>
          <w:tab w:val="clear" w:pos="420"/>
        </w:tabs>
        <w:spacing w:before="120" w:after="120" w:line="240" w:lineRule="auto"/>
        <w:ind w:firstLine="420"/>
        <w:rPr>
          <w:rFonts w:hint="default" w:ascii="Times New Roman" w:hAnsi="Times New Roman" w:cs="Times New Roman"/>
          <w:sz w:val="17"/>
        </w:rPr>
      </w:pPr>
      <w:r>
        <w:rPr>
          <w:rFonts w:hint="default" w:ascii="Times New Roman" w:hAnsi="Times New Roman" w:cs="Times New Roman"/>
          <w:lang w:val="en-US" w:eastAsia="zh-CN"/>
        </w:rPr>
        <w:t>烫</w:t>
      </w:r>
      <w:r>
        <w:rPr>
          <w:rFonts w:hint="eastAsia" w:ascii="Times New Roman" w:cs="Times New Roman"/>
          <w:lang w:val="en-US" w:eastAsia="zh-CN"/>
        </w:rPr>
        <w:t>金</w:t>
      </w:r>
      <w:r>
        <w:rPr>
          <w:rFonts w:hint="default" w:ascii="Times New Roman" w:hAnsi="Times New Roman" w:cs="Times New Roman"/>
          <w:lang w:val="en-US" w:eastAsia="zh-CN"/>
        </w:rPr>
        <w:t>里布</w:t>
      </w:r>
      <w:r>
        <w:rPr>
          <w:rFonts w:hint="default" w:ascii="Times New Roman" w:hAnsi="Times New Roman" w:cs="Times New Roman"/>
        </w:rPr>
        <w:t>性能</w:t>
      </w:r>
    </w:p>
    <w:tbl>
      <w:tblPr>
        <w:tblStyle w:val="9"/>
        <w:tblW w:w="494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29"/>
        <w:gridCol w:w="793"/>
        <w:gridCol w:w="3045"/>
        <w:gridCol w:w="2753"/>
      </w:tblGrid>
      <w:tr w14:paraId="54E964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557" w:type="pct"/>
            <w:gridSpan w:val="2"/>
            <w:tcBorders>
              <w:bottom w:val="single" w:color="auto" w:sz="8" w:space="0"/>
            </w:tcBorders>
            <w:vAlign w:val="center"/>
          </w:tcPr>
          <w:p w14:paraId="56AB38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highlight w:val="none"/>
              </w:rPr>
              <w:br w:type="page"/>
            </w:r>
            <w:r>
              <w:rPr>
                <w:rFonts w:hint="default" w:ascii="Times New Roman" w:hAnsi="Times New Roman" w:cs="Times New Roman"/>
                <w:sz w:val="18"/>
                <w:szCs w:val="18"/>
                <w:highlight w:val="none"/>
              </w:rPr>
              <w:t>项目</w:t>
            </w:r>
          </w:p>
        </w:tc>
        <w:tc>
          <w:tcPr>
            <w:tcW w:w="1808" w:type="pct"/>
            <w:tcBorders>
              <w:bottom w:val="single" w:color="auto" w:sz="8" w:space="0"/>
            </w:tcBorders>
            <w:vAlign w:val="center"/>
          </w:tcPr>
          <w:p w14:paraId="751598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技术要求（允差）</w:t>
            </w:r>
          </w:p>
        </w:tc>
        <w:tc>
          <w:tcPr>
            <w:tcW w:w="1634" w:type="pct"/>
            <w:tcBorders>
              <w:bottom w:val="single" w:color="auto" w:sz="8" w:space="0"/>
            </w:tcBorders>
            <w:vAlign w:val="center"/>
          </w:tcPr>
          <w:p w14:paraId="2EC20A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试验方法</w:t>
            </w:r>
          </w:p>
        </w:tc>
      </w:tr>
      <w:tr w14:paraId="519056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63" w:hRule="atLeast"/>
          <w:jc w:val="center"/>
        </w:trPr>
        <w:tc>
          <w:tcPr>
            <w:tcW w:w="1557" w:type="pct"/>
            <w:gridSpan w:val="2"/>
            <w:tcBorders>
              <w:top w:val="single" w:color="auto" w:sz="8" w:space="0"/>
              <w:tl2br w:val="nil"/>
              <w:tr2bl w:val="nil"/>
            </w:tcBorders>
            <w:vAlign w:val="center"/>
          </w:tcPr>
          <w:p w14:paraId="10B6D89C">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highlight w:val="none"/>
              </w:rPr>
            </w:pPr>
            <w:r>
              <w:rPr>
                <w:rFonts w:hint="default" w:ascii="Times New Roman" w:hAnsi="Times New Roman" w:cs="Times New Roman"/>
                <w:highlight w:val="none"/>
              </w:rPr>
              <w:t>纤维含量</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t>%</w:t>
            </w:r>
          </w:p>
        </w:tc>
        <w:tc>
          <w:tcPr>
            <w:tcW w:w="1808" w:type="pct"/>
            <w:tcBorders>
              <w:top w:val="single" w:color="auto" w:sz="8" w:space="0"/>
              <w:tl2br w:val="nil"/>
              <w:tr2bl w:val="nil"/>
            </w:tcBorders>
            <w:vAlign w:val="center"/>
          </w:tcPr>
          <w:p w14:paraId="6D49BD13">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lang w:val="en-US" w:eastAsia="zh-CN"/>
              </w:rPr>
              <w:t>聚酯纤维 100</w:t>
            </w:r>
            <w:r>
              <w:rPr>
                <w:rFonts w:hint="eastAsia" w:cs="Times New Roman"/>
                <w:sz w:val="18"/>
                <w:szCs w:val="18"/>
                <w:highlight w:val="none"/>
                <w:lang w:val="en-US" w:eastAsia="zh-CN"/>
              </w:rPr>
              <w:t>（允差0）</w:t>
            </w:r>
          </w:p>
        </w:tc>
        <w:tc>
          <w:tcPr>
            <w:tcW w:w="1634" w:type="pct"/>
            <w:tcBorders>
              <w:top w:val="single" w:color="auto" w:sz="8" w:space="0"/>
              <w:tl2br w:val="nil"/>
              <w:tr2bl w:val="nil"/>
            </w:tcBorders>
            <w:vAlign w:val="center"/>
          </w:tcPr>
          <w:p w14:paraId="29CCCDB2">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GB/T 2910</w:t>
            </w:r>
            <w:r>
              <w:rPr>
                <w:rFonts w:hint="default" w:ascii="Times New Roman" w:hAnsi="Times New Roman" w:cs="Times New Roman"/>
                <w:sz w:val="18"/>
                <w:szCs w:val="18"/>
                <w:highlight w:val="none"/>
                <w:lang w:eastAsia="zh-CN"/>
              </w:rPr>
              <w:t>、</w:t>
            </w:r>
            <w:r>
              <w:rPr>
                <w:rFonts w:hint="default" w:ascii="Times New Roman" w:hAnsi="Times New Roman" w:cs="Times New Roman"/>
                <w:sz w:val="18"/>
                <w:szCs w:val="18"/>
                <w:highlight w:val="none"/>
              </w:rPr>
              <w:t>FZ/T 01057</w:t>
            </w:r>
          </w:p>
        </w:tc>
      </w:tr>
      <w:tr w14:paraId="2D54B2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3" w:hRule="atLeast"/>
          <w:jc w:val="center"/>
        </w:trPr>
        <w:tc>
          <w:tcPr>
            <w:tcW w:w="1557" w:type="pct"/>
            <w:gridSpan w:val="2"/>
            <w:tcBorders>
              <w:tl2br w:val="nil"/>
              <w:tr2bl w:val="nil"/>
            </w:tcBorders>
            <w:vAlign w:val="center"/>
          </w:tcPr>
          <w:p w14:paraId="7F3297DF">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highlight w:val="none"/>
              </w:rPr>
            </w:pPr>
            <w:r>
              <w:rPr>
                <w:rFonts w:hint="default" w:ascii="Times New Roman" w:hAnsi="Times New Roman" w:cs="Times New Roman"/>
                <w:highlight w:val="none"/>
              </w:rPr>
              <w:t>单位面积质量（g/m²）</w:t>
            </w:r>
          </w:p>
        </w:tc>
        <w:tc>
          <w:tcPr>
            <w:tcW w:w="1808" w:type="pct"/>
            <w:tcBorders>
              <w:tl2br w:val="nil"/>
              <w:tr2bl w:val="nil"/>
            </w:tcBorders>
            <w:vAlign w:val="center"/>
          </w:tcPr>
          <w:p w14:paraId="2D2872BC">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70</w:t>
            </w:r>
          </w:p>
        </w:tc>
        <w:tc>
          <w:tcPr>
            <w:tcW w:w="1634" w:type="pct"/>
            <w:tcBorders>
              <w:tl2br w:val="nil"/>
              <w:tr2bl w:val="nil"/>
            </w:tcBorders>
            <w:vAlign w:val="center"/>
          </w:tcPr>
          <w:p w14:paraId="65BC51CB">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GB/T 4669</w:t>
            </w:r>
          </w:p>
        </w:tc>
      </w:tr>
      <w:tr w14:paraId="1D504B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086" w:type="pct"/>
            <w:vMerge w:val="restart"/>
            <w:tcBorders>
              <w:tl2br w:val="nil"/>
              <w:tr2bl w:val="nil"/>
            </w:tcBorders>
            <w:vAlign w:val="center"/>
          </w:tcPr>
          <w:p w14:paraId="7537629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rPr>
              <w:t>★</w:t>
            </w:r>
            <w:r>
              <w:rPr>
                <w:rFonts w:hint="default" w:ascii="Times New Roman" w:hAnsi="Times New Roman" w:cs="Times New Roman"/>
                <w:sz w:val="18"/>
                <w:szCs w:val="18"/>
                <w:highlight w:val="none"/>
              </w:rPr>
              <w:t>撕破强力/N</w:t>
            </w:r>
          </w:p>
        </w:tc>
        <w:tc>
          <w:tcPr>
            <w:tcW w:w="470" w:type="pct"/>
            <w:tcBorders>
              <w:tl2br w:val="nil"/>
              <w:tr2bl w:val="nil"/>
            </w:tcBorders>
            <w:shd w:val="clear" w:color="auto" w:fill="auto"/>
            <w:vAlign w:val="center"/>
          </w:tcPr>
          <w:p w14:paraId="723BED7A">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highlight w:val="none"/>
              </w:rPr>
              <w:t>经向</w:t>
            </w:r>
          </w:p>
        </w:tc>
        <w:tc>
          <w:tcPr>
            <w:tcW w:w="1808" w:type="pct"/>
            <w:tcBorders>
              <w:tl2br w:val="nil"/>
              <w:tr2bl w:val="nil"/>
            </w:tcBorders>
            <w:vAlign w:val="center"/>
          </w:tcPr>
          <w:p w14:paraId="64959E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10</w:t>
            </w:r>
          </w:p>
        </w:tc>
        <w:tc>
          <w:tcPr>
            <w:tcW w:w="1634" w:type="pct"/>
            <w:vMerge w:val="restart"/>
            <w:tcBorders>
              <w:tl2br w:val="nil"/>
              <w:tr2bl w:val="nil"/>
            </w:tcBorders>
            <w:vAlign w:val="center"/>
          </w:tcPr>
          <w:p w14:paraId="153A96F7">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highlight w:val="none"/>
              </w:rPr>
            </w:pPr>
            <w:r>
              <w:rPr>
                <w:rFonts w:hint="default" w:ascii="Times New Roman" w:hAnsi="Times New Roman" w:cs="Times New Roman"/>
                <w:sz w:val="18"/>
                <w:szCs w:val="18"/>
              </w:rPr>
              <w:t>GB/T</w:t>
            </w:r>
            <w:r>
              <w:rPr>
                <w:rFonts w:hint="default" w:ascii="Times New Roman" w:hAnsi="Times New Roman" w:cs="Times New Roman"/>
                <w:sz w:val="18"/>
                <w:szCs w:val="18"/>
                <w:lang w:val="en-US" w:eastAsia="zh-CN"/>
              </w:rPr>
              <w:t xml:space="preserve"> </w:t>
            </w:r>
            <w:r>
              <w:rPr>
                <w:rFonts w:hint="default" w:ascii="Times New Roman" w:hAnsi="Times New Roman" w:cs="Times New Roman"/>
                <w:sz w:val="18"/>
                <w:szCs w:val="18"/>
              </w:rPr>
              <w:t>3917.3</w:t>
            </w:r>
          </w:p>
        </w:tc>
      </w:tr>
      <w:tr w14:paraId="56628B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086" w:type="pct"/>
            <w:vMerge w:val="continue"/>
            <w:tcBorders>
              <w:tl2br w:val="nil"/>
              <w:tr2bl w:val="nil"/>
            </w:tcBorders>
            <w:vAlign w:val="center"/>
          </w:tcPr>
          <w:p w14:paraId="5D5ABD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p>
        </w:tc>
        <w:tc>
          <w:tcPr>
            <w:tcW w:w="470" w:type="pct"/>
            <w:tcBorders>
              <w:tl2br w:val="nil"/>
              <w:tr2bl w:val="nil"/>
            </w:tcBorders>
            <w:shd w:val="clear" w:color="auto" w:fill="auto"/>
            <w:vAlign w:val="center"/>
          </w:tcPr>
          <w:p w14:paraId="33E00F05">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kern w:val="2"/>
                <w:sz w:val="18"/>
                <w:szCs w:val="18"/>
                <w:highlight w:val="none"/>
                <w:lang w:val="en-US" w:eastAsia="zh-CN" w:bidi="ar-SA"/>
              </w:rPr>
            </w:pPr>
            <w:r>
              <w:rPr>
                <w:rFonts w:hint="default" w:ascii="Times New Roman" w:hAnsi="Times New Roman" w:cs="Times New Roman"/>
                <w:highlight w:val="none"/>
              </w:rPr>
              <w:t>纬向</w:t>
            </w:r>
          </w:p>
        </w:tc>
        <w:tc>
          <w:tcPr>
            <w:tcW w:w="1808" w:type="pct"/>
            <w:tcBorders>
              <w:tl2br w:val="nil"/>
              <w:tr2bl w:val="nil"/>
            </w:tcBorders>
            <w:vAlign w:val="center"/>
          </w:tcPr>
          <w:p w14:paraId="3B2B96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10</w:t>
            </w:r>
          </w:p>
        </w:tc>
        <w:tc>
          <w:tcPr>
            <w:tcW w:w="1634" w:type="pct"/>
            <w:vMerge w:val="continue"/>
            <w:tcBorders>
              <w:tl2br w:val="nil"/>
              <w:tr2bl w:val="nil"/>
            </w:tcBorders>
            <w:vAlign w:val="center"/>
          </w:tcPr>
          <w:p w14:paraId="56E728EB">
            <w:pPr>
              <w:pStyle w:val="25"/>
              <w:keepNext w:val="0"/>
              <w:keepLines w:val="0"/>
              <w:pageBreakBefore w:val="0"/>
              <w:widowControl w:val="0"/>
              <w:kinsoku/>
              <w:wordWrap/>
              <w:overflowPunct/>
              <w:topLinePunct w:val="0"/>
              <w:autoSpaceDE/>
              <w:autoSpaceDN/>
              <w:bidi w:val="0"/>
              <w:adjustRightInd w:val="0"/>
              <w:snapToGrid w:val="0"/>
              <w:spacing w:line="240" w:lineRule="auto"/>
              <w:ind w:firstLine="420"/>
              <w:jc w:val="center"/>
              <w:textAlignment w:val="auto"/>
              <w:rPr>
                <w:rFonts w:hint="default" w:ascii="Times New Roman" w:hAnsi="Times New Roman" w:cs="Times New Roman"/>
                <w:highlight w:val="none"/>
              </w:rPr>
            </w:pPr>
          </w:p>
        </w:tc>
      </w:tr>
      <w:tr w14:paraId="0F91DE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557" w:type="pct"/>
            <w:gridSpan w:val="2"/>
            <w:tcBorders>
              <w:tl2br w:val="nil"/>
              <w:tr2bl w:val="nil"/>
            </w:tcBorders>
            <w:vAlign w:val="center"/>
          </w:tcPr>
          <w:p w14:paraId="76C7EB08">
            <w:pPr>
              <w:pStyle w:val="2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highlight w:val="none"/>
              </w:rPr>
            </w:pPr>
            <w:r>
              <w:rPr>
                <w:rFonts w:hint="default" w:ascii="Times New Roman" w:hAnsi="Times New Roman" w:cs="Times New Roman"/>
                <w:highlight w:val="none"/>
              </w:rPr>
              <w:t>★</w:t>
            </w:r>
            <w:r>
              <w:rPr>
                <w:rFonts w:hint="default" w:ascii="Times New Roman" w:hAnsi="Times New Roman" w:cs="Times New Roman"/>
                <w:sz w:val="18"/>
                <w:szCs w:val="18"/>
                <w:highlight w:val="none"/>
                <w:lang w:val="en-US" w:eastAsia="zh-CN"/>
              </w:rPr>
              <w:t>远红外性能</w:t>
            </w:r>
          </w:p>
        </w:tc>
        <w:tc>
          <w:tcPr>
            <w:tcW w:w="1808" w:type="pct"/>
            <w:tcBorders>
              <w:tl2br w:val="nil"/>
              <w:tr2bl w:val="nil"/>
            </w:tcBorders>
            <w:vAlign w:val="center"/>
          </w:tcPr>
          <w:p w14:paraId="040B6B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sz w:val="18"/>
                <w:szCs w:val="18"/>
                <w:highlight w:val="none"/>
                <w:lang w:val="en-US" w:eastAsia="zh-CN"/>
              </w:rPr>
              <w:t xml:space="preserve">远红外发射率        </w:t>
            </w: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0.88</w:t>
            </w:r>
          </w:p>
          <w:p w14:paraId="02F3FE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18"/>
                <w:szCs w:val="18"/>
                <w:highlight w:val="none"/>
                <w:lang w:val="en-US" w:eastAsia="zh-CN"/>
              </w:rPr>
            </w:pPr>
            <w:r>
              <w:rPr>
                <w:rFonts w:hint="default" w:ascii="Times New Roman" w:hAnsi="Times New Roman" w:cs="Times New Roman"/>
                <w:sz w:val="18"/>
                <w:szCs w:val="18"/>
                <w:highlight w:val="none"/>
                <w:lang w:val="en-US" w:eastAsia="zh-CN"/>
              </w:rPr>
              <w:t xml:space="preserve">远红外辐射温升值℃  </w:t>
            </w:r>
            <w:r>
              <w:rPr>
                <w:rFonts w:hint="default" w:ascii="Times New Roman" w:hAnsi="Times New Roman" w:cs="Times New Roman"/>
                <w:sz w:val="18"/>
                <w:szCs w:val="18"/>
                <w:highlight w:val="none"/>
              </w:rPr>
              <w:t>≥</w:t>
            </w:r>
            <w:r>
              <w:rPr>
                <w:rFonts w:hint="default" w:ascii="Times New Roman" w:hAnsi="Times New Roman" w:cs="Times New Roman"/>
                <w:sz w:val="18"/>
                <w:szCs w:val="18"/>
                <w:highlight w:val="none"/>
                <w:lang w:val="en-US" w:eastAsia="zh-CN"/>
              </w:rPr>
              <w:t>1.4</w:t>
            </w:r>
          </w:p>
        </w:tc>
        <w:tc>
          <w:tcPr>
            <w:tcW w:w="1634" w:type="pct"/>
            <w:tcBorders>
              <w:tl2br w:val="nil"/>
              <w:tr2bl w:val="nil"/>
            </w:tcBorders>
            <w:vAlign w:val="center"/>
          </w:tcPr>
          <w:p w14:paraId="2F225BB7">
            <w:pPr>
              <w:pStyle w:val="25"/>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highlight w:val="none"/>
                <w:lang w:val="en-US" w:eastAsia="zh-CN"/>
              </w:rPr>
            </w:pPr>
            <w:r>
              <w:rPr>
                <w:rFonts w:hint="default" w:ascii="Times New Roman" w:hAnsi="Times New Roman" w:cs="Times New Roman"/>
                <w:highlight w:val="none"/>
                <w:lang w:val="en-US" w:eastAsia="zh-CN"/>
              </w:rPr>
              <w:t>GB/T 30127</w:t>
            </w:r>
          </w:p>
        </w:tc>
      </w:tr>
    </w:tbl>
    <w:p w14:paraId="0460F752">
      <w:pPr>
        <w:jc w:val="center"/>
        <w:rPr>
          <w:rFonts w:hint="default" w:ascii="Times New Roman" w:hAnsi="Times New Roman" w:cs="Times New Roman"/>
          <w:spacing w:val="-1"/>
          <w:lang w:val="en-US" w:eastAsia="zh-CN"/>
        </w:rPr>
      </w:pPr>
      <w:r>
        <w:rPr>
          <w:rFonts w:hint="default" w:ascii="Times New Roman" w:hAnsi="Times New Roman" w:cs="Times New Roman"/>
          <w:spacing w:val="-1"/>
          <w:lang w:val="en-US" w:eastAsia="zh-CN"/>
        </w:rPr>
        <w:drawing>
          <wp:inline distT="0" distB="0" distL="114300" distR="114300">
            <wp:extent cx="1183640" cy="1578610"/>
            <wp:effectExtent l="0" t="0" r="2540" b="16510"/>
            <wp:docPr id="8" name="图片 8" descr="7371451abbdeecf99352e2fed11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371451abbdeecf99352e2fed112539"/>
                    <pic:cNvPicPr>
                      <a:picLocks noChangeAspect="1"/>
                    </pic:cNvPicPr>
                  </pic:nvPicPr>
                  <pic:blipFill>
                    <a:blip r:embed="rId27"/>
                    <a:stretch>
                      <a:fillRect/>
                    </a:stretch>
                  </pic:blipFill>
                  <pic:spPr>
                    <a:xfrm rot="16200000">
                      <a:off x="0" y="0"/>
                      <a:ext cx="1183640" cy="1578610"/>
                    </a:xfrm>
                    <a:prstGeom prst="rect">
                      <a:avLst/>
                    </a:prstGeom>
                  </pic:spPr>
                </pic:pic>
              </a:graphicData>
            </a:graphic>
          </wp:inline>
        </w:drawing>
      </w:r>
    </w:p>
    <w:p w14:paraId="0C2501E3">
      <w:pPr>
        <w:jc w:val="center"/>
        <w:rPr>
          <w:rFonts w:hint="default" w:ascii="Times New Roman" w:hAnsi="Times New Roman" w:cs="Times New Roman"/>
          <w:spacing w:val="-1"/>
          <w:highlight w:val="none"/>
          <w:lang w:val="en-US" w:eastAsia="zh-CN"/>
        </w:rPr>
      </w:pPr>
      <w:r>
        <w:rPr>
          <w:rFonts w:hint="default" w:ascii="Times New Roman" w:hAnsi="Times New Roman" w:cs="Times New Roman"/>
          <w:spacing w:val="-1"/>
          <w:highlight w:val="none"/>
          <w:lang w:val="en-US" w:eastAsia="zh-CN"/>
        </w:rPr>
        <w:t>图C</w:t>
      </w:r>
      <w:r>
        <w:rPr>
          <w:rFonts w:hint="eastAsia" w:cs="Times New Roman"/>
          <w:spacing w:val="-1"/>
          <w:highlight w:val="none"/>
          <w:lang w:val="en-US" w:eastAsia="zh-CN"/>
        </w:rPr>
        <w:t>.1</w:t>
      </w:r>
      <w:r>
        <w:rPr>
          <w:rFonts w:hint="default" w:ascii="Times New Roman" w:hAnsi="Times New Roman" w:cs="Times New Roman"/>
          <w:spacing w:val="-1"/>
          <w:highlight w:val="none"/>
          <w:lang w:val="en-US" w:eastAsia="zh-CN"/>
        </w:rPr>
        <w:t xml:space="preserve"> 烫</w:t>
      </w:r>
      <w:r>
        <w:rPr>
          <w:rFonts w:hint="eastAsia" w:cs="Times New Roman"/>
          <w:spacing w:val="-1"/>
          <w:highlight w:val="none"/>
          <w:lang w:val="en-US" w:eastAsia="zh-CN"/>
        </w:rPr>
        <w:t>金</w:t>
      </w:r>
      <w:r>
        <w:rPr>
          <w:rFonts w:hint="default" w:ascii="Times New Roman" w:hAnsi="Times New Roman" w:cs="Times New Roman"/>
          <w:spacing w:val="-1"/>
          <w:highlight w:val="none"/>
          <w:lang w:val="en-US" w:eastAsia="zh-CN"/>
        </w:rPr>
        <w:t>里布效果图</w:t>
      </w:r>
    </w:p>
    <w:p w14:paraId="4E689945">
      <w:pPr>
        <w:jc w:val="center"/>
        <w:rPr>
          <w:rFonts w:hint="default" w:ascii="Times New Roman" w:hAnsi="Times New Roman" w:cs="Times New Roman"/>
          <w:spacing w:val="-1"/>
          <w:highlight w:val="none"/>
          <w:lang w:val="en-US" w:eastAsia="zh-CN"/>
        </w:rPr>
      </w:pPr>
      <w:r>
        <w:rPr>
          <w:rFonts w:ascii="宋体" w:hAnsi="宋体" w:cs="宋体"/>
          <w:kern w:val="21"/>
          <w:lang w:eastAsia="zh-CN"/>
        </w:rPr>
        <mc:AlternateContent>
          <mc:Choice Requires="wps">
            <w:drawing>
              <wp:anchor distT="0" distB="0" distL="114300" distR="114300" simplePos="0" relativeHeight="251659264" behindDoc="0" locked="0" layoutInCell="1" allowOverlap="1">
                <wp:simplePos x="0" y="0"/>
                <wp:positionH relativeFrom="column">
                  <wp:posOffset>1421765</wp:posOffset>
                </wp:positionH>
                <wp:positionV relativeFrom="paragraph">
                  <wp:posOffset>404495</wp:posOffset>
                </wp:positionV>
                <wp:extent cx="2314575" cy="0"/>
                <wp:effectExtent l="0" t="5080" r="0" b="4445"/>
                <wp:wrapNone/>
                <wp:docPr id="18" name="自选图形 77"/>
                <wp:cNvGraphicFramePr/>
                <a:graphic xmlns:a="http://schemas.openxmlformats.org/drawingml/2006/main">
                  <a:graphicData uri="http://schemas.microsoft.com/office/word/2010/wordprocessingShape">
                    <wps:wsp>
                      <wps:cNvCnPr/>
                      <wps:spPr>
                        <a:xfrm>
                          <a:off x="0" y="0"/>
                          <a:ext cx="23145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77" o:spid="_x0000_s1026" o:spt="32" type="#_x0000_t32" style="position:absolute;left:0pt;margin-left:111.95pt;margin-top:31.85pt;height:0pt;width:182.25pt;z-index:251659264;mso-width-relative:page;mso-height-relative:page;" filled="f" stroked="t" coordsize="21600,21600" o:gfxdata="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m9BhLYAAAACQEAAA8AAAAAAAAAAQAgAAAAIgAAAGRycy9kb3ducmV2LnhtbFBL&#10;AQIUABQAAAAIAIdO4kDIRybO9gEAAOUDAAAOAAAAAAAAAAEAIAAAACcBAABkcnMvZTJvRG9jLnht&#10;bFBLBQYAAAAABgAGAFkBAACPBQAAAAA=&#10;">
                <v:fill on="f" focussize="0,0"/>
                <v:stroke color="#000000" joinstyle="round"/>
                <v:imagedata o:title=""/>
                <o:lock v:ext="edit" aspectratio="f"/>
              </v:shape>
            </w:pict>
          </mc:Fallback>
        </mc:AlternateContent>
      </w: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4935101"/>
      <w:docPartObj>
        <w:docPartGallery w:val="autotext"/>
      </w:docPartObj>
    </w:sdtPr>
    <w:sdtContent>
      <w:p w14:paraId="7411D325">
        <w:pPr>
          <w:pStyle w:val="6"/>
          <w:jc w:val="right"/>
        </w:pPr>
        <w:r>
          <w:fldChar w:fldCharType="begin"/>
        </w:r>
        <w:r>
          <w:instrText xml:space="preserve">PAGE   \* MERGEFORMAT</w:instrText>
        </w:r>
        <w:r>
          <w:fldChar w:fldCharType="separate"/>
        </w:r>
        <w:r>
          <w:rPr>
            <w:lang w:val="zh-CN"/>
          </w:rPr>
          <w:t>2</w:t>
        </w:r>
        <w:r>
          <w:fldChar w:fldCharType="end"/>
        </w:r>
      </w:p>
    </w:sdtContent>
  </w:sdt>
  <w:p w14:paraId="26ED52F2">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52952353"/>
      <w:docPartObj>
        <w:docPartGallery w:val="autotext"/>
      </w:docPartObj>
    </w:sdtPr>
    <w:sdtContent>
      <w:p w14:paraId="30078AE1">
        <w:pPr>
          <w:pStyle w:val="6"/>
        </w:pPr>
        <w:r>
          <w:fldChar w:fldCharType="begin"/>
        </w:r>
        <w:r>
          <w:instrText xml:space="preserve">PAGE   \* MERGEFORMAT</w:instrText>
        </w:r>
        <w:r>
          <w:fldChar w:fldCharType="separate"/>
        </w:r>
        <w:r>
          <w:rPr>
            <w:lang w:val="zh-CN"/>
          </w:rPr>
          <w:t>2</w:t>
        </w:r>
        <w:r>
          <w:fldChar w:fldCharType="end"/>
        </w:r>
      </w:p>
    </w:sdtContent>
  </w:sdt>
  <w:p w14:paraId="16C5991A">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line="360" w:lineRule="auto"/>
      </w:pPr>
      <w:r>
        <w:separator/>
      </w:r>
    </w:p>
  </w:footnote>
  <w:footnote w:type="continuationSeparator" w:id="3">
    <w:p>
      <w:pPr>
        <w:spacing w:line="360" w:lineRule="auto"/>
      </w:pPr>
      <w:r>
        <w:continuationSeparator/>
      </w:r>
    </w:p>
  </w:footnote>
  <w:footnote w:id="0">
    <w:p w14:paraId="67640B27">
      <w:pPr>
        <w:pStyle w:val="8"/>
      </w:pPr>
      <w:r>
        <w:rPr>
          <w:rStyle w:val="12"/>
        </w:rPr>
        <w:footnoteRef/>
      </w:r>
      <w:r>
        <w:rPr>
          <w:rFonts w:hint="eastAsia"/>
        </w:rPr>
        <w:t>中华人民共和国应急管理部应急物资标识著作权及相关权益，由应急管理部授权相关单位管理使用。</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965987">
    <w:pPr>
      <w:pStyle w:val="7"/>
    </w:pPr>
    <w:r>
      <w:t>救灾专用</w:t>
    </w:r>
    <w:r>
      <w:rPr>
        <w:rFonts w:hint="eastAsia"/>
      </w:rPr>
      <w:t xml:space="preserve"> </w:t>
    </w:r>
    <w:r>
      <w:rPr>
        <w:rFonts w:hint="eastAsia"/>
        <w:lang w:val="en-US" w:eastAsia="zh-CN"/>
      </w:rPr>
      <w:t>防寒服</w:t>
    </w:r>
    <w:r>
      <w:rPr>
        <w:rFonts w:hint="eastAsia"/>
      </w:rPr>
      <w:t>技术文件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238C27"/>
    <w:multiLevelType w:val="multilevel"/>
    <w:tmpl w:val="C6238C27"/>
    <w:lvl w:ilvl="0" w:tentative="0">
      <w:start w:val="3"/>
      <w:numFmt w:val="upperLetter"/>
      <w:lvlText w:val="%1"/>
      <w:lvlJc w:val="left"/>
      <w:pPr>
        <w:tabs>
          <w:tab w:val="left" w:pos="420"/>
        </w:tabs>
        <w:ind w:left="0" w:hanging="425"/>
      </w:pPr>
      <w:rPr>
        <w:rFonts w:hint="default"/>
      </w:rPr>
    </w:lvl>
    <w:lvl w:ilvl="1" w:tentative="0">
      <w:start w:val="1"/>
      <w:numFmt w:val="decimal"/>
      <w:suff w:val="nothing"/>
      <w:lvlText w:val="表%1.%2　"/>
      <w:lvlJc w:val="left"/>
      <w:pPr>
        <w:tabs>
          <w:tab w:val="left" w:pos="420"/>
        </w:tabs>
        <w:ind w:left="567" w:hanging="567"/>
      </w:pPr>
      <w:rPr>
        <w:rFonts w:hint="default"/>
        <w:sz w:val="21"/>
        <w:szCs w:val="21"/>
      </w:rPr>
    </w:lvl>
    <w:lvl w:ilvl="2" w:tentative="0">
      <w:start w:val="1"/>
      <w:numFmt w:val="decimal"/>
      <w:lvlText w:val="%1.%2.%3"/>
      <w:lvlJc w:val="left"/>
      <w:pPr>
        <w:tabs>
          <w:tab w:val="left" w:pos="420"/>
        </w:tabs>
        <w:ind w:left="993" w:hanging="567"/>
      </w:pPr>
      <w:rPr>
        <w:rFonts w:hint="default"/>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
    <w:nsid w:val="00000010"/>
    <w:multiLevelType w:val="multilevel"/>
    <w:tmpl w:val="00000010"/>
    <w:lvl w:ilvl="0" w:tentative="0">
      <w:start w:val="1"/>
      <w:numFmt w:val="decimal"/>
      <w:pStyle w:val="17"/>
      <w:suff w:val="nothing"/>
      <w:lvlText w:val="表%1　"/>
      <w:lvlJc w:val="left"/>
      <w:pPr>
        <w:ind w:left="3261" w:firstLine="0"/>
      </w:pPr>
      <w:rPr>
        <w:rFonts w:hint="eastAsia" w:ascii="黑体" w:hAnsi="Times New Roman" w:eastAsia="黑体"/>
        <w:b w:val="0"/>
        <w:i w:val="0"/>
        <w:color w:val="auto"/>
        <w:sz w:val="21"/>
      </w:rPr>
    </w:lvl>
    <w:lvl w:ilvl="1" w:tentative="0">
      <w:start w:val="1"/>
      <w:numFmt w:val="decimal"/>
      <w:lvlText w:val="%1.%2"/>
      <w:lvlJc w:val="left"/>
      <w:pPr>
        <w:tabs>
          <w:tab w:val="left" w:pos="-1417"/>
        </w:tabs>
        <w:ind w:left="-1417" w:hanging="567"/>
      </w:pPr>
      <w:rPr>
        <w:rFonts w:hint="eastAsia"/>
      </w:rPr>
    </w:lvl>
    <w:lvl w:ilvl="2" w:tentative="0">
      <w:start w:val="1"/>
      <w:numFmt w:val="decimal"/>
      <w:lvlText w:val="%1.%2.%3"/>
      <w:lvlJc w:val="left"/>
      <w:pPr>
        <w:tabs>
          <w:tab w:val="left" w:pos="-991"/>
        </w:tabs>
        <w:ind w:left="-991" w:hanging="567"/>
      </w:pPr>
      <w:rPr>
        <w:rFonts w:hint="eastAsia"/>
      </w:rPr>
    </w:lvl>
    <w:lvl w:ilvl="3" w:tentative="0">
      <w:start w:val="1"/>
      <w:numFmt w:val="decimal"/>
      <w:lvlText w:val="%1.%2.%3.%4"/>
      <w:lvlJc w:val="left"/>
      <w:pPr>
        <w:tabs>
          <w:tab w:val="left" w:pos="-425"/>
        </w:tabs>
        <w:ind w:left="-425" w:hanging="708"/>
      </w:pPr>
      <w:rPr>
        <w:rFonts w:hint="eastAsia"/>
      </w:rPr>
    </w:lvl>
    <w:lvl w:ilvl="4" w:tentative="0">
      <w:start w:val="1"/>
      <w:numFmt w:val="decimal"/>
      <w:lvlText w:val="%1.%2.%3.%4.%5"/>
      <w:lvlJc w:val="left"/>
      <w:pPr>
        <w:tabs>
          <w:tab w:val="left" w:pos="142"/>
        </w:tabs>
        <w:ind w:left="142" w:hanging="850"/>
      </w:pPr>
      <w:rPr>
        <w:rFonts w:hint="eastAsia"/>
      </w:rPr>
    </w:lvl>
    <w:lvl w:ilvl="5" w:tentative="0">
      <w:start w:val="1"/>
      <w:numFmt w:val="decimal"/>
      <w:lvlText w:val="%1.%2.%3.%4.%5.%6"/>
      <w:lvlJc w:val="left"/>
      <w:pPr>
        <w:tabs>
          <w:tab w:val="left" w:pos="851"/>
        </w:tabs>
        <w:ind w:left="851" w:hanging="1134"/>
      </w:pPr>
      <w:rPr>
        <w:rFonts w:hint="eastAsia"/>
      </w:rPr>
    </w:lvl>
    <w:lvl w:ilvl="6" w:tentative="0">
      <w:start w:val="1"/>
      <w:numFmt w:val="decimal"/>
      <w:lvlText w:val="%1.%2.%3.%4.%5.%6.%7"/>
      <w:lvlJc w:val="left"/>
      <w:pPr>
        <w:tabs>
          <w:tab w:val="left" w:pos="1418"/>
        </w:tabs>
        <w:ind w:left="1418" w:hanging="1276"/>
      </w:pPr>
      <w:rPr>
        <w:rFonts w:hint="eastAsia"/>
      </w:rPr>
    </w:lvl>
    <w:lvl w:ilvl="7" w:tentative="0">
      <w:start w:val="1"/>
      <w:numFmt w:val="decimal"/>
      <w:lvlText w:val="%1.%2.%3.%4.%5.%6.%7.%8"/>
      <w:lvlJc w:val="left"/>
      <w:pPr>
        <w:tabs>
          <w:tab w:val="left" w:pos="1985"/>
        </w:tabs>
        <w:ind w:left="1985" w:hanging="1418"/>
      </w:pPr>
      <w:rPr>
        <w:rFonts w:hint="eastAsia"/>
      </w:rPr>
    </w:lvl>
    <w:lvl w:ilvl="8" w:tentative="0">
      <w:start w:val="1"/>
      <w:numFmt w:val="decimal"/>
      <w:lvlText w:val="%1.%2.%3.%4.%5.%6.%7.%8.%9"/>
      <w:lvlJc w:val="left"/>
      <w:pPr>
        <w:tabs>
          <w:tab w:val="left" w:pos="2693"/>
        </w:tabs>
        <w:ind w:left="2693" w:hanging="1700"/>
      </w:pPr>
      <w:rPr>
        <w:rFonts w:hint="eastAsia"/>
      </w:rPr>
    </w:lvl>
  </w:abstractNum>
  <w:abstractNum w:abstractNumId="2">
    <w:nsid w:val="00000012"/>
    <w:multiLevelType w:val="multilevel"/>
    <w:tmpl w:val="00000012"/>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14"/>
      <w:suff w:val="nothing"/>
      <w:lvlText w:val="%1%2　"/>
      <w:lvlJc w:val="left"/>
      <w:pPr>
        <w:ind w:left="105" w:firstLine="0"/>
      </w:pPr>
      <w:rPr>
        <w:rFonts w:hint="eastAsia" w:ascii="黑体" w:hAnsi="Times New Roman" w:eastAsia="黑体"/>
        <w:b w:val="0"/>
        <w:i w:val="0"/>
        <w:sz w:val="21"/>
      </w:rPr>
    </w:lvl>
    <w:lvl w:ilvl="2" w:tentative="0">
      <w:start w:val="1"/>
      <w:numFmt w:val="decimal"/>
      <w:suff w:val="nothing"/>
      <w:lvlText w:val="%1%2.%3　"/>
      <w:lvlJc w:val="left"/>
      <w:pPr>
        <w:ind w:left="142" w:firstLine="0"/>
      </w:pPr>
      <w:rPr>
        <w:rFonts w:hint="eastAsia" w:ascii="黑体" w:hAnsi="Times New Roman" w:eastAsia="黑体"/>
        <w:b w:val="0"/>
        <w:i w:val="0"/>
        <w:sz w:val="21"/>
      </w:rPr>
    </w:lvl>
    <w:lvl w:ilvl="3" w:tentative="0">
      <w:start w:val="1"/>
      <w:numFmt w:val="decimal"/>
      <w:suff w:val="nothing"/>
      <w:lvlText w:val="%1%2.%3.%4　"/>
      <w:lvlJc w:val="left"/>
      <w:pPr>
        <w:ind w:left="2268" w:firstLine="0"/>
      </w:pPr>
      <w:rPr>
        <w:rFonts w:hint="eastAsia" w:ascii="黑体" w:hAnsi="Times New Roman" w:eastAsia="黑体"/>
        <w:b w:val="0"/>
        <w:i w:val="0"/>
        <w:color w:val="00000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3"/>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16"/>
      <w:suff w:val="nothing"/>
      <w:lvlText w:val="%1.%2.%3　"/>
      <w:lvlJc w:val="left"/>
      <w:pPr>
        <w:ind w:left="9356" w:firstLine="0"/>
      </w:pPr>
      <w:rPr>
        <w:rFonts w:hint="eastAsia" w:ascii="黑体" w:hAnsi="Times New Roman" w:eastAsia="黑体"/>
        <w:b w:val="0"/>
        <w:i w:val="0"/>
        <w:color w:val="000000"/>
        <w:sz w:val="21"/>
      </w:rPr>
    </w:lvl>
    <w:lvl w:ilvl="3" w:tentative="0">
      <w:start w:val="1"/>
      <w:numFmt w:val="decimal"/>
      <w:suff w:val="nothing"/>
      <w:lvlText w:val="%1.%2.%3.%4　"/>
      <w:lvlJc w:val="left"/>
      <w:pPr>
        <w:ind w:left="284"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3926BCF1"/>
    <w:multiLevelType w:val="multilevel"/>
    <w:tmpl w:val="3926BCF1"/>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35"/>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0" w:firstLine="0"/>
      </w:pPr>
      <w:rPr>
        <w:rFonts w:hint="eastAsia"/>
      </w:rPr>
    </w:lvl>
    <w:lvl w:ilvl="8" w:tentative="0">
      <w:start w:val="1"/>
      <w:numFmt w:val="decimal"/>
      <w:lvlText w:val="%1.%2.%3.%4.%5.%6.%7.%8.%9"/>
      <w:lvlJc w:val="left"/>
      <w:pPr>
        <w:tabs>
          <w:tab w:val="left" w:pos="4777"/>
        </w:tabs>
        <w:ind w:left="0" w:firstLine="0"/>
      </w:pPr>
      <w:rPr>
        <w:rFonts w:hint="eastAsia"/>
      </w:rPr>
    </w:lvl>
  </w:abstractNum>
  <w:abstractNum w:abstractNumId="5">
    <w:nsid w:val="44C50F90"/>
    <w:multiLevelType w:val="multilevel"/>
    <w:tmpl w:val="44C50F90"/>
    <w:lvl w:ilvl="0" w:tentative="0">
      <w:start w:val="1"/>
      <w:numFmt w:val="lowerLetter"/>
      <w:pStyle w:val="33"/>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6">
    <w:nsid w:val="557C2AF5"/>
    <w:multiLevelType w:val="multilevel"/>
    <w:tmpl w:val="557C2AF5"/>
    <w:lvl w:ilvl="0" w:tentative="0">
      <w:start w:val="1"/>
      <w:numFmt w:val="decimal"/>
      <w:pStyle w:val="21"/>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7">
    <w:nsid w:val="574F83AE"/>
    <w:multiLevelType w:val="multilevel"/>
    <w:tmpl w:val="574F83AE"/>
    <w:lvl w:ilvl="0" w:tentative="0">
      <w:start w:val="1"/>
      <w:numFmt w:val="upperLetter"/>
      <w:lvlText w:val="%1"/>
      <w:lvlJc w:val="left"/>
      <w:pPr>
        <w:tabs>
          <w:tab w:val="left" w:pos="0"/>
        </w:tabs>
        <w:ind w:left="0" w:hanging="425"/>
      </w:pPr>
      <w:rPr>
        <w:rFonts w:hint="eastAsia"/>
      </w:rPr>
    </w:lvl>
    <w:lvl w:ilvl="1" w:tentative="0">
      <w:start w:val="1"/>
      <w:numFmt w:val="decimal"/>
      <w:pStyle w:val="26"/>
      <w:suff w:val="nothing"/>
      <w:lvlText w:val="表%1.%2　"/>
      <w:lvlJc w:val="left"/>
      <w:pPr>
        <w:ind w:left="567" w:hanging="567"/>
      </w:pPr>
      <w:rPr>
        <w:rFonts w:hint="eastAsia"/>
        <w:sz w:val="21"/>
        <w:szCs w:val="21"/>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24"/>
      <w:suff w:val="nothing"/>
      <w:lvlText w:val="表%1　"/>
      <w:lvlJc w:val="left"/>
      <w:pPr>
        <w:ind w:left="4536"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8"/>
      <w:suff w:val="nothing"/>
      <w:lvlText w:val="%1%2　"/>
      <w:lvlJc w:val="left"/>
      <w:pPr>
        <w:ind w:left="0" w:firstLine="0"/>
      </w:pPr>
      <w:rPr>
        <w:rFonts w:hint="eastAsia" w:ascii="黑体" w:eastAsia="黑体"/>
        <w:b w:val="0"/>
        <w:i w:val="0"/>
        <w:sz w:val="21"/>
      </w:rPr>
    </w:lvl>
    <w:lvl w:ilvl="2" w:tentative="0">
      <w:start w:val="1"/>
      <w:numFmt w:val="decimal"/>
      <w:pStyle w:val="2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23"/>
      <w:suff w:val="nothing"/>
      <w:lvlText w:val="%1%2.%3.%4　"/>
      <w:lvlJc w:val="left"/>
      <w:pPr>
        <w:ind w:left="0" w:firstLine="0"/>
      </w:pPr>
      <w:rPr>
        <w:rFonts w:hint="eastAsia" w:ascii="黑体" w:eastAsia="黑体"/>
        <w:b w:val="0"/>
        <w:i w:val="0"/>
        <w:sz w:val="21"/>
      </w:rPr>
    </w:lvl>
    <w:lvl w:ilvl="4" w:tentative="0">
      <w:start w:val="1"/>
      <w:numFmt w:val="decimal"/>
      <w:pStyle w:val="34"/>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0">
    <w:nsid w:val="6DBF04F4"/>
    <w:multiLevelType w:val="multilevel"/>
    <w:tmpl w:val="6DBF04F4"/>
    <w:lvl w:ilvl="0" w:tentative="0">
      <w:start w:val="1"/>
      <w:numFmt w:val="none"/>
      <w:pStyle w:val="3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3"/>
  </w:num>
  <w:num w:numId="2">
    <w:abstractNumId w:val="2"/>
  </w:num>
  <w:num w:numId="3">
    <w:abstractNumId w:val="1"/>
  </w:num>
  <w:num w:numId="4">
    <w:abstractNumId w:val="9"/>
  </w:num>
  <w:num w:numId="5">
    <w:abstractNumId w:val="6"/>
  </w:num>
  <w:num w:numId="6">
    <w:abstractNumId w:val="8"/>
  </w:num>
  <w:num w:numId="7">
    <w:abstractNumId w:val="7"/>
  </w:num>
  <w:num w:numId="8">
    <w:abstractNumId w:val="10"/>
  </w:num>
  <w:num w:numId="9">
    <w:abstractNumId w:val="5"/>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2"/>
    <w:footnote w:id="3"/>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0C543AE"/>
    <w:rsid w:val="00C97D22"/>
    <w:rsid w:val="01796A5D"/>
    <w:rsid w:val="01AA498B"/>
    <w:rsid w:val="03EC461B"/>
    <w:rsid w:val="04C77513"/>
    <w:rsid w:val="062C318E"/>
    <w:rsid w:val="06BF4D21"/>
    <w:rsid w:val="06CC5F54"/>
    <w:rsid w:val="07560B12"/>
    <w:rsid w:val="07B216D8"/>
    <w:rsid w:val="082E2B16"/>
    <w:rsid w:val="084C03B9"/>
    <w:rsid w:val="08721C2E"/>
    <w:rsid w:val="08A8270C"/>
    <w:rsid w:val="09F13460"/>
    <w:rsid w:val="0AD55A2E"/>
    <w:rsid w:val="0B170521"/>
    <w:rsid w:val="0C3756C6"/>
    <w:rsid w:val="0D3B5CCB"/>
    <w:rsid w:val="0DA9532B"/>
    <w:rsid w:val="0DAD42FA"/>
    <w:rsid w:val="0EB6385C"/>
    <w:rsid w:val="0F3B1FB3"/>
    <w:rsid w:val="0F5143E8"/>
    <w:rsid w:val="0F745548"/>
    <w:rsid w:val="0F8D3F05"/>
    <w:rsid w:val="0FB51D65"/>
    <w:rsid w:val="1021564D"/>
    <w:rsid w:val="10F7015B"/>
    <w:rsid w:val="11E87E40"/>
    <w:rsid w:val="120945EA"/>
    <w:rsid w:val="12BC5F85"/>
    <w:rsid w:val="12F2633B"/>
    <w:rsid w:val="13623FB2"/>
    <w:rsid w:val="139A199E"/>
    <w:rsid w:val="139C39B3"/>
    <w:rsid w:val="13E93015"/>
    <w:rsid w:val="143A4F2F"/>
    <w:rsid w:val="14B545B5"/>
    <w:rsid w:val="15526FFE"/>
    <w:rsid w:val="156F6E5A"/>
    <w:rsid w:val="15AA7A1A"/>
    <w:rsid w:val="166B7621"/>
    <w:rsid w:val="17377504"/>
    <w:rsid w:val="18023FB5"/>
    <w:rsid w:val="18666551"/>
    <w:rsid w:val="18AB01A9"/>
    <w:rsid w:val="18D47688"/>
    <w:rsid w:val="193938E2"/>
    <w:rsid w:val="19855316"/>
    <w:rsid w:val="19C37FA9"/>
    <w:rsid w:val="1A1104E0"/>
    <w:rsid w:val="1A1E00DB"/>
    <w:rsid w:val="1B285AE1"/>
    <w:rsid w:val="1B7533B8"/>
    <w:rsid w:val="1C896A53"/>
    <w:rsid w:val="1D0C7A28"/>
    <w:rsid w:val="1F372797"/>
    <w:rsid w:val="1FC3402A"/>
    <w:rsid w:val="1FFF6B11"/>
    <w:rsid w:val="200A7EAB"/>
    <w:rsid w:val="203627E6"/>
    <w:rsid w:val="20631694"/>
    <w:rsid w:val="209E103D"/>
    <w:rsid w:val="20A8373D"/>
    <w:rsid w:val="216B0BDF"/>
    <w:rsid w:val="22623FCE"/>
    <w:rsid w:val="22AE0FC2"/>
    <w:rsid w:val="2407571A"/>
    <w:rsid w:val="26777818"/>
    <w:rsid w:val="268B3AF2"/>
    <w:rsid w:val="270B3791"/>
    <w:rsid w:val="274C4E21"/>
    <w:rsid w:val="27D843EB"/>
    <w:rsid w:val="286F5E18"/>
    <w:rsid w:val="289618DE"/>
    <w:rsid w:val="28D37183"/>
    <w:rsid w:val="294B4FFE"/>
    <w:rsid w:val="2976210D"/>
    <w:rsid w:val="2A135BAE"/>
    <w:rsid w:val="2A427557"/>
    <w:rsid w:val="2A832D34"/>
    <w:rsid w:val="2CA156F3"/>
    <w:rsid w:val="2D595E5D"/>
    <w:rsid w:val="2DE27D71"/>
    <w:rsid w:val="2DEC6E42"/>
    <w:rsid w:val="2E8C10B6"/>
    <w:rsid w:val="2EC819A6"/>
    <w:rsid w:val="2ED95B98"/>
    <w:rsid w:val="2F2B1BEC"/>
    <w:rsid w:val="2F387579"/>
    <w:rsid w:val="31592A40"/>
    <w:rsid w:val="318F78DA"/>
    <w:rsid w:val="31D37B26"/>
    <w:rsid w:val="323D39CF"/>
    <w:rsid w:val="339F04B3"/>
    <w:rsid w:val="349470A2"/>
    <w:rsid w:val="34C74165"/>
    <w:rsid w:val="358D2CB9"/>
    <w:rsid w:val="35E127F3"/>
    <w:rsid w:val="3663010C"/>
    <w:rsid w:val="36FB00F6"/>
    <w:rsid w:val="37E80261"/>
    <w:rsid w:val="38E628FE"/>
    <w:rsid w:val="39F72DF7"/>
    <w:rsid w:val="3AB26D1E"/>
    <w:rsid w:val="3AC44B7A"/>
    <w:rsid w:val="3B3B31B7"/>
    <w:rsid w:val="3C640CAA"/>
    <w:rsid w:val="3CAC2B91"/>
    <w:rsid w:val="3CD143BE"/>
    <w:rsid w:val="3D4B698B"/>
    <w:rsid w:val="3DA47944"/>
    <w:rsid w:val="3DCC6348"/>
    <w:rsid w:val="3DD05CC9"/>
    <w:rsid w:val="3EB70DA6"/>
    <w:rsid w:val="3F67457A"/>
    <w:rsid w:val="3FEA5B64"/>
    <w:rsid w:val="43880F63"/>
    <w:rsid w:val="43A713E9"/>
    <w:rsid w:val="43DF6864"/>
    <w:rsid w:val="4458191F"/>
    <w:rsid w:val="44FF20B3"/>
    <w:rsid w:val="45E06E35"/>
    <w:rsid w:val="47022DDB"/>
    <w:rsid w:val="47B47B3D"/>
    <w:rsid w:val="47CE2EEB"/>
    <w:rsid w:val="47FF2DD6"/>
    <w:rsid w:val="484D0E76"/>
    <w:rsid w:val="49260D69"/>
    <w:rsid w:val="49D96718"/>
    <w:rsid w:val="4A423CB1"/>
    <w:rsid w:val="4A510301"/>
    <w:rsid w:val="4A897A9B"/>
    <w:rsid w:val="4B906E00"/>
    <w:rsid w:val="4BBC2D32"/>
    <w:rsid w:val="4C331388"/>
    <w:rsid w:val="4CD7788D"/>
    <w:rsid w:val="4DDC4AC2"/>
    <w:rsid w:val="4DE247A0"/>
    <w:rsid w:val="4E3157B9"/>
    <w:rsid w:val="4E4B52BE"/>
    <w:rsid w:val="4E810A89"/>
    <w:rsid w:val="4F5C39D0"/>
    <w:rsid w:val="503B20C3"/>
    <w:rsid w:val="50AA42C7"/>
    <w:rsid w:val="50B71642"/>
    <w:rsid w:val="51151252"/>
    <w:rsid w:val="516C3296"/>
    <w:rsid w:val="51736016"/>
    <w:rsid w:val="52D80B97"/>
    <w:rsid w:val="543547EF"/>
    <w:rsid w:val="54AF1E5A"/>
    <w:rsid w:val="55FE57CA"/>
    <w:rsid w:val="561C1547"/>
    <w:rsid w:val="563D1091"/>
    <w:rsid w:val="571A027C"/>
    <w:rsid w:val="572C3772"/>
    <w:rsid w:val="58240E03"/>
    <w:rsid w:val="586B07E0"/>
    <w:rsid w:val="58DA7713"/>
    <w:rsid w:val="59726ED7"/>
    <w:rsid w:val="5A70032F"/>
    <w:rsid w:val="5A9D3EE7"/>
    <w:rsid w:val="5AA43184"/>
    <w:rsid w:val="5BF544C8"/>
    <w:rsid w:val="5C6C0FCA"/>
    <w:rsid w:val="5C6E4D42"/>
    <w:rsid w:val="5CD36FC3"/>
    <w:rsid w:val="5CD46B08"/>
    <w:rsid w:val="5CE0412B"/>
    <w:rsid w:val="5E42454E"/>
    <w:rsid w:val="5ED502B1"/>
    <w:rsid w:val="5F0D76C0"/>
    <w:rsid w:val="5F162136"/>
    <w:rsid w:val="60C543AE"/>
    <w:rsid w:val="60DA5A7C"/>
    <w:rsid w:val="625C5701"/>
    <w:rsid w:val="62C91692"/>
    <w:rsid w:val="64484E02"/>
    <w:rsid w:val="645D1AE8"/>
    <w:rsid w:val="645E4889"/>
    <w:rsid w:val="646944D4"/>
    <w:rsid w:val="64752564"/>
    <w:rsid w:val="64C17B03"/>
    <w:rsid w:val="64D37E39"/>
    <w:rsid w:val="64F14763"/>
    <w:rsid w:val="6558008C"/>
    <w:rsid w:val="65B9177C"/>
    <w:rsid w:val="65F74D73"/>
    <w:rsid w:val="66CC0FE3"/>
    <w:rsid w:val="67DE7C6D"/>
    <w:rsid w:val="68CA50AF"/>
    <w:rsid w:val="694D437A"/>
    <w:rsid w:val="6A1F3D5D"/>
    <w:rsid w:val="6AF44665"/>
    <w:rsid w:val="6B5063CA"/>
    <w:rsid w:val="6C910945"/>
    <w:rsid w:val="6D87532F"/>
    <w:rsid w:val="6FE5761E"/>
    <w:rsid w:val="715E6CDC"/>
    <w:rsid w:val="71844269"/>
    <w:rsid w:val="72EF00BB"/>
    <w:rsid w:val="736F3422"/>
    <w:rsid w:val="73A514EC"/>
    <w:rsid w:val="73D018DA"/>
    <w:rsid w:val="75CA0186"/>
    <w:rsid w:val="76C4225B"/>
    <w:rsid w:val="778D653F"/>
    <w:rsid w:val="78465F1F"/>
    <w:rsid w:val="78FB7506"/>
    <w:rsid w:val="795A0BB7"/>
    <w:rsid w:val="7A251837"/>
    <w:rsid w:val="7A4B0019"/>
    <w:rsid w:val="7AE22756"/>
    <w:rsid w:val="7B2D116A"/>
    <w:rsid w:val="7C29438A"/>
    <w:rsid w:val="7C920F0A"/>
    <w:rsid w:val="7CBB428C"/>
    <w:rsid w:val="7DBA173E"/>
    <w:rsid w:val="7E99554B"/>
    <w:rsid w:val="7EFC18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3">
    <w:name w:val="caption"/>
    <w:basedOn w:val="1"/>
    <w:next w:val="1"/>
    <w:semiHidden/>
    <w:unhideWhenUsed/>
    <w:qFormat/>
    <w:uiPriority w:val="0"/>
    <w:rPr>
      <w:rFonts w:ascii="Arial" w:hAnsi="Arial" w:eastAsia="黑体"/>
      <w:sz w:val="20"/>
    </w:rPr>
  </w:style>
  <w:style w:type="paragraph" w:styleId="4">
    <w:name w:val="annotation text"/>
    <w:basedOn w:val="1"/>
    <w:qFormat/>
    <w:uiPriority w:val="99"/>
    <w:pPr>
      <w:jc w:val="left"/>
    </w:pPr>
    <w:rPr>
      <w:rFonts w:asciiTheme="minorHAnsi" w:hAnsiTheme="minorHAnsi" w:eastAsiaTheme="minorEastAsia" w:cstheme="minorBidi"/>
    </w:rPr>
  </w:style>
  <w:style w:type="paragraph" w:styleId="5">
    <w:name w:val="Body Text"/>
    <w:basedOn w:val="1"/>
    <w:semiHidden/>
    <w:qFormat/>
    <w:uiPriority w:val="0"/>
  </w:style>
  <w:style w:type="paragraph" w:styleId="6">
    <w:name w:val="footer"/>
    <w:basedOn w:val="1"/>
    <w:unhideWhenUsed/>
    <w:qFormat/>
    <w:uiPriority w:val="99"/>
    <w:pPr>
      <w:tabs>
        <w:tab w:val="center" w:pos="4153"/>
        <w:tab w:val="right" w:pos="8306"/>
      </w:tabs>
      <w:snapToGrid w:val="0"/>
      <w:spacing w:line="240" w:lineRule="auto"/>
      <w:jc w:val="left"/>
    </w:pPr>
    <w:rPr>
      <w:sz w:val="18"/>
      <w:szCs w:val="18"/>
    </w:rPr>
  </w:style>
  <w:style w:type="paragraph" w:styleId="7">
    <w:name w:val="header"/>
    <w:basedOn w:val="1"/>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8">
    <w:name w:val="footnote text"/>
    <w:basedOn w:val="1"/>
    <w:qFormat/>
    <w:uiPriority w:val="0"/>
    <w:pPr>
      <w:snapToGrid w:val="0"/>
      <w:spacing w:line="240" w:lineRule="auto"/>
      <w:jc w:val="left"/>
    </w:pPr>
    <w:rPr>
      <w:sz w:val="18"/>
      <w:szCs w:val="18"/>
    </w:rPr>
  </w:style>
  <w:style w:type="table" w:styleId="10">
    <w:name w:val="Table Grid"/>
    <w:basedOn w:val="9"/>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otnote reference"/>
    <w:qFormat/>
    <w:uiPriority w:val="0"/>
    <w:rPr>
      <w:vertAlign w:val="superscript"/>
    </w:rPr>
  </w:style>
  <w:style w:type="paragraph" w:customStyle="1" w:styleId="13">
    <w:name w:val="一级条标题"/>
    <w:basedOn w:val="14"/>
    <w:next w:val="1"/>
    <w:autoRedefine/>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14">
    <w:name w:val="章标题"/>
    <w:next w:val="15"/>
    <w:qFormat/>
    <w:uiPriority w:val="0"/>
    <w:pPr>
      <w:numPr>
        <w:ilvl w:val="1"/>
        <w:numId w:val="2"/>
      </w:numPr>
      <w:spacing w:before="156" w:beforeLines="50" w:after="156" w:afterLines="50"/>
      <w:jc w:val="both"/>
      <w:outlineLvl w:val="1"/>
    </w:pPr>
    <w:rPr>
      <w:rFonts w:ascii="黑体" w:hAnsi="Times New Roman" w:eastAsia="黑体" w:cs="Times New Roman"/>
      <w:sz w:val="21"/>
      <w:lang w:val="en-US" w:eastAsia="zh-CN" w:bidi="ar-SA"/>
    </w:rPr>
  </w:style>
  <w:style w:type="paragraph" w:customStyle="1" w:styleId="15">
    <w:name w:val="段"/>
    <w:next w:val="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6">
    <w:name w:val="二级条标题"/>
    <w:basedOn w:val="13"/>
    <w:next w:val="15"/>
    <w:qFormat/>
    <w:uiPriority w:val="0"/>
    <w:pPr>
      <w:numPr>
        <w:ilvl w:val="2"/>
      </w:numPr>
      <w:spacing w:before="50" w:after="50"/>
      <w:outlineLvl w:val="3"/>
    </w:pPr>
  </w:style>
  <w:style w:type="paragraph" w:customStyle="1" w:styleId="17">
    <w:name w:val="正文表标题"/>
    <w:next w:val="15"/>
    <w:qFormat/>
    <w:uiPriority w:val="0"/>
    <w:pPr>
      <w:numPr>
        <w:ilvl w:val="0"/>
        <w:numId w:val="3"/>
      </w:numPr>
      <w:jc w:val="center"/>
    </w:pPr>
    <w:rPr>
      <w:rFonts w:ascii="黑体" w:hAnsi="Times New Roman" w:eastAsia="黑体" w:cs="Times New Roman"/>
      <w:sz w:val="21"/>
      <w:lang w:val="en-US" w:eastAsia="zh-CN" w:bidi="ar-SA"/>
    </w:rPr>
  </w:style>
  <w:style w:type="paragraph" w:customStyle="1" w:styleId="18">
    <w:name w:val="标准文件_章标题"/>
    <w:next w:val="19"/>
    <w:qFormat/>
    <w:uiPriority w:val="0"/>
    <w:pPr>
      <w:numPr>
        <w:ilvl w:val="1"/>
        <w:numId w:val="4"/>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0">
    <w:name w:val="标准文件_一级条标题"/>
    <w:basedOn w:val="18"/>
    <w:next w:val="19"/>
    <w:qFormat/>
    <w:uiPriority w:val="0"/>
    <w:pPr>
      <w:numPr>
        <w:ilvl w:val="2"/>
      </w:numPr>
      <w:spacing w:before="50" w:beforeLines="50" w:after="50" w:afterLines="50"/>
      <w:outlineLvl w:val="1"/>
    </w:pPr>
  </w:style>
  <w:style w:type="paragraph" w:customStyle="1" w:styleId="21">
    <w:name w:val="标准文件_正文图标题"/>
    <w:next w:val="19"/>
    <w:qFormat/>
    <w:uiPriority w:val="0"/>
    <w:pPr>
      <w:numPr>
        <w:ilvl w:val="0"/>
        <w:numId w:val="5"/>
      </w:numPr>
      <w:spacing w:before="50" w:beforeLines="50" w:after="50" w:afterLines="50"/>
      <w:jc w:val="center"/>
    </w:pPr>
    <w:rPr>
      <w:rFonts w:ascii="黑体" w:hAnsi="Times New Roman" w:eastAsia="黑体" w:cs="Times New Roman"/>
      <w:sz w:val="21"/>
      <w:lang w:val="en-US" w:eastAsia="zh-CN" w:bidi="ar-SA"/>
    </w:rPr>
  </w:style>
  <w:style w:type="paragraph" w:customStyle="1" w:styleId="22">
    <w:name w:val="标准文件_二级无标题"/>
    <w:basedOn w:val="23"/>
    <w:qFormat/>
    <w:uiPriority w:val="0"/>
    <w:pPr>
      <w:spacing w:before="0" w:beforeLines="0" w:after="0" w:afterLines="0"/>
      <w:outlineLvl w:val="9"/>
    </w:pPr>
    <w:rPr>
      <w:rFonts w:ascii="宋体" w:eastAsia="宋体"/>
    </w:rPr>
  </w:style>
  <w:style w:type="paragraph" w:customStyle="1" w:styleId="23">
    <w:name w:val="标准文件_二级条标题"/>
    <w:next w:val="19"/>
    <w:qFormat/>
    <w:uiPriority w:val="0"/>
    <w:pPr>
      <w:widowControl w:val="0"/>
      <w:numPr>
        <w:ilvl w:val="3"/>
        <w:numId w:val="4"/>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24">
    <w:name w:val="标准文件_正文表标题"/>
    <w:next w:val="19"/>
    <w:qFormat/>
    <w:uiPriority w:val="0"/>
    <w:pPr>
      <w:numPr>
        <w:ilvl w:val="0"/>
        <w:numId w:val="6"/>
      </w:numPr>
      <w:tabs>
        <w:tab w:val="left" w:pos="0"/>
      </w:tabs>
      <w:spacing w:before="50" w:beforeLines="50" w:after="50" w:afterLines="50"/>
      <w:ind w:left="3544"/>
      <w:jc w:val="center"/>
    </w:pPr>
    <w:rPr>
      <w:rFonts w:ascii="黑体" w:hAnsi="Times New Roman" w:eastAsia="黑体" w:cs="Times New Roman"/>
      <w:sz w:val="21"/>
      <w:lang w:val="en-US" w:eastAsia="zh-CN" w:bidi="ar-SA"/>
    </w:rPr>
  </w:style>
  <w:style w:type="paragraph" w:customStyle="1" w:styleId="25">
    <w:name w:val="Table Paragraph"/>
    <w:basedOn w:val="1"/>
    <w:qFormat/>
    <w:uiPriority w:val="0"/>
    <w:pPr>
      <w:adjustRightInd/>
      <w:spacing w:line="240" w:lineRule="auto"/>
      <w:jc w:val="center"/>
    </w:pPr>
    <w:rPr>
      <w:rFonts w:ascii="宋体" w:hAnsi="宋体"/>
      <w:sz w:val="18"/>
      <w:szCs w:val="18"/>
    </w:rPr>
  </w:style>
  <w:style w:type="paragraph" w:customStyle="1" w:styleId="26">
    <w:name w:val="附录表标题"/>
    <w:basedOn w:val="1"/>
    <w:next w:val="15"/>
    <w:qFormat/>
    <w:uiPriority w:val="0"/>
    <w:pPr>
      <w:numPr>
        <w:ilvl w:val="1"/>
        <w:numId w:val="7"/>
      </w:numPr>
      <w:tabs>
        <w:tab w:val="left" w:pos="180"/>
      </w:tabs>
      <w:adjustRightInd/>
      <w:spacing w:before="50" w:beforeLines="50" w:after="50" w:afterLines="50" w:line="360" w:lineRule="auto"/>
      <w:jc w:val="center"/>
    </w:pPr>
    <w:rPr>
      <w:rFonts w:ascii="黑体" w:hAnsi="Times New Roman" w:eastAsia="黑体"/>
    </w:rPr>
  </w:style>
  <w:style w:type="paragraph" w:customStyle="1" w:styleId="27">
    <w:name w:val="附录章标题"/>
    <w:next w:val="15"/>
    <w:qFormat/>
    <w:uiPriority w:val="0"/>
    <w:p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28">
    <w:name w:val="标准文件_术语条二"/>
    <w:basedOn w:val="22"/>
    <w:next w:val="19"/>
    <w:qFormat/>
    <w:uiPriority w:val="0"/>
  </w:style>
  <w:style w:type="paragraph" w:customStyle="1" w:styleId="29">
    <w:name w:val="标准文件_表格"/>
    <w:basedOn w:val="19"/>
    <w:qFormat/>
    <w:uiPriority w:val="0"/>
    <w:pPr>
      <w:ind w:firstLine="0" w:firstLineChars="0"/>
      <w:jc w:val="center"/>
    </w:pPr>
    <w:rPr>
      <w:sz w:val="18"/>
    </w:rPr>
  </w:style>
  <w:style w:type="paragraph" w:customStyle="1" w:styleId="30">
    <w:name w:val="标准文件_注："/>
    <w:next w:val="19"/>
    <w:qFormat/>
    <w:uiPriority w:val="0"/>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31">
    <w:name w:val="Table Text"/>
    <w:basedOn w:val="1"/>
    <w:semiHidden/>
    <w:qFormat/>
    <w:uiPriority w:val="0"/>
    <w:rPr>
      <w:rFonts w:ascii="宋体" w:hAnsi="宋体" w:eastAsia="宋体" w:cs="宋体"/>
      <w:sz w:val="19"/>
      <w:szCs w:val="19"/>
    </w:rPr>
  </w:style>
  <w:style w:type="table" w:customStyle="1" w:styleId="32">
    <w:name w:val="Table Normal"/>
    <w:semiHidden/>
    <w:unhideWhenUsed/>
    <w:qFormat/>
    <w:uiPriority w:val="0"/>
    <w:tblPr>
      <w:tblCellMar>
        <w:top w:w="0" w:type="dxa"/>
        <w:left w:w="0" w:type="dxa"/>
        <w:bottom w:w="0" w:type="dxa"/>
        <w:right w:w="0" w:type="dxa"/>
      </w:tblCellMar>
    </w:tblPr>
  </w:style>
  <w:style w:type="paragraph" w:customStyle="1" w:styleId="33">
    <w:name w:val="标准文件_字母编号列项（一级）"/>
    <w:qFormat/>
    <w:uiPriority w:val="0"/>
    <w:pPr>
      <w:numPr>
        <w:ilvl w:val="0"/>
        <w:numId w:val="9"/>
      </w:numPr>
      <w:jc w:val="both"/>
    </w:pPr>
    <w:rPr>
      <w:rFonts w:ascii="宋体" w:hAnsi="Times New Roman" w:eastAsia="宋体" w:cs="Times New Roman"/>
      <w:sz w:val="21"/>
      <w:lang w:val="en-US" w:eastAsia="zh-CN" w:bidi="ar-SA"/>
    </w:rPr>
  </w:style>
  <w:style w:type="paragraph" w:customStyle="1" w:styleId="34">
    <w:name w:val="标准文件_三级条标题"/>
    <w:basedOn w:val="23"/>
    <w:next w:val="19"/>
    <w:qFormat/>
    <w:uiPriority w:val="0"/>
    <w:pPr>
      <w:widowControl/>
      <w:numPr>
        <w:ilvl w:val="4"/>
      </w:numPr>
      <w:outlineLvl w:val="3"/>
    </w:pPr>
  </w:style>
  <w:style w:type="paragraph" w:customStyle="1" w:styleId="35">
    <w:name w:val="二级无"/>
    <w:basedOn w:val="16"/>
    <w:qFormat/>
    <w:uiPriority w:val="0"/>
    <w:pPr>
      <w:numPr>
        <w:numId w:val="10"/>
      </w:numPr>
      <w:spacing w:before="0" w:beforeLines="0" w:after="0" w:afterLines="0"/>
    </w:pPr>
    <w:rPr>
      <w:rFonts w:ascii="宋体" w:eastAsia="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glossaryDocument" Target="glossary/document.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9.jpe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jpe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141d575d-ff33-4c53-a585-e3a7c6f78ae2}"/>
        <w:style w:val=""/>
        <w:category>
          <w:name w:val="常规"/>
          <w:gallery w:val="placeholder"/>
        </w:category>
        <w:types>
          <w:type w:val="bbPlcHdr"/>
        </w:types>
        <w:behaviors>
          <w:behavior w:val="content"/>
        </w:behaviors>
        <w:description w:val=""/>
        <w:guid w:val="{141d575d-ff33-4c53-a585-e3a7c6f78ae2}"/>
      </w:docPartPr>
      <w:docPartBody>
        <w:p w14:paraId="5BADD449">
          <w:pPr>
            <w:pStyle w:val="2"/>
            <w:rPr>
              <w:rFonts w:hint="eastAsia"/>
            </w:rPr>
          </w:pPr>
          <w:r>
            <w:rPr>
              <w:rStyle w:val="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iPriority="1" w:name="Default Paragraph Font"/>
    <w:lsdException w:qFormat="1" w:unhideWhenUsed="0" w:uiPriority="99" w:name="Placeholder Text"/>
  </w:latentStyles>
  <w:style w:type="character" w:default="1" w:styleId="1">
    <w:name w:val="Default Paragraph Font"/>
    <w:semiHidden/>
    <w:unhideWhenUsed/>
    <w:qFormat/>
    <w:uiPriority w:val="1"/>
  </w:style>
  <w:style w:type="paragraph" w:customStyle="1" w:styleId="2">
    <w:name w:val="D943D82B5E994B72A91219CC1717A73E"/>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styleId="3">
    <w:name w:val="Placeholder Text"/>
    <w:basedOn w:val="1"/>
    <w:semiHidden/>
    <w:qFormat/>
    <w:uiPriority w:val="99"/>
    <w:rPr>
      <w:color w:val="808080"/>
    </w:rPr>
  </w:style>
</w:style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2293</Words>
  <Characters>3243</Characters>
  <Lines>0</Lines>
  <Paragraphs>0</Paragraphs>
  <TotalTime>48</TotalTime>
  <ScaleCrop>false</ScaleCrop>
  <LinksUpToDate>false</LinksUpToDate>
  <CharactersWithSpaces>3498</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2025-03-04T01:18:00Z</dcterms:created>
  <dc:creator>G</dc:creator>
  <cp:lastModifiedBy>G</cp:lastModifiedBy>
  <cp:lastPrinted>2025-08-15T08:45:00Z</cp:lastPrinted>
  <dcterms:modified xsi:type="dcterms:W3CDTF">2025-11-20T07:34:49Z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596ECF7FCDCB4FFDAD5B7E01EF803EEB_11</vt:lpwstr>
  </property>
  <property fmtid="{D5CDD505-2E9C-101B-9397-08002B2CF9AE}" pid="4" name="KSOTemplateDocerSaveRecord">
    <vt:lpwstr>eyJoZGlkIjoiMDhiNjJkZTNjNjQzNmJlM2Q3ZjRkYWMxNzAyMWE5YjIiLCJ1c2VySWQiOiIzNTc1NTIyOTYifQ==</vt:lpwstr>
  </property>
</Properties>
</file>