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9F1" w:rsidRPr="008E7517" w:rsidRDefault="008E7517" w:rsidP="00A25CA2">
      <w:pPr>
        <w:rPr>
          <w:b/>
          <w:sz w:val="28"/>
          <w:szCs w:val="28"/>
        </w:rPr>
      </w:pPr>
      <w:bookmarkStart w:id="0" w:name="_GoBack"/>
      <w:bookmarkEnd w:id="0"/>
      <w:r w:rsidRPr="008E7517">
        <w:rPr>
          <w:rFonts w:hint="eastAsia"/>
          <w:b/>
          <w:sz w:val="28"/>
          <w:szCs w:val="28"/>
        </w:rPr>
        <w:t>附件</w:t>
      </w:r>
      <w:r w:rsidRPr="008E7517">
        <w:rPr>
          <w:rFonts w:hint="eastAsia"/>
          <w:b/>
          <w:sz w:val="28"/>
          <w:szCs w:val="28"/>
        </w:rPr>
        <w:t>2</w:t>
      </w:r>
    </w:p>
    <w:p w:rsidR="001C3DEA" w:rsidRDefault="001C3DEA"/>
    <w:p w:rsidR="008E7517" w:rsidRDefault="008E7517">
      <w:r w:rsidRPr="008E7517">
        <w:rPr>
          <w:rFonts w:hint="eastAsia"/>
        </w:rPr>
        <w:t>桌面操作系统需求明细</w:t>
      </w:r>
    </w:p>
    <w:p w:rsidR="008E7517" w:rsidRDefault="008E7517"/>
    <w:tbl>
      <w:tblPr>
        <w:tblW w:w="8500" w:type="dxa"/>
        <w:tblInd w:w="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0"/>
        <w:gridCol w:w="1076"/>
        <w:gridCol w:w="1276"/>
        <w:gridCol w:w="1418"/>
        <w:gridCol w:w="4090"/>
      </w:tblGrid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b/>
                <w:bCs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b/>
                <w:bCs/>
                <w:color w:val="000000"/>
                <w:kern w:val="0"/>
                <w:sz w:val="18"/>
                <w:szCs w:val="18"/>
              </w:rPr>
              <w:t>指标分类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b/>
                <w:bCs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b/>
                <w:bCs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b/>
                <w:bCs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b/>
                <w:bCs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b/>
                <w:bCs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b/>
                <w:bCs/>
                <w:kern w:val="0"/>
                <w:sz w:val="18"/>
                <w:szCs w:val="18"/>
              </w:rPr>
              <w:t>指标要求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操作系统支持多 CPU 架构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★同源兼容多CPU 平台架构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操作系统兼容x86平台架构的CPU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操作系统支持CPU 内置功能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★多</w:t>
            </w: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核支持</w:t>
            </w:r>
            <w:proofErr w:type="gramEnd"/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★CPU 虚拟</w:t>
            </w: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化支持</w:t>
            </w:r>
            <w:proofErr w:type="gramEnd"/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 CPU 虚拟化技术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★动态调节 CPU运行频率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操作系统根据负载情况，自动调节 CPU的运行频率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★支持 CPU 运行时低功耗状态切换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操作系统根据负载的情况，自动切换CPU 的低功耗状态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★支持 CPU 内置安全功能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安装部署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★安装方式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操作系统支持光盘、USB 闪存盘和网络等安装方式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★安装过程配置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操作系统支持安装界面文种设置，默认为简化汉字方式显示，提供时区设置、计算机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名设置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★硬盘分区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操作系统支持整个硬盘自动分区、自定义分区，支持逻辑分区配置，支持创建备份分区；自定义分区时能自动检测分区设置的合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规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性，删除已有分区或格式化硬盘提示告警信息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★双硬盘安装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★多系统安装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操作系统能够识别已安装的其他系统，可自动复用引导分区等，并实现多系统引导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★加密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★初始化备份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操作系统应提供用户备份初始系统环境的功能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★保留用户数据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用户重装操作系统时提供保留用户数据的功能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系统引导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★引导模式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操作系统应支持UEFI2.0 及以上规范固件引导：a）当计算机以 UEFI模式启动安装时，安装程序应分配 ESP，并在 ESP 中放置启动引导文件，使操作系统能以UEFI模式引导；b)当计算机固件不支持UEFI模式时，安装程序根据计算机固件提供的引导方式，安装系统引导代码或配置系统引导选单，使安装完的系统可以正常引导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★引导修复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安装程序提供系统引导修复功能，当已安装的操作系统引导被破坏时，可重建系统引导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其他安装要求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★图形化显示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操作系统应提供安装过程图形化显示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★安装提示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操作系统在安装执行前明确提示用户可能会删除</w:t>
            </w: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lastRenderedPageBreak/>
              <w:t>已有数据，并提供退出或取消功能；当用户取消安装时，不改变硬盘上已有数据；如用户自定义的某些配置可能会影响后续的正常使用，予以明确提示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19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★分辨率自适应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操作系统安装完成后自动适配显示器最佳分辨率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系统内核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★内核要求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进程管理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★进程调度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操作系统支持进程创建、分组、删除及进程信息获取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★优先级设置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操作系统支持进程优先级设置，包括优先级范围设置、优先级调度策略设置等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★地址映射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操作系统支持进程内存地址的正向映射和反向映射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内存管理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★内存地址管理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操作系统支持基础连续虚拟地址、连续物理地址的申请、回收和释放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★内存管理单元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操作系统支持内存管理单元，通过页表映射实现虚拟地址和物理地址的映射关系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★buddy 分配器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★DMA 内存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 DMA 内存的申请和释放，包括流式 DMA、一致性 DMA 以及大内存DMA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★内存 zone 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29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★内存分配方式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操作系统支持不交换硬盘的内存分配方式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调用接口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任务调度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★上下文切换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操作系统支持进程上下文切换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★进程</w:t>
            </w:r>
            <w:proofErr w:type="gramEnd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负载均衡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操作系统支持进程负载均衡调度方式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★调度方式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操作系统支持进程基于时间片的调度方式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★抢占调度方式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操作系统支持进程抢占调度方式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中断处理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★中断处理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操作系统支持硬件中断号和软件中断号的映射、注册和处理；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并发与同步处      理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★并发同步处理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操作系统支持自旋锁、信号量、互斥体等原子操作；支持读写锁、类 RCU 原子操作；支持内存屏障操作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中文支持要求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★字符编码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操作系统符合 GB 18030 的要求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★字库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操作系统提供符合 GB 18030 标准的字库，至少包括宋体、仿宋体、黑体、楷体及小标宋体在内的 5 种字库；支持曲线字库，可无级放缩字形大小，以适应不同分辨率的输出设备，输出字形应字形正确，字体规范；支持用户扩展安装字库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39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★输入法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操作系统应内置输入法框架；至少提供一种音码和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一种型码输入法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；支持 GB 18030 中已编码的语言文字输入法的安装使用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40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★输入法标准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操作系统提供的通用键盘输入法应符合 GB/T 19246—2003 要求；如提供手写输入法，应符合 GB/T 18790—2010 要求；如提供语音输入法，应符合 GB/T 21023—2007 要求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互联网输入法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操作系统支持主流互联网输入法，支持输入法词库在线更新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★输出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系统配置的字库能被工具或软件正常调用打印和显示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★表示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操作系统提供中文界面显示，提供符合要求的日期、星期、上下午、时间、货币、数字等显示及表示方式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系统管理要求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★系统信息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操作系统提供系统信息查看工具，支持用户查看系统版本、内核版本、内存容量、CPU 型号等信息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★系统资源管理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操作系统提供系统资源管理工具并图形化显示进程信息、资源信息、文件资源信息等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★硬盘管理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操作系统提供硬盘管理工具，显示硬盘容量及硬盘信息，支持新建和删除硬盘分区，分区支持 FAT32、NTFS 等文件系统格式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★设备信息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操作系统提供设备信息工具，显示 CPU、内存、主板、存储、网卡、声卡、电源、USB、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蓝牙等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参数信息，显示硬件信息、计算机型号和操作系统信息、设备驱动状态（启用或禁用），并支持设备启用、禁用状态设置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★文件管理器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操作系统支持按文件名、文件类型、文件修改时间、文件大小排序显示文件；支持文本文件、图片文件和视频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文件首帧的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预览；显示当前用户的主目录、桌面、文档、下载、回收站等文件资源；支持对光驱、闪存盘的访问；支持对网络资源的访问，包括 SMB、FTP、NFS 等协议下的网络资源；支持通过地址栏输入绝对路径定位文件夹；支持文件按照列表显示或网格图标显示；支持新建文件、文件夹和快捷方式，并支持扩展新建的文件类型；支持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全选当前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文件夹所有文件，支持文件多选、反选；支持复制、粘贴、删除、剪切、重命名、压缩等文件操作；支持选择文件打开方式，可以使用默认用程序打开，并支持修改默认用程序；支持按文件名、修改时间、文件大小等搜索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49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全文搜索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操作系统支持全文搜索，文件类型包括OFD、UOF、PDF、OOXML、纯文本、网页、XML、</w:t>
            </w:r>
            <w:proofErr w:type="spell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sh</w:t>
            </w:r>
            <w:proofErr w:type="spell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 脚本等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★本地</w:t>
            </w: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操作系统提供图形管理界面，支持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和用户组管理，支持口令、头像、权限设置，支持口令修改，支持重设管理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口令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★登录管理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操作系统支持本地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、LDAP 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鉴别登录，提供口令、指纹、人脸、U-Key等多种鉴别方式登录，支持本地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免口令登录和自动登录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★鼠标管理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操作系统提供图形化鼠标管理工具；支持鼠标灵敏</w:t>
            </w: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lastRenderedPageBreak/>
              <w:t>度、滚轮方向的设置与测试；支持左右手习惯设置；对于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带触控板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的微型计算机，应具有触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控板管理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功能，包括启动与禁止及相应的防误触等功能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53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★键盘管理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操作系统提供键盘图形化管理工具；支持重复键延时及速度设置；支持数字键盘、大写锁定提示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★显示管理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屏幕分辨率设置；支持屏幕刷新率设置；支持屏幕亮度设置；支持屏幕显示冷暖色温手动、自动调节；支持多个屏幕以复制、扩展、单独方式输出显示，支持多个屏幕显示位置设置，支持各屏幕显示方向独立设置；支持 4K 高分辨率屏幕显示，支持手动和自适应匹配设置窗口等比缩放显示；支持超宽屏显示，如：21:9、32:9 的显示器；支持触屏功能，包括选择、点击、双击、滚动等操作；支持登录界面、锁屏界面、系统桌面的背景图片设置；支持屏幕保护定时设置和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帐户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口令鉴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权恢复</w:t>
            </w:r>
            <w:proofErr w:type="gramEnd"/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★声音管理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操作系统支持输出音量大小设置、静音设置；支持系统默认音效配置；支持输入输出设备配置；支持输入噪音抑制开关设置；支持输出音量增强开关设置；支持输出声道左右平衡设置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★快捷键管理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操作系统支持预先定义系统快捷键；支持自定义快捷键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★时间日期管理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操作系统支持图形化显示；支持系统日期、时间设置；支持时区设置；支持网络时钟同步设置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★电源管理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操作系统支持空闲时显示器转入待机的时间设置；支持空闲时计算机转入屏幕保护的时间设置；支持屏幕显示亮度设置；便携式计算机使用时支持高性能、平衡、节能等模式设置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59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★输入法管理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操作系统支持添加和删除输入法；支持快捷键设置，包括输入法启动、输入法激活/非激活切换、顺序切换等；支持多种输入法共存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★默认登录语言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多语言图形界面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 GB18030 规定的文种的语言环境，支持已安装文种切换显示设置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★打印机管理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添加和删除打印机；支持添加本地打印机、网络打印机及共享打印机；支持打印机共享；支持查看打印机列表；支持任务队列管理，包括取消、暂停、挂起；支持页面设置；提供接口查询打印机打印状态，包括指定文件打印成功的页数、份数、页码及打印失败的文件名和页码等信息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★外设管控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操作系统支持动态显示未授权设备信息；支持接口控制、设备控制、权限控制等（接口包括 USB、蓝牙、网络接口等；设备包括打印机、摄录设备、USB 存储设备等；权限包括读、写、执行等）；支持按设备类型、设备 ID、接口等配置设备接入</w:t>
            </w: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lastRenderedPageBreak/>
              <w:t>黑白名单策略；提供完整的连接记录，记录可追溯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64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★隐私文件保护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操作系统提供基于独立口令和密钥保护的文件保险箱；支持口令和透明加解密鉴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权访问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文件保险箱内的文件和文件夹；支持手动上锁文件保险箱；支持通过密钥找回口令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★网络管理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支持图形化显示；支持 DNS 设置；支持 IPV4/IPV6 地址配置；支持自动获取网络地址；支持网关设置；支持手动/自动设置网络代理服务器，支持 HTTP、HTTPS、FTP等多种协议；支持无线网络管理，包括连接或断开网络、配置口令、手动刷新无线热点列表等；支持个人热点共享，包括有线、无线网络生成的网络热点；支持 L2TP、PPTP、</w:t>
            </w:r>
            <w:proofErr w:type="spell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OpenVPN</w:t>
            </w:r>
            <w:proofErr w:type="spell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类型的 VPN 连接，支持新增、导入、编辑和删除连接配置，支持启用或禁用VPN 自动连接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★默认应用程序管理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操作系统提供默认用程序管理工具，支持预先定义和修改指定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用类型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的默认程序，包括图片、文本、音视频、网页、邮件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应用商店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支持应用软件可视化管理；支持按日常办公、网络应用、多媒体、安全软件、应用开发、游戏娱乐等分类显示；支持应用软件搜索功能；支持应用软件推荐、下载、安装、卸载和升级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★通知管理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操作系统任务栏提供通知中心图标，并显示消息提醒；系统和应用使用通知接口发送通知消息；支持对通知消息的管理，包括显示、删除、清理等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69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★主题管理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操作系统提供图形化主题管理工具；支持以深色、浅色和昼夜切换自动配色方式显示系统图形化界面；支持系统主题颜色设置；支持系统图标主题设置；支持系统光标主题设置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产品许可机制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a)操作系统支持序列号授权、批量激活服务等未激活期间，系统不得频繁提示干扰用户正常使用；未激活系统不得影响用户数据安全与完整性；b)免激活的系统不适用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图形化要求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★用户操作界面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操作系统提供图形化操作界面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★桌面图标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操作系统默认提供我的系统、个人文档、回收站等图标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★桌面图标管理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操作系统提供回收站工具，可收集要删除的文件和文件夹，并支持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右键清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空操作；支持应用程序快捷方式与文件共存；支持右键选单进行复制、剪切和粘贴文件操作；支持文件图标拖拽、摆放；支持图标名称修改；支持按照文件类别显示文件图标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★桌面快捷选单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操作系统支持桌面图标按照网格排列；支持右键选单新建纯文本；支持右键选单新建文件夹；支持右键选单选择图标排列顺序，排序可按名称、类型、修改时间、文件大小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75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★起始选单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★任务栏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操作系统应提供图形化任务管理工具栏，任务栏中应该包括快速启动栏、通知栏；提供快速启动应用程序区，可以添加或删除应用启动快捷方式；提供系统通知栏，显示网络、声音、电源、USB 设备等，支持应用程序（如输入法等）的状态信息；提供显示桌面功能，支持最小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化当前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所有窗口，在有活动窗口的情况下快速切换成只显示用户桌面；对已切换成只显示用户桌面的状态，可以快速切换回活动窗口状态；直观区分任务栏应用运行与未运行的状态；支持任务栏隐藏；支持任务栏位置调整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★桌面工作区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操作系统支持多工作区，支持应用跨工作区移动；可配置工作区数量；可通过快捷键切换工作区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★系统退出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操作系统退出界面应为全屏界面，提供选择关机、重启、锁定、注销、休眠、待机等六种操作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79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★窗口管理器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对窗口的操作，如最小化、最大化、移动、改变大小、总是置顶或在最前端、关闭；提供窗口显示最小化、最大化和关闭按钮；提供窗口标题，显示窗口名称，并区别显示选中和未选中窗口；窗口可以在不同工作区中移动；提供窗口切换功能，通过快捷键可在打开的窗口中按一定顺序进行快速切换；提供多任务视图功能，可以预览当前工作区内已打开的所有窗口；支持一键操作移开桌面所有窗口，显示桌面；提供多窗口分屏功能，支持屏幕分割显示各窗口，支持同时调整窗口尺寸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★图形特效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操作系统窗口显示支持模糊透明特效，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当支持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透明效果的窗口与其他窗口重叠时，前置窗口颜色能随背景窗口颜色的融合发生变化；提供窗口外观装饰效果设置，如边框、阴影、模糊、透明度、圆角等，且透明度可调节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常用软件支持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★应用软件安全要求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操作系统预装应用软件应进行签名认证，确保应用软件的安全性、稳定性、可靠性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★压缩工具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操作系统提供压缩解压缩工具，支持zip、7z等压缩格式新建、打开、解压操作，以及对压缩文件中所含文件进行添加、删除、重命名等操作；支持解压 </w:t>
            </w:r>
            <w:proofErr w:type="spell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rar</w:t>
            </w:r>
            <w:proofErr w:type="spell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 格式文件；支持对压缩包进行加解密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★音频播放工具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操作系统提供音频播放工具，支持 MP3、OGG、WAV 等音频格式文件；支持播放本地音频文件；支持本地音乐文件搜索功能；支持播放控制，可设置播放模式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★音频录制工具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操作系统提供音频录制工具，支持系统播放和传声器输入的音频录制为文件；支持录制音频过程中的录制、暂停、续录和停止等操作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★视频播放工具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操作系统提供视频播放工具；支持播放本地视频文件；支持自动加载本地字幕；支持播放控制功能；提供软件解码与硬件编解码切换选项，如硬件支持</w:t>
            </w: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lastRenderedPageBreak/>
              <w:t>编解码，应优先使用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86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★视频录制工具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操作系统提供视频录制工具，支持通过摄像头等设备拍摄图片和录制音视频文件；拍摄照片时，支持设置构图网格、快门音效、多张连拍、延时拍摄、镜像拍摄和图像分辨率；录制音视频时，支持延时录制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★光盘刻录管理工具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操作系统提供光盘刻录管理工具，支持CD-R、CD-RW、DVD-R、DVD-RW、DVD+R、DVD+RW 格式的光盘；支持将光盘复制为镜像文件保存到另一张光盘；支持将光盘镜像文件刻录到光盘；支持 ISO9660、UDF 格式光盘挂载、读取；支持 ISO9660 格式光盘追加刻录；支持检查光盘数据完整性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★截图录屏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截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图录屏工具，支持系统截图和录屏；支持延时捕捉屏幕图像设置；支持录制光标移动、鼠标点击、键盘操作痕迹、系统音频、传声器输入、摄像头画中画内容；支持多种截图区域，包括全屏、程序窗口和自选区域；支持多种保存选项，包括保存到系统默认文件夹、桌面、指定存储路径、剪贴板；系统截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图支持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保存为 PNG、JPG、BMP 等格式，录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屏支持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保存为 MP4格式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89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★图像查看工具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操作系统提供图像查看工具，支持查看图像文件，支持 PNG、JPEG、TIFF、GIF、BMP 等图像格式；支持显示图像文件的基本信息，包括文件大小、图像格式、宽度和高度等；支持对图像文件的操作，包括放大、缩小、旋转、打印等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★文件扫描工具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操作系统提供文件扫描工具，支持扫描文件类型设置，包括 PNG、JPEG、TIFF、BMP、PDF 等；支持扫描颜色设置，包括彩色、灰度；支持扫描分辨率、幅面设置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★浏览器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操作系统提供浏览器，支持 HTML4、HTML5、ECMAScript、CSS 等标准；支持符合国家密码管理要求的商用密码算法；支持国家电子认证根 CA 签发的符合相关要求的CA 机构证书；支持符合 GB/T 38636—2020 的 TLCP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远程协助工具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操作系统提供远程协助工具，支持本地桌面被远程控制和对远程桌面的控制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★文件共享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操作系统提供文件共享工具，支持按用户身份进行读写权限设置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远程桌面支持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操作系统提供支持 SSH、SFTP 的网络客户端工具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开发环境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★开发环境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操作系统通过内置、软件仓库或附加光盘等方式提供如 </w:t>
            </w:r>
            <w:proofErr w:type="spell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Qt</w:t>
            </w:r>
            <w:proofErr w:type="spell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、Eclipse、</w:t>
            </w:r>
            <w:proofErr w:type="spell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VSCode</w:t>
            </w:r>
            <w:proofErr w:type="spell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等集成开发环境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★开发库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★编译开发工具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98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★文本编辑工</w:t>
            </w: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>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lastRenderedPageBreak/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99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开发支持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★开发文档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运行环境兼容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★版本兼容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操作系统基础运行库或开发环境向后（向下）兼容，即系统版本升级后，能兼容上一版本所运行的软件与设备；系统主版本兼容维护时间自发布之日起不低于 5 年，包括但不限于安全修复、功能升级、新硬件支持等；支持以增量升级包的方式实现版本更新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★文件系统层次结构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★运行库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★命令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软件包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软件包格式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★软件包管理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图形化方式下载、安装和卸载软件包；显示已安装软件包的描述和包含的文件；支持安装时优先自动进行缺失依赖软件包的下载和安装；自动检测本地安装包，当发现安装包未经签名认证时自动告警；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硬件兼容（整     机）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★微型计算机兼容清单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★便携式微型计算机兼容清单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硬件兼容（部     件）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★固件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109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★显卡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★网卡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</w:t>
            </w: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蓝牙</w:t>
            </w:r>
            <w:proofErr w:type="gramEnd"/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★显示设备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★生物特征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硬件兼容（外设）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★打印机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★扫描仪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★摄录设备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</w:t>
            </w: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>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★存储设备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118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★主流</w:t>
            </w:r>
            <w:proofErr w:type="gramStart"/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蓝牙设备</w:t>
            </w:r>
            <w:proofErr w:type="gramEnd"/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119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★主流 USB 外设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软件兼容（日常办公）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★办公软件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★版式软件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★签名软件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软件兼容（安全防护）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★杀毒软件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★身份鉴别系统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 日志管理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★防火墙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软件兼容（网络应用）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★网络会议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★浏览器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129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★新闻信息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★社交软件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软件兼容（多    媒体）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★图形图像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★媒体播放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兼容性要求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★音乐电台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易用性要求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便捷使用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★帮助提示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操作系统提供内置系统和应用中文图文用户手册，包括使用说明、示例、常见故障处理等；对需要补充解释的部分，以合适方式提供中文提示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易用性要求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★快捷键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 xml:space="preserve">操作系统支持以下快捷键：&lt;win&gt; 开始选单&lt;Alt&gt;+&lt;Tab&gt; 遍历窗口&lt;Shift&gt;+&lt;Alt&gt;+&lt;Tab&gt; 反向遍历窗口&lt;Alt&gt;+&lt;F4&gt; 关闭当前窗口&lt;Ctrl&gt;+&lt;A&gt; 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全选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&lt;Ctrl&gt;+&lt;X&gt; 剪切&lt;Ctrl&gt;+&lt;C&gt; 复制&lt;Ctrl&gt;+&lt;V&gt; 粘贴&lt;Ctrl&gt;+&lt;Space&gt; 开启/关闭输入法&lt;Ctrl&gt;+&lt;Shift&gt; 切换输入法&lt;win&gt;+&lt;L&gt; 桌面锁定&lt;Super&gt;+&lt;D&gt; 显示桌面&lt;win&gt;+&lt;E&gt; 打开文件管理器&lt;Ctrl&gt;+&lt;Alt&gt;+&lt;Delete&gt; 退出界面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136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易用性要求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语音助手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语音助手工具支持开启关闭系统应用，如应用商店、音视频播放、记事本、计算器等；支持显示控制，如调高调低屏幕亮度、开启关闭投影仪等；支持网络控制，如开启关闭无线局域网、开启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关闭蓝牙等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；支持语音播报，以语音方式播报当前窗口所显示的文字内容；支持语音听写，使用语音方式通过输入设备，以文字内容显示在当前可编辑窗口；支持语音翻译，支持语音方式通过输入设备，将内容进行中英文互译；支持音乐播放控制，如上一首、下一首、快进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可靠性要求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系统稳定性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★操作系统连续运行 72 小时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操作系统在 CPU 占用大于等于80%，或内存占用大于等于 80%压力情况下，连续运行 72 小时无故障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可靠性要求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检查修复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★系统修复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操作系统提供文件系统检查与修复功能，能自动修复文件系统错误或以显</w:t>
            </w: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式方式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提示用户进行手动文件系统修复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139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可靠性要求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备份恢复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★备份还原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操作系统提供备份还原功能：支持系统的备份和还原；支持全盘备份到外部存储设备；支持还原到指定备份点；支持保留用户数据的系统还原；支持系统无法正常进入状态时，可对系统进行还原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可维护性要求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系统维护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 日志管理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操作系统提供日志管理工具：支持图形化显示；支持对系统日志信息的显示和刷新；支持对日志文件的查找和导出；支持对特定时间段内的日志进行筛选；支持系统日志定期清除功能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可维护性要求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★系统升级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系统增量升级功能，对系统部件、安全补丁等升级；支持在线升级和离线升级；升级不得修改破坏用户数据；升级不得影响原有软硬件兼容性；提供升级回退机制，能卸载已升级的软件包，恢复系统原有状态；如升级为不可回退，则系统升级前以显式的提示告知用户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交付方式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★交付方式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操作系统支持光盘、USB 闪存盘、镜像文件（下载）等交付方式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产品维护服务     周期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★产品维护周期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★产品延伸服务周期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★产品延伸安全服务周期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★产品售后服务周期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售后服务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★原厂服务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★服务热线电话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149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★技术服务标准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lastRenderedPageBreak/>
              <w:t xml:space="preserve">150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定制优化增值服务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★技术服务时效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★技术服务保障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与主机相匹配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交付与安装调试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现场服务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★配套资料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系统更换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★系统更换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服务要求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厂商能力要求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★服务团队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供应保障要求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数据上行安全     保障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★数据收集安全保障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proofErr w:type="gramStart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除用户</w:t>
            </w:r>
            <w:proofErr w:type="gramEnd"/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授权采集的信息外不采集其他数据，相关信息采集无安全风险，相关数据存储在大陆境内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供应保障要求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数据下行安全     保障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★数据供给安全保障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数据供给安全保障：涉及数据下载的线上服务物理服务器不出境，包括代码仓库、系统补丁、安全补丁、服务网站等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159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供应保障要求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代码无风险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★代码无风险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基本要求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★基本要求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密码算法支持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★密码算法实现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★随机数生成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★内置数字证书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164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★密码协议实现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165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安全管理工具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★安全管理工具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166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身份鉴别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★生物特征识别管理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167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★身份鉴别服务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168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访问控制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★自主访问控制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169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★强制访问控制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170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★安全审计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171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防火墙工具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★基本要求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172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vMerge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扩展要求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  <w:tr w:rsidR="008E7517" w:rsidRPr="008E7517" w:rsidTr="008E7517">
        <w:trPr>
          <w:trHeight w:val="20"/>
        </w:trPr>
        <w:tc>
          <w:tcPr>
            <w:tcW w:w="64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 xml:space="preserve">173 </w:t>
            </w:r>
          </w:p>
        </w:tc>
        <w:tc>
          <w:tcPr>
            <w:tcW w:w="10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安全要求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center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漏洞管理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color w:val="000000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color w:val="000000"/>
                <w:kern w:val="0"/>
                <w:sz w:val="18"/>
                <w:szCs w:val="18"/>
              </w:rPr>
              <w:t>★漏洞编号</w:t>
            </w:r>
          </w:p>
        </w:tc>
        <w:tc>
          <w:tcPr>
            <w:tcW w:w="4090" w:type="dxa"/>
            <w:shd w:val="clear" w:color="auto" w:fill="auto"/>
            <w:vAlign w:val="center"/>
            <w:hideMark/>
          </w:tcPr>
          <w:p w:rsidR="008E7517" w:rsidRPr="008E7517" w:rsidRDefault="008E7517" w:rsidP="008E7517">
            <w:pPr>
              <w:widowControl/>
              <w:spacing w:line="300" w:lineRule="exact"/>
              <w:jc w:val="left"/>
              <w:rPr>
                <w:rFonts w:ascii="等线" w:eastAsia="等线" w:hAnsi="等线" w:cs="宋体"/>
                <w:kern w:val="0"/>
                <w:sz w:val="18"/>
                <w:szCs w:val="18"/>
              </w:rPr>
            </w:pPr>
            <w:r w:rsidRPr="008E7517">
              <w:rPr>
                <w:rFonts w:ascii="等线" w:eastAsia="等线" w:hAnsi="等线" w:cs="宋体" w:hint="eastAsia"/>
                <w:kern w:val="0"/>
                <w:sz w:val="18"/>
                <w:szCs w:val="18"/>
              </w:rPr>
              <w:t>不限定</w:t>
            </w:r>
          </w:p>
        </w:tc>
      </w:tr>
    </w:tbl>
    <w:p w:rsidR="008E7517" w:rsidRDefault="008E7517"/>
    <w:sectPr w:rsidR="008E75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986" w:rsidRDefault="00DD6986" w:rsidP="008E7517">
      <w:r>
        <w:separator/>
      </w:r>
    </w:p>
  </w:endnote>
  <w:endnote w:type="continuationSeparator" w:id="0">
    <w:p w:rsidR="00DD6986" w:rsidRDefault="00DD6986" w:rsidP="008E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986" w:rsidRDefault="00DD6986" w:rsidP="008E7517">
      <w:r>
        <w:separator/>
      </w:r>
    </w:p>
  </w:footnote>
  <w:footnote w:type="continuationSeparator" w:id="0">
    <w:p w:rsidR="00DD6986" w:rsidRDefault="00DD6986" w:rsidP="008E75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31C"/>
    <w:rsid w:val="000143B1"/>
    <w:rsid w:val="000B4575"/>
    <w:rsid w:val="001C3DEA"/>
    <w:rsid w:val="002B6B0C"/>
    <w:rsid w:val="00337504"/>
    <w:rsid w:val="005C09FA"/>
    <w:rsid w:val="005F38BA"/>
    <w:rsid w:val="00731AF1"/>
    <w:rsid w:val="00823490"/>
    <w:rsid w:val="00833BB0"/>
    <w:rsid w:val="008C0DA5"/>
    <w:rsid w:val="008E7517"/>
    <w:rsid w:val="009253DE"/>
    <w:rsid w:val="00A25CA2"/>
    <w:rsid w:val="00DD6986"/>
    <w:rsid w:val="00E276ED"/>
    <w:rsid w:val="00EA331C"/>
    <w:rsid w:val="00F6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75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75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75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7517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E7517"/>
    <w:rPr>
      <w:color w:val="467886"/>
      <w:u w:val="single"/>
    </w:rPr>
  </w:style>
  <w:style w:type="character" w:styleId="a6">
    <w:name w:val="FollowedHyperlink"/>
    <w:basedOn w:val="a0"/>
    <w:uiPriority w:val="99"/>
    <w:semiHidden/>
    <w:unhideWhenUsed/>
    <w:rsid w:val="008E7517"/>
    <w:rPr>
      <w:color w:val="96607D"/>
      <w:u w:val="single"/>
    </w:rPr>
  </w:style>
  <w:style w:type="paragraph" w:customStyle="1" w:styleId="font5">
    <w:name w:val="font5"/>
    <w:basedOn w:val="a"/>
    <w:rsid w:val="008E7517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8E751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3">
    <w:name w:val="xl63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64">
    <w:name w:val="xl64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18"/>
      <w:szCs w:val="18"/>
    </w:rPr>
  </w:style>
  <w:style w:type="paragraph" w:customStyle="1" w:styleId="xl65">
    <w:name w:val="xl65"/>
    <w:basedOn w:val="a"/>
    <w:rsid w:val="008E7517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6">
    <w:name w:val="xl66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67">
    <w:name w:val="xl67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68">
    <w:name w:val="xl68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9">
    <w:name w:val="xl69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0">
    <w:name w:val="xl70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2">
    <w:name w:val="xl72"/>
    <w:basedOn w:val="a"/>
    <w:rsid w:val="008E7517"/>
    <w:pPr>
      <w:widowControl/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8E7517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4">
    <w:name w:val="xl74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5">
    <w:name w:val="xl75"/>
    <w:basedOn w:val="a"/>
    <w:rsid w:val="008E7517"/>
    <w:pPr>
      <w:widowControl/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8E7517"/>
    <w:pPr>
      <w:widowControl/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8E7517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8">
    <w:name w:val="xl78"/>
    <w:basedOn w:val="a"/>
    <w:rsid w:val="008E7517"/>
    <w:pPr>
      <w:widowControl/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9">
    <w:name w:val="xl79"/>
    <w:basedOn w:val="a"/>
    <w:rsid w:val="008E751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8E7517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75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75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75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7517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E7517"/>
    <w:rPr>
      <w:color w:val="467886"/>
      <w:u w:val="single"/>
    </w:rPr>
  </w:style>
  <w:style w:type="character" w:styleId="a6">
    <w:name w:val="FollowedHyperlink"/>
    <w:basedOn w:val="a0"/>
    <w:uiPriority w:val="99"/>
    <w:semiHidden/>
    <w:unhideWhenUsed/>
    <w:rsid w:val="008E7517"/>
    <w:rPr>
      <w:color w:val="96607D"/>
      <w:u w:val="single"/>
    </w:rPr>
  </w:style>
  <w:style w:type="paragraph" w:customStyle="1" w:styleId="font5">
    <w:name w:val="font5"/>
    <w:basedOn w:val="a"/>
    <w:rsid w:val="008E7517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8E751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3">
    <w:name w:val="xl63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64">
    <w:name w:val="xl64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18"/>
      <w:szCs w:val="18"/>
    </w:rPr>
  </w:style>
  <w:style w:type="paragraph" w:customStyle="1" w:styleId="xl65">
    <w:name w:val="xl65"/>
    <w:basedOn w:val="a"/>
    <w:rsid w:val="008E7517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6">
    <w:name w:val="xl66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67">
    <w:name w:val="xl67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68">
    <w:name w:val="xl68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9">
    <w:name w:val="xl69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0">
    <w:name w:val="xl70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2">
    <w:name w:val="xl72"/>
    <w:basedOn w:val="a"/>
    <w:rsid w:val="008E7517"/>
    <w:pPr>
      <w:widowControl/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8E7517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4">
    <w:name w:val="xl74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5">
    <w:name w:val="xl75"/>
    <w:basedOn w:val="a"/>
    <w:rsid w:val="008E7517"/>
    <w:pPr>
      <w:widowControl/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8E7517"/>
    <w:pPr>
      <w:widowControl/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8E7517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8">
    <w:name w:val="xl78"/>
    <w:basedOn w:val="a"/>
    <w:rsid w:val="008E7517"/>
    <w:pPr>
      <w:widowControl/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xl79">
    <w:name w:val="xl79"/>
    <w:basedOn w:val="a"/>
    <w:rsid w:val="008E751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8E7517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8E7517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79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1635</Words>
  <Characters>9322</Characters>
  <Application>Microsoft Office Word</Application>
  <DocSecurity>0</DocSecurity>
  <Lines>77</Lines>
  <Paragraphs>21</Paragraphs>
  <ScaleCrop>false</ScaleCrop>
  <Company>神州网信技术有限公司</Company>
  <LinksUpToDate>false</LinksUpToDate>
  <CharactersWithSpaces>10936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2025-11-05T09:11:00Z</dcterms:created>
  <dcterms:modified xsi:type="dcterms:W3CDTF">2025-11-20T04:27:00Z</dcterms:modified>
</cp:coreProperties>
</file>