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251570</wp:posOffset>
                </wp:positionV>
                <wp:extent cx="508883" cy="0"/>
                <wp:effectExtent l="0" t="95250" r="571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88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19.8pt" to="52.2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5E6F4C">
        <w:rPr>
          <w:rFonts w:eastAsia="黑体" w:hint="eastAsia"/>
          <w:b/>
          <w:spacing w:val="40"/>
          <w:w w:val="66"/>
          <w:sz w:val="60"/>
          <w:szCs w:val="60"/>
        </w:rPr>
        <w:t xml:space="preserve">  </w:t>
      </w:r>
      <w:r w:rsidR="005E6F4C">
        <w:rPr>
          <w:rFonts w:eastAsia="黑体" w:hint="eastAsia"/>
          <w:b/>
          <w:spacing w:val="40"/>
          <w:w w:val="66"/>
          <w:sz w:val="60"/>
          <w:szCs w:val="60"/>
        </w:rPr>
        <w:t>天津轻工职业技术学院</w:t>
      </w:r>
      <w:proofErr w:type="gramStart"/>
      <w:r w:rsidR="005E6F4C">
        <w:rPr>
          <w:rFonts w:eastAsia="黑体" w:hint="eastAsia"/>
          <w:b/>
          <w:spacing w:val="40"/>
          <w:w w:val="66"/>
          <w:sz w:val="60"/>
          <w:szCs w:val="60"/>
        </w:rPr>
        <w:t>云算力网络实</w:t>
      </w:r>
      <w:proofErr w:type="gramEnd"/>
      <w:r w:rsidR="005E6F4C">
        <w:rPr>
          <w:rFonts w:eastAsia="黑体" w:hint="eastAsia"/>
          <w:b/>
          <w:spacing w:val="40"/>
          <w:w w:val="66"/>
          <w:sz w:val="60"/>
          <w:szCs w:val="60"/>
        </w:rPr>
        <w:t>训一体机</w:t>
      </w:r>
      <w:r w:rsidR="00E02866">
        <w:rPr>
          <w:rFonts w:eastAsia="黑体"/>
          <w:b/>
          <w:spacing w:val="40"/>
          <w:w w:val="66"/>
          <w:sz w:val="60"/>
          <w:szCs w:val="60"/>
        </w:rPr>
        <w:t>项目</w:t>
      </w:r>
    </w:p>
    <w:p w:rsidR="00212D65" w:rsidRPr="009A0835" w:rsidRDefault="005E6F4C"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7CB259D6" wp14:editId="612D7208">
                <wp:simplePos x="0" y="0"/>
                <wp:positionH relativeFrom="column">
                  <wp:posOffset>154305</wp:posOffset>
                </wp:positionH>
                <wp:positionV relativeFrom="paragraph">
                  <wp:posOffset>236220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8.6pt" to="162.9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a3XRO3AAAAAgBAAAPAAAAZHJz&#10;L2Rvd25yZXYueG1sTI/BTsMwEETvSPyDtUjcqINDAYU4FVTiAlyawoHbNl6SiHgdxW4b/p5FHOC4&#10;M6PZN+Vq9oM60BT7wBYuFxko4ia4nlsLr9vHi1tQMSE7HAKThS+KsKpOT0osXDjyhg51apWUcCzQ&#10;QpfSWGgdm448xkUYicX7CJPHJOfUajfhUcr9oE2WXWuPPcuHDkdad9R81ntv4e1hOZj3tZ6bp+0L&#10;Grfx9XP01p6fzfd3oBLN6S8MP/iCDpUw7cKeXVSDBXOVS9JCfmNAiZ+bpUzZ/Qq6KvX/A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NrddE7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14974">
        <w:rPr>
          <w:rFonts w:eastAsia="黑体"/>
          <w:spacing w:val="40"/>
          <w:w w:val="66"/>
          <w:sz w:val="32"/>
          <w:szCs w:val="32"/>
        </w:rPr>
        <w:t>202</w:t>
      </w:r>
      <w:r w:rsidR="00D728CE">
        <w:rPr>
          <w:rFonts w:eastAsia="黑体" w:hint="eastAsia"/>
          <w:spacing w:val="40"/>
          <w:w w:val="66"/>
          <w:sz w:val="32"/>
          <w:szCs w:val="32"/>
        </w:rPr>
        <w:t>5</w:t>
      </w:r>
      <w:r w:rsidRPr="009A0835">
        <w:rPr>
          <w:rFonts w:eastAsia="黑体"/>
          <w:spacing w:val="40"/>
          <w:w w:val="66"/>
          <w:sz w:val="32"/>
          <w:szCs w:val="32"/>
        </w:rPr>
        <w:t>-</w:t>
      </w:r>
      <w:r w:rsidR="00E02866">
        <w:rPr>
          <w:rFonts w:eastAsia="黑体"/>
          <w:spacing w:val="40"/>
          <w:w w:val="66"/>
          <w:sz w:val="32"/>
          <w:szCs w:val="32"/>
        </w:rPr>
        <w:t>A-</w:t>
      </w:r>
      <w:r w:rsidR="00E739F2" w:rsidRPr="00E739F2">
        <w:rPr>
          <w:rFonts w:eastAsia="黑体"/>
          <w:spacing w:val="40"/>
          <w:w w:val="66"/>
          <w:sz w:val="32"/>
          <w:szCs w:val="32"/>
        </w:rPr>
        <w:t>0529</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5E6F4C">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3F1554"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5E6F4C" w:rsidRPr="007715EB">
        <w:rPr>
          <w:rFonts w:ascii="Times New Roman" w:eastAsia="宋体" w:hAnsi="Times New Roman" w:cs="Times New Roman" w:hint="eastAsia"/>
          <w:color w:val="auto"/>
          <w:kern w:val="2"/>
        </w:rPr>
        <w:t>天津轻工职业技术学院</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5E6F4C" w:rsidRPr="003F1554">
        <w:rPr>
          <w:rFonts w:ascii="Times New Roman" w:eastAsia="宋体" w:hAnsi="Times New Roman" w:cs="Times New Roman" w:hint="eastAsia"/>
          <w:color w:val="auto"/>
          <w:kern w:val="2"/>
        </w:rPr>
        <w:t>天津轻工职业技术学院</w:t>
      </w:r>
      <w:proofErr w:type="gramStart"/>
      <w:r w:rsidR="005E6F4C" w:rsidRPr="003F1554">
        <w:rPr>
          <w:rFonts w:ascii="Times New Roman" w:eastAsia="宋体" w:hAnsi="Times New Roman" w:cs="Times New Roman" w:hint="eastAsia"/>
          <w:color w:val="auto"/>
          <w:kern w:val="2"/>
        </w:rPr>
        <w:t>云算力网络实</w:t>
      </w:r>
      <w:proofErr w:type="gramEnd"/>
      <w:r w:rsidR="005E6F4C" w:rsidRPr="003F1554">
        <w:rPr>
          <w:rFonts w:ascii="Times New Roman" w:eastAsia="宋体" w:hAnsi="Times New Roman" w:cs="Times New Roman" w:hint="eastAsia"/>
          <w:color w:val="auto"/>
          <w:kern w:val="2"/>
        </w:rPr>
        <w:t>训一体机项目</w:t>
      </w:r>
      <w:r w:rsidRPr="003F1554">
        <w:rPr>
          <w:rFonts w:ascii="Times New Roman" w:eastAsia="宋体" w:hAnsi="Times New Roman" w:cs="Times New Roman"/>
          <w:color w:val="auto"/>
          <w:kern w:val="2"/>
        </w:rPr>
        <w:t>实施政府采购。现欢迎合格的供应商参加磋商。</w:t>
      </w:r>
    </w:p>
    <w:p w:rsidR="000A0BA2" w:rsidRPr="003F1554"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3F1554">
        <w:rPr>
          <w:rFonts w:ascii="Times New Roman" w:eastAsia="宋体" w:hAnsi="Times New Roman" w:cs="Times New Roman" w:hint="eastAsia"/>
          <w:color w:val="auto"/>
          <w:szCs w:val="32"/>
        </w:rPr>
        <w:t>本项目为远程招投标，一律不接受纸质</w:t>
      </w:r>
      <w:r w:rsidR="004D09E7" w:rsidRPr="003F1554">
        <w:rPr>
          <w:rFonts w:ascii="Times New Roman" w:eastAsia="宋体" w:hAnsi="Times New Roman" w:cs="Times New Roman" w:hint="eastAsia"/>
          <w:color w:val="auto"/>
          <w:szCs w:val="32"/>
        </w:rPr>
        <w:t>响应文件</w:t>
      </w:r>
      <w:r w:rsidRPr="003F1554">
        <w:rPr>
          <w:rFonts w:ascii="Times New Roman" w:eastAsia="宋体" w:hAnsi="Times New Roman" w:cs="Times New Roman" w:hint="eastAsia"/>
          <w:color w:val="auto"/>
          <w:szCs w:val="32"/>
        </w:rPr>
        <w:t>，只接受加盖</w:t>
      </w:r>
      <w:r w:rsidR="00627949" w:rsidRPr="003F1554">
        <w:rPr>
          <w:rFonts w:ascii="Times New Roman" w:eastAsia="宋体" w:hAnsi="Times New Roman" w:cs="Times New Roman" w:hint="eastAsia"/>
          <w:color w:val="auto"/>
          <w:szCs w:val="32"/>
        </w:rPr>
        <w:t>供应商</w:t>
      </w:r>
      <w:r w:rsidRPr="003F1554">
        <w:rPr>
          <w:rFonts w:ascii="Times New Roman" w:eastAsia="宋体" w:hAnsi="Times New Roman" w:cs="Times New Roman" w:hint="eastAsia"/>
          <w:color w:val="auto"/>
          <w:szCs w:val="32"/>
        </w:rPr>
        <w:t>电子签章的</w:t>
      </w:r>
      <w:r w:rsidR="00886958" w:rsidRPr="003F1554">
        <w:rPr>
          <w:rFonts w:ascii="Times New Roman" w:eastAsia="宋体" w:hAnsi="Times New Roman" w:cs="Times New Roman" w:hint="eastAsia"/>
          <w:color w:val="auto"/>
          <w:szCs w:val="32"/>
        </w:rPr>
        <w:t>电子响应文件</w:t>
      </w:r>
      <w:r w:rsidRPr="003F1554">
        <w:rPr>
          <w:rFonts w:ascii="Times New Roman" w:eastAsia="宋体" w:hAnsi="Times New Roman" w:cs="Times New Roman" w:hint="eastAsia"/>
          <w:color w:val="auto"/>
          <w:szCs w:val="32"/>
        </w:rPr>
        <w:t>（</w:t>
      </w:r>
      <w:r w:rsidR="00D32B5C" w:rsidRPr="003F1554">
        <w:rPr>
          <w:rFonts w:ascii="Times New Roman" w:eastAsia="宋体" w:hAnsi="Times New Roman" w:cs="Times New Roman" w:hint="eastAsia"/>
          <w:color w:val="auto"/>
          <w:szCs w:val="32"/>
        </w:rPr>
        <w:t>以通过天津公共资源电子签章客户端正确读取签章信息为准</w:t>
      </w:r>
      <w:r w:rsidRPr="003F1554">
        <w:rPr>
          <w:rFonts w:ascii="Times New Roman" w:eastAsia="宋体" w:hAnsi="Times New Roman" w:cs="Times New Roman" w:hint="eastAsia"/>
          <w:color w:val="auto"/>
          <w:szCs w:val="32"/>
        </w:rPr>
        <w:t>）。供应商参加投标前须办理</w:t>
      </w:r>
      <w:r w:rsidRPr="003F1554">
        <w:rPr>
          <w:rFonts w:ascii="Times New Roman" w:eastAsia="宋体" w:hAnsi="Times New Roman" w:cs="Times New Roman" w:hint="eastAsia"/>
          <w:color w:val="auto"/>
          <w:szCs w:val="32"/>
        </w:rPr>
        <w:t>CA</w:t>
      </w:r>
      <w:r w:rsidRPr="003F1554">
        <w:rPr>
          <w:rFonts w:ascii="Times New Roman" w:eastAsia="宋体" w:hAnsi="Times New Roman" w:cs="Times New Roman" w:hint="eastAsia"/>
          <w:color w:val="auto"/>
          <w:szCs w:val="32"/>
        </w:rPr>
        <w:t>数字证书（</w:t>
      </w:r>
      <w:r w:rsidRPr="003F1554">
        <w:rPr>
          <w:rFonts w:ascii="Times New Roman" w:eastAsia="宋体" w:hAnsi="Times New Roman" w:cs="Times New Roman" w:hint="eastAsia"/>
          <w:color w:val="auto"/>
          <w:szCs w:val="32"/>
        </w:rPr>
        <w:t>USBKey</w:t>
      </w:r>
      <w:r w:rsidRPr="003F1554">
        <w:rPr>
          <w:rFonts w:ascii="Times New Roman" w:eastAsia="宋体" w:hAnsi="Times New Roman" w:cs="Times New Roman" w:hint="eastAsia"/>
          <w:color w:val="auto"/>
          <w:szCs w:val="32"/>
        </w:rPr>
        <w:t>）和电子签章。</w:t>
      </w:r>
      <w:r w:rsidR="00627949" w:rsidRPr="003F1554">
        <w:rPr>
          <w:rFonts w:ascii="Times New Roman" w:eastAsia="宋体" w:hAnsi="Times New Roman" w:cs="Times New Roman" w:hint="eastAsia"/>
          <w:color w:val="auto"/>
          <w:szCs w:val="32"/>
        </w:rPr>
        <w:t>供应商</w:t>
      </w:r>
      <w:r w:rsidRPr="003F1554">
        <w:rPr>
          <w:rFonts w:ascii="Times New Roman" w:eastAsia="宋体" w:hAnsi="Times New Roman" w:cs="Times New Roman" w:hint="eastAsia"/>
          <w:color w:val="auto"/>
          <w:szCs w:val="32"/>
        </w:rPr>
        <w:t>须按</w:t>
      </w:r>
      <w:r w:rsidR="004D09E7" w:rsidRPr="003F1554">
        <w:rPr>
          <w:rFonts w:ascii="Times New Roman" w:eastAsia="宋体" w:hAnsi="Times New Roman" w:cs="Times New Roman" w:hint="eastAsia"/>
          <w:color w:val="auto"/>
          <w:szCs w:val="32"/>
        </w:rPr>
        <w:t>竞争性磋商文件</w:t>
      </w:r>
      <w:r w:rsidRPr="003F1554">
        <w:rPr>
          <w:rFonts w:ascii="Times New Roman" w:eastAsia="宋体" w:hAnsi="Times New Roman" w:cs="Times New Roman" w:hint="eastAsia"/>
          <w:color w:val="auto"/>
          <w:szCs w:val="32"/>
        </w:rPr>
        <w:t>的规定在天津市政府采购中心招投标系统中提交网上应答并上传加盖</w:t>
      </w:r>
      <w:r w:rsidR="00627949" w:rsidRPr="003F1554">
        <w:rPr>
          <w:rFonts w:ascii="Times New Roman" w:eastAsia="宋体" w:hAnsi="Times New Roman" w:cs="Times New Roman" w:hint="eastAsia"/>
          <w:color w:val="auto"/>
          <w:szCs w:val="32"/>
        </w:rPr>
        <w:t>供应商</w:t>
      </w:r>
      <w:r w:rsidRPr="003F1554">
        <w:rPr>
          <w:rFonts w:ascii="Times New Roman" w:eastAsia="宋体" w:hAnsi="Times New Roman" w:cs="Times New Roman" w:hint="eastAsia"/>
          <w:color w:val="auto"/>
          <w:szCs w:val="32"/>
        </w:rPr>
        <w:t>电子签章的</w:t>
      </w:r>
      <w:r w:rsidR="00886958" w:rsidRPr="003F1554">
        <w:rPr>
          <w:rFonts w:ascii="Times New Roman" w:eastAsia="宋体" w:hAnsi="Times New Roman" w:cs="Times New Roman" w:hint="eastAsia"/>
          <w:color w:val="auto"/>
          <w:szCs w:val="32"/>
        </w:rPr>
        <w:t>电子响应文件</w:t>
      </w:r>
      <w:r w:rsidRPr="003F1554">
        <w:rPr>
          <w:rFonts w:ascii="Times New Roman" w:eastAsia="宋体" w:hAnsi="Times New Roman" w:cs="Times New Roman" w:hint="eastAsia"/>
          <w:color w:val="auto"/>
          <w:szCs w:val="32"/>
        </w:rPr>
        <w:t>（</w:t>
      </w:r>
      <w:r w:rsidR="00D32B5C" w:rsidRPr="003F1554">
        <w:rPr>
          <w:rFonts w:ascii="Times New Roman" w:eastAsia="宋体" w:hAnsi="Times New Roman" w:cs="Times New Roman" w:hint="eastAsia"/>
          <w:color w:val="auto"/>
          <w:szCs w:val="32"/>
        </w:rPr>
        <w:t>以通过天津公共资源电子签章客户端正确读取签章信息为准</w:t>
      </w:r>
      <w:r w:rsidRPr="003F1554">
        <w:rPr>
          <w:rFonts w:ascii="Times New Roman" w:eastAsia="宋体" w:hAnsi="Times New Roman" w:cs="Times New Roman" w:hint="eastAsia"/>
          <w:color w:val="auto"/>
          <w:szCs w:val="32"/>
        </w:rPr>
        <w:t>）。</w:t>
      </w:r>
    </w:p>
    <w:p w:rsidR="001F6106" w:rsidRPr="003F155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F1554">
        <w:rPr>
          <w:rFonts w:ascii="Times New Roman" w:eastAsia="宋体" w:hAnsi="Times New Roman" w:cs="Times New Roman"/>
          <w:color w:val="auto"/>
          <w:kern w:val="2"/>
        </w:rPr>
        <w:t>一、项目名称和编号</w:t>
      </w:r>
    </w:p>
    <w:p w:rsidR="001F6106" w:rsidRPr="003F155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F1554">
        <w:rPr>
          <w:rFonts w:ascii="Times New Roman" w:eastAsia="宋体" w:hAnsi="Times New Roman" w:cs="Times New Roman"/>
          <w:color w:val="auto"/>
          <w:kern w:val="2"/>
        </w:rPr>
        <w:t>（一）项目名称：</w:t>
      </w:r>
      <w:r w:rsidR="005E6F4C" w:rsidRPr="003F1554">
        <w:rPr>
          <w:rFonts w:ascii="Times New Roman" w:eastAsia="宋体" w:hAnsi="Times New Roman" w:cs="Times New Roman" w:hint="eastAsia"/>
          <w:color w:val="auto"/>
          <w:kern w:val="2"/>
        </w:rPr>
        <w:t>天津轻工职业技术学院</w:t>
      </w:r>
      <w:proofErr w:type="gramStart"/>
      <w:r w:rsidR="005E6F4C" w:rsidRPr="003F1554">
        <w:rPr>
          <w:rFonts w:ascii="Times New Roman" w:eastAsia="宋体" w:hAnsi="Times New Roman" w:cs="Times New Roman" w:hint="eastAsia"/>
          <w:color w:val="auto"/>
          <w:kern w:val="2"/>
        </w:rPr>
        <w:t>云算力网络实</w:t>
      </w:r>
      <w:proofErr w:type="gramEnd"/>
      <w:r w:rsidR="005E6F4C" w:rsidRPr="003F1554">
        <w:rPr>
          <w:rFonts w:ascii="Times New Roman" w:eastAsia="宋体" w:hAnsi="Times New Roman" w:cs="Times New Roman" w:hint="eastAsia"/>
          <w:color w:val="auto"/>
          <w:kern w:val="2"/>
        </w:rPr>
        <w:t>训一体机项目</w:t>
      </w:r>
    </w:p>
    <w:p w:rsidR="001F6106" w:rsidRPr="003F155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F1554">
        <w:rPr>
          <w:rFonts w:ascii="Times New Roman" w:eastAsia="宋体" w:hAnsi="Times New Roman" w:cs="Times New Roman"/>
          <w:color w:val="auto"/>
          <w:kern w:val="2"/>
        </w:rPr>
        <w:t>（二）项目编号：</w:t>
      </w:r>
      <w:r w:rsidRPr="003F1554">
        <w:rPr>
          <w:rFonts w:ascii="Times New Roman" w:eastAsia="宋体" w:hAnsi="Times New Roman" w:cs="Times New Roman"/>
          <w:color w:val="auto"/>
          <w:kern w:val="2"/>
        </w:rPr>
        <w:t>TGPC-</w:t>
      </w:r>
      <w:r w:rsidR="00C14974" w:rsidRPr="003F1554">
        <w:rPr>
          <w:rFonts w:ascii="Times New Roman" w:eastAsia="宋体" w:hAnsi="Times New Roman" w:cs="Times New Roman"/>
          <w:color w:val="auto"/>
          <w:kern w:val="2"/>
        </w:rPr>
        <w:t>202</w:t>
      </w:r>
      <w:r w:rsidR="00D728CE" w:rsidRPr="003F1554">
        <w:rPr>
          <w:rFonts w:ascii="Times New Roman" w:eastAsia="宋体" w:hAnsi="Times New Roman" w:cs="Times New Roman" w:hint="eastAsia"/>
          <w:color w:val="auto"/>
          <w:kern w:val="2"/>
        </w:rPr>
        <w:t>5</w:t>
      </w:r>
      <w:r w:rsidRPr="003F1554">
        <w:rPr>
          <w:rFonts w:ascii="Times New Roman" w:eastAsia="宋体" w:hAnsi="Times New Roman" w:cs="Times New Roman"/>
          <w:color w:val="auto"/>
          <w:kern w:val="2"/>
        </w:rPr>
        <w:t>-</w:t>
      </w:r>
      <w:r w:rsidR="00393DBB" w:rsidRPr="003F1554">
        <w:rPr>
          <w:rFonts w:ascii="Times New Roman" w:eastAsia="宋体" w:hAnsi="Times New Roman" w:cs="Times New Roman" w:hint="eastAsia"/>
          <w:color w:val="auto"/>
          <w:kern w:val="2"/>
        </w:rPr>
        <w:t>A</w:t>
      </w:r>
      <w:r w:rsidRPr="003F1554">
        <w:rPr>
          <w:rFonts w:ascii="Times New Roman" w:eastAsia="宋体" w:hAnsi="Times New Roman" w:cs="Times New Roman"/>
          <w:color w:val="auto"/>
          <w:kern w:val="2"/>
        </w:rPr>
        <w:t>-</w:t>
      </w:r>
      <w:r w:rsidR="00E739F2" w:rsidRPr="00E739F2">
        <w:rPr>
          <w:rFonts w:ascii="Times New Roman" w:eastAsia="宋体" w:hAnsi="Times New Roman" w:cs="Times New Roman"/>
          <w:color w:val="auto"/>
          <w:kern w:val="2"/>
        </w:rPr>
        <w:t>0529</w:t>
      </w:r>
    </w:p>
    <w:p w:rsidR="001F6106" w:rsidRPr="003F155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F1554">
        <w:rPr>
          <w:rFonts w:ascii="Times New Roman" w:eastAsia="宋体" w:hAnsi="Times New Roman" w:cs="Times New Roman"/>
          <w:color w:val="auto"/>
          <w:kern w:val="2"/>
        </w:rPr>
        <w:t>二、项目内容</w:t>
      </w:r>
    </w:p>
    <w:p w:rsidR="005E6F4C" w:rsidRPr="003F1554" w:rsidRDefault="001F6106" w:rsidP="005E6F4C">
      <w:pPr>
        <w:pStyle w:val="Default"/>
        <w:spacing w:line="360" w:lineRule="auto"/>
        <w:ind w:firstLineChars="200" w:firstLine="480"/>
        <w:jc w:val="both"/>
        <w:rPr>
          <w:rFonts w:ascii="Times New Roman" w:eastAsia="宋体" w:hAnsi="Times New Roman" w:cs="Times New Roman"/>
          <w:color w:val="auto"/>
          <w:kern w:val="2"/>
        </w:rPr>
      </w:pPr>
      <w:r w:rsidRPr="003F1554">
        <w:rPr>
          <w:rFonts w:ascii="Times New Roman" w:eastAsia="宋体" w:hAnsi="Times New Roman" w:cs="Times New Roman"/>
          <w:color w:val="auto"/>
          <w:kern w:val="2"/>
        </w:rPr>
        <w:t>第一包：</w:t>
      </w:r>
      <w:r w:rsidR="005E6F4C" w:rsidRPr="003F1554">
        <w:rPr>
          <w:rFonts w:ascii="Times New Roman" w:eastAsia="宋体" w:hAnsi="Times New Roman" w:cs="Times New Roman" w:hint="eastAsia"/>
          <w:color w:val="auto"/>
          <w:kern w:val="2"/>
        </w:rPr>
        <w:t>虚拟化管理平台</w:t>
      </w:r>
      <w:r w:rsidR="005E6F4C" w:rsidRPr="003F1554">
        <w:rPr>
          <w:rFonts w:ascii="Times New Roman" w:eastAsia="宋体" w:hAnsi="Times New Roman" w:cs="Times New Roman" w:hint="eastAsia"/>
          <w:color w:val="auto"/>
          <w:kern w:val="2"/>
        </w:rPr>
        <w:t>1</w:t>
      </w:r>
      <w:r w:rsidR="005E6F4C" w:rsidRPr="003F1554">
        <w:rPr>
          <w:rFonts w:ascii="Times New Roman" w:eastAsia="宋体" w:hAnsi="Times New Roman" w:cs="Times New Roman" w:hint="eastAsia"/>
          <w:color w:val="auto"/>
          <w:kern w:val="2"/>
        </w:rPr>
        <w:t>套、服务器</w:t>
      </w:r>
      <w:r w:rsidR="005E6F4C" w:rsidRPr="003F1554">
        <w:rPr>
          <w:rFonts w:ascii="Times New Roman" w:eastAsia="宋体" w:hAnsi="Times New Roman" w:cs="Times New Roman" w:hint="eastAsia"/>
          <w:color w:val="auto"/>
          <w:kern w:val="2"/>
        </w:rPr>
        <w:t>2</w:t>
      </w:r>
      <w:r w:rsidR="005E6F4C" w:rsidRPr="003F1554">
        <w:rPr>
          <w:rFonts w:ascii="Times New Roman" w:eastAsia="宋体" w:hAnsi="Times New Roman" w:cs="Times New Roman" w:hint="eastAsia"/>
          <w:color w:val="auto"/>
          <w:kern w:val="2"/>
        </w:rPr>
        <w:t>台、网络接入交换机</w:t>
      </w:r>
      <w:r w:rsidR="005E6F4C" w:rsidRPr="003F1554">
        <w:rPr>
          <w:rFonts w:ascii="Times New Roman" w:eastAsia="宋体" w:hAnsi="Times New Roman" w:cs="Times New Roman" w:hint="eastAsia"/>
          <w:color w:val="auto"/>
          <w:kern w:val="2"/>
        </w:rPr>
        <w:t>1</w:t>
      </w:r>
      <w:r w:rsidR="005E6F4C" w:rsidRPr="003F1554">
        <w:rPr>
          <w:rFonts w:ascii="Times New Roman" w:eastAsia="宋体" w:hAnsi="Times New Roman" w:cs="Times New Roman" w:hint="eastAsia"/>
          <w:color w:val="auto"/>
          <w:kern w:val="2"/>
        </w:rPr>
        <w:t>台</w:t>
      </w:r>
      <w:r w:rsidR="007B44B3" w:rsidRPr="003F1554">
        <w:rPr>
          <w:rFonts w:ascii="Times New Roman" w:eastAsia="宋体" w:hAnsi="Times New Roman" w:cs="Times New Roman" w:hint="eastAsia"/>
          <w:color w:val="auto"/>
          <w:kern w:val="2"/>
        </w:rPr>
        <w:t>，合同履行期限</w:t>
      </w:r>
      <w:r w:rsidR="005E6F4C" w:rsidRPr="003F1554">
        <w:rPr>
          <w:rFonts w:ascii="Times New Roman" w:eastAsia="宋体" w:hAnsi="Times New Roman" w:cs="Times New Roman" w:hint="eastAsia"/>
          <w:color w:val="auto"/>
          <w:kern w:val="2"/>
        </w:rPr>
        <w:t>：签订合同之日起</w:t>
      </w:r>
      <w:r w:rsidR="005E6F4C" w:rsidRPr="003F1554">
        <w:rPr>
          <w:rFonts w:ascii="Times New Roman" w:eastAsia="宋体" w:hAnsi="Times New Roman" w:cs="Times New Roman" w:hint="eastAsia"/>
          <w:color w:val="auto"/>
          <w:kern w:val="2"/>
        </w:rPr>
        <w:t>30</w:t>
      </w:r>
      <w:r w:rsidR="005E6F4C" w:rsidRPr="003F1554">
        <w:rPr>
          <w:rFonts w:ascii="Times New Roman" w:eastAsia="宋体" w:hAnsi="Times New Roman" w:cs="Times New Roman" w:hint="eastAsia"/>
          <w:color w:val="auto"/>
          <w:kern w:val="2"/>
        </w:rPr>
        <w:t>日内到货，货到之日起</w:t>
      </w:r>
      <w:r w:rsidR="005E6F4C" w:rsidRPr="003F1554">
        <w:rPr>
          <w:rFonts w:ascii="Times New Roman" w:eastAsia="宋体" w:hAnsi="Times New Roman" w:cs="Times New Roman" w:hint="eastAsia"/>
          <w:color w:val="auto"/>
          <w:kern w:val="2"/>
        </w:rPr>
        <w:t>7</w:t>
      </w:r>
      <w:r w:rsidR="005E6F4C" w:rsidRPr="003F1554">
        <w:rPr>
          <w:rFonts w:ascii="Times New Roman" w:eastAsia="宋体" w:hAnsi="Times New Roman" w:cs="Times New Roman" w:hint="eastAsia"/>
          <w:color w:val="auto"/>
          <w:kern w:val="2"/>
        </w:rPr>
        <w:t>日内安装调试完成。</w:t>
      </w:r>
    </w:p>
    <w:p w:rsidR="001F6106" w:rsidRPr="003F1554" w:rsidRDefault="006B4D99" w:rsidP="009A27C1">
      <w:pPr>
        <w:tabs>
          <w:tab w:val="left" w:pos="210"/>
        </w:tabs>
        <w:autoSpaceDE w:val="0"/>
        <w:autoSpaceDN w:val="0"/>
        <w:adjustRightInd w:val="0"/>
        <w:spacing w:line="360" w:lineRule="auto"/>
        <w:ind w:firstLineChars="200" w:firstLine="480"/>
        <w:outlineLvl w:val="0"/>
        <w:rPr>
          <w:sz w:val="24"/>
          <w:szCs w:val="24"/>
        </w:rPr>
      </w:pPr>
      <w:r w:rsidRPr="003F1554">
        <w:rPr>
          <w:sz w:val="24"/>
          <w:szCs w:val="24"/>
          <w:lang w:val="zh-CN"/>
        </w:rPr>
        <w:t>本项目不接受进口产品投标。</w:t>
      </w:r>
    </w:p>
    <w:p w:rsidR="001F6106" w:rsidRPr="003F1554" w:rsidRDefault="001F6106" w:rsidP="00030F77">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color w:val="auto"/>
        </w:rPr>
        <w:t>三、项目预算</w:t>
      </w:r>
    </w:p>
    <w:p w:rsidR="000A0BA2" w:rsidRPr="003F1554" w:rsidRDefault="000A0BA2" w:rsidP="005E6F4C">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hint="eastAsia"/>
          <w:color w:val="auto"/>
        </w:rPr>
        <w:t>第一包：</w:t>
      </w:r>
      <w:r w:rsidR="005E6F4C" w:rsidRPr="003F1554">
        <w:rPr>
          <w:rFonts w:ascii="Times New Roman" w:eastAsia="宋体" w:hAnsi="Times New Roman" w:cs="Times New Roman" w:hint="eastAsia"/>
          <w:color w:val="auto"/>
        </w:rPr>
        <w:t>350000</w:t>
      </w:r>
      <w:r w:rsidRPr="003F1554">
        <w:rPr>
          <w:rFonts w:ascii="Times New Roman" w:eastAsia="宋体" w:hAnsi="Times New Roman" w:cs="Times New Roman" w:hint="eastAsia"/>
          <w:color w:val="auto"/>
        </w:rPr>
        <w:t>元。</w:t>
      </w:r>
    </w:p>
    <w:p w:rsidR="001F6106" w:rsidRPr="003F1554" w:rsidRDefault="00030F77" w:rsidP="00030F77">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四</w:t>
      </w:r>
      <w:r w:rsidR="001F6106" w:rsidRPr="003F1554">
        <w:rPr>
          <w:rFonts w:ascii="Times New Roman" w:eastAsia="宋体" w:hAnsi="Times New Roman" w:cs="Times New Roman"/>
          <w:color w:val="auto"/>
        </w:rPr>
        <w:t>、供应商资格要求（实质性要求）</w:t>
      </w:r>
    </w:p>
    <w:p w:rsidR="00566445" w:rsidRPr="003F1554" w:rsidRDefault="00566445"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3F1554">
        <w:rPr>
          <w:rFonts w:ascii="Times New Roman" w:eastAsia="宋体" w:hAnsi="Times New Roman" w:cs="Times New Roman" w:hint="eastAsia"/>
          <w:color w:val="auto"/>
        </w:rPr>
        <w:t>（</w:t>
      </w:r>
      <w:r w:rsidR="005E6F4C" w:rsidRPr="003F1554">
        <w:rPr>
          <w:rFonts w:ascii="Times New Roman" w:eastAsia="宋体" w:hAnsi="Times New Roman" w:cs="Times New Roman" w:hint="eastAsia"/>
          <w:color w:val="auto"/>
        </w:rPr>
        <w:t>一</w:t>
      </w:r>
      <w:r w:rsidRPr="003F1554">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3F1554">
        <w:rPr>
          <w:rFonts w:ascii="Times New Roman" w:eastAsia="宋体" w:hAnsi="Times New Roman" w:cs="Times New Roman"/>
          <w:color w:val="auto"/>
        </w:rPr>
        <w:t>提供以下材料：</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 xml:space="preserve">1. </w:t>
      </w:r>
      <w:r w:rsidRPr="003F1554">
        <w:rPr>
          <w:rFonts w:ascii="Times New Roman" w:eastAsia="宋体" w:hAnsi="Times New Roman" w:cs="Times New Roman" w:hint="eastAsia"/>
          <w:color w:val="auto"/>
        </w:rPr>
        <w:t>营业执照副本或事业单位法人证书或民办非企业单位登记证书或社会团体法人登记证书或基金会法</w:t>
      </w:r>
      <w:r w:rsidRPr="00467BBC">
        <w:rPr>
          <w:rFonts w:ascii="Times New Roman" w:eastAsia="宋体" w:hAnsi="Times New Roman" w:cs="Times New Roman" w:hint="eastAsia"/>
          <w:color w:val="auto"/>
        </w:rPr>
        <w:t>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736F6" w:rsidRPr="000F269D" w:rsidRDefault="007736F6" w:rsidP="007736F6">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t>（</w:t>
      </w:r>
      <w:r w:rsidR="005E6F4C">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sidR="002D2EAE">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1F6106"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F6106">
        <w:rPr>
          <w:rFonts w:ascii="Times New Roman" w:eastAsia="宋体" w:hAnsi="Times New Roman" w:cs="Times New Roman"/>
          <w:color w:val="auto"/>
        </w:rPr>
        <w:t>、项目需要落实的政府采购政策</w:t>
      </w:r>
    </w:p>
    <w:p w:rsidR="00030F77" w:rsidRPr="002A6C3E" w:rsidRDefault="001014DF" w:rsidP="00030F77">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制造的产品报价</w:t>
      </w:r>
      <w:r w:rsidRPr="003F1554">
        <w:rPr>
          <w:rFonts w:ascii="Times New Roman" w:eastAsia="宋体" w:hAnsi="Times New Roman" w:cs="Times New Roman"/>
          <w:color w:val="auto"/>
        </w:rPr>
        <w:t>给予</w:t>
      </w:r>
      <w:r w:rsidRPr="003F1554">
        <w:rPr>
          <w:rFonts w:ascii="Times New Roman" w:eastAsia="宋体" w:hAnsi="Times New Roman" w:cs="Times New Roman" w:hint="eastAsia"/>
          <w:color w:val="auto"/>
        </w:rPr>
        <w:t>20</w:t>
      </w:r>
      <w:r w:rsidRPr="003F1554">
        <w:rPr>
          <w:rFonts w:ascii="Times New Roman" w:eastAsia="宋体" w:hAnsi="Times New Roman" w:cs="Times New Roman"/>
          <w:color w:val="auto"/>
        </w:rPr>
        <w:t>%</w:t>
      </w:r>
      <w:r w:rsidRPr="003F1554">
        <w:rPr>
          <w:rFonts w:ascii="Times New Roman" w:eastAsia="宋体" w:hAnsi="Times New Roman" w:cs="Times New Roman"/>
          <w:color w:val="auto"/>
        </w:rPr>
        <w:t>的扣除</w:t>
      </w:r>
      <w:r w:rsidRPr="00A46FA5">
        <w:rPr>
          <w:rFonts w:ascii="Times New Roman" w:eastAsia="宋体" w:hAnsi="Times New Roman" w:cs="Times New Roman"/>
          <w:color w:val="auto"/>
        </w:rPr>
        <w:t>。货物既有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w:t>
      </w:r>
      <w:r w:rsidRPr="00A46FA5">
        <w:rPr>
          <w:rFonts w:ascii="Times New Roman" w:eastAsia="宋体" w:hAnsi="Times New Roman" w:cs="Times New Roman"/>
          <w:color w:val="auto"/>
        </w:rPr>
        <w:lastRenderedPageBreak/>
        <w:t>不享受此扶持政策。</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F0660A">
        <w:rPr>
          <w:rFonts w:ascii="Times New Roman" w:eastAsia="宋体" w:hAnsi="Times New Roman" w:cs="Times New Roman"/>
          <w:color w:val="auto"/>
        </w:rPr>
        <w:t>时间：</w:t>
      </w:r>
      <w:r w:rsidR="005E6F4C" w:rsidRPr="00F0660A">
        <w:rPr>
          <w:rFonts w:ascii="Times New Roman" w:eastAsia="宋体" w:hAnsi="Times New Roman"/>
          <w:color w:val="auto"/>
        </w:rPr>
        <w:t>2025</w:t>
      </w:r>
      <w:r w:rsidR="005E6F4C" w:rsidRPr="00F0660A">
        <w:rPr>
          <w:rFonts w:ascii="Times New Roman" w:eastAsia="宋体" w:hAnsi="Times New Roman"/>
          <w:color w:val="auto"/>
        </w:rPr>
        <w:t>年</w:t>
      </w:r>
      <w:r w:rsidR="005E6F4C" w:rsidRPr="00F0660A">
        <w:rPr>
          <w:rFonts w:ascii="Times New Roman" w:eastAsia="宋体" w:hAnsi="Times New Roman" w:hint="eastAsia"/>
          <w:color w:val="auto"/>
        </w:rPr>
        <w:t>11</w:t>
      </w:r>
      <w:r w:rsidR="005E6F4C" w:rsidRPr="00F0660A">
        <w:rPr>
          <w:rFonts w:ascii="Times New Roman" w:eastAsia="宋体" w:hAnsi="Times New Roman"/>
          <w:color w:val="auto"/>
        </w:rPr>
        <w:t>月</w:t>
      </w:r>
      <w:r w:rsidR="005E6F4C" w:rsidRPr="00F0660A">
        <w:rPr>
          <w:rFonts w:ascii="Times New Roman" w:eastAsia="宋体" w:hAnsi="Times New Roman" w:hint="eastAsia"/>
          <w:color w:val="auto"/>
        </w:rPr>
        <w:t>28</w:t>
      </w:r>
      <w:r w:rsidR="005E6F4C" w:rsidRPr="00F0660A">
        <w:rPr>
          <w:rFonts w:ascii="Times New Roman" w:eastAsia="宋体" w:hAnsi="Times New Roman"/>
          <w:color w:val="auto"/>
        </w:rPr>
        <w:t>日至</w:t>
      </w:r>
      <w:r w:rsidR="005E6F4C" w:rsidRPr="00F0660A">
        <w:rPr>
          <w:rFonts w:ascii="Times New Roman" w:eastAsia="宋体" w:hAnsi="Times New Roman"/>
          <w:color w:val="auto"/>
        </w:rPr>
        <w:t>2025</w:t>
      </w:r>
      <w:r w:rsidR="005E6F4C" w:rsidRPr="00F0660A">
        <w:rPr>
          <w:rFonts w:ascii="Times New Roman" w:eastAsia="宋体" w:hAnsi="Times New Roman"/>
          <w:color w:val="auto"/>
        </w:rPr>
        <w:t>年</w:t>
      </w:r>
      <w:r w:rsidR="005E6F4C" w:rsidRPr="00F0660A">
        <w:rPr>
          <w:rFonts w:ascii="Times New Roman" w:eastAsia="宋体" w:hAnsi="Times New Roman" w:hint="eastAsia"/>
          <w:color w:val="auto"/>
        </w:rPr>
        <w:t>12</w:t>
      </w:r>
      <w:r w:rsidR="005E6F4C" w:rsidRPr="00F0660A">
        <w:rPr>
          <w:rFonts w:ascii="Times New Roman" w:eastAsia="宋体" w:hAnsi="Times New Roman"/>
          <w:color w:val="auto"/>
        </w:rPr>
        <w:t>月</w:t>
      </w:r>
      <w:r w:rsidR="005E6F4C" w:rsidRPr="00F0660A">
        <w:rPr>
          <w:rFonts w:ascii="Times New Roman" w:eastAsia="宋体" w:hAnsi="Times New Roman" w:hint="eastAsia"/>
          <w:color w:val="auto"/>
        </w:rPr>
        <w:t>5</w:t>
      </w:r>
      <w:r w:rsidR="005E6F4C" w:rsidRPr="00F0660A">
        <w:rPr>
          <w:rFonts w:ascii="Times New Roman" w:eastAsia="宋体" w:hAnsi="Times New Roman"/>
          <w:color w:val="auto"/>
        </w:rPr>
        <w:t>日</w:t>
      </w:r>
      <w:r w:rsidRPr="00F0660A">
        <w:rPr>
          <w:rFonts w:ascii="Times New Roman" w:eastAsia="宋体" w:hAnsi="Times New Roman"/>
          <w:color w:val="auto"/>
        </w:rPr>
        <w:t>，</w:t>
      </w:r>
      <w:r w:rsidRPr="004632D3">
        <w:rPr>
          <w:rFonts w:ascii="Times New Roman" w:eastAsia="宋体" w:hAnsi="Times New Roman"/>
          <w:color w:val="auto"/>
        </w:rPr>
        <w:t>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w:t>
      </w:r>
      <w:r w:rsidR="004C3A11">
        <w:rPr>
          <w:rFonts w:ascii="Times New Roman" w:eastAsia="宋体" w:hAnsi="Times New Roman" w:cs="Times New Roman"/>
          <w:color w:val="auto"/>
        </w:rPr>
        <w:lastRenderedPageBreak/>
        <w:t>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3F1554" w:rsidRDefault="004C3A11" w:rsidP="004C3A11">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hint="eastAsia"/>
          <w:color w:val="auto"/>
        </w:rPr>
        <w:t>电子签章办理联系电话：</w:t>
      </w:r>
      <w:r w:rsidRPr="003F1554">
        <w:rPr>
          <w:rFonts w:ascii="Times New Roman" w:eastAsia="宋体" w:hAnsi="Times New Roman" w:cs="Times New Roman" w:hint="eastAsia"/>
          <w:color w:val="auto"/>
        </w:rPr>
        <w:t>022-24538</w:t>
      </w:r>
      <w:r w:rsidR="00D32B5C" w:rsidRPr="003F1554">
        <w:rPr>
          <w:rFonts w:ascii="Times New Roman" w:eastAsia="宋体" w:hAnsi="Times New Roman" w:cs="Times New Roman" w:hint="eastAsia"/>
          <w:color w:val="auto"/>
        </w:rPr>
        <w:t>059</w:t>
      </w:r>
      <w:r w:rsidRPr="003F1554">
        <w:rPr>
          <w:rFonts w:ascii="Times New Roman" w:eastAsia="宋体" w:hAnsi="Times New Roman" w:cs="Times New Roman" w:hint="eastAsia"/>
          <w:color w:val="auto"/>
        </w:rPr>
        <w:t>。</w:t>
      </w:r>
    </w:p>
    <w:p w:rsidR="005E6F4C" w:rsidRPr="003F1554" w:rsidRDefault="005E6F4C" w:rsidP="005E6F4C">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（三）本项目不组织踏勘现场。</w:t>
      </w:r>
    </w:p>
    <w:p w:rsidR="005E6F4C" w:rsidRPr="003F1554" w:rsidRDefault="005E6F4C" w:rsidP="005E6F4C">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hint="eastAsia"/>
          <w:color w:val="auto"/>
        </w:rPr>
        <w:t>（四）本项目不组织标前答疑会。</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5E6F4C" w:rsidP="00030F77">
      <w:pPr>
        <w:pStyle w:val="Default"/>
        <w:spacing w:line="360" w:lineRule="auto"/>
        <w:ind w:firstLineChars="200" w:firstLine="480"/>
        <w:jc w:val="both"/>
        <w:rPr>
          <w:rFonts w:ascii="Times New Roman" w:eastAsia="宋体" w:hAnsi="Times New Roman" w:cs="Times New Roman"/>
          <w:color w:val="auto"/>
        </w:rPr>
      </w:pPr>
      <w:r w:rsidRPr="00F0660A">
        <w:rPr>
          <w:rFonts w:ascii="Times New Roman" w:eastAsia="宋体" w:hAnsi="Times New Roman" w:cs="Times New Roman" w:hint="eastAsia"/>
          <w:color w:val="auto"/>
        </w:rPr>
        <w:t>2025</w:t>
      </w:r>
      <w:r w:rsidRPr="00F0660A">
        <w:rPr>
          <w:rFonts w:ascii="Times New Roman" w:eastAsia="宋体" w:hAnsi="Times New Roman" w:cs="Times New Roman" w:hint="eastAsia"/>
          <w:color w:val="auto"/>
        </w:rPr>
        <w:t>年</w:t>
      </w:r>
      <w:r w:rsidRPr="00F0660A">
        <w:rPr>
          <w:rFonts w:ascii="Times New Roman" w:eastAsia="宋体" w:hAnsi="Times New Roman" w:cs="Times New Roman" w:hint="eastAsia"/>
          <w:color w:val="auto"/>
        </w:rPr>
        <w:t>11</w:t>
      </w:r>
      <w:r w:rsidRPr="00F0660A">
        <w:rPr>
          <w:rFonts w:ascii="Times New Roman" w:eastAsia="宋体" w:hAnsi="Times New Roman" w:cs="Times New Roman" w:hint="eastAsia"/>
          <w:color w:val="auto"/>
        </w:rPr>
        <w:t>月</w:t>
      </w:r>
      <w:r w:rsidRPr="00F0660A">
        <w:rPr>
          <w:rFonts w:ascii="Times New Roman" w:eastAsia="宋体" w:hAnsi="Times New Roman" w:cs="Times New Roman" w:hint="eastAsia"/>
          <w:color w:val="auto"/>
        </w:rPr>
        <w:t>28</w:t>
      </w:r>
      <w:r w:rsidRPr="00F0660A">
        <w:rPr>
          <w:rFonts w:ascii="Times New Roman" w:eastAsia="宋体" w:hAnsi="Times New Roman" w:cs="Times New Roman" w:hint="eastAsia"/>
          <w:color w:val="auto"/>
        </w:rPr>
        <w:t>日</w:t>
      </w:r>
      <w:r w:rsidRPr="00F0660A">
        <w:rPr>
          <w:rFonts w:ascii="Times New Roman" w:eastAsia="宋体" w:hAnsi="Times New Roman" w:cs="Times New Roman" w:hint="eastAsia"/>
          <w:color w:val="auto"/>
        </w:rPr>
        <w:t>9:00</w:t>
      </w:r>
      <w:r w:rsidRPr="00F0660A">
        <w:rPr>
          <w:rFonts w:ascii="Times New Roman" w:eastAsia="宋体" w:hAnsi="Times New Roman" w:cs="Times New Roman" w:hint="eastAsia"/>
          <w:color w:val="auto"/>
        </w:rPr>
        <w:t>至</w:t>
      </w:r>
      <w:r w:rsidRPr="00F0660A">
        <w:rPr>
          <w:rFonts w:ascii="Times New Roman" w:eastAsia="宋体" w:hAnsi="Times New Roman" w:cs="Times New Roman" w:hint="eastAsia"/>
          <w:color w:val="auto"/>
        </w:rPr>
        <w:t>2025</w:t>
      </w:r>
      <w:r w:rsidRPr="00F0660A">
        <w:rPr>
          <w:rFonts w:ascii="Times New Roman" w:eastAsia="宋体" w:hAnsi="Times New Roman" w:cs="Times New Roman" w:hint="eastAsia"/>
          <w:color w:val="auto"/>
        </w:rPr>
        <w:t>年</w:t>
      </w:r>
      <w:r w:rsidRPr="00F0660A">
        <w:rPr>
          <w:rFonts w:ascii="Times New Roman" w:eastAsia="宋体" w:hAnsi="Times New Roman" w:cs="Times New Roman" w:hint="eastAsia"/>
          <w:color w:val="auto"/>
        </w:rPr>
        <w:t>12</w:t>
      </w:r>
      <w:r w:rsidRPr="00F0660A">
        <w:rPr>
          <w:rFonts w:ascii="Times New Roman" w:eastAsia="宋体" w:hAnsi="Times New Roman" w:cs="Times New Roman" w:hint="eastAsia"/>
          <w:color w:val="auto"/>
        </w:rPr>
        <w:t>月</w:t>
      </w:r>
      <w:r w:rsidRPr="00F0660A">
        <w:rPr>
          <w:rFonts w:ascii="Times New Roman" w:eastAsia="宋体" w:hAnsi="Times New Roman" w:cs="Times New Roman" w:hint="eastAsia"/>
          <w:color w:val="auto"/>
        </w:rPr>
        <w:t>9</w:t>
      </w:r>
      <w:r w:rsidRPr="00F0660A">
        <w:rPr>
          <w:rFonts w:ascii="Times New Roman" w:eastAsia="宋体" w:hAnsi="Times New Roman" w:cs="Times New Roman" w:hint="eastAsia"/>
          <w:color w:val="auto"/>
        </w:rPr>
        <w:t>日</w:t>
      </w:r>
      <w:r w:rsidRPr="00F0660A">
        <w:rPr>
          <w:rFonts w:ascii="Times New Roman" w:eastAsia="宋体" w:hAnsi="Times New Roman" w:cs="Times New Roman" w:hint="eastAsia"/>
          <w:color w:val="auto"/>
        </w:rPr>
        <w:t>13:00</w:t>
      </w:r>
      <w:r w:rsidR="00030F77" w:rsidRPr="00F0660A">
        <w:rPr>
          <w:rFonts w:ascii="Times New Roman" w:eastAsia="宋体" w:hAnsi="Times New Roman" w:cs="Times New Roman" w:hint="eastAsia"/>
          <w:color w:val="auto"/>
        </w:rPr>
        <w:t>，使用</w:t>
      </w:r>
      <w:r w:rsidR="003F2008" w:rsidRPr="00F0660A">
        <w:rPr>
          <w:rFonts w:ascii="Times New Roman" w:eastAsia="宋体" w:hAnsi="Times New Roman" w:cs="Times New Roman" w:hint="eastAsia"/>
          <w:color w:val="auto"/>
        </w:rPr>
        <w:t>天</w:t>
      </w:r>
      <w:r w:rsidR="003F2008">
        <w:rPr>
          <w:rFonts w:ascii="Times New Roman" w:eastAsia="宋体" w:hAnsi="Times New Roman" w:cs="Times New Roman" w:hint="eastAsia"/>
          <w:color w:val="auto"/>
        </w:rPr>
        <w:t>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w:t>
      </w:r>
      <w:r w:rsidRPr="00F0660A">
        <w:rPr>
          <w:rFonts w:ascii="Times New Roman" w:eastAsia="宋体" w:hAnsi="Times New Roman" w:cs="Times New Roman" w:hint="eastAsia"/>
          <w:color w:val="auto"/>
        </w:rPr>
        <w:t>时间：</w:t>
      </w:r>
      <w:r w:rsidR="005E6F4C" w:rsidRPr="00F0660A">
        <w:rPr>
          <w:rFonts w:ascii="Times New Roman" w:eastAsia="宋体" w:hAnsi="Times New Roman" w:cs="Times New Roman" w:hint="eastAsia"/>
          <w:color w:val="auto"/>
        </w:rPr>
        <w:t>2025</w:t>
      </w:r>
      <w:r w:rsidR="005E6F4C" w:rsidRPr="00F0660A">
        <w:rPr>
          <w:rFonts w:ascii="Times New Roman" w:eastAsia="宋体" w:hAnsi="Times New Roman" w:cs="Times New Roman" w:hint="eastAsia"/>
          <w:color w:val="auto"/>
        </w:rPr>
        <w:t>年</w:t>
      </w:r>
      <w:r w:rsidR="005E6F4C" w:rsidRPr="00F0660A">
        <w:rPr>
          <w:rFonts w:ascii="Times New Roman" w:eastAsia="宋体" w:hAnsi="Times New Roman" w:cs="Times New Roman" w:hint="eastAsia"/>
          <w:color w:val="auto"/>
        </w:rPr>
        <w:t>12</w:t>
      </w:r>
      <w:r w:rsidR="005E6F4C" w:rsidRPr="00F0660A">
        <w:rPr>
          <w:rFonts w:ascii="Times New Roman" w:eastAsia="宋体" w:hAnsi="Times New Roman" w:cs="Times New Roman" w:hint="eastAsia"/>
          <w:color w:val="auto"/>
        </w:rPr>
        <w:t>月</w:t>
      </w:r>
      <w:r w:rsidR="005E6F4C" w:rsidRPr="00F0660A">
        <w:rPr>
          <w:rFonts w:ascii="Times New Roman" w:eastAsia="宋体" w:hAnsi="Times New Roman" w:cs="Times New Roman" w:hint="eastAsia"/>
          <w:color w:val="auto"/>
        </w:rPr>
        <w:t>9</w:t>
      </w:r>
      <w:r w:rsidR="005E6F4C" w:rsidRPr="00F0660A">
        <w:rPr>
          <w:rFonts w:ascii="Times New Roman" w:eastAsia="宋体" w:hAnsi="Times New Roman" w:cs="Times New Roman" w:hint="eastAsia"/>
          <w:color w:val="auto"/>
        </w:rPr>
        <w:t>日</w:t>
      </w:r>
      <w:r w:rsidR="005E6F4C" w:rsidRPr="00F0660A">
        <w:rPr>
          <w:rFonts w:ascii="Times New Roman" w:eastAsia="宋体" w:hAnsi="Times New Roman" w:cs="Times New Roman" w:hint="eastAsia"/>
          <w:color w:val="auto"/>
        </w:rPr>
        <w:t>13:00</w:t>
      </w:r>
      <w:r w:rsidRPr="00F0660A">
        <w:rPr>
          <w:rFonts w:ascii="Times New Roman" w:eastAsia="宋体" w:hAnsi="Times New Roman" w:cs="Times New Roman" w:hint="eastAsia"/>
          <w:color w:val="auto"/>
        </w:rPr>
        <w:t>。提交电子</w:t>
      </w:r>
      <w:r w:rsidRPr="007262AD">
        <w:rPr>
          <w:rFonts w:ascii="Times New Roman" w:eastAsia="宋体" w:hAnsi="Times New Roman" w:cs="Times New Roman" w:hint="eastAsia"/>
          <w:color w:val="auto"/>
        </w:rPr>
        <w:t>响应文件截止时间前提交网上应答并分别上传加盖电子签章的第一、第二阶段电子响应文件（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w:t>
      </w:r>
      <w:r w:rsidR="004C3A11">
        <w:rPr>
          <w:rFonts w:ascii="Times New Roman" w:eastAsia="宋体" w:hAnsi="Times New Roman" w:cs="Times New Roman" w:hint="eastAsia"/>
          <w:color w:val="auto"/>
        </w:rPr>
        <w:lastRenderedPageBreak/>
        <w:t>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w:t>
      </w:r>
      <w:r w:rsidRPr="00F0660A">
        <w:rPr>
          <w:rFonts w:ascii="Times New Roman" w:eastAsia="宋体" w:hAnsi="Times New Roman" w:cs="Times New Roman" w:hint="eastAsia"/>
          <w:color w:val="auto"/>
        </w:rPr>
        <w:t>时间：</w:t>
      </w:r>
      <w:r w:rsidR="005E6F4C" w:rsidRPr="00F0660A">
        <w:rPr>
          <w:rFonts w:ascii="Times New Roman" w:eastAsia="宋体" w:hAnsi="Times New Roman" w:cs="Times New Roman" w:hint="eastAsia"/>
          <w:color w:val="auto"/>
        </w:rPr>
        <w:t>2025</w:t>
      </w:r>
      <w:r w:rsidR="005E6F4C" w:rsidRPr="00F0660A">
        <w:rPr>
          <w:rFonts w:ascii="Times New Roman" w:eastAsia="宋体" w:hAnsi="Times New Roman" w:cs="Times New Roman" w:hint="eastAsia"/>
          <w:color w:val="auto"/>
        </w:rPr>
        <w:t>年</w:t>
      </w:r>
      <w:r w:rsidR="005E6F4C" w:rsidRPr="00F0660A">
        <w:rPr>
          <w:rFonts w:ascii="Times New Roman" w:eastAsia="宋体" w:hAnsi="Times New Roman" w:cs="Times New Roman" w:hint="eastAsia"/>
          <w:color w:val="auto"/>
        </w:rPr>
        <w:t>12</w:t>
      </w:r>
      <w:r w:rsidR="005E6F4C" w:rsidRPr="00F0660A">
        <w:rPr>
          <w:rFonts w:ascii="Times New Roman" w:eastAsia="宋体" w:hAnsi="Times New Roman" w:cs="Times New Roman" w:hint="eastAsia"/>
          <w:color w:val="auto"/>
        </w:rPr>
        <w:t>月</w:t>
      </w:r>
      <w:r w:rsidR="005E6F4C" w:rsidRPr="00F0660A">
        <w:rPr>
          <w:rFonts w:ascii="Times New Roman" w:eastAsia="宋体" w:hAnsi="Times New Roman" w:cs="Times New Roman" w:hint="eastAsia"/>
          <w:color w:val="auto"/>
        </w:rPr>
        <w:t>9</w:t>
      </w:r>
      <w:r w:rsidR="005E6F4C" w:rsidRPr="00F0660A">
        <w:rPr>
          <w:rFonts w:ascii="Times New Roman" w:eastAsia="宋体" w:hAnsi="Times New Roman" w:cs="Times New Roman" w:hint="eastAsia"/>
          <w:color w:val="auto"/>
        </w:rPr>
        <w:t>日</w:t>
      </w:r>
      <w:r w:rsidR="005E6F4C" w:rsidRPr="00F0660A">
        <w:rPr>
          <w:rFonts w:ascii="Times New Roman" w:eastAsia="宋体" w:hAnsi="Times New Roman" w:cs="Times New Roman" w:hint="eastAsia"/>
          <w:color w:val="auto"/>
        </w:rPr>
        <w:t>13:00</w:t>
      </w:r>
      <w:r w:rsidR="005E6F4C" w:rsidRPr="00F0660A">
        <w:rPr>
          <w:rFonts w:ascii="Times New Roman" w:eastAsia="宋体" w:hAnsi="Times New Roman" w:cs="Times New Roman" w:hint="eastAsia"/>
          <w:color w:val="auto"/>
        </w:rPr>
        <w:t>至</w:t>
      </w:r>
      <w:r w:rsidR="005E6F4C" w:rsidRPr="00F0660A">
        <w:rPr>
          <w:rFonts w:ascii="Times New Roman" w:eastAsia="宋体" w:hAnsi="Times New Roman" w:cs="Times New Roman" w:hint="eastAsia"/>
          <w:color w:val="auto"/>
        </w:rPr>
        <w:t>14:00</w:t>
      </w:r>
      <w:r w:rsidRPr="00F0660A">
        <w:rPr>
          <w:rFonts w:ascii="Times New Roman" w:eastAsia="宋体" w:hAnsi="Times New Roman" w:cs="Times New Roman" w:hint="eastAsia"/>
          <w:color w:val="auto"/>
        </w:rPr>
        <w:t>完成第</w:t>
      </w:r>
      <w:r w:rsidRPr="007262AD">
        <w:rPr>
          <w:rFonts w:ascii="Times New Roman" w:eastAsia="宋体" w:hAnsi="Times New Roman" w:cs="Times New Roman" w:hint="eastAsia"/>
          <w:color w:val="auto"/>
        </w:rPr>
        <w:t>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5E6F4C">
        <w:rPr>
          <w:rFonts w:ascii="Times New Roman" w:eastAsia="宋体" w:hAnsi="Times New Roman" w:cs="Times New Roman" w:hint="eastAsia"/>
          <w:color w:val="auto"/>
        </w:rPr>
        <w:t>李楠、</w:t>
      </w:r>
      <w:r w:rsidR="005E6F4C">
        <w:rPr>
          <w:rFonts w:ascii="Times New Roman" w:eastAsia="宋体" w:hAnsi="Times New Roman" w:cs="Times New Roman"/>
          <w:color w:val="auto"/>
        </w:rPr>
        <w:t>张东伟</w:t>
      </w:r>
      <w:r w:rsidR="005E6F4C">
        <w:rPr>
          <w:rFonts w:ascii="Times New Roman" w:eastAsia="宋体" w:hAnsi="Times New Roman" w:cs="Times New Roman" w:hint="eastAsia"/>
          <w:color w:val="auto"/>
        </w:rPr>
        <w:t>、</w:t>
      </w:r>
      <w:r w:rsidR="005E6F4C">
        <w:rPr>
          <w:rFonts w:ascii="Times New Roman" w:eastAsia="宋体" w:hAnsi="Times New Roman" w:cs="Times New Roman"/>
          <w:color w:val="auto"/>
        </w:rPr>
        <w:t>杨光</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E6F4C">
        <w:rPr>
          <w:rFonts w:ascii="Times New Roman" w:eastAsia="宋体" w:hAnsi="Times New Roman" w:cs="Times New Roman" w:hint="eastAsia"/>
          <w:color w:val="auto"/>
        </w:rPr>
        <w:t>8301</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E6F4C" w:rsidRPr="00750AB2" w:rsidRDefault="005E6F4C" w:rsidP="005E6F4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305C2">
        <w:rPr>
          <w:rFonts w:ascii="Times New Roman" w:eastAsia="宋体" w:hAnsi="Times New Roman" w:cs="Times New Roman" w:hint="eastAsia"/>
          <w:color w:val="auto"/>
        </w:rPr>
        <w:t>天津轻工职业技术学院</w:t>
      </w:r>
    </w:p>
    <w:p w:rsidR="005E6F4C" w:rsidRPr="00750AB2" w:rsidRDefault="005E6F4C" w:rsidP="005E6F4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（二）采购人地址：</w:t>
      </w:r>
      <w:r w:rsidRPr="004305C2">
        <w:rPr>
          <w:rFonts w:ascii="Times New Roman" w:eastAsia="宋体" w:hAnsi="Times New Roman" w:cs="Times New Roman" w:hint="eastAsia"/>
          <w:color w:val="auto"/>
        </w:rPr>
        <w:t>天津</w:t>
      </w:r>
      <w:r>
        <w:rPr>
          <w:rFonts w:ascii="Times New Roman" w:eastAsia="宋体" w:hAnsi="Times New Roman" w:cs="Times New Roman" w:hint="eastAsia"/>
          <w:color w:val="auto"/>
        </w:rPr>
        <w:t>市</w:t>
      </w:r>
      <w:r w:rsidRPr="004305C2">
        <w:rPr>
          <w:rFonts w:ascii="Times New Roman" w:eastAsia="宋体" w:hAnsi="Times New Roman" w:cs="Times New Roman" w:hint="eastAsia"/>
          <w:color w:val="auto"/>
        </w:rPr>
        <w:t>海河教育园</w:t>
      </w:r>
      <w:r>
        <w:rPr>
          <w:rFonts w:ascii="Times New Roman" w:eastAsia="宋体" w:hAnsi="Times New Roman" w:cs="Times New Roman" w:hint="eastAsia"/>
          <w:color w:val="auto"/>
        </w:rPr>
        <w:t>区</w:t>
      </w:r>
      <w:r w:rsidRPr="004305C2">
        <w:rPr>
          <w:rFonts w:ascii="Times New Roman" w:eastAsia="宋体" w:hAnsi="Times New Roman" w:cs="Times New Roman" w:hint="eastAsia"/>
          <w:color w:val="auto"/>
        </w:rPr>
        <w:t>雅观路</w:t>
      </w:r>
      <w:r w:rsidRPr="004305C2">
        <w:rPr>
          <w:rFonts w:ascii="Times New Roman" w:eastAsia="宋体" w:hAnsi="Times New Roman" w:cs="Times New Roman" w:hint="eastAsia"/>
          <w:color w:val="auto"/>
        </w:rPr>
        <w:t>1</w:t>
      </w:r>
      <w:r w:rsidRPr="004305C2">
        <w:rPr>
          <w:rFonts w:ascii="Times New Roman" w:eastAsia="宋体" w:hAnsi="Times New Roman" w:cs="Times New Roman" w:hint="eastAsia"/>
          <w:color w:val="auto"/>
        </w:rPr>
        <w:t>号</w:t>
      </w:r>
    </w:p>
    <w:p w:rsidR="005E6F4C" w:rsidRPr="00750AB2" w:rsidRDefault="005E6F4C" w:rsidP="005E6F4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4305C2">
        <w:rPr>
          <w:rFonts w:ascii="Times New Roman" w:eastAsia="宋体" w:hAnsi="Times New Roman" w:cs="Times New Roman" w:hint="eastAsia"/>
          <w:color w:val="auto"/>
        </w:rPr>
        <w:t>刘砚</w:t>
      </w:r>
    </w:p>
    <w:p w:rsidR="005E6F4C" w:rsidRPr="00750AB2" w:rsidRDefault="005E6F4C" w:rsidP="005E6F4C">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4305C2">
        <w:rPr>
          <w:rFonts w:ascii="Times New Roman" w:eastAsia="宋体" w:hAnsi="Times New Roman" w:cs="Times New Roman"/>
          <w:color w:val="auto"/>
        </w:rPr>
        <w:t>28775832</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77ADB" w:rsidRPr="008B4F23" w:rsidRDefault="00C77ADB" w:rsidP="00C77ADB">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1. </w:t>
      </w:r>
      <w:r w:rsidRPr="008B4F23">
        <w:rPr>
          <w:rFonts w:ascii="Times New Roman" w:eastAsia="宋体" w:hAnsi="Times New Roman" w:cs="Times New Roman" w:hint="eastAsia"/>
          <w:color w:val="auto"/>
        </w:rPr>
        <w:t>联系部门：天津轻工职业技术学院</w:t>
      </w:r>
    </w:p>
    <w:p w:rsidR="00C77ADB" w:rsidRPr="008B4F23" w:rsidRDefault="00C77ADB" w:rsidP="00C77ADB">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2. </w:t>
      </w:r>
      <w:r w:rsidRPr="008B4F23">
        <w:rPr>
          <w:rFonts w:ascii="Times New Roman" w:eastAsia="宋体" w:hAnsi="Times New Roman" w:cs="Times New Roman" w:hint="eastAsia"/>
          <w:color w:val="auto"/>
        </w:rPr>
        <w:t>联系地址：天津市海河教育园区雅观路</w:t>
      </w:r>
      <w:r w:rsidRPr="008B4F23">
        <w:rPr>
          <w:rFonts w:ascii="Times New Roman" w:eastAsia="宋体" w:hAnsi="Times New Roman" w:cs="Times New Roman" w:hint="eastAsia"/>
          <w:color w:val="auto"/>
        </w:rPr>
        <w:t>1</w:t>
      </w:r>
      <w:r w:rsidRPr="008B4F23">
        <w:rPr>
          <w:rFonts w:ascii="Times New Roman" w:eastAsia="宋体" w:hAnsi="Times New Roman" w:cs="Times New Roman" w:hint="eastAsia"/>
          <w:color w:val="auto"/>
        </w:rPr>
        <w:t>号</w:t>
      </w:r>
    </w:p>
    <w:p w:rsidR="00C77ADB" w:rsidRPr="008B4F23" w:rsidRDefault="00C77ADB" w:rsidP="00C77ADB">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3. </w:t>
      </w:r>
      <w:r w:rsidRPr="008B4F23">
        <w:rPr>
          <w:rFonts w:ascii="Times New Roman" w:eastAsia="宋体" w:hAnsi="Times New Roman" w:cs="Times New Roman" w:hint="eastAsia"/>
          <w:color w:val="auto"/>
        </w:rPr>
        <w:t>联</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系</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人：刘砚</w:t>
      </w:r>
    </w:p>
    <w:p w:rsidR="00C77ADB" w:rsidRPr="008B4F23" w:rsidRDefault="00C77ADB" w:rsidP="00C77ADB">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4. </w:t>
      </w:r>
      <w:r w:rsidRPr="008B4F23">
        <w:rPr>
          <w:rFonts w:ascii="Times New Roman" w:eastAsia="宋体" w:hAnsi="Times New Roman" w:cs="Times New Roman" w:hint="eastAsia"/>
          <w:color w:val="auto"/>
        </w:rPr>
        <w:t>联系方式：</w:t>
      </w:r>
      <w:r w:rsidRPr="008B4F23">
        <w:rPr>
          <w:rFonts w:ascii="Times New Roman" w:eastAsia="宋体" w:hAnsi="Times New Roman" w:cs="Times New Roman" w:hint="eastAsia"/>
          <w:color w:val="auto"/>
        </w:rPr>
        <w:t>022-</w:t>
      </w:r>
      <w:r w:rsidRPr="008B4F23">
        <w:rPr>
          <w:rFonts w:ascii="Times New Roman" w:eastAsia="宋体" w:hAnsi="Times New Roman" w:cs="Times New Roman"/>
          <w:color w:val="auto"/>
        </w:rPr>
        <w:t>28775832</w:t>
      </w:r>
    </w:p>
    <w:p w:rsidR="00030F77" w:rsidRPr="008111A5" w:rsidRDefault="00030F77" w:rsidP="00030F77">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030F77" w:rsidRPr="003F1554" w:rsidRDefault="00030F77" w:rsidP="00030F77">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color w:val="auto"/>
        </w:rPr>
        <w:t>十</w:t>
      </w:r>
      <w:r w:rsidRPr="003F1554">
        <w:rPr>
          <w:rFonts w:ascii="Times New Roman" w:eastAsia="宋体" w:hAnsi="Times New Roman" w:cs="Times New Roman" w:hint="eastAsia"/>
          <w:color w:val="auto"/>
        </w:rPr>
        <w:t>四</w:t>
      </w:r>
      <w:r w:rsidRPr="003F1554">
        <w:rPr>
          <w:rFonts w:ascii="Times New Roman" w:eastAsia="宋体" w:hAnsi="Times New Roman" w:cs="Times New Roman"/>
          <w:color w:val="auto"/>
        </w:rPr>
        <w:t>、招标代理服务费</w:t>
      </w:r>
    </w:p>
    <w:p w:rsidR="00C827F9" w:rsidRPr="003F1554" w:rsidRDefault="00C827F9" w:rsidP="00C827F9">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color w:val="auto"/>
        </w:rPr>
        <w:t>本项目针对集中采购目录外产品按以下比例向</w:t>
      </w:r>
      <w:r w:rsidRPr="003F1554">
        <w:rPr>
          <w:rFonts w:ascii="Times New Roman" w:eastAsia="宋体" w:hAnsi="Times New Roman" w:cs="Times New Roman" w:hint="eastAsia"/>
          <w:color w:val="auto"/>
        </w:rPr>
        <w:t>成交</w:t>
      </w:r>
      <w:r w:rsidRPr="003F1554">
        <w:rPr>
          <w:rFonts w:ascii="Times New Roman" w:eastAsia="宋体" w:hAnsi="Times New Roman" w:cs="Times New Roman"/>
          <w:color w:val="auto"/>
        </w:rPr>
        <w:t>供应商收取招标代理服务费</w:t>
      </w:r>
      <w:r w:rsidRPr="003F155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3F1554" w:rsidRPr="003F1554" w:rsidTr="005E6F4C">
        <w:trPr>
          <w:trHeight w:val="440"/>
          <w:tblHeader/>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rFonts w:hint="eastAsia"/>
                <w:sz w:val="24"/>
              </w:rPr>
              <w:t>集中采购目录外产品报价合计（万元）</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费率</w:t>
            </w:r>
          </w:p>
        </w:tc>
      </w:tr>
      <w:tr w:rsidR="003F1554" w:rsidRPr="003F1554" w:rsidTr="005E6F4C">
        <w:trPr>
          <w:trHeight w:val="440"/>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100</w:t>
            </w:r>
            <w:r w:rsidRPr="003F1554">
              <w:rPr>
                <w:sz w:val="24"/>
              </w:rPr>
              <w:t>以下</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1.</w:t>
            </w:r>
            <w:r w:rsidRPr="003F1554">
              <w:rPr>
                <w:rFonts w:hint="eastAsia"/>
                <w:sz w:val="24"/>
              </w:rPr>
              <w:t>0</w:t>
            </w:r>
            <w:r w:rsidRPr="003F1554">
              <w:rPr>
                <w:sz w:val="24"/>
              </w:rPr>
              <w:t>%</w:t>
            </w:r>
          </w:p>
        </w:tc>
      </w:tr>
      <w:tr w:rsidR="003F1554" w:rsidRPr="003F1554" w:rsidTr="005E6F4C">
        <w:trPr>
          <w:trHeight w:val="440"/>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100-500</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rFonts w:hint="eastAsia"/>
                <w:sz w:val="24"/>
              </w:rPr>
              <w:t>0</w:t>
            </w:r>
            <w:r w:rsidRPr="003F1554">
              <w:rPr>
                <w:sz w:val="24"/>
              </w:rPr>
              <w:t>.</w:t>
            </w:r>
            <w:r w:rsidRPr="003F1554">
              <w:rPr>
                <w:rFonts w:hint="eastAsia"/>
                <w:sz w:val="24"/>
              </w:rPr>
              <w:t>8</w:t>
            </w:r>
            <w:r w:rsidRPr="003F1554">
              <w:rPr>
                <w:sz w:val="24"/>
              </w:rPr>
              <w:t>%</w:t>
            </w:r>
          </w:p>
        </w:tc>
      </w:tr>
      <w:tr w:rsidR="003F1554" w:rsidRPr="003F1554" w:rsidTr="005E6F4C">
        <w:trPr>
          <w:trHeight w:val="440"/>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500-1000</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0.</w:t>
            </w:r>
            <w:r w:rsidRPr="003F1554">
              <w:rPr>
                <w:rFonts w:hint="eastAsia"/>
                <w:sz w:val="24"/>
              </w:rPr>
              <w:t>65</w:t>
            </w:r>
            <w:r w:rsidRPr="003F1554">
              <w:rPr>
                <w:sz w:val="24"/>
              </w:rPr>
              <w:t>%</w:t>
            </w:r>
          </w:p>
        </w:tc>
      </w:tr>
      <w:tr w:rsidR="003F1554" w:rsidRPr="003F1554" w:rsidTr="005E6F4C">
        <w:trPr>
          <w:trHeight w:val="440"/>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1000</w:t>
            </w:r>
            <w:r w:rsidRPr="003F1554">
              <w:rPr>
                <w:rFonts w:hint="eastAsia"/>
                <w:sz w:val="24"/>
              </w:rPr>
              <w:t>-5000</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0.5%</w:t>
            </w:r>
          </w:p>
        </w:tc>
      </w:tr>
      <w:tr w:rsidR="003F1554" w:rsidRPr="003F1554" w:rsidTr="005E6F4C">
        <w:trPr>
          <w:trHeight w:val="440"/>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rFonts w:hint="eastAsia"/>
                <w:sz w:val="24"/>
              </w:rPr>
              <w:t>5000-10000</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0.25%</w:t>
            </w:r>
          </w:p>
        </w:tc>
      </w:tr>
      <w:tr w:rsidR="003F1554" w:rsidRPr="003F1554" w:rsidTr="005E6F4C">
        <w:trPr>
          <w:trHeight w:val="440"/>
          <w:jc w:val="center"/>
        </w:trPr>
        <w:tc>
          <w:tcPr>
            <w:tcW w:w="4190" w:type="dxa"/>
            <w:vAlign w:val="center"/>
          </w:tcPr>
          <w:p w:rsidR="00C827F9" w:rsidRPr="003F1554" w:rsidRDefault="00C827F9" w:rsidP="005E6F4C">
            <w:pPr>
              <w:tabs>
                <w:tab w:val="num" w:pos="750"/>
                <w:tab w:val="num" w:pos="840"/>
              </w:tabs>
              <w:adjustRightInd w:val="0"/>
              <w:snapToGrid w:val="0"/>
              <w:jc w:val="center"/>
              <w:rPr>
                <w:sz w:val="24"/>
              </w:rPr>
            </w:pPr>
            <w:r w:rsidRPr="003F1554">
              <w:rPr>
                <w:rFonts w:hint="eastAsia"/>
                <w:sz w:val="24"/>
              </w:rPr>
              <w:t>10000-100000</w:t>
            </w:r>
          </w:p>
        </w:tc>
        <w:tc>
          <w:tcPr>
            <w:tcW w:w="3657" w:type="dxa"/>
            <w:vAlign w:val="center"/>
          </w:tcPr>
          <w:p w:rsidR="00C827F9" w:rsidRPr="003F1554" w:rsidRDefault="00C827F9" w:rsidP="005E6F4C">
            <w:pPr>
              <w:tabs>
                <w:tab w:val="num" w:pos="750"/>
                <w:tab w:val="num" w:pos="840"/>
              </w:tabs>
              <w:adjustRightInd w:val="0"/>
              <w:snapToGrid w:val="0"/>
              <w:jc w:val="center"/>
              <w:rPr>
                <w:sz w:val="24"/>
              </w:rPr>
            </w:pPr>
            <w:r w:rsidRPr="003F1554">
              <w:rPr>
                <w:sz w:val="24"/>
              </w:rPr>
              <w:t>0.05%</w:t>
            </w:r>
          </w:p>
        </w:tc>
      </w:tr>
    </w:tbl>
    <w:p w:rsidR="00C827F9" w:rsidRPr="003F1554" w:rsidRDefault="00C827F9" w:rsidP="00C827F9">
      <w:pPr>
        <w:tabs>
          <w:tab w:val="left" w:pos="700"/>
        </w:tabs>
        <w:autoSpaceDE w:val="0"/>
        <w:autoSpaceDN w:val="0"/>
        <w:adjustRightInd w:val="0"/>
        <w:spacing w:line="360" w:lineRule="auto"/>
        <w:ind w:firstLineChars="200" w:firstLine="480"/>
        <w:rPr>
          <w:sz w:val="24"/>
          <w:lang w:val="zh-CN"/>
        </w:rPr>
      </w:pPr>
      <w:r w:rsidRPr="003F1554">
        <w:rPr>
          <w:sz w:val="24"/>
          <w:lang w:val="zh-CN"/>
        </w:rPr>
        <w:t>服务费按差额定率累进法计算</w:t>
      </w:r>
      <w:r w:rsidRPr="003F1554">
        <w:rPr>
          <w:rFonts w:hint="eastAsia"/>
          <w:sz w:val="24"/>
          <w:lang w:val="zh-CN"/>
        </w:rPr>
        <w:t>，向下取整，精确到元。</w:t>
      </w:r>
      <w:r w:rsidRPr="003F1554">
        <w:rPr>
          <w:sz w:val="24"/>
          <w:lang w:val="zh-CN"/>
        </w:rPr>
        <w:t>例如</w:t>
      </w:r>
      <w:r w:rsidRPr="003F1554">
        <w:rPr>
          <w:rFonts w:hint="eastAsia"/>
          <w:sz w:val="24"/>
        </w:rPr>
        <w:t>集中采购目录外产品报价合计</w:t>
      </w:r>
      <w:r w:rsidRPr="003F1554">
        <w:rPr>
          <w:sz w:val="24"/>
          <w:lang w:val="zh-CN"/>
        </w:rPr>
        <w:t>为</w:t>
      </w:r>
      <w:r w:rsidRPr="003F1554">
        <w:rPr>
          <w:sz w:val="24"/>
          <w:lang w:val="zh-CN"/>
        </w:rPr>
        <w:t>680</w:t>
      </w:r>
      <w:r w:rsidRPr="003F1554">
        <w:rPr>
          <w:rFonts w:hint="eastAsia"/>
          <w:sz w:val="24"/>
          <w:lang w:val="zh-CN"/>
        </w:rPr>
        <w:t>5000</w:t>
      </w:r>
      <w:r w:rsidRPr="003F1554">
        <w:rPr>
          <w:sz w:val="24"/>
          <w:lang w:val="zh-CN"/>
        </w:rPr>
        <w:t>元，服务费</w:t>
      </w:r>
      <w:r w:rsidRPr="003F1554">
        <w:rPr>
          <w:rFonts w:hint="eastAsia"/>
          <w:sz w:val="24"/>
          <w:lang w:val="zh-CN"/>
        </w:rPr>
        <w:t>=</w:t>
      </w:r>
      <w:r w:rsidRPr="003F1554">
        <w:rPr>
          <w:sz w:val="24"/>
          <w:lang w:val="zh-CN"/>
        </w:rPr>
        <w:t>100</w:t>
      </w:r>
      <w:r w:rsidRPr="003F1554">
        <w:rPr>
          <w:rFonts w:hint="eastAsia"/>
          <w:sz w:val="24"/>
          <w:lang w:val="zh-CN"/>
        </w:rPr>
        <w:t>0000</w:t>
      </w:r>
      <w:r w:rsidRPr="003F1554">
        <w:rPr>
          <w:sz w:val="24"/>
          <w:lang w:val="zh-CN"/>
        </w:rPr>
        <w:t>×1%+</w:t>
      </w:r>
      <w:r w:rsidRPr="003F1554">
        <w:rPr>
          <w:rFonts w:hint="eastAsia"/>
          <w:sz w:val="24"/>
          <w:lang w:val="zh-CN"/>
        </w:rPr>
        <w:t>（</w:t>
      </w:r>
      <w:r w:rsidRPr="003F1554">
        <w:rPr>
          <w:sz w:val="24"/>
          <w:lang w:val="zh-CN"/>
        </w:rPr>
        <w:t>500</w:t>
      </w:r>
      <w:r w:rsidRPr="003F1554">
        <w:rPr>
          <w:rFonts w:hint="eastAsia"/>
          <w:sz w:val="24"/>
          <w:lang w:val="zh-CN"/>
        </w:rPr>
        <w:t>0000</w:t>
      </w:r>
      <w:r w:rsidRPr="003F1554">
        <w:rPr>
          <w:sz w:val="24"/>
          <w:lang w:val="zh-CN"/>
        </w:rPr>
        <w:t>-100</w:t>
      </w:r>
      <w:r w:rsidRPr="003F1554">
        <w:rPr>
          <w:rFonts w:hint="eastAsia"/>
          <w:sz w:val="24"/>
          <w:lang w:val="zh-CN"/>
        </w:rPr>
        <w:t>0000</w:t>
      </w:r>
      <w:r w:rsidRPr="003F1554">
        <w:rPr>
          <w:rFonts w:hint="eastAsia"/>
          <w:sz w:val="24"/>
          <w:lang w:val="zh-CN"/>
        </w:rPr>
        <w:t>）</w:t>
      </w:r>
      <w:r w:rsidRPr="003F1554">
        <w:rPr>
          <w:sz w:val="24"/>
          <w:lang w:val="zh-CN"/>
        </w:rPr>
        <w:t>×</w:t>
      </w:r>
      <w:r w:rsidRPr="003F1554">
        <w:rPr>
          <w:rFonts w:hint="eastAsia"/>
          <w:sz w:val="24"/>
          <w:lang w:val="zh-CN"/>
        </w:rPr>
        <w:t>0.8</w:t>
      </w:r>
      <w:r w:rsidRPr="003F1554">
        <w:rPr>
          <w:sz w:val="24"/>
          <w:lang w:val="zh-CN"/>
        </w:rPr>
        <w:t>%+</w:t>
      </w:r>
      <w:r w:rsidRPr="003F1554">
        <w:rPr>
          <w:rFonts w:hint="eastAsia"/>
          <w:sz w:val="24"/>
          <w:lang w:val="zh-CN"/>
        </w:rPr>
        <w:lastRenderedPageBreak/>
        <w:t>（</w:t>
      </w:r>
      <w:r w:rsidRPr="003F1554">
        <w:rPr>
          <w:sz w:val="24"/>
          <w:lang w:val="zh-CN"/>
        </w:rPr>
        <w:t>680</w:t>
      </w:r>
      <w:r w:rsidRPr="003F1554">
        <w:rPr>
          <w:rFonts w:hint="eastAsia"/>
          <w:sz w:val="24"/>
          <w:lang w:val="zh-CN"/>
        </w:rPr>
        <w:t>5000</w:t>
      </w:r>
      <w:r w:rsidRPr="003F1554">
        <w:rPr>
          <w:sz w:val="24"/>
          <w:lang w:val="zh-CN"/>
        </w:rPr>
        <w:t>-500</w:t>
      </w:r>
      <w:r w:rsidRPr="003F1554">
        <w:rPr>
          <w:rFonts w:hint="eastAsia"/>
          <w:sz w:val="24"/>
          <w:lang w:val="zh-CN"/>
        </w:rPr>
        <w:t>0000</w:t>
      </w:r>
      <w:r w:rsidRPr="003F1554">
        <w:rPr>
          <w:rFonts w:hint="eastAsia"/>
          <w:sz w:val="24"/>
          <w:lang w:val="zh-CN"/>
        </w:rPr>
        <w:t>）</w:t>
      </w:r>
      <w:r w:rsidRPr="003F1554">
        <w:rPr>
          <w:sz w:val="24"/>
          <w:lang w:val="zh-CN"/>
        </w:rPr>
        <w:t>×0.</w:t>
      </w:r>
      <w:r w:rsidRPr="003F1554">
        <w:rPr>
          <w:rFonts w:hint="eastAsia"/>
          <w:sz w:val="24"/>
          <w:lang w:val="zh-CN"/>
        </w:rPr>
        <w:t>65</w:t>
      </w:r>
      <w:r w:rsidRPr="003F1554">
        <w:rPr>
          <w:sz w:val="24"/>
          <w:lang w:val="zh-CN"/>
        </w:rPr>
        <w:t>%=</w:t>
      </w:r>
      <w:r w:rsidRPr="003F1554">
        <w:rPr>
          <w:rFonts w:hint="eastAsia"/>
          <w:sz w:val="24"/>
          <w:lang w:val="zh-CN"/>
        </w:rPr>
        <w:t>53732.5</w:t>
      </w:r>
      <w:r w:rsidRPr="003F1554">
        <w:rPr>
          <w:sz w:val="24"/>
          <w:lang w:val="zh-CN"/>
        </w:rPr>
        <w:t>元，服务费</w:t>
      </w:r>
      <w:r w:rsidRPr="003F1554">
        <w:rPr>
          <w:rFonts w:hint="eastAsia"/>
          <w:sz w:val="24"/>
          <w:lang w:val="zh-CN"/>
        </w:rPr>
        <w:t>缴纳</w:t>
      </w:r>
      <w:r w:rsidRPr="003F1554">
        <w:rPr>
          <w:rFonts w:hint="eastAsia"/>
          <w:sz w:val="24"/>
          <w:lang w:val="zh-CN"/>
        </w:rPr>
        <w:t>53732</w:t>
      </w:r>
      <w:r w:rsidRPr="003F1554">
        <w:rPr>
          <w:rFonts w:hint="eastAsia"/>
          <w:sz w:val="24"/>
          <w:lang w:val="zh-CN"/>
        </w:rPr>
        <w:t>元。</w:t>
      </w:r>
    </w:p>
    <w:p w:rsidR="00C827F9" w:rsidRPr="003F1554" w:rsidRDefault="00C827F9" w:rsidP="00C827F9">
      <w:pPr>
        <w:tabs>
          <w:tab w:val="left" w:pos="700"/>
        </w:tabs>
        <w:autoSpaceDE w:val="0"/>
        <w:autoSpaceDN w:val="0"/>
        <w:adjustRightInd w:val="0"/>
        <w:spacing w:line="360" w:lineRule="auto"/>
        <w:ind w:firstLineChars="200" w:firstLine="480"/>
        <w:rPr>
          <w:sz w:val="24"/>
          <w:szCs w:val="24"/>
          <w:lang w:val="zh-CN"/>
        </w:rPr>
      </w:pPr>
      <w:r w:rsidRPr="003F1554">
        <w:rPr>
          <w:rFonts w:hint="eastAsia"/>
          <w:sz w:val="24"/>
          <w:szCs w:val="24"/>
        </w:rPr>
        <w:t>成交供应商应于成交公告发布之日起</w:t>
      </w:r>
      <w:r w:rsidRPr="003F1554">
        <w:rPr>
          <w:rFonts w:hint="eastAsia"/>
          <w:sz w:val="24"/>
          <w:szCs w:val="24"/>
        </w:rPr>
        <w:t>5</w:t>
      </w:r>
      <w:r w:rsidRPr="003F1554">
        <w:rPr>
          <w:rFonts w:hint="eastAsia"/>
          <w:sz w:val="24"/>
          <w:szCs w:val="24"/>
        </w:rPr>
        <w:t>个工作日内缴纳</w:t>
      </w:r>
      <w:r w:rsidRPr="003F1554">
        <w:rPr>
          <w:rFonts w:hint="eastAsia"/>
          <w:sz w:val="24"/>
          <w:szCs w:val="24"/>
          <w:lang w:val="zh-CN"/>
        </w:rPr>
        <w:t>招标代理服务费，缴费单位名称须与投标单位名称一致，缴费时请注明项目编号及</w:t>
      </w:r>
      <w:r w:rsidRPr="003F1554">
        <w:rPr>
          <w:rFonts w:hint="eastAsia"/>
          <w:sz w:val="24"/>
          <w:szCs w:val="24"/>
        </w:rPr>
        <w:t>成交</w:t>
      </w:r>
      <w:r w:rsidRPr="003F1554">
        <w:rPr>
          <w:rFonts w:hint="eastAsia"/>
          <w:sz w:val="24"/>
          <w:szCs w:val="24"/>
          <w:lang w:val="zh-CN"/>
        </w:rPr>
        <w:t>包号。</w:t>
      </w:r>
    </w:p>
    <w:p w:rsidR="00C827F9" w:rsidRPr="003F1554" w:rsidRDefault="00C827F9" w:rsidP="00C827F9">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名</w:t>
      </w:r>
      <w:r w:rsidRPr="003F1554">
        <w:rPr>
          <w:rFonts w:ascii="Times New Roman" w:eastAsia="宋体" w:hAnsi="Times New Roman" w:cs="Times New Roman" w:hint="eastAsia"/>
          <w:color w:val="auto"/>
        </w:rPr>
        <w:t xml:space="preserve">        </w:t>
      </w:r>
      <w:r w:rsidRPr="003F1554">
        <w:rPr>
          <w:rFonts w:ascii="Times New Roman" w:eastAsia="宋体" w:hAnsi="Times New Roman" w:cs="Times New Roman" w:hint="eastAsia"/>
          <w:color w:val="auto"/>
        </w:rPr>
        <w:t>称：天津市公共资源交易中心</w:t>
      </w:r>
    </w:p>
    <w:p w:rsidR="00C827F9" w:rsidRPr="003F1554" w:rsidRDefault="00C827F9" w:rsidP="00C827F9">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开户行及账号：中国建设银行股份有限公司天津明华支行</w:t>
      </w:r>
      <w:r w:rsidRPr="003F1554">
        <w:rPr>
          <w:rFonts w:ascii="Times New Roman" w:eastAsia="宋体" w:hAnsi="Times New Roman" w:cs="Times New Roman" w:hint="eastAsia"/>
          <w:color w:val="auto"/>
        </w:rPr>
        <w:t xml:space="preserve"> </w:t>
      </w:r>
    </w:p>
    <w:p w:rsidR="00C827F9" w:rsidRPr="003F1554" w:rsidRDefault="00C827F9" w:rsidP="00C827F9">
      <w:pPr>
        <w:pStyle w:val="Default"/>
        <w:spacing w:line="360" w:lineRule="auto"/>
        <w:ind w:firstLineChars="897" w:firstLine="2153"/>
        <w:rPr>
          <w:rFonts w:ascii="Times New Roman" w:eastAsia="宋体" w:hAnsi="Times New Roman" w:cs="Times New Roman"/>
          <w:color w:val="auto"/>
        </w:rPr>
      </w:pPr>
      <w:r w:rsidRPr="003F1554">
        <w:rPr>
          <w:rFonts w:ascii="Times New Roman" w:eastAsia="宋体" w:hAnsi="Times New Roman" w:cs="Times New Roman"/>
          <w:color w:val="auto"/>
        </w:rPr>
        <w:t>1205 0162 4900 0000 0675</w:t>
      </w:r>
    </w:p>
    <w:p w:rsidR="00C827F9" w:rsidRPr="003F1554" w:rsidRDefault="00C827F9" w:rsidP="00C827F9">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银行联行号：</w:t>
      </w:r>
      <w:r w:rsidRPr="003F1554">
        <w:rPr>
          <w:rFonts w:ascii="Times New Roman" w:eastAsia="宋体" w:hAnsi="Times New Roman" w:cs="Times New Roman" w:hint="eastAsia"/>
          <w:color w:val="auto"/>
        </w:rPr>
        <w:t>105110039436</w:t>
      </w:r>
    </w:p>
    <w:p w:rsidR="00C827F9" w:rsidRPr="003F1554" w:rsidRDefault="00C827F9" w:rsidP="00C827F9">
      <w:pPr>
        <w:pStyle w:val="Default"/>
        <w:spacing w:line="360" w:lineRule="auto"/>
        <w:ind w:firstLineChars="200" w:firstLine="480"/>
        <w:rPr>
          <w:rFonts w:ascii="Times New Roman" w:eastAsia="宋体" w:hAnsi="Times New Roman" w:cs="Times New Roman"/>
          <w:color w:val="auto"/>
        </w:rPr>
      </w:pPr>
      <w:r w:rsidRPr="003F1554">
        <w:rPr>
          <w:rFonts w:ascii="Times New Roman" w:eastAsia="宋体" w:hAnsi="Times New Roman" w:cs="Times New Roman" w:hint="eastAsia"/>
          <w:color w:val="auto"/>
        </w:rPr>
        <w:t>纳税人识别号：</w:t>
      </w:r>
      <w:r w:rsidRPr="003F1554">
        <w:rPr>
          <w:rFonts w:ascii="Times New Roman" w:eastAsia="宋体" w:hAnsi="Times New Roman" w:cs="Times New Roman" w:hint="eastAsia"/>
          <w:color w:val="auto"/>
        </w:rPr>
        <w:t>1212 0000 MB1E 44809C</w:t>
      </w:r>
    </w:p>
    <w:p w:rsidR="00C827F9" w:rsidRPr="003F1554" w:rsidRDefault="00C827F9" w:rsidP="00C827F9">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hint="eastAsia"/>
          <w:color w:val="auto"/>
        </w:rPr>
        <w:t>地址：天津市河东区红星路</w:t>
      </w:r>
      <w:r w:rsidRPr="003F1554">
        <w:rPr>
          <w:rFonts w:ascii="Times New Roman" w:eastAsia="宋体" w:hAnsi="Times New Roman" w:cs="Times New Roman" w:hint="eastAsia"/>
          <w:color w:val="auto"/>
        </w:rPr>
        <w:t>79</w:t>
      </w:r>
      <w:r w:rsidRPr="003F1554">
        <w:rPr>
          <w:rFonts w:ascii="Times New Roman" w:eastAsia="宋体" w:hAnsi="Times New Roman" w:cs="Times New Roman" w:hint="eastAsia"/>
          <w:color w:val="auto"/>
        </w:rPr>
        <w:t>号</w:t>
      </w:r>
    </w:p>
    <w:p w:rsidR="00564041" w:rsidRPr="003F1554" w:rsidRDefault="00564041" w:rsidP="00C827F9">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hint="eastAsia"/>
          <w:color w:val="auto"/>
        </w:rPr>
        <w:t>缴费及申请开票系统：</w:t>
      </w:r>
      <w:r w:rsidR="001A5EDB" w:rsidRPr="003F1554">
        <w:rPr>
          <w:rFonts w:ascii="Times New Roman" w:eastAsia="宋体" w:hAnsi="Times New Roman" w:cs="Times New Roman" w:hint="eastAsia"/>
          <w:color w:val="auto"/>
        </w:rPr>
        <w:t>http://pay.tjggzy.cn/</w:t>
      </w:r>
    </w:p>
    <w:p w:rsidR="00C827F9" w:rsidRPr="003F1554" w:rsidRDefault="00C827F9" w:rsidP="00C827F9">
      <w:pPr>
        <w:pStyle w:val="Default"/>
        <w:spacing w:line="360" w:lineRule="auto"/>
        <w:ind w:firstLineChars="200" w:firstLine="480"/>
        <w:jc w:val="both"/>
        <w:rPr>
          <w:rFonts w:ascii="Times New Roman" w:eastAsia="宋体" w:hAnsi="Times New Roman" w:cs="Times New Roman"/>
          <w:color w:val="auto"/>
        </w:rPr>
      </w:pPr>
      <w:r w:rsidRPr="003F1554">
        <w:rPr>
          <w:rFonts w:ascii="Times New Roman" w:eastAsia="宋体" w:hAnsi="Times New Roman" w:cs="Times New Roman" w:hint="eastAsia"/>
          <w:color w:val="auto"/>
          <w:kern w:val="2"/>
          <w:lang w:val="zh-CN"/>
        </w:rPr>
        <w:t>缴费及开票咨询电话：</w:t>
      </w:r>
      <w:r w:rsidRPr="003F1554">
        <w:rPr>
          <w:rFonts w:ascii="Times New Roman" w:eastAsia="宋体" w:hAnsi="Times New Roman" w:cs="Times New Roman" w:hint="eastAsia"/>
          <w:color w:val="auto"/>
          <w:kern w:val="2"/>
          <w:lang w:val="zh-CN"/>
        </w:rPr>
        <w:t>022-24532012</w:t>
      </w:r>
    </w:p>
    <w:p w:rsidR="00A85409" w:rsidRPr="003F1554" w:rsidRDefault="00A85409" w:rsidP="00A85409">
      <w:pPr>
        <w:pStyle w:val="Default"/>
        <w:spacing w:line="360" w:lineRule="auto"/>
        <w:ind w:firstLineChars="200" w:firstLine="480"/>
        <w:jc w:val="both"/>
        <w:rPr>
          <w:color w:val="auto"/>
          <w:lang w:val="zh-CN"/>
        </w:rPr>
      </w:pPr>
      <w:r w:rsidRPr="003F1554">
        <w:rPr>
          <w:rFonts w:hint="eastAsia"/>
          <w:color w:val="auto"/>
          <w:lang w:val="zh-CN"/>
        </w:rPr>
        <w:t>十五、《</w:t>
      </w:r>
      <w:r w:rsidRPr="003F1554">
        <w:rPr>
          <w:rFonts w:asciiTheme="minorEastAsia" w:eastAsiaTheme="minorEastAsia" w:hAnsiTheme="minorEastAsia" w:cs="Times New Roman"/>
          <w:bCs/>
          <w:color w:val="auto"/>
        </w:rPr>
        <w:t>“政采贷”业务提示函</w:t>
      </w:r>
      <w:r w:rsidRPr="003F1554">
        <w:rPr>
          <w:rFonts w:hint="eastAsia"/>
          <w:color w:val="auto"/>
          <w:lang w:val="zh-CN"/>
        </w:rPr>
        <w:t>》</w:t>
      </w:r>
      <w:r w:rsidR="00BB3573" w:rsidRPr="003F1554">
        <w:rPr>
          <w:rFonts w:asciiTheme="minorEastAsia" w:eastAsiaTheme="minorEastAsia" w:hAnsiTheme="minorEastAsia" w:hint="eastAsia"/>
          <w:bCs/>
          <w:color w:val="auto"/>
        </w:rPr>
        <w:t>、</w:t>
      </w:r>
      <w:r w:rsidRPr="003F1554">
        <w:rPr>
          <w:rFonts w:asciiTheme="minorEastAsia" w:eastAsiaTheme="minorEastAsia" w:hAnsiTheme="minorEastAsia" w:hint="eastAsia"/>
          <w:bCs/>
          <w:color w:val="auto"/>
        </w:rPr>
        <w:t>《</w:t>
      </w:r>
      <w:r w:rsidRPr="003F1554">
        <w:rPr>
          <w:rFonts w:asciiTheme="minorEastAsia" w:eastAsiaTheme="minorEastAsia" w:hAnsiTheme="minorEastAsia" w:cs="Times New Roman"/>
          <w:bCs/>
          <w:color w:val="auto"/>
        </w:rPr>
        <w:t>政府采购支持中小企业政策提示函</w:t>
      </w:r>
      <w:r w:rsidRPr="003F1554">
        <w:rPr>
          <w:rFonts w:asciiTheme="minorEastAsia" w:eastAsiaTheme="minorEastAsia" w:hAnsiTheme="minorEastAsia" w:hint="eastAsia"/>
          <w:bCs/>
          <w:color w:val="auto"/>
        </w:rPr>
        <w:t>》</w:t>
      </w:r>
      <w:r w:rsidR="00BB3573" w:rsidRPr="003F1554">
        <w:rPr>
          <w:rFonts w:asciiTheme="minorEastAsia" w:eastAsiaTheme="minorEastAsia" w:hAnsiTheme="minorEastAsia" w:hint="eastAsia"/>
          <w:bCs/>
          <w:color w:val="auto"/>
        </w:rPr>
        <w:t>和《诚信参与政府采购活动</w:t>
      </w:r>
      <w:bookmarkStart w:id="7" w:name="_GoBack"/>
      <w:bookmarkEnd w:id="7"/>
      <w:r w:rsidR="00BB3573" w:rsidRPr="003F1554">
        <w:rPr>
          <w:rFonts w:asciiTheme="minorEastAsia" w:eastAsiaTheme="minorEastAsia" w:hAnsiTheme="minorEastAsia" w:hint="eastAsia"/>
          <w:bCs/>
          <w:color w:val="auto"/>
        </w:rPr>
        <w:t>提示函》</w:t>
      </w: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C77ADB" w:rsidRPr="00F0660A" w:rsidRDefault="00C77ADB" w:rsidP="00C77ADB">
      <w:pPr>
        <w:pStyle w:val="Default"/>
        <w:spacing w:line="360" w:lineRule="auto"/>
        <w:ind w:firstLineChars="2700" w:firstLine="6480"/>
        <w:jc w:val="both"/>
        <w:rPr>
          <w:rFonts w:ascii="Times New Roman" w:eastAsia="宋体" w:hAnsi="Times New Roman" w:cs="Times New Roman"/>
          <w:color w:val="auto"/>
          <w:kern w:val="2"/>
        </w:rPr>
      </w:pPr>
      <w:r w:rsidRPr="00F0660A">
        <w:rPr>
          <w:rFonts w:ascii="Times New Roman" w:eastAsia="宋体" w:hAnsi="Times New Roman" w:cs="Times New Roman"/>
          <w:color w:val="auto"/>
          <w:kern w:val="2"/>
        </w:rPr>
        <w:t>2025</w:t>
      </w:r>
      <w:r w:rsidRPr="00F0660A">
        <w:rPr>
          <w:rFonts w:ascii="Times New Roman" w:eastAsia="宋体" w:hAnsi="Times New Roman" w:cs="Times New Roman"/>
          <w:color w:val="auto"/>
          <w:kern w:val="2"/>
        </w:rPr>
        <w:t>年</w:t>
      </w:r>
      <w:r w:rsidRPr="00F0660A">
        <w:rPr>
          <w:rFonts w:ascii="Times New Roman" w:eastAsia="宋体" w:hAnsi="Times New Roman" w:cs="Times New Roman" w:hint="eastAsia"/>
          <w:color w:val="auto"/>
          <w:kern w:val="2"/>
        </w:rPr>
        <w:t>11</w:t>
      </w:r>
      <w:r w:rsidRPr="00F0660A">
        <w:rPr>
          <w:rFonts w:ascii="Times New Roman" w:eastAsia="宋体" w:hAnsi="Times New Roman" w:cs="Times New Roman"/>
          <w:color w:val="auto"/>
          <w:kern w:val="2"/>
        </w:rPr>
        <w:t>月</w:t>
      </w:r>
      <w:r w:rsidRPr="00F0660A">
        <w:rPr>
          <w:rFonts w:ascii="Times New Roman" w:eastAsia="宋体" w:hAnsi="Times New Roman" w:cs="Times New Roman" w:hint="eastAsia"/>
          <w:color w:val="auto"/>
          <w:kern w:val="2"/>
        </w:rPr>
        <w:t>28</w:t>
      </w:r>
      <w:r w:rsidRPr="00F0660A">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85409" w:rsidRPr="00DA11A1" w:rsidRDefault="00A85409" w:rsidP="00A85409">
      <w:pPr>
        <w:spacing w:line="360" w:lineRule="auto"/>
        <w:jc w:val="center"/>
        <w:rPr>
          <w:rFonts w:eastAsia="方正小标宋简体"/>
          <w:bCs/>
          <w:kern w:val="0"/>
          <w:sz w:val="24"/>
          <w:szCs w:val="24"/>
        </w:rPr>
      </w:pPr>
    </w:p>
    <w:p w:rsidR="00A85409" w:rsidRPr="00DA11A1" w:rsidRDefault="00A85409" w:rsidP="00A8540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85409" w:rsidRPr="00DA11A1" w:rsidRDefault="00A85409" w:rsidP="00A8540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85409" w:rsidRPr="00DA11A1" w:rsidRDefault="00A85409" w:rsidP="00A8540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85409" w:rsidRPr="00DA11A1" w:rsidRDefault="00A85409" w:rsidP="00A85409">
      <w:pPr>
        <w:spacing w:line="360" w:lineRule="auto"/>
        <w:jc w:val="center"/>
        <w:rPr>
          <w:rFonts w:eastAsia="方正小标宋简体"/>
          <w:spacing w:val="-10"/>
          <w:sz w:val="24"/>
          <w:szCs w:val="24"/>
        </w:rPr>
      </w:pPr>
    </w:p>
    <w:p w:rsidR="00A85409" w:rsidRPr="00DA11A1" w:rsidRDefault="00A85409" w:rsidP="00A85409">
      <w:pPr>
        <w:spacing w:line="360" w:lineRule="auto"/>
        <w:jc w:val="center"/>
        <w:rPr>
          <w:rFonts w:eastAsia="方正小标宋简体"/>
          <w:spacing w:val="-10"/>
          <w:sz w:val="24"/>
          <w:szCs w:val="24"/>
        </w:rPr>
      </w:pPr>
    </w:p>
    <w:p w:rsidR="00A85409" w:rsidRDefault="00A85409" w:rsidP="00A8540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C66" w:rsidRDefault="00920C66" w:rsidP="00920C6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20C66" w:rsidRDefault="00920C66" w:rsidP="00920C6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B3573" w:rsidRPr="00650CF2" w:rsidRDefault="00BB3573" w:rsidP="00BB3573">
      <w:pPr>
        <w:adjustRightInd w:val="0"/>
        <w:snapToGrid w:val="0"/>
        <w:spacing w:line="400" w:lineRule="exact"/>
        <w:jc w:val="center"/>
        <w:rPr>
          <w:b/>
          <w:sz w:val="24"/>
          <w:szCs w:val="24"/>
        </w:rPr>
      </w:pPr>
      <w:r w:rsidRPr="00650CF2">
        <w:rPr>
          <w:b/>
          <w:sz w:val="24"/>
          <w:szCs w:val="24"/>
        </w:rPr>
        <w:lastRenderedPageBreak/>
        <w:t>诚信参与政府采购活动提示函</w:t>
      </w:r>
    </w:p>
    <w:p w:rsidR="00BB3573" w:rsidRPr="00650CF2"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B3573"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Default="00BB3573" w:rsidP="00BB3573">
      <w:pPr>
        <w:spacing w:line="360" w:lineRule="exact"/>
        <w:ind w:firstLineChars="200" w:firstLine="611"/>
        <w:rPr>
          <w:b/>
          <w:bCs/>
          <w:spacing w:val="-8"/>
          <w:kern w:val="28"/>
          <w:sz w:val="32"/>
          <w:szCs w:val="32"/>
        </w:r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C77ADB" w:rsidP="00C77ADB">
      <w:pPr>
        <w:spacing w:line="360" w:lineRule="auto"/>
        <w:ind w:firstLineChars="200" w:firstLine="480"/>
        <w:outlineLvl w:val="0"/>
        <w:rPr>
          <w:sz w:val="24"/>
        </w:rPr>
      </w:pPr>
      <w:r w:rsidRPr="00C77ADB">
        <w:rPr>
          <w:rFonts w:hint="eastAsia"/>
          <w:sz w:val="24"/>
        </w:rPr>
        <w:t>随着教育信息化以及人工智能技术的迅速发展，教育行业正经历着深刻的变革。这些技术的应用不仅改变了传统的教学模式，人工智能与大模型正在改变着学生</w:t>
      </w:r>
      <w:r w:rsidRPr="00C77ADB">
        <w:rPr>
          <w:rFonts w:hint="eastAsia"/>
          <w:sz w:val="24"/>
        </w:rPr>
        <w:t>/</w:t>
      </w:r>
      <w:r w:rsidRPr="00C77ADB">
        <w:rPr>
          <w:rFonts w:hint="eastAsia"/>
          <w:sz w:val="24"/>
        </w:rPr>
        <w:t>教师的学习习惯和工作模式，职业院校作为培养高技能人才的重要基地，面临着培养具有创新能力、实践能力和跨界融合能力的高素质人才的需求。此次采购的一体机利用人工智能技术，满足</w:t>
      </w:r>
      <w:r w:rsidRPr="00C77ADB">
        <w:rPr>
          <w:rFonts w:hint="eastAsia"/>
          <w:sz w:val="24"/>
        </w:rPr>
        <w:t xml:space="preserve"> AI </w:t>
      </w:r>
      <w:r w:rsidRPr="00C77ADB">
        <w:rPr>
          <w:rFonts w:hint="eastAsia"/>
          <w:sz w:val="24"/>
        </w:rPr>
        <w:t>实</w:t>
      </w:r>
      <w:proofErr w:type="gramStart"/>
      <w:r w:rsidRPr="00C77ADB">
        <w:rPr>
          <w:rFonts w:hint="eastAsia"/>
          <w:sz w:val="24"/>
        </w:rPr>
        <w:t>训教学需求</w:t>
      </w:r>
      <w:proofErr w:type="gramEnd"/>
      <w:r w:rsidRPr="00C77ADB">
        <w:rPr>
          <w:rFonts w:hint="eastAsia"/>
          <w:sz w:val="24"/>
        </w:rPr>
        <w:t>方面，该一体机为院校的</w:t>
      </w:r>
      <w:r w:rsidRPr="00C77ADB">
        <w:rPr>
          <w:rFonts w:hint="eastAsia"/>
          <w:sz w:val="24"/>
        </w:rPr>
        <w:t xml:space="preserve"> AI </w:t>
      </w:r>
      <w:r w:rsidRPr="00C77ADB">
        <w:rPr>
          <w:rFonts w:hint="eastAsia"/>
          <w:sz w:val="24"/>
        </w:rPr>
        <w:t>课程教学、</w:t>
      </w:r>
      <w:r w:rsidRPr="00C77ADB">
        <w:rPr>
          <w:rFonts w:hint="eastAsia"/>
          <w:sz w:val="24"/>
        </w:rPr>
        <w:t xml:space="preserve">AI </w:t>
      </w:r>
      <w:r w:rsidRPr="00C77ADB">
        <w:rPr>
          <w:rFonts w:hint="eastAsia"/>
          <w:sz w:val="24"/>
        </w:rPr>
        <w:t>技能培养以及教学方法创新提供了坚实的支撑。</w:t>
      </w:r>
    </w:p>
    <w:p w:rsidR="00C77ADB" w:rsidRPr="00BC5176" w:rsidRDefault="00C77ADB" w:rsidP="00C77ADB">
      <w:pPr>
        <w:spacing w:line="360" w:lineRule="auto"/>
        <w:ind w:firstLineChars="200" w:firstLine="480"/>
        <w:outlineLvl w:val="0"/>
        <w:rPr>
          <w:sz w:val="24"/>
        </w:rPr>
      </w:pPr>
      <w:r w:rsidRPr="00BC5176">
        <w:rPr>
          <w:rFonts w:hint="eastAsia"/>
          <w:sz w:val="24"/>
        </w:rPr>
        <w:t>本项目属于</w:t>
      </w:r>
      <w:r>
        <w:rPr>
          <w:rFonts w:hint="eastAsia"/>
          <w:sz w:val="24"/>
        </w:rPr>
        <w:t>工业。</w:t>
      </w:r>
    </w:p>
    <w:p w:rsidR="00F73467" w:rsidRPr="0080752E" w:rsidRDefault="00F73467" w:rsidP="00F73467">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467" w:rsidRPr="006D0ECF" w:rsidRDefault="00F73467" w:rsidP="00F73467">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467" w:rsidRPr="00E613A7" w:rsidRDefault="00F73467" w:rsidP="00F73467">
      <w:pPr>
        <w:spacing w:line="360" w:lineRule="auto"/>
        <w:ind w:firstLineChars="200" w:firstLine="480"/>
        <w:outlineLvl w:val="0"/>
        <w:rPr>
          <w:sz w:val="24"/>
        </w:rPr>
      </w:pPr>
      <w:r w:rsidRPr="00E613A7">
        <w:rPr>
          <w:rFonts w:hint="eastAsia"/>
          <w:sz w:val="24"/>
        </w:rPr>
        <w:t>（二）</w:t>
      </w:r>
      <w:r>
        <w:rPr>
          <w:rFonts w:hint="eastAsia"/>
          <w:sz w:val="24"/>
        </w:rPr>
        <w:t>采购清单</w:t>
      </w:r>
    </w:p>
    <w:p w:rsidR="00F73467" w:rsidRPr="00C77ADB" w:rsidRDefault="00F73467" w:rsidP="00F73467">
      <w:pPr>
        <w:pStyle w:val="Default"/>
        <w:spacing w:line="360" w:lineRule="auto"/>
        <w:ind w:firstLineChars="200" w:firstLine="480"/>
        <w:jc w:val="both"/>
        <w:rPr>
          <w:rFonts w:ascii="Times New Roman" w:eastAsia="宋体" w:hAnsi="Times New Roman" w:cs="Times New Roman"/>
          <w:color w:val="auto"/>
        </w:rPr>
      </w:pPr>
      <w:r w:rsidRPr="00C77ADB">
        <w:rPr>
          <w:rFonts w:ascii="Times New Roman" w:eastAsia="宋体" w:hAnsi="Times New Roman" w:cs="Times New Roman" w:hint="eastAsia"/>
          <w:color w:val="auto"/>
        </w:rPr>
        <w:t>第一包：</w:t>
      </w:r>
    </w:p>
    <w:p w:rsidR="00F73467" w:rsidRDefault="00F73467" w:rsidP="00F73467">
      <w:pPr>
        <w:spacing w:line="360" w:lineRule="auto"/>
        <w:ind w:firstLineChars="200" w:firstLine="480"/>
        <w:outlineLvl w:val="0"/>
        <w:rPr>
          <w:sz w:val="24"/>
        </w:rPr>
      </w:pPr>
      <w:r>
        <w:rPr>
          <w:rFonts w:hint="eastAsia"/>
          <w:sz w:val="24"/>
        </w:rPr>
        <w:t>技术参数</w:t>
      </w:r>
    </w:p>
    <w:tbl>
      <w:tblPr>
        <w:tblW w:w="60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365"/>
        <w:gridCol w:w="844"/>
        <w:gridCol w:w="1046"/>
        <w:gridCol w:w="4973"/>
        <w:gridCol w:w="1218"/>
      </w:tblGrid>
      <w:tr w:rsidR="00C77ADB" w:rsidRPr="00E56F76" w:rsidTr="001B1E60">
        <w:trPr>
          <w:tblHeader/>
          <w:jc w:val="center"/>
        </w:trPr>
        <w:tc>
          <w:tcPr>
            <w:tcW w:w="411" w:type="pct"/>
            <w:tcBorders>
              <w:top w:val="single" w:sz="4" w:space="0" w:color="auto"/>
              <w:left w:val="single" w:sz="4" w:space="0" w:color="auto"/>
              <w:bottom w:val="single" w:sz="4" w:space="0" w:color="auto"/>
              <w:right w:val="single" w:sz="4" w:space="0" w:color="auto"/>
            </w:tcBorders>
            <w:vAlign w:val="center"/>
            <w:hideMark/>
          </w:tcPr>
          <w:p w:rsidR="00C77ADB" w:rsidRPr="00E56F76" w:rsidRDefault="00C77ADB" w:rsidP="001B1E60">
            <w:pPr>
              <w:widowControl/>
              <w:jc w:val="center"/>
              <w:rPr>
                <w:rFonts w:cs="宋体"/>
                <w:kern w:val="0"/>
                <w:sz w:val="24"/>
                <w:szCs w:val="24"/>
              </w:rPr>
            </w:pPr>
            <w:r w:rsidRPr="00E56F76">
              <w:rPr>
                <w:rFonts w:cs="宋体" w:hint="eastAsia"/>
                <w:kern w:val="0"/>
                <w:sz w:val="24"/>
              </w:rPr>
              <w:t>序号</w:t>
            </w:r>
          </w:p>
        </w:tc>
        <w:tc>
          <w:tcPr>
            <w:tcW w:w="663" w:type="pct"/>
            <w:tcBorders>
              <w:top w:val="single" w:sz="4" w:space="0" w:color="auto"/>
              <w:left w:val="single" w:sz="4" w:space="0" w:color="auto"/>
              <w:bottom w:val="single" w:sz="4" w:space="0" w:color="auto"/>
              <w:right w:val="single" w:sz="4" w:space="0" w:color="auto"/>
            </w:tcBorders>
            <w:vAlign w:val="center"/>
            <w:hideMark/>
          </w:tcPr>
          <w:p w:rsidR="00C77ADB" w:rsidRPr="00E56F76" w:rsidRDefault="00C77ADB" w:rsidP="001B1E60">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10" w:type="pct"/>
            <w:tcBorders>
              <w:top w:val="single" w:sz="4" w:space="0" w:color="auto"/>
              <w:left w:val="single" w:sz="4" w:space="0" w:color="auto"/>
              <w:bottom w:val="single" w:sz="4" w:space="0" w:color="auto"/>
              <w:right w:val="single" w:sz="4" w:space="0" w:color="auto"/>
            </w:tcBorders>
            <w:vAlign w:val="center"/>
            <w:hideMark/>
          </w:tcPr>
          <w:p w:rsidR="00C77ADB" w:rsidRPr="00E56F76" w:rsidRDefault="00C77ADB" w:rsidP="001B1E60">
            <w:pPr>
              <w:widowControl/>
              <w:jc w:val="center"/>
              <w:rPr>
                <w:rFonts w:cs="宋体"/>
                <w:kern w:val="0"/>
                <w:sz w:val="24"/>
                <w:szCs w:val="24"/>
              </w:rPr>
            </w:pPr>
            <w:r>
              <w:rPr>
                <w:rFonts w:cs="宋体"/>
                <w:kern w:val="0"/>
                <w:sz w:val="24"/>
                <w:szCs w:val="24"/>
              </w:rPr>
              <w:t>单位</w:t>
            </w:r>
          </w:p>
        </w:tc>
        <w:tc>
          <w:tcPr>
            <w:tcW w:w="508"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widowControl/>
              <w:jc w:val="center"/>
              <w:rPr>
                <w:rFonts w:cs="宋体"/>
                <w:kern w:val="0"/>
                <w:sz w:val="24"/>
              </w:rPr>
            </w:pPr>
            <w:r w:rsidRPr="00E56F76">
              <w:rPr>
                <w:rFonts w:cs="宋体" w:hint="eastAsia"/>
                <w:kern w:val="0"/>
                <w:sz w:val="24"/>
              </w:rPr>
              <w:t>数量</w:t>
            </w:r>
          </w:p>
        </w:tc>
        <w:tc>
          <w:tcPr>
            <w:tcW w:w="2416"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widowControl/>
              <w:jc w:val="center"/>
              <w:rPr>
                <w:rFonts w:cs="宋体"/>
                <w:kern w:val="0"/>
                <w:sz w:val="24"/>
              </w:rPr>
            </w:pPr>
            <w:r w:rsidRPr="00E56F76">
              <w:rPr>
                <w:rFonts w:cs="宋体" w:hint="eastAsia"/>
                <w:kern w:val="0"/>
                <w:sz w:val="24"/>
              </w:rPr>
              <w:t>需求条款</w:t>
            </w:r>
          </w:p>
        </w:tc>
        <w:tc>
          <w:tcPr>
            <w:tcW w:w="592" w:type="pct"/>
            <w:tcBorders>
              <w:top w:val="single" w:sz="4" w:space="0" w:color="auto"/>
              <w:left w:val="single" w:sz="4" w:space="0" w:color="auto"/>
              <w:bottom w:val="single" w:sz="4" w:space="0" w:color="auto"/>
              <w:right w:val="single" w:sz="4" w:space="0" w:color="auto"/>
            </w:tcBorders>
            <w:vAlign w:val="center"/>
            <w:hideMark/>
          </w:tcPr>
          <w:p w:rsidR="00C77ADB" w:rsidRPr="00E56F76" w:rsidRDefault="00C77ADB" w:rsidP="001B1E60">
            <w:pPr>
              <w:widowControl/>
              <w:jc w:val="center"/>
              <w:rPr>
                <w:rFonts w:cs="宋体"/>
                <w:kern w:val="0"/>
                <w:sz w:val="24"/>
                <w:szCs w:val="24"/>
              </w:rPr>
            </w:pPr>
            <w:r>
              <w:rPr>
                <w:rFonts w:cs="宋体" w:hint="eastAsia"/>
                <w:kern w:val="0"/>
                <w:sz w:val="24"/>
              </w:rPr>
              <w:t>是否集采目录内</w:t>
            </w:r>
          </w:p>
        </w:tc>
      </w:tr>
      <w:tr w:rsidR="00C77ADB" w:rsidRPr="00E56F76" w:rsidTr="001B1E60">
        <w:trPr>
          <w:jc w:val="center"/>
        </w:trPr>
        <w:tc>
          <w:tcPr>
            <w:tcW w:w="411"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widowControl/>
              <w:jc w:val="center"/>
              <w:rPr>
                <w:rFonts w:cs="宋体"/>
                <w:color w:val="000000"/>
                <w:kern w:val="0"/>
                <w:sz w:val="24"/>
                <w:szCs w:val="21"/>
              </w:rPr>
            </w:pPr>
            <w:r>
              <w:rPr>
                <w:rFonts w:cs="宋体" w:hint="eastAsia"/>
                <w:color w:val="000000"/>
                <w:kern w:val="0"/>
                <w:sz w:val="24"/>
                <w:szCs w:val="21"/>
              </w:rPr>
              <w:t>1</w:t>
            </w:r>
          </w:p>
        </w:tc>
        <w:tc>
          <w:tcPr>
            <w:tcW w:w="663"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widowControl/>
              <w:jc w:val="center"/>
              <w:rPr>
                <w:rFonts w:cs="宋体"/>
                <w:color w:val="000000"/>
                <w:kern w:val="0"/>
                <w:sz w:val="24"/>
                <w:szCs w:val="21"/>
              </w:rPr>
            </w:pPr>
            <w:r w:rsidRPr="000671F9">
              <w:rPr>
                <w:rFonts w:cs="宋体" w:hint="eastAsia"/>
                <w:color w:val="000000"/>
                <w:kern w:val="0"/>
                <w:sz w:val="24"/>
                <w:szCs w:val="21"/>
              </w:rPr>
              <w:t>虚拟化管理平台</w:t>
            </w:r>
          </w:p>
        </w:tc>
        <w:tc>
          <w:tcPr>
            <w:tcW w:w="410"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jc w:val="center"/>
              <w:rPr>
                <w:rFonts w:cs="宋体"/>
                <w:color w:val="000000"/>
                <w:kern w:val="0"/>
                <w:sz w:val="24"/>
                <w:szCs w:val="21"/>
              </w:rPr>
            </w:pPr>
            <w:r>
              <w:rPr>
                <w:rFonts w:cs="宋体"/>
                <w:color w:val="000000"/>
                <w:kern w:val="0"/>
                <w:sz w:val="24"/>
                <w:szCs w:val="21"/>
              </w:rPr>
              <w:t>套</w:t>
            </w:r>
          </w:p>
        </w:tc>
        <w:tc>
          <w:tcPr>
            <w:tcW w:w="508"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jc w:val="center"/>
              <w:rPr>
                <w:sz w:val="24"/>
                <w:szCs w:val="21"/>
              </w:rPr>
            </w:pPr>
            <w:r>
              <w:rPr>
                <w:rFonts w:hint="eastAsia"/>
                <w:sz w:val="24"/>
                <w:szCs w:val="21"/>
              </w:rPr>
              <w:t>1</w:t>
            </w:r>
          </w:p>
        </w:tc>
        <w:tc>
          <w:tcPr>
            <w:tcW w:w="2416"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C77ADB">
            <w:pPr>
              <w:jc w:val="left"/>
              <w:rPr>
                <w:sz w:val="24"/>
                <w:szCs w:val="21"/>
              </w:rPr>
            </w:pPr>
            <w:r w:rsidRPr="00C77ADB">
              <w:rPr>
                <w:rFonts w:hint="eastAsia"/>
                <w:sz w:val="24"/>
                <w:szCs w:val="21"/>
              </w:rPr>
              <w:t>平台具备对服务器、存储、网络设备及</w:t>
            </w:r>
            <w:r w:rsidRPr="00C77ADB">
              <w:rPr>
                <w:rFonts w:hint="eastAsia"/>
                <w:sz w:val="24"/>
                <w:szCs w:val="21"/>
              </w:rPr>
              <w:t>GPU</w:t>
            </w:r>
            <w:r w:rsidRPr="00C77ADB">
              <w:rPr>
                <w:rFonts w:hint="eastAsia"/>
                <w:sz w:val="24"/>
                <w:szCs w:val="21"/>
              </w:rPr>
              <w:t>加速卡等硬件资源的统一监控与管理能力，支持实时采集</w:t>
            </w:r>
            <w:r w:rsidRPr="00C77ADB">
              <w:rPr>
                <w:rFonts w:hint="eastAsia"/>
                <w:sz w:val="24"/>
                <w:szCs w:val="21"/>
              </w:rPr>
              <w:t>CPU</w:t>
            </w:r>
            <w:r w:rsidRPr="00C77ADB">
              <w:rPr>
                <w:rFonts w:hint="eastAsia"/>
                <w:sz w:val="24"/>
                <w:szCs w:val="21"/>
              </w:rPr>
              <w:t>、内存、硬盘、</w:t>
            </w:r>
            <w:r w:rsidRPr="00C77ADB">
              <w:rPr>
                <w:rFonts w:hint="eastAsia"/>
                <w:sz w:val="24"/>
                <w:szCs w:val="21"/>
              </w:rPr>
              <w:t>GPU</w:t>
            </w:r>
            <w:r w:rsidRPr="00C77ADB">
              <w:rPr>
                <w:rFonts w:hint="eastAsia"/>
                <w:sz w:val="24"/>
                <w:szCs w:val="21"/>
              </w:rPr>
              <w:t>显存、温度、电源等关键指标，并提供远程控制、固件升级、健康状态预警等功能。平台需深度集成虚拟化技术，实现计算资源的动态分配与高效利用；同时需兼容</w:t>
            </w:r>
            <w:r w:rsidRPr="00C77ADB">
              <w:rPr>
                <w:rFonts w:hint="eastAsia"/>
                <w:sz w:val="24"/>
                <w:szCs w:val="21"/>
              </w:rPr>
              <w:t>GPU</w:t>
            </w:r>
            <w:r w:rsidRPr="00C77ADB">
              <w:rPr>
                <w:rFonts w:hint="eastAsia"/>
                <w:sz w:val="24"/>
                <w:szCs w:val="21"/>
              </w:rPr>
              <w:t>加速计算场景，具备</w:t>
            </w:r>
            <w:r w:rsidRPr="00C77ADB">
              <w:rPr>
                <w:rFonts w:hint="eastAsia"/>
                <w:sz w:val="24"/>
                <w:szCs w:val="21"/>
              </w:rPr>
              <w:t>GPU</w:t>
            </w:r>
            <w:r w:rsidRPr="00C77ADB">
              <w:rPr>
                <w:rFonts w:hint="eastAsia"/>
                <w:sz w:val="24"/>
                <w:szCs w:val="21"/>
              </w:rPr>
              <w:t>资源调度、性能监控及异构计算资源的统一管理能力，确保高性能计算、</w:t>
            </w:r>
            <w:r w:rsidRPr="00C77ADB">
              <w:rPr>
                <w:rFonts w:hint="eastAsia"/>
                <w:sz w:val="24"/>
                <w:szCs w:val="21"/>
              </w:rPr>
              <w:t>AI</w:t>
            </w:r>
            <w:r w:rsidRPr="00C77ADB">
              <w:rPr>
                <w:rFonts w:hint="eastAsia"/>
                <w:sz w:val="24"/>
                <w:szCs w:val="21"/>
              </w:rPr>
              <w:t>训练等场景的稳定运行。提供分布式存储能力与管理功能</w:t>
            </w:r>
          </w:p>
        </w:tc>
        <w:tc>
          <w:tcPr>
            <w:tcW w:w="592"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jc w:val="center"/>
              <w:rPr>
                <w:sz w:val="24"/>
                <w:szCs w:val="21"/>
              </w:rPr>
            </w:pPr>
            <w:r>
              <w:rPr>
                <w:sz w:val="24"/>
                <w:szCs w:val="21"/>
              </w:rPr>
              <w:t>否</w:t>
            </w:r>
          </w:p>
        </w:tc>
      </w:tr>
      <w:tr w:rsidR="00C77ADB" w:rsidRPr="00E56F76" w:rsidTr="001B1E60">
        <w:trPr>
          <w:jc w:val="center"/>
        </w:trPr>
        <w:tc>
          <w:tcPr>
            <w:tcW w:w="411"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widowControl/>
              <w:jc w:val="center"/>
              <w:rPr>
                <w:rFonts w:cs="宋体"/>
                <w:color w:val="000000"/>
                <w:kern w:val="0"/>
                <w:sz w:val="24"/>
                <w:szCs w:val="21"/>
              </w:rPr>
            </w:pPr>
            <w:r>
              <w:rPr>
                <w:rFonts w:cs="宋体" w:hint="eastAsia"/>
                <w:color w:val="000000"/>
                <w:kern w:val="0"/>
                <w:sz w:val="24"/>
                <w:szCs w:val="21"/>
              </w:rPr>
              <w:t>2</w:t>
            </w:r>
          </w:p>
        </w:tc>
        <w:tc>
          <w:tcPr>
            <w:tcW w:w="663"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widowControl/>
              <w:jc w:val="center"/>
              <w:rPr>
                <w:rFonts w:cs="宋体"/>
                <w:color w:val="000000"/>
                <w:kern w:val="0"/>
                <w:sz w:val="24"/>
                <w:szCs w:val="21"/>
              </w:rPr>
            </w:pPr>
            <w:r w:rsidRPr="000671F9">
              <w:rPr>
                <w:rFonts w:cs="宋体" w:hint="eastAsia"/>
                <w:color w:val="000000"/>
                <w:kern w:val="0"/>
                <w:sz w:val="24"/>
                <w:szCs w:val="21"/>
              </w:rPr>
              <w:t>服务器</w:t>
            </w:r>
          </w:p>
        </w:tc>
        <w:tc>
          <w:tcPr>
            <w:tcW w:w="410"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jc w:val="center"/>
              <w:rPr>
                <w:rFonts w:cs="宋体"/>
                <w:color w:val="000000"/>
                <w:kern w:val="0"/>
                <w:sz w:val="24"/>
                <w:szCs w:val="21"/>
              </w:rPr>
            </w:pPr>
            <w:r>
              <w:rPr>
                <w:rFonts w:cs="宋体"/>
                <w:color w:val="000000"/>
                <w:kern w:val="0"/>
                <w:sz w:val="24"/>
                <w:szCs w:val="21"/>
              </w:rPr>
              <w:t>台</w:t>
            </w:r>
          </w:p>
        </w:tc>
        <w:tc>
          <w:tcPr>
            <w:tcW w:w="508"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jc w:val="center"/>
              <w:rPr>
                <w:sz w:val="24"/>
                <w:szCs w:val="21"/>
              </w:rPr>
            </w:pPr>
            <w:r>
              <w:rPr>
                <w:rFonts w:hint="eastAsia"/>
                <w:sz w:val="24"/>
                <w:szCs w:val="21"/>
              </w:rPr>
              <w:t>2</w:t>
            </w:r>
          </w:p>
        </w:tc>
        <w:tc>
          <w:tcPr>
            <w:tcW w:w="2416"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C77ADB">
            <w:pPr>
              <w:jc w:val="left"/>
              <w:rPr>
                <w:sz w:val="24"/>
                <w:szCs w:val="21"/>
              </w:rPr>
            </w:pPr>
            <w:r w:rsidRPr="000671F9">
              <w:rPr>
                <w:rFonts w:hint="eastAsia"/>
                <w:sz w:val="24"/>
                <w:szCs w:val="21"/>
              </w:rPr>
              <w:t>详见通用服务器需求</w:t>
            </w:r>
            <w:r>
              <w:rPr>
                <w:rFonts w:hint="eastAsia"/>
                <w:sz w:val="24"/>
                <w:szCs w:val="21"/>
              </w:rPr>
              <w:t>明细</w:t>
            </w:r>
          </w:p>
        </w:tc>
        <w:tc>
          <w:tcPr>
            <w:tcW w:w="592" w:type="pct"/>
            <w:tcBorders>
              <w:top w:val="single" w:sz="4" w:space="0" w:color="auto"/>
              <w:left w:val="single" w:sz="4" w:space="0" w:color="auto"/>
              <w:bottom w:val="single" w:sz="4" w:space="0" w:color="auto"/>
              <w:right w:val="single" w:sz="4" w:space="0" w:color="auto"/>
            </w:tcBorders>
            <w:vAlign w:val="center"/>
          </w:tcPr>
          <w:p w:rsidR="00C77ADB" w:rsidRPr="00E56F76" w:rsidRDefault="00C77ADB" w:rsidP="001B1E60">
            <w:pPr>
              <w:jc w:val="center"/>
              <w:rPr>
                <w:sz w:val="24"/>
                <w:szCs w:val="21"/>
              </w:rPr>
            </w:pPr>
            <w:r>
              <w:rPr>
                <w:sz w:val="24"/>
                <w:szCs w:val="21"/>
              </w:rPr>
              <w:t>是</w:t>
            </w:r>
          </w:p>
        </w:tc>
      </w:tr>
      <w:tr w:rsidR="00C77ADB" w:rsidRPr="00E56F76" w:rsidTr="001B1E60">
        <w:trPr>
          <w:jc w:val="center"/>
        </w:trPr>
        <w:tc>
          <w:tcPr>
            <w:tcW w:w="411" w:type="pct"/>
            <w:tcBorders>
              <w:top w:val="single" w:sz="4" w:space="0" w:color="auto"/>
              <w:left w:val="single" w:sz="4" w:space="0" w:color="auto"/>
              <w:bottom w:val="single" w:sz="4" w:space="0" w:color="auto"/>
              <w:right w:val="single" w:sz="4" w:space="0" w:color="auto"/>
            </w:tcBorders>
            <w:vAlign w:val="center"/>
          </w:tcPr>
          <w:p w:rsidR="00C77ADB" w:rsidRDefault="00C77ADB" w:rsidP="001B1E60">
            <w:pPr>
              <w:widowControl/>
              <w:jc w:val="center"/>
              <w:rPr>
                <w:rFonts w:cs="宋体"/>
                <w:color w:val="000000"/>
                <w:kern w:val="0"/>
                <w:sz w:val="24"/>
                <w:szCs w:val="21"/>
              </w:rPr>
            </w:pPr>
            <w:r>
              <w:rPr>
                <w:rFonts w:cs="宋体" w:hint="eastAsia"/>
                <w:color w:val="000000"/>
                <w:kern w:val="0"/>
                <w:sz w:val="24"/>
                <w:szCs w:val="21"/>
              </w:rPr>
              <w:t>3</w:t>
            </w:r>
          </w:p>
        </w:tc>
        <w:tc>
          <w:tcPr>
            <w:tcW w:w="663" w:type="pct"/>
            <w:tcBorders>
              <w:top w:val="single" w:sz="4" w:space="0" w:color="auto"/>
              <w:left w:val="single" w:sz="4" w:space="0" w:color="auto"/>
              <w:bottom w:val="single" w:sz="4" w:space="0" w:color="auto"/>
              <w:right w:val="single" w:sz="4" w:space="0" w:color="auto"/>
            </w:tcBorders>
            <w:vAlign w:val="center"/>
          </w:tcPr>
          <w:p w:rsidR="00C77ADB" w:rsidRPr="000671F9" w:rsidRDefault="00C77ADB" w:rsidP="001B1E60">
            <w:pPr>
              <w:widowControl/>
              <w:jc w:val="center"/>
              <w:rPr>
                <w:rFonts w:cs="宋体"/>
                <w:color w:val="000000"/>
                <w:kern w:val="0"/>
                <w:sz w:val="24"/>
                <w:szCs w:val="21"/>
              </w:rPr>
            </w:pPr>
            <w:r w:rsidRPr="00C77ADB">
              <w:rPr>
                <w:rFonts w:cs="宋体" w:hint="eastAsia"/>
                <w:color w:val="000000"/>
                <w:kern w:val="0"/>
                <w:sz w:val="24"/>
                <w:szCs w:val="21"/>
              </w:rPr>
              <w:t>网络接入交换机</w:t>
            </w:r>
          </w:p>
        </w:tc>
        <w:tc>
          <w:tcPr>
            <w:tcW w:w="410" w:type="pct"/>
            <w:tcBorders>
              <w:top w:val="single" w:sz="4" w:space="0" w:color="auto"/>
              <w:left w:val="single" w:sz="4" w:space="0" w:color="auto"/>
              <w:bottom w:val="single" w:sz="4" w:space="0" w:color="auto"/>
              <w:right w:val="single" w:sz="4" w:space="0" w:color="auto"/>
            </w:tcBorders>
            <w:vAlign w:val="center"/>
          </w:tcPr>
          <w:p w:rsidR="00C77ADB" w:rsidRDefault="00C77ADB" w:rsidP="001B1E60">
            <w:pPr>
              <w:jc w:val="center"/>
              <w:rPr>
                <w:rFonts w:cs="宋体"/>
                <w:color w:val="000000"/>
                <w:kern w:val="0"/>
                <w:sz w:val="24"/>
                <w:szCs w:val="21"/>
              </w:rPr>
            </w:pPr>
            <w:r>
              <w:rPr>
                <w:rFonts w:cs="宋体"/>
                <w:color w:val="000000"/>
                <w:kern w:val="0"/>
                <w:sz w:val="24"/>
                <w:szCs w:val="21"/>
              </w:rPr>
              <w:t>台</w:t>
            </w:r>
          </w:p>
        </w:tc>
        <w:tc>
          <w:tcPr>
            <w:tcW w:w="508" w:type="pct"/>
            <w:tcBorders>
              <w:top w:val="single" w:sz="4" w:space="0" w:color="auto"/>
              <w:left w:val="single" w:sz="4" w:space="0" w:color="auto"/>
              <w:bottom w:val="single" w:sz="4" w:space="0" w:color="auto"/>
              <w:right w:val="single" w:sz="4" w:space="0" w:color="auto"/>
            </w:tcBorders>
            <w:vAlign w:val="center"/>
          </w:tcPr>
          <w:p w:rsidR="00C77ADB" w:rsidRDefault="00C77ADB" w:rsidP="001B1E60">
            <w:pPr>
              <w:jc w:val="center"/>
              <w:rPr>
                <w:sz w:val="24"/>
                <w:szCs w:val="21"/>
              </w:rPr>
            </w:pPr>
            <w:r>
              <w:rPr>
                <w:rFonts w:hint="eastAsia"/>
                <w:sz w:val="24"/>
                <w:szCs w:val="21"/>
              </w:rPr>
              <w:t>1</w:t>
            </w:r>
          </w:p>
        </w:tc>
        <w:tc>
          <w:tcPr>
            <w:tcW w:w="2416" w:type="pct"/>
            <w:tcBorders>
              <w:top w:val="single" w:sz="4" w:space="0" w:color="auto"/>
              <w:left w:val="single" w:sz="4" w:space="0" w:color="auto"/>
              <w:bottom w:val="single" w:sz="4" w:space="0" w:color="auto"/>
              <w:right w:val="single" w:sz="4" w:space="0" w:color="auto"/>
            </w:tcBorders>
            <w:vAlign w:val="center"/>
          </w:tcPr>
          <w:p w:rsidR="00C77ADB" w:rsidRPr="000671F9" w:rsidRDefault="00C77ADB" w:rsidP="00C77ADB">
            <w:pPr>
              <w:jc w:val="left"/>
              <w:rPr>
                <w:sz w:val="24"/>
                <w:szCs w:val="21"/>
              </w:rPr>
            </w:pPr>
            <w:r w:rsidRPr="00C77ADB">
              <w:rPr>
                <w:rFonts w:hint="eastAsia"/>
                <w:sz w:val="24"/>
                <w:szCs w:val="21"/>
              </w:rPr>
              <w:t>接入设备≥</w:t>
            </w:r>
            <w:r w:rsidRPr="00C77ADB">
              <w:rPr>
                <w:rFonts w:hint="eastAsia"/>
                <w:sz w:val="24"/>
                <w:szCs w:val="21"/>
              </w:rPr>
              <w:t>1</w:t>
            </w:r>
            <w:r w:rsidRPr="00C77ADB">
              <w:rPr>
                <w:rFonts w:hint="eastAsia"/>
                <w:sz w:val="24"/>
                <w:szCs w:val="21"/>
              </w:rPr>
              <w:t>台</w:t>
            </w:r>
            <w:r w:rsidRPr="00C77ADB">
              <w:rPr>
                <w:rFonts w:hint="eastAsia"/>
                <w:sz w:val="24"/>
                <w:szCs w:val="21"/>
              </w:rPr>
              <w:t>,</w:t>
            </w:r>
            <w:r w:rsidRPr="00C77ADB">
              <w:rPr>
                <w:rFonts w:hint="eastAsia"/>
                <w:sz w:val="24"/>
                <w:szCs w:val="21"/>
              </w:rPr>
              <w:t>单台交换容量</w:t>
            </w:r>
            <w:r w:rsidRPr="00C77ADB">
              <w:rPr>
                <w:rFonts w:hint="eastAsia"/>
                <w:sz w:val="24"/>
                <w:szCs w:val="21"/>
              </w:rPr>
              <w:t>:</w:t>
            </w:r>
            <w:r w:rsidRPr="00C77ADB">
              <w:rPr>
                <w:rFonts w:hint="eastAsia"/>
                <w:sz w:val="24"/>
                <w:szCs w:val="21"/>
              </w:rPr>
              <w:t>交换容量≥</w:t>
            </w:r>
            <w:r w:rsidRPr="00C77ADB">
              <w:rPr>
                <w:rFonts w:hint="eastAsia"/>
                <w:sz w:val="24"/>
                <w:szCs w:val="21"/>
              </w:rPr>
              <w:t>4Tbps</w:t>
            </w:r>
            <w:r w:rsidRPr="00C77ADB">
              <w:rPr>
                <w:rFonts w:hint="eastAsia"/>
                <w:sz w:val="24"/>
                <w:szCs w:val="21"/>
              </w:rPr>
              <w:t>，转发性能≥</w:t>
            </w:r>
            <w:r w:rsidRPr="00C77ADB">
              <w:rPr>
                <w:rFonts w:hint="eastAsia"/>
                <w:sz w:val="24"/>
                <w:szCs w:val="21"/>
              </w:rPr>
              <w:t>2900Mpps</w:t>
            </w:r>
            <w:r w:rsidRPr="00C77ADB">
              <w:rPr>
                <w:rFonts w:hint="eastAsia"/>
                <w:sz w:val="24"/>
                <w:szCs w:val="21"/>
              </w:rPr>
              <w:t>，均</w:t>
            </w:r>
            <w:proofErr w:type="gramStart"/>
            <w:r w:rsidRPr="00C77ADB">
              <w:rPr>
                <w:rFonts w:hint="eastAsia"/>
                <w:sz w:val="24"/>
                <w:szCs w:val="21"/>
              </w:rPr>
              <w:t>以官网所列</w:t>
            </w:r>
            <w:proofErr w:type="gramEnd"/>
            <w:r w:rsidRPr="00C77ADB">
              <w:rPr>
                <w:rFonts w:hint="eastAsia"/>
                <w:sz w:val="24"/>
                <w:szCs w:val="21"/>
              </w:rPr>
              <w:t>最低参数为准</w:t>
            </w:r>
            <w:r w:rsidRPr="00C77ADB">
              <w:rPr>
                <w:rFonts w:hint="eastAsia"/>
                <w:sz w:val="24"/>
                <w:szCs w:val="21"/>
              </w:rPr>
              <w:t>,</w:t>
            </w:r>
            <w:r w:rsidRPr="00C77ADB">
              <w:rPr>
                <w:rFonts w:hint="eastAsia"/>
                <w:sz w:val="24"/>
                <w:szCs w:val="21"/>
              </w:rPr>
              <w:t>支持≥</w:t>
            </w:r>
            <w:r w:rsidRPr="00C77ADB">
              <w:rPr>
                <w:rFonts w:hint="eastAsia"/>
                <w:sz w:val="24"/>
                <w:szCs w:val="21"/>
              </w:rPr>
              <w:t>2</w:t>
            </w:r>
            <w:r w:rsidRPr="00C77ADB">
              <w:rPr>
                <w:rFonts w:hint="eastAsia"/>
                <w:sz w:val="24"/>
                <w:szCs w:val="21"/>
              </w:rPr>
              <w:t>个模块化电源，≥</w:t>
            </w:r>
            <w:r w:rsidRPr="00C77ADB">
              <w:rPr>
                <w:rFonts w:hint="eastAsia"/>
                <w:sz w:val="24"/>
                <w:szCs w:val="21"/>
              </w:rPr>
              <w:t>4</w:t>
            </w:r>
            <w:r w:rsidRPr="00C77ADB">
              <w:rPr>
                <w:rFonts w:hint="eastAsia"/>
                <w:sz w:val="24"/>
                <w:szCs w:val="21"/>
              </w:rPr>
              <w:t>个风扇框</w:t>
            </w:r>
            <w:r w:rsidRPr="00C77ADB">
              <w:rPr>
                <w:rFonts w:hint="eastAsia"/>
                <w:sz w:val="24"/>
                <w:szCs w:val="21"/>
              </w:rPr>
              <w:t>,</w:t>
            </w:r>
            <w:r w:rsidRPr="00C77ADB">
              <w:rPr>
                <w:rFonts w:hint="eastAsia"/>
                <w:sz w:val="24"/>
                <w:szCs w:val="21"/>
              </w:rPr>
              <w:t>端口配置要求</w:t>
            </w:r>
            <w:r w:rsidRPr="00C77ADB">
              <w:rPr>
                <w:rFonts w:hint="eastAsia"/>
                <w:sz w:val="24"/>
                <w:szCs w:val="21"/>
              </w:rPr>
              <w:t>:</w:t>
            </w:r>
            <w:proofErr w:type="gramStart"/>
            <w:r w:rsidRPr="00C77ADB">
              <w:rPr>
                <w:rFonts w:hint="eastAsia"/>
                <w:sz w:val="24"/>
                <w:szCs w:val="21"/>
              </w:rPr>
              <w:t>实配</w:t>
            </w:r>
            <w:proofErr w:type="gramEnd"/>
            <w:r w:rsidRPr="00C77ADB">
              <w:rPr>
                <w:rFonts w:hint="eastAsia"/>
                <w:sz w:val="24"/>
                <w:szCs w:val="21"/>
              </w:rPr>
              <w:t>≥</w:t>
            </w:r>
            <w:r w:rsidRPr="00C77ADB">
              <w:rPr>
                <w:rFonts w:hint="eastAsia"/>
                <w:sz w:val="24"/>
                <w:szCs w:val="21"/>
              </w:rPr>
              <w:t>6</w:t>
            </w:r>
            <w:r w:rsidRPr="00C77ADB">
              <w:rPr>
                <w:rFonts w:hint="eastAsia"/>
                <w:sz w:val="24"/>
                <w:szCs w:val="21"/>
              </w:rPr>
              <w:t>个</w:t>
            </w:r>
            <w:r w:rsidRPr="00C77ADB">
              <w:rPr>
                <w:rFonts w:hint="eastAsia"/>
                <w:sz w:val="24"/>
                <w:szCs w:val="21"/>
              </w:rPr>
              <w:t xml:space="preserve">40 GE </w:t>
            </w:r>
            <w:r w:rsidRPr="00C77ADB">
              <w:rPr>
                <w:rFonts w:hint="eastAsia"/>
                <w:sz w:val="24"/>
                <w:szCs w:val="21"/>
              </w:rPr>
              <w:t>光接</w:t>
            </w:r>
            <w:r w:rsidRPr="00C77ADB">
              <w:rPr>
                <w:rFonts w:hint="eastAsia"/>
                <w:sz w:val="24"/>
                <w:szCs w:val="21"/>
              </w:rPr>
              <w:lastRenderedPageBreak/>
              <w:t>口；≥</w:t>
            </w:r>
            <w:r w:rsidRPr="00C77ADB">
              <w:rPr>
                <w:rFonts w:hint="eastAsia"/>
                <w:sz w:val="24"/>
                <w:szCs w:val="21"/>
              </w:rPr>
              <w:t>48</w:t>
            </w:r>
            <w:r w:rsidRPr="00C77ADB">
              <w:rPr>
                <w:rFonts w:hint="eastAsia"/>
                <w:sz w:val="24"/>
                <w:szCs w:val="21"/>
              </w:rPr>
              <w:t>个</w:t>
            </w:r>
            <w:r w:rsidRPr="00C77ADB">
              <w:rPr>
                <w:rFonts w:hint="eastAsia"/>
                <w:sz w:val="24"/>
                <w:szCs w:val="21"/>
              </w:rPr>
              <w:t xml:space="preserve">10GE </w:t>
            </w:r>
            <w:r w:rsidRPr="00C77ADB">
              <w:rPr>
                <w:rFonts w:hint="eastAsia"/>
                <w:sz w:val="24"/>
                <w:szCs w:val="21"/>
              </w:rPr>
              <w:t>光口；</w:t>
            </w:r>
          </w:p>
        </w:tc>
        <w:tc>
          <w:tcPr>
            <w:tcW w:w="592" w:type="pct"/>
            <w:tcBorders>
              <w:top w:val="single" w:sz="4" w:space="0" w:color="auto"/>
              <w:left w:val="single" w:sz="4" w:space="0" w:color="auto"/>
              <w:bottom w:val="single" w:sz="4" w:space="0" w:color="auto"/>
              <w:right w:val="single" w:sz="4" w:space="0" w:color="auto"/>
            </w:tcBorders>
            <w:vAlign w:val="center"/>
          </w:tcPr>
          <w:p w:rsidR="00C77ADB" w:rsidRDefault="00C77ADB" w:rsidP="001B1E60">
            <w:pPr>
              <w:jc w:val="center"/>
              <w:rPr>
                <w:sz w:val="24"/>
                <w:szCs w:val="21"/>
              </w:rPr>
            </w:pPr>
            <w:r>
              <w:rPr>
                <w:sz w:val="24"/>
                <w:szCs w:val="21"/>
              </w:rPr>
              <w:lastRenderedPageBreak/>
              <w:t>否</w:t>
            </w:r>
          </w:p>
        </w:tc>
      </w:tr>
    </w:tbl>
    <w:p w:rsidR="003B68BD" w:rsidRDefault="003B68BD" w:rsidP="003B68BD">
      <w:pPr>
        <w:spacing w:line="360" w:lineRule="auto"/>
        <w:ind w:firstLineChars="200" w:firstLine="480"/>
        <w:outlineLvl w:val="0"/>
        <w:rPr>
          <w:sz w:val="24"/>
        </w:rPr>
      </w:pPr>
      <w:r w:rsidRPr="000671F9">
        <w:rPr>
          <w:rFonts w:hint="eastAsia"/>
          <w:sz w:val="24"/>
        </w:rPr>
        <w:lastRenderedPageBreak/>
        <w:t>通用服务器需求明细</w:t>
      </w:r>
    </w:p>
    <w:tbl>
      <w:tblPr>
        <w:tblW w:w="836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276"/>
        <w:gridCol w:w="1235"/>
        <w:gridCol w:w="1320"/>
        <w:gridCol w:w="3823"/>
      </w:tblGrid>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序号</w:t>
            </w:r>
          </w:p>
        </w:tc>
        <w:tc>
          <w:tcPr>
            <w:tcW w:w="1276" w:type="dxa"/>
            <w:shd w:val="clear" w:color="auto" w:fill="auto"/>
            <w:vAlign w:val="center"/>
          </w:tcPr>
          <w:p w:rsidR="00FA2F9D" w:rsidRDefault="00FA2F9D" w:rsidP="0054662B">
            <w:pPr>
              <w:widowControl/>
              <w:spacing w:line="240" w:lineRule="atLeast"/>
              <w:jc w:val="left"/>
              <w:rPr>
                <w:rFonts w:ascii="宋体" w:hAnsi="宋体" w:cs="Arial"/>
                <w:b/>
                <w:bCs/>
                <w:kern w:val="0"/>
                <w:sz w:val="18"/>
                <w:szCs w:val="18"/>
              </w:rPr>
            </w:pPr>
            <w:r>
              <w:rPr>
                <w:rFonts w:ascii="宋体" w:hAnsi="宋体" w:cs="Arial" w:hint="eastAsia"/>
                <w:b/>
                <w:bCs/>
                <w:kern w:val="0"/>
                <w:sz w:val="18"/>
                <w:szCs w:val="18"/>
              </w:rPr>
              <w:t xml:space="preserve">  指标分类</w:t>
            </w:r>
          </w:p>
        </w:tc>
        <w:tc>
          <w:tcPr>
            <w:tcW w:w="1235" w:type="dxa"/>
            <w:shd w:val="clear" w:color="auto" w:fill="auto"/>
            <w:vAlign w:val="center"/>
          </w:tcPr>
          <w:p w:rsidR="00FA2F9D" w:rsidRDefault="00FA2F9D" w:rsidP="0054662B">
            <w:pPr>
              <w:widowControl/>
              <w:spacing w:line="240" w:lineRule="atLeast"/>
              <w:jc w:val="center"/>
              <w:rPr>
                <w:rFonts w:ascii="宋体" w:hAnsi="宋体" w:cs="Arial"/>
                <w:b/>
                <w:bCs/>
                <w:color w:val="000000"/>
                <w:kern w:val="0"/>
                <w:sz w:val="18"/>
                <w:szCs w:val="18"/>
              </w:rPr>
            </w:pPr>
            <w:r>
              <w:rPr>
                <w:rFonts w:ascii="宋体" w:hAnsi="宋体" w:cs="Arial" w:hint="eastAsia"/>
                <w:b/>
                <w:bCs/>
                <w:color w:val="000000"/>
                <w:kern w:val="0"/>
                <w:sz w:val="18"/>
                <w:szCs w:val="18"/>
              </w:rPr>
              <w:t>一级指标</w:t>
            </w:r>
          </w:p>
        </w:tc>
        <w:tc>
          <w:tcPr>
            <w:tcW w:w="1320" w:type="dxa"/>
            <w:shd w:val="clear" w:color="auto" w:fill="auto"/>
            <w:vAlign w:val="center"/>
          </w:tcPr>
          <w:p w:rsidR="00FA2F9D" w:rsidRDefault="00FA2F9D" w:rsidP="0054662B">
            <w:pPr>
              <w:widowControl/>
              <w:spacing w:line="240" w:lineRule="atLeast"/>
              <w:jc w:val="center"/>
              <w:rPr>
                <w:rFonts w:ascii="宋体" w:hAnsi="宋体" w:cs="Arial"/>
                <w:b/>
                <w:bCs/>
                <w:color w:val="000000"/>
                <w:kern w:val="0"/>
                <w:sz w:val="18"/>
                <w:szCs w:val="18"/>
              </w:rPr>
            </w:pPr>
            <w:r>
              <w:rPr>
                <w:rFonts w:ascii="宋体" w:hAnsi="宋体" w:cs="Arial" w:hint="eastAsia"/>
                <w:b/>
                <w:bCs/>
                <w:color w:val="000000"/>
                <w:kern w:val="0"/>
                <w:sz w:val="18"/>
                <w:szCs w:val="18"/>
              </w:rPr>
              <w:t>二级指标</w:t>
            </w:r>
          </w:p>
        </w:tc>
        <w:tc>
          <w:tcPr>
            <w:tcW w:w="3823" w:type="dxa"/>
            <w:shd w:val="clear" w:color="auto" w:fill="auto"/>
            <w:vAlign w:val="center"/>
          </w:tcPr>
          <w:p w:rsidR="00FA2F9D" w:rsidRDefault="00FA2F9D" w:rsidP="0054662B">
            <w:pPr>
              <w:widowControl/>
              <w:spacing w:line="240" w:lineRule="atLeast"/>
              <w:jc w:val="center"/>
              <w:rPr>
                <w:rFonts w:ascii="宋体" w:hAnsi="宋体" w:cs="Arial"/>
                <w:b/>
                <w:bCs/>
                <w:color w:val="FF0000"/>
                <w:kern w:val="0"/>
                <w:sz w:val="18"/>
                <w:szCs w:val="18"/>
              </w:rPr>
            </w:pPr>
            <w:r>
              <w:rPr>
                <w:rFonts w:ascii="宋体" w:hAnsi="宋体" w:cs="Arial" w:hint="eastAsia"/>
                <w:b/>
                <w:bCs/>
                <w:kern w:val="0"/>
                <w:sz w:val="18"/>
                <w:szCs w:val="18"/>
              </w:rPr>
              <w:t>指标要求</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CPU规格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★CPU信息</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每颗CPU≥32核,主频≥3.3GHZ,末级缓存≥8MB,</w:t>
            </w:r>
            <w:proofErr w:type="gramStart"/>
            <w:r>
              <w:rPr>
                <w:rFonts w:ascii="宋体" w:hAnsi="宋体" w:cs="Arial" w:hint="eastAsia"/>
                <w:color w:val="000000"/>
                <w:kern w:val="0"/>
                <w:sz w:val="18"/>
                <w:szCs w:val="18"/>
              </w:rPr>
              <w:t>线程数</w:t>
            </w:r>
            <w:proofErr w:type="gramEnd"/>
            <w:r>
              <w:rPr>
                <w:rFonts w:ascii="宋体" w:hAnsi="宋体" w:cs="Arial" w:hint="eastAsia"/>
                <w:color w:val="000000"/>
                <w:kern w:val="0"/>
                <w:sz w:val="18"/>
                <w:szCs w:val="18"/>
              </w:rPr>
              <w:t>≥64</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主板规格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★主板支持的CPU和内存情况</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支持x86cpu支持ddr5内存</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★主板内存</w:t>
            </w:r>
            <w:proofErr w:type="gramStart"/>
            <w:r>
              <w:rPr>
                <w:rFonts w:ascii="宋体" w:hAnsi="宋体" w:cs="Arial" w:hint="eastAsia"/>
                <w:color w:val="000000"/>
                <w:kern w:val="0"/>
                <w:sz w:val="18"/>
                <w:szCs w:val="18"/>
              </w:rPr>
              <w:t>槽数量</w:t>
            </w:r>
            <w:proofErr w:type="gramEnd"/>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≥32个</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★主板存储接口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支持SATA接口</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★PCIe插槽接口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支持pcie5.0</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★主板PCIe插槽数量及规格</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≥10</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特殊孔位及接口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b)服务器主板可根据用户实际使用需求预留满足USB2.0或USB3.0数据传输规范的接口，工作电压5V，采用USB2.0时，最大过电流应不小于0.5A，采用USB3.0时，最大过电流应不小于1A</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板载网络</w:t>
            </w:r>
            <w:proofErr w:type="gramEnd"/>
            <w:r>
              <w:rPr>
                <w:rFonts w:ascii="宋体" w:hAnsi="宋体" w:cs="Arial" w:hint="eastAsia"/>
                <w:color w:val="000000"/>
                <w:kern w:val="0"/>
                <w:sz w:val="18"/>
                <w:szCs w:val="18"/>
              </w:rPr>
              <w:t>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≥2个1GE电网口≥4个10GE光网口</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主板OCP插槽数量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支持OCP2.0及以上插槽的数量不少于1个</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内存规格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≥8(总容量≥512GB)</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★内存规格</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≥DDR5</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★内存通道</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支持多个内存接口通道，每个通道可支持1DPC或2DPC，</w:t>
            </w:r>
            <w:proofErr w:type="gramStart"/>
            <w:r>
              <w:rPr>
                <w:rFonts w:ascii="宋体" w:hAnsi="宋体" w:cs="Arial" w:hint="eastAsia"/>
                <w:kern w:val="0"/>
                <w:sz w:val="18"/>
                <w:szCs w:val="18"/>
              </w:rPr>
              <w:t>当支持</w:t>
            </w:r>
            <w:proofErr w:type="gramEnd"/>
            <w:r>
              <w:rPr>
                <w:rFonts w:ascii="宋体" w:hAnsi="宋体" w:cs="Arial" w:hint="eastAsia"/>
                <w:kern w:val="0"/>
                <w:sz w:val="18"/>
                <w:szCs w:val="18"/>
              </w:rPr>
              <w:t>2DPC时，印制电路板上应具备插槽的序号标识，具体通道数应在随机文件中明确</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硬盘类型</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支持SATA与U.2固态硬盘</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w:t>
            </w:r>
            <w:proofErr w:type="gramStart"/>
            <w:r>
              <w:rPr>
                <w:rFonts w:ascii="宋体" w:hAnsi="宋体" w:cs="Arial" w:hint="eastAsia"/>
                <w:color w:val="000000"/>
                <w:kern w:val="0"/>
                <w:sz w:val="18"/>
                <w:szCs w:val="18"/>
              </w:rPr>
              <w:t>硬磁盘实配容量</w:t>
            </w:r>
            <w:proofErr w:type="gramEnd"/>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存储盘1:</w:t>
            </w:r>
            <w:proofErr w:type="gramStart"/>
            <w:r>
              <w:rPr>
                <w:rFonts w:ascii="宋体" w:hAnsi="宋体" w:cs="Arial" w:hint="eastAsia"/>
                <w:kern w:val="0"/>
                <w:sz w:val="18"/>
                <w:szCs w:val="18"/>
              </w:rPr>
              <w:t>实配</w:t>
            </w:r>
            <w:proofErr w:type="gramEnd"/>
            <w:r>
              <w:rPr>
                <w:rFonts w:ascii="宋体" w:hAnsi="宋体" w:cs="Arial" w:hint="eastAsia"/>
                <w:kern w:val="0"/>
                <w:sz w:val="18"/>
                <w:szCs w:val="18"/>
              </w:rPr>
              <w:t>≥2块</w:t>
            </w:r>
            <w:r>
              <w:rPr>
                <w:rFonts w:ascii="宋体" w:hAnsi="宋体" w:cs="Arial" w:hint="eastAsia"/>
                <w:color w:val="000000"/>
                <w:kern w:val="0"/>
                <w:sz w:val="18"/>
                <w:szCs w:val="18"/>
              </w:rPr>
              <w:t>ssd总容量≥960GB,</w:t>
            </w:r>
          </w:p>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存储盘2:</w:t>
            </w:r>
            <w:proofErr w:type="gramStart"/>
            <w:r>
              <w:rPr>
                <w:rFonts w:ascii="宋体" w:hAnsi="宋体" w:cs="Arial" w:hint="eastAsia"/>
                <w:kern w:val="0"/>
                <w:sz w:val="18"/>
                <w:szCs w:val="18"/>
              </w:rPr>
              <w:t>实配</w:t>
            </w:r>
            <w:proofErr w:type="gramEnd"/>
            <w:r>
              <w:rPr>
                <w:rFonts w:ascii="宋体" w:hAnsi="宋体" w:cs="Arial" w:hint="eastAsia"/>
                <w:kern w:val="0"/>
                <w:sz w:val="18"/>
                <w:szCs w:val="18"/>
              </w:rPr>
              <w:t>≥2块</w:t>
            </w:r>
            <w:r>
              <w:rPr>
                <w:rFonts w:ascii="宋体" w:hAnsi="宋体" w:cs="Arial" w:hint="eastAsia"/>
                <w:color w:val="000000"/>
                <w:kern w:val="0"/>
                <w:sz w:val="18"/>
                <w:szCs w:val="18"/>
              </w:rPr>
              <w:t>SSD≥总容量1.92TB,</w:t>
            </w:r>
          </w:p>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存储盘3:</w:t>
            </w:r>
            <w:proofErr w:type="gramStart"/>
            <w:r>
              <w:rPr>
                <w:rFonts w:ascii="宋体" w:hAnsi="宋体" w:cs="Arial" w:hint="eastAsia"/>
                <w:kern w:val="0"/>
                <w:sz w:val="18"/>
                <w:szCs w:val="18"/>
              </w:rPr>
              <w:t>实配</w:t>
            </w:r>
            <w:proofErr w:type="gramEnd"/>
            <w:r>
              <w:rPr>
                <w:rFonts w:ascii="宋体" w:hAnsi="宋体" w:cs="Arial" w:hint="eastAsia"/>
                <w:kern w:val="0"/>
                <w:sz w:val="18"/>
                <w:szCs w:val="18"/>
              </w:rPr>
              <w:t>≥4块</w:t>
            </w:r>
            <w:r>
              <w:rPr>
                <w:rFonts w:ascii="宋体" w:hAnsi="宋体" w:cs="Arial" w:hint="eastAsia"/>
                <w:color w:val="000000"/>
                <w:kern w:val="0"/>
                <w:sz w:val="18"/>
                <w:szCs w:val="18"/>
              </w:rPr>
              <w:t>HDD≥64TB</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15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硬盘接口类型</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应提供SAS3.0或SATA3.0及以上接口；并提供U.2或PCIE固态硬盘接口</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16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w:t>
            </w:r>
            <w:proofErr w:type="gramStart"/>
            <w:r>
              <w:rPr>
                <w:rFonts w:ascii="宋体" w:hAnsi="宋体" w:cs="Arial" w:hint="eastAsia"/>
                <w:color w:val="000000"/>
                <w:kern w:val="0"/>
                <w:sz w:val="18"/>
                <w:szCs w:val="18"/>
              </w:rPr>
              <w:t>实配数量</w:t>
            </w:r>
            <w:proofErr w:type="gramEnd"/>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存储盘1≥2块</w:t>
            </w:r>
            <w:r>
              <w:rPr>
                <w:rFonts w:ascii="宋体" w:hAnsi="宋体" w:cs="Arial" w:hint="eastAsia"/>
                <w:color w:val="000000"/>
                <w:kern w:val="0"/>
                <w:sz w:val="18"/>
                <w:szCs w:val="18"/>
              </w:rPr>
              <w:br/>
              <w:t>存储盘2≥2块</w:t>
            </w:r>
            <w:r>
              <w:rPr>
                <w:rFonts w:ascii="宋体" w:hAnsi="宋体" w:cs="Arial" w:hint="eastAsia"/>
                <w:color w:val="000000"/>
                <w:kern w:val="0"/>
                <w:sz w:val="18"/>
                <w:szCs w:val="18"/>
              </w:rPr>
              <w:br/>
              <w:t>存储盘3≥4块</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17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★硬盘插槽数量及规格</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支持硬盘数量≥12盘位</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18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tcPr>
          <w:tbl>
            <w:tblPr>
              <w:tblW w:w="0" w:type="auto"/>
              <w:tblCellSpacing w:w="0" w:type="dxa"/>
              <w:tblCellMar>
                <w:left w:w="0" w:type="dxa"/>
                <w:right w:w="0" w:type="dxa"/>
              </w:tblCellMar>
              <w:tblLook w:val="04A0" w:firstRow="1" w:lastRow="0" w:firstColumn="1" w:lastColumn="0" w:noHBand="0" w:noVBand="1"/>
            </w:tblPr>
            <w:tblGrid>
              <w:gridCol w:w="1099"/>
            </w:tblGrid>
            <w:tr w:rsidR="00FA2F9D" w:rsidTr="0054662B">
              <w:trPr>
                <w:trHeight w:val="1692"/>
                <w:tblCellSpacing w:w="0" w:type="dxa"/>
              </w:trPr>
              <w:tc>
                <w:tcPr>
                  <w:tcW w:w="1099" w:type="dxa"/>
                  <w:tcBorders>
                    <w:top w:val="nil"/>
                    <w:left w:val="nil"/>
                    <w:bottom w:val="single" w:sz="4" w:space="0" w:color="auto"/>
                    <w:right w:val="single" w:sz="4" w:space="0" w:color="auto"/>
                  </w:tcBorders>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Arial" w:hAnsi="Arial" w:cs="Arial"/>
                      <w:noProof/>
                      <w:color w:val="000000"/>
                      <w:kern w:val="0"/>
                      <w:sz w:val="22"/>
                      <w:szCs w:val="22"/>
                    </w:rPr>
                    <mc:AlternateContent>
                      <mc:Choice Requires="wps">
                        <w:drawing>
                          <wp:anchor distT="0" distB="0" distL="114300" distR="114300" simplePos="0" relativeHeight="251661824" behindDoc="0" locked="0" layoutInCell="1" allowOverlap="1" wp14:anchorId="4B88753E" wp14:editId="4D06A271">
                            <wp:simplePos x="0" y="0"/>
                            <wp:positionH relativeFrom="column">
                              <wp:posOffset>771525</wp:posOffset>
                            </wp:positionH>
                            <wp:positionV relativeFrom="paragraph">
                              <wp:posOffset>352425</wp:posOffset>
                            </wp:positionV>
                            <wp:extent cx="219075" cy="266700"/>
                            <wp:effectExtent l="0" t="0" r="9525" b="0"/>
                            <wp:wrapNone/>
                            <wp:docPr id="3" name="文本框 3"/>
                            <wp:cNvGraphicFramePr/>
                            <a:graphic xmlns:a="http://schemas.openxmlformats.org/drawingml/2006/main">
                              <a:graphicData uri="http://schemas.microsoft.com/office/word/2010/wordprocessingShape">
                                <wps:wsp>
                                  <wps:cNvSpPr txBox="1"/>
                                  <wps:spPr>
                                    <a:xfrm>
                                      <a:off x="0" y="0"/>
                                      <a:ext cx="76835" cy="47625"/>
                                    </a:xfrm>
                                    <a:prstGeom prst="rect">
                                      <a:avLst/>
                                    </a:prstGeom>
                                    <a:noFill/>
                                    <a:ln cap="flat">
                                      <a:noFill/>
                                      <a:prstDash val="solid"/>
                                    </a:ln>
                                  </wps:spPr>
                                  <wps:txbx>
                                    <w:txbxContent>
                                      <w:p w:rsidR="00FA2F9D" w:rsidRDefault="00FA2F9D" w:rsidP="00FA2F9D">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60.75pt;margin-top:27.75pt;width:17.25pt;height:21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" filled="f" stroked="f">
                            <v:textbox inset="0,0,0,0">
                              <w:txbxContent>
                                <w:p w:rsidR="00FA2F9D" w:rsidRDefault="00FA2F9D" w:rsidP="00FA2F9D">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r>
                    <w:rPr>
                      <w:rFonts w:ascii="宋体" w:hAnsi="宋体" w:cs="Arial" w:hint="eastAsia"/>
                      <w:color w:val="000000"/>
                      <w:kern w:val="0"/>
                      <w:sz w:val="18"/>
                      <w:szCs w:val="18"/>
                    </w:rPr>
                    <w:t>硬盘其他参数要求</w:t>
                  </w:r>
                </w:p>
              </w:tc>
            </w:tr>
          </w:tbl>
          <w:p w:rsidR="00FA2F9D" w:rsidRDefault="00FA2F9D" w:rsidP="0054662B">
            <w:pPr>
              <w:widowControl/>
              <w:spacing w:line="240" w:lineRule="atLeast"/>
              <w:jc w:val="left"/>
              <w:rPr>
                <w:rFonts w:ascii="Arial" w:hAnsi="Arial" w:cs="Arial"/>
                <w:color w:val="000000"/>
                <w:kern w:val="0"/>
                <w:sz w:val="22"/>
                <w:szCs w:val="22"/>
              </w:rPr>
            </w:pP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19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235"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RAID卡规格（若支持RAID卡）</w:t>
            </w: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RAID卡支持的SAS</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SAS直通卡规格(若支持SAS直通卡)</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SAS直通卡SAS接口数量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≥16</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HBA卡规格(若支持HBA直通卡)</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HBA卡端口数量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网络规格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★网口速率和数量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配备电网口数量不少于2个，且网口速率不少于1GE、光网口数量不少于4个，且网口速率不少于10GE</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存储型服务器网口速率和数量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配备电网口数量不少于2个，且网口速率不少于1GE、光网口数量不少于4个，且网口速率不少于10GE</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独立网卡网口数量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配备独立网卡，独立网卡网口数量≥2</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独立网卡接口类型</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支持RJ45/QSFP/SFP等</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板载网卡</w:t>
            </w:r>
            <w:proofErr w:type="gramEnd"/>
            <w:r>
              <w:rPr>
                <w:rFonts w:ascii="宋体" w:hAnsi="宋体" w:cs="Arial" w:hint="eastAsia"/>
                <w:color w:val="000000"/>
                <w:kern w:val="0"/>
                <w:sz w:val="18"/>
                <w:szCs w:val="18"/>
              </w:rPr>
              <w:t>接口类型</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支持RJ45/QSFP/SFP等</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外部接口规格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★显示接口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显示接口类型应不少于1种，如：VGA、DP、HDMI等</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★USB接口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配备USB接口，如USB2.0、USB3.0等</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29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特殊接口及孔位</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前面板预留1个专用USB</w:t>
            </w:r>
            <w:proofErr w:type="gramStart"/>
            <w:r>
              <w:rPr>
                <w:rFonts w:ascii="宋体" w:hAnsi="宋体" w:cs="Arial" w:hint="eastAsia"/>
                <w:kern w:val="0"/>
                <w:sz w:val="18"/>
                <w:szCs w:val="18"/>
              </w:rPr>
              <w:t>母座接口</w:t>
            </w:r>
            <w:proofErr w:type="gramEnd"/>
            <w:r>
              <w:rPr>
                <w:rFonts w:ascii="宋体" w:hAnsi="宋体" w:cs="Arial" w:hint="eastAsia"/>
                <w:kern w:val="0"/>
                <w:sz w:val="18"/>
                <w:szCs w:val="18"/>
              </w:rPr>
              <w:t>孔位</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其他接口</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a)串口数量不少于1个，并可实现GB/T6107或GB/T26803.2的相关功能；b)服务器主机前面板可根据用户实际使用需求预留1个专用USB</w:t>
            </w:r>
            <w:proofErr w:type="gramStart"/>
            <w:r>
              <w:rPr>
                <w:rFonts w:ascii="宋体" w:hAnsi="宋体" w:cs="Arial" w:hint="eastAsia"/>
                <w:kern w:val="0"/>
                <w:sz w:val="18"/>
                <w:szCs w:val="18"/>
              </w:rPr>
              <w:t>母座接口</w:t>
            </w:r>
            <w:proofErr w:type="gramEnd"/>
            <w:r>
              <w:rPr>
                <w:rFonts w:ascii="宋体" w:hAnsi="宋体" w:cs="Arial" w:hint="eastAsia"/>
                <w:kern w:val="0"/>
                <w:sz w:val="18"/>
                <w:szCs w:val="18"/>
              </w:rPr>
              <w:t>孔位</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电源规格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电源冗余模式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整机电源模块按1+1冗余配置</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★电源模块数量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≥2</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33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★电源功率</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≥2000w</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电源指示灯</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配备电源指示灯，指示待机、工作异常等状态</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整机规格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★外观和结构</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机型为 </w:t>
            </w:r>
            <w:r>
              <w:rPr>
                <w:rFonts w:ascii="宋体" w:hAnsi="宋体" w:cs="Arial" w:hint="eastAsia"/>
                <w:color w:val="000000"/>
                <w:kern w:val="0"/>
                <w:sz w:val="18"/>
                <w:szCs w:val="18"/>
              </w:rPr>
              <w:t>≥</w:t>
            </w:r>
            <w:r>
              <w:rPr>
                <w:rFonts w:ascii="宋体" w:hAnsi="宋体" w:cs="Arial" w:hint="eastAsia"/>
                <w:kern w:val="0"/>
                <w:sz w:val="18"/>
                <w:szCs w:val="18"/>
              </w:rPr>
              <w:t>4U</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★尺寸（高×宽×深）</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服务器导轨</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供应商给出导轨尺寸、安装方式等信息</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CPU个数与机柜高度单位(U)比</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CPU≥2机柜高度≥2U</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39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★环境适应性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特殊机型环境适应性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★机械环境适应性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★噪声</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AI计算单元规格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AI计算单元</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配置≥2 块显卡，</w:t>
            </w:r>
            <w:proofErr w:type="gramStart"/>
            <w:r>
              <w:rPr>
                <w:rFonts w:ascii="宋体" w:hAnsi="宋体" w:cs="Arial" w:hint="eastAsia"/>
                <w:kern w:val="0"/>
                <w:sz w:val="18"/>
                <w:szCs w:val="18"/>
              </w:rPr>
              <w:t>显卡显存</w:t>
            </w:r>
            <w:proofErr w:type="gramEnd"/>
            <w:r>
              <w:rPr>
                <w:rFonts w:ascii="宋体" w:hAnsi="宋体" w:cs="Arial" w:hint="eastAsia"/>
                <w:kern w:val="0"/>
                <w:sz w:val="18"/>
                <w:szCs w:val="18"/>
              </w:rPr>
              <w:t>≥24GB，总显存容量≥48GB,提供TensorCore</w:t>
            </w:r>
            <w:proofErr w:type="gramStart"/>
            <w:r>
              <w:rPr>
                <w:rFonts w:ascii="宋体" w:hAnsi="宋体" w:cs="Arial" w:hint="eastAsia"/>
                <w:kern w:val="0"/>
                <w:sz w:val="18"/>
                <w:szCs w:val="18"/>
              </w:rPr>
              <w:t>算力不</w:t>
            </w:r>
            <w:proofErr w:type="gramEnd"/>
            <w:r>
              <w:rPr>
                <w:rFonts w:ascii="宋体" w:hAnsi="宋体" w:cs="Arial" w:hint="eastAsia"/>
                <w:kern w:val="0"/>
                <w:sz w:val="18"/>
                <w:szCs w:val="18"/>
              </w:rPr>
              <w:t>低于100OTOPS，具备人工智能加速处理器，计算精度至少支持FP16、INT8；b)单</w:t>
            </w:r>
            <w:proofErr w:type="gramStart"/>
            <w:r>
              <w:rPr>
                <w:rFonts w:ascii="宋体" w:hAnsi="宋体" w:cs="Arial" w:hint="eastAsia"/>
                <w:kern w:val="0"/>
                <w:sz w:val="18"/>
                <w:szCs w:val="18"/>
              </w:rPr>
              <w:t>推理卡</w:t>
            </w:r>
            <w:proofErr w:type="gramEnd"/>
            <w:r>
              <w:rPr>
                <w:rFonts w:ascii="宋体" w:hAnsi="宋体" w:cs="Arial" w:hint="eastAsia"/>
                <w:kern w:val="0"/>
                <w:sz w:val="18"/>
                <w:szCs w:val="18"/>
              </w:rPr>
              <w:t>或模块，具备视频解析、文本识别、语音分析等推理能力；在视觉场景下配备可直接调用的接口实现视觉计算加速，路数不小于64（1080P30FPS）</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一键式迁移</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机柜规格</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★机柜尺寸</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机柜管理板</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产品规格</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机柜电源规格</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主板功能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★主板外部接口种类</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支持VGA</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49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主板防烧板设计</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扩展功能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网络功能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★网络功能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CPU功能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★计算处理</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★密码算法实现</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内存校验</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支持内存校验或内存增强型纠错功能</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SATASSDNAND健康状态上报</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支持关键外部存储器（硬磁盘、SSD等）的健康状态上报并进行故障诊断</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SATASSD单die故障隔离</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支持SSD关键外部存储器中单</w:t>
            </w:r>
            <w:proofErr w:type="gramStart"/>
            <w:r>
              <w:rPr>
                <w:rFonts w:ascii="宋体" w:hAnsi="宋体" w:cs="Arial" w:hint="eastAsia"/>
                <w:kern w:val="0"/>
                <w:sz w:val="18"/>
                <w:szCs w:val="18"/>
              </w:rPr>
              <w:t>存储晶元故障隔离</w:t>
            </w:r>
            <w:proofErr w:type="gramEnd"/>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RAID卡功能（若支持RAID卡）</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RAID卡RAID级别支持</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RAID模式支持RAID0/1/10/5，存储</w:t>
            </w:r>
            <w:proofErr w:type="gramStart"/>
            <w:r>
              <w:rPr>
                <w:rFonts w:ascii="宋体" w:hAnsi="宋体" w:cs="Arial" w:hint="eastAsia"/>
                <w:kern w:val="0"/>
                <w:sz w:val="18"/>
                <w:szCs w:val="18"/>
              </w:rPr>
              <w:t>型支持</w:t>
            </w:r>
            <w:proofErr w:type="gramEnd"/>
            <w:r>
              <w:rPr>
                <w:rFonts w:ascii="宋体" w:hAnsi="宋体" w:cs="Arial" w:hint="eastAsia"/>
                <w:kern w:val="0"/>
                <w:sz w:val="18"/>
                <w:szCs w:val="18"/>
              </w:rPr>
              <w:t>RAID0/1/5/6/10/50/60</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58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RAID卡BBU单</w:t>
            </w:r>
            <w:r>
              <w:rPr>
                <w:rFonts w:ascii="宋体" w:hAnsi="宋体" w:cs="Arial" w:hint="eastAsia"/>
                <w:color w:val="000000"/>
                <w:kern w:val="0"/>
                <w:sz w:val="18"/>
                <w:szCs w:val="18"/>
              </w:rPr>
              <w:lastRenderedPageBreak/>
              <w:t>元</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lastRenderedPageBreak/>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59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光驱功能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光驱类型（是否支持RW，以及光盘类型CD/DVD）</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60 </w:t>
            </w:r>
          </w:p>
        </w:tc>
        <w:tc>
          <w:tcPr>
            <w:tcW w:w="1276" w:type="dxa"/>
            <w:shd w:val="clear" w:color="auto" w:fill="auto"/>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★电源热插拔</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整机电源模块应具备热插拔功能</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61 </w:t>
            </w:r>
          </w:p>
        </w:tc>
        <w:tc>
          <w:tcPr>
            <w:tcW w:w="1276" w:type="dxa"/>
            <w:shd w:val="clear" w:color="auto" w:fill="auto"/>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★电源过流保护</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支持过流及短路保护的功能</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62 </w:t>
            </w:r>
          </w:p>
        </w:tc>
        <w:tc>
          <w:tcPr>
            <w:tcW w:w="1276" w:type="dxa"/>
            <w:shd w:val="clear" w:color="auto" w:fill="auto"/>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整机功能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★散热方式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支持风冷或液冷等散热方式</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63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其他功能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312"/>
        </w:trPr>
        <w:tc>
          <w:tcPr>
            <w:tcW w:w="710"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64 </w:t>
            </w:r>
          </w:p>
        </w:tc>
        <w:tc>
          <w:tcPr>
            <w:tcW w:w="1276" w:type="dxa"/>
            <w:vMerge w:val="restart"/>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管理系统功能</w:t>
            </w:r>
          </w:p>
        </w:tc>
        <w:tc>
          <w:tcPr>
            <w:tcW w:w="1320" w:type="dxa"/>
            <w:vMerge w:val="restart"/>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★BMC固件基础功能</w:t>
            </w:r>
          </w:p>
        </w:tc>
        <w:tc>
          <w:tcPr>
            <w:tcW w:w="3823" w:type="dxa"/>
            <w:vMerge w:val="restart"/>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 IPMI2.0 接口功能，其余符合上述通用要求</w:t>
            </w:r>
          </w:p>
        </w:tc>
      </w:tr>
      <w:tr w:rsidR="00FA2F9D" w:rsidTr="0054662B">
        <w:trPr>
          <w:trHeight w:val="312"/>
        </w:trPr>
        <w:tc>
          <w:tcPr>
            <w:tcW w:w="710"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276" w:type="dxa"/>
            <w:vMerge/>
            <w:vAlign w:val="center"/>
          </w:tcPr>
          <w:p w:rsidR="00FA2F9D" w:rsidRDefault="00FA2F9D" w:rsidP="0054662B">
            <w:pPr>
              <w:widowControl/>
              <w:spacing w:line="240" w:lineRule="atLeast"/>
              <w:jc w:val="left"/>
              <w:rPr>
                <w:rFonts w:ascii="宋体" w:hAnsi="宋体" w:cs="Arial"/>
                <w:kern w:val="0"/>
                <w:sz w:val="18"/>
                <w:szCs w:val="18"/>
              </w:rPr>
            </w:pP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3823" w:type="dxa"/>
            <w:vMerge/>
            <w:vAlign w:val="center"/>
          </w:tcPr>
          <w:p w:rsidR="00FA2F9D" w:rsidRDefault="00FA2F9D" w:rsidP="0054662B">
            <w:pPr>
              <w:widowControl/>
              <w:spacing w:line="240" w:lineRule="atLeast"/>
              <w:jc w:val="left"/>
              <w:rPr>
                <w:rFonts w:ascii="宋体" w:hAnsi="宋体" w:cs="Arial"/>
                <w:kern w:val="0"/>
                <w:sz w:val="18"/>
                <w:szCs w:val="18"/>
              </w:rPr>
            </w:pP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BMC固件增强功能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★BIOS固件基础功能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67 </w:t>
            </w:r>
          </w:p>
        </w:tc>
        <w:tc>
          <w:tcPr>
            <w:tcW w:w="1276" w:type="dxa"/>
            <w:shd w:val="clear" w:color="auto" w:fill="auto"/>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★远程控制</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支持远程关机和重新启动功能</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68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操作系统及驱动功能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★操作系统及驱动的升级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支持通过网络、闪存盘对操作系统、驱动进行升级</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69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操作系统及驱动的备份还原</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★操作系统功能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功能要求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中文信息处理功能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★中文信息处理</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72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机柜功能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机柜管理功能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73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机柜通信方式</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74 </w:t>
            </w:r>
          </w:p>
        </w:tc>
        <w:tc>
          <w:tcPr>
            <w:tcW w:w="1276" w:type="dxa"/>
            <w:shd w:val="clear" w:color="auto" w:fill="auto"/>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多集群作业管理</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关键部件安全要求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★关键部件安全要求3</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固件安全要求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★故障检测</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内存故障智能预测和自愈修复</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硬盘故障智能预测</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79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PCIe链路故障智能诊断</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内存故障隔离</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内存、PCIe卡的故障精准告警功能</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82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异常下</w:t>
            </w:r>
            <w:proofErr w:type="gramStart"/>
            <w:r>
              <w:rPr>
                <w:rFonts w:ascii="宋体" w:hAnsi="宋体" w:cs="Arial" w:hint="eastAsia"/>
                <w:color w:val="000000"/>
                <w:kern w:val="0"/>
                <w:sz w:val="18"/>
                <w:szCs w:val="18"/>
              </w:rPr>
              <w:t>电关键</w:t>
            </w:r>
            <w:proofErr w:type="gramEnd"/>
            <w:r>
              <w:rPr>
                <w:rFonts w:ascii="宋体" w:hAnsi="宋体" w:cs="Arial" w:hint="eastAsia"/>
                <w:color w:val="000000"/>
                <w:kern w:val="0"/>
                <w:sz w:val="18"/>
                <w:szCs w:val="18"/>
              </w:rPr>
              <w:t>数据保护</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BMC/BIOS</w:t>
            </w:r>
            <w:proofErr w:type="gramStart"/>
            <w:r>
              <w:rPr>
                <w:rFonts w:ascii="宋体" w:hAnsi="宋体" w:cs="Arial" w:hint="eastAsia"/>
                <w:color w:val="000000"/>
                <w:kern w:val="0"/>
                <w:sz w:val="18"/>
                <w:szCs w:val="18"/>
              </w:rPr>
              <w:t>固件双</w:t>
            </w:r>
            <w:proofErr w:type="gramEnd"/>
            <w:r>
              <w:rPr>
                <w:rFonts w:ascii="宋体" w:hAnsi="宋体" w:cs="Arial" w:hint="eastAsia"/>
                <w:color w:val="000000"/>
                <w:kern w:val="0"/>
                <w:sz w:val="18"/>
                <w:szCs w:val="18"/>
              </w:rPr>
              <w:t>镜像保护</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w:t>
            </w:r>
            <w:proofErr w:type="gramStart"/>
            <w:r>
              <w:rPr>
                <w:rFonts w:ascii="宋体" w:hAnsi="宋体" w:cs="Arial" w:hint="eastAsia"/>
                <w:color w:val="000000"/>
                <w:kern w:val="0"/>
                <w:sz w:val="18"/>
                <w:szCs w:val="18"/>
              </w:rPr>
              <w:t>核重启</w:t>
            </w:r>
            <w:proofErr w:type="gramEnd"/>
            <w:r>
              <w:rPr>
                <w:rFonts w:ascii="宋体" w:hAnsi="宋体" w:cs="Arial" w:hint="eastAsia"/>
                <w:color w:val="000000"/>
                <w:kern w:val="0"/>
                <w:sz w:val="18"/>
                <w:szCs w:val="18"/>
              </w:rPr>
              <w:t>隔离</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内存地址隔离</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86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内存存储阵列替换</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87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安全启动</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88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系统安全要求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syslog双向鉴别</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89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★弱口令字典检查</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90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★白名单访问控制</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91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双因素</w:t>
            </w:r>
            <w:proofErr w:type="gramEnd"/>
            <w:r>
              <w:rPr>
                <w:rFonts w:ascii="宋体" w:hAnsi="宋体" w:cs="Arial" w:hint="eastAsia"/>
                <w:color w:val="000000"/>
                <w:kern w:val="0"/>
                <w:sz w:val="18"/>
                <w:szCs w:val="18"/>
              </w:rPr>
              <w:t>鉴别</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92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★二次鉴别</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93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匿名</w:t>
            </w:r>
            <w:proofErr w:type="gramStart"/>
            <w:r>
              <w:rPr>
                <w:rFonts w:ascii="宋体" w:hAnsi="宋体" w:cs="Arial" w:hint="eastAsia"/>
                <w:color w:val="000000"/>
                <w:kern w:val="0"/>
                <w:sz w:val="18"/>
                <w:szCs w:val="18"/>
              </w:rPr>
              <w:t>化用户</w:t>
            </w:r>
            <w:proofErr w:type="gramEnd"/>
            <w:r>
              <w:rPr>
                <w:rFonts w:ascii="宋体" w:hAnsi="宋体" w:cs="Arial" w:hint="eastAsia"/>
                <w:color w:val="000000"/>
                <w:kern w:val="0"/>
                <w:sz w:val="18"/>
                <w:szCs w:val="18"/>
              </w:rPr>
              <w:t>告警接收邮箱</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94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★密码证书安全加密存储</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95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★敏感信息安全加密传输</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96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信息安全要求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★研发过程安全</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97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漏洞管理</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98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网络关键设备服务器要求</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99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增强要求</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物理安全</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★物理安全</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安全要求应符合GB4943.1的规定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安全要求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限用物质的限量要求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★限用物质的限量要求</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限用物质的限量应符合GB/T26572的要求</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CPU性能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★CPU主频</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≥3.3GHZ</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★单CPU核数</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≥32</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★单CPU末级缓存容量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≥8MB</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内存性能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单内存模块容量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≥32GB</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★内存速率</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≥4800MHz 速率</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107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存储性能</w:t>
            </w: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硬盘转速</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RAID卡性能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RAID卡缓存容量大小</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若配备RAID</w:t>
            </w:r>
            <w:proofErr w:type="gramStart"/>
            <w:r>
              <w:rPr>
                <w:rFonts w:ascii="宋体" w:hAnsi="宋体" w:cs="Arial" w:hint="eastAsia"/>
                <w:kern w:val="0"/>
                <w:sz w:val="18"/>
                <w:szCs w:val="18"/>
              </w:rPr>
              <w:t>卡且</w:t>
            </w:r>
            <w:proofErr w:type="gramEnd"/>
            <w:r>
              <w:rPr>
                <w:rFonts w:ascii="宋体" w:hAnsi="宋体" w:cs="Arial" w:hint="eastAsia"/>
                <w:kern w:val="0"/>
                <w:sz w:val="18"/>
                <w:szCs w:val="18"/>
              </w:rPr>
              <w:t>RAID卡有缓存容量，容量不少于4GB</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109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FCHBA卡性能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FCHBA卡速率</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网络性能</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独立网卡速率</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≥10GE</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proofErr w:type="gramStart"/>
            <w:r>
              <w:rPr>
                <w:rFonts w:ascii="宋体" w:hAnsi="宋体" w:cs="Arial" w:hint="eastAsia"/>
                <w:color w:val="000000"/>
                <w:kern w:val="0"/>
                <w:sz w:val="18"/>
                <w:szCs w:val="18"/>
              </w:rPr>
              <w:t>板载网卡</w:t>
            </w:r>
            <w:proofErr w:type="gramEnd"/>
            <w:r>
              <w:rPr>
                <w:rFonts w:ascii="宋体" w:hAnsi="宋体" w:cs="Arial" w:hint="eastAsia"/>
                <w:color w:val="000000"/>
                <w:kern w:val="0"/>
                <w:sz w:val="18"/>
                <w:szCs w:val="18"/>
              </w:rPr>
              <w:t>速率</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≥1GE</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性能要求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电源能耗</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★电源能耗</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符合GB/T9813.3的有关规定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部件兼容性要求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★内存兼容性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适配3种及以上厂商的内存产品，且均不低于产品支持的内存规格</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★固态存储兼容性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适配3种或以上厂商的固态存储产品，且均不低于产品支持的固态存储设备规格</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FCHBA卡兼容性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RAID卡兼容性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★网卡兼容性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网卡应适配两种或以上厂商产品</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★功能卡兼容性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内置或适配符合PCIe的功能卡，如：网络功能卡、存储功能卡及图形显示功能卡</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119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外设兼容性</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★外设兼容性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软件兼容性</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★数据库兼容</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★中间件兼容</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★平台软件兼容</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兼容要求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虚拟化软件兼容</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124 </w:t>
            </w:r>
          </w:p>
        </w:tc>
        <w:tc>
          <w:tcPr>
            <w:tcW w:w="1276"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存储可靠性要求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SATASSD可靠性</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125 </w:t>
            </w:r>
          </w:p>
        </w:tc>
        <w:tc>
          <w:tcPr>
            <w:tcW w:w="1276"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整机可靠性要求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★整机可靠性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m1值（MTBF的不可接受值）不得低于30000h</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126 </w:t>
            </w:r>
          </w:p>
        </w:tc>
        <w:tc>
          <w:tcPr>
            <w:tcW w:w="1276"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★风扇可靠性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风扇寿命应不低于40000h</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127 </w:t>
            </w:r>
          </w:p>
        </w:tc>
        <w:tc>
          <w:tcPr>
            <w:tcW w:w="1276"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可靠性要求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★部件可靠性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支持硬盘、电源、风扇热插拔(内置风扇除外)</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128 </w:t>
            </w:r>
          </w:p>
        </w:tc>
        <w:tc>
          <w:tcPr>
            <w:tcW w:w="1276"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包装及运输要求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包装及运输要求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★标志、包装、运输和贮存</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符合GB/T9813.3和商品包装政府采购需求标准的相关规定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129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服务响应</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★服务响应</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★培训服务</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供应商提供培训材料、产品手册、培训视频等培训相关内容</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服务周期</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★服务周期</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a)产品免费服务周期（含换件和维修）应不小于5年；b)设备停产后继续提供质量保障服务（含备品备件），服务终止时间与最后一批设</w:t>
            </w:r>
            <w:r>
              <w:rPr>
                <w:rFonts w:ascii="宋体" w:hAnsi="宋体" w:cs="Arial" w:hint="eastAsia"/>
                <w:kern w:val="0"/>
                <w:sz w:val="18"/>
                <w:szCs w:val="18"/>
              </w:rPr>
              <w:lastRenderedPageBreak/>
              <w:t>备交付时间间隔不低于6年；c)产品停止服务时间应提前1年告知客户；d)产品发布日期需在随机文件中明确</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lastRenderedPageBreak/>
              <w:t xml:space="preserve">132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服务工具要求</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★工具要求</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供应商提供设置服务器硬件、辅助操作系统安装等功能的辅助工具和管理软件。且随附软件应具有合法授权或版权</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辅助工具</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134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★驱动安装升级指引</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供应商提供出厂安装的配件所需的驱动程序，形式包括但不限于驱动光盘、驱动下载链接等。其他配件应提供指引</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135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随机附开盖工具</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136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代码迁移工具</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137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性能分析工具</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138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跨架构平台应用兼容</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139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★管理软件</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具备资源管理、系统管理、性能监控、健康监控、基于网络控制、报警设置功能</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140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增值服务</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★厂家升级产品软件与扩容服务</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供应商提供原厂级的部件/软件产品升级和扩容能力</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141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服务保障升级</w:t>
            </w:r>
          </w:p>
        </w:tc>
        <w:tc>
          <w:tcPr>
            <w:tcW w:w="3823"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142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★提供上门服务</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供应商具备提供上门服务的能力</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143 </w:t>
            </w:r>
          </w:p>
        </w:tc>
        <w:tc>
          <w:tcPr>
            <w:tcW w:w="1276"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服务要求</w:t>
            </w:r>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业务场景性能优化服务及整体架构升级服务</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144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proofErr w:type="gramStart"/>
            <w:r>
              <w:rPr>
                <w:rFonts w:ascii="宋体" w:hAnsi="宋体" w:cs="Arial" w:hint="eastAsia"/>
                <w:kern w:val="0"/>
                <w:sz w:val="18"/>
                <w:szCs w:val="18"/>
              </w:rPr>
              <w:t>供保要求</w:t>
            </w:r>
            <w:proofErr w:type="gramEnd"/>
          </w:p>
        </w:tc>
        <w:tc>
          <w:tcPr>
            <w:tcW w:w="1235" w:type="dxa"/>
            <w:vMerge w:val="restart"/>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供应链质量</w:t>
            </w: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★抗干扰性</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FA2F9D" w:rsidTr="0054662B">
        <w:trPr>
          <w:trHeight w:val="20"/>
        </w:trPr>
        <w:tc>
          <w:tcPr>
            <w:tcW w:w="710" w:type="dxa"/>
            <w:shd w:val="clear" w:color="auto" w:fill="auto"/>
            <w:vAlign w:val="center"/>
          </w:tcPr>
          <w:p w:rsidR="00FA2F9D" w:rsidRDefault="00FA2F9D" w:rsidP="0054662B">
            <w:pPr>
              <w:widowControl/>
              <w:spacing w:line="240" w:lineRule="atLeast"/>
              <w:jc w:val="center"/>
              <w:rPr>
                <w:rFonts w:ascii="宋体" w:hAnsi="宋体" w:cs="Arial"/>
                <w:color w:val="000000"/>
                <w:kern w:val="0"/>
                <w:sz w:val="18"/>
                <w:szCs w:val="18"/>
              </w:rPr>
            </w:pPr>
            <w:r>
              <w:rPr>
                <w:rFonts w:ascii="宋体" w:hAnsi="宋体" w:cs="Arial" w:hint="eastAsia"/>
                <w:color w:val="000000"/>
                <w:kern w:val="0"/>
                <w:sz w:val="18"/>
                <w:szCs w:val="18"/>
              </w:rPr>
              <w:t xml:space="preserve">145 </w:t>
            </w:r>
          </w:p>
        </w:tc>
        <w:tc>
          <w:tcPr>
            <w:tcW w:w="1276" w:type="dxa"/>
            <w:shd w:val="clear" w:color="auto" w:fill="auto"/>
            <w:vAlign w:val="center"/>
          </w:tcPr>
          <w:p w:rsidR="00FA2F9D" w:rsidRDefault="00FA2F9D" w:rsidP="0054662B">
            <w:pPr>
              <w:widowControl/>
              <w:spacing w:line="240" w:lineRule="atLeast"/>
              <w:jc w:val="center"/>
              <w:rPr>
                <w:rFonts w:ascii="宋体" w:hAnsi="宋体" w:cs="Arial"/>
                <w:kern w:val="0"/>
                <w:sz w:val="18"/>
                <w:szCs w:val="18"/>
              </w:rPr>
            </w:pPr>
            <w:proofErr w:type="gramStart"/>
            <w:r>
              <w:rPr>
                <w:rFonts w:ascii="宋体" w:hAnsi="宋体" w:cs="Arial" w:hint="eastAsia"/>
                <w:kern w:val="0"/>
                <w:sz w:val="18"/>
                <w:szCs w:val="18"/>
              </w:rPr>
              <w:t>供保要求</w:t>
            </w:r>
            <w:proofErr w:type="gramEnd"/>
          </w:p>
        </w:tc>
        <w:tc>
          <w:tcPr>
            <w:tcW w:w="1235" w:type="dxa"/>
            <w:vMerge/>
            <w:vAlign w:val="center"/>
          </w:tcPr>
          <w:p w:rsidR="00FA2F9D" w:rsidRDefault="00FA2F9D" w:rsidP="0054662B">
            <w:pPr>
              <w:widowControl/>
              <w:spacing w:line="240" w:lineRule="atLeast"/>
              <w:jc w:val="left"/>
              <w:rPr>
                <w:rFonts w:ascii="宋体" w:hAnsi="宋体" w:cs="Arial"/>
                <w:color w:val="000000"/>
                <w:kern w:val="0"/>
                <w:sz w:val="18"/>
                <w:szCs w:val="18"/>
              </w:rPr>
            </w:pPr>
          </w:p>
        </w:tc>
        <w:tc>
          <w:tcPr>
            <w:tcW w:w="1320" w:type="dxa"/>
            <w:shd w:val="clear" w:color="auto" w:fill="auto"/>
            <w:vAlign w:val="center"/>
          </w:tcPr>
          <w:p w:rsidR="00FA2F9D" w:rsidRDefault="00FA2F9D" w:rsidP="0054662B">
            <w:pPr>
              <w:widowControl/>
              <w:spacing w:line="240" w:lineRule="atLeast"/>
              <w:jc w:val="left"/>
              <w:rPr>
                <w:rFonts w:ascii="宋体" w:hAnsi="宋体" w:cs="Arial"/>
                <w:color w:val="000000"/>
                <w:kern w:val="0"/>
                <w:sz w:val="18"/>
                <w:szCs w:val="18"/>
              </w:rPr>
            </w:pPr>
            <w:r>
              <w:rPr>
                <w:rFonts w:ascii="宋体" w:hAnsi="宋体" w:cs="Arial" w:hint="eastAsia"/>
                <w:color w:val="000000"/>
                <w:kern w:val="0"/>
                <w:sz w:val="18"/>
                <w:szCs w:val="18"/>
              </w:rPr>
              <w:t>★供应能力证明</w:t>
            </w:r>
          </w:p>
        </w:tc>
        <w:tc>
          <w:tcPr>
            <w:tcW w:w="3823" w:type="dxa"/>
            <w:shd w:val="clear" w:color="auto" w:fill="auto"/>
            <w:vAlign w:val="center"/>
          </w:tcPr>
          <w:p w:rsidR="00FA2F9D" w:rsidRDefault="00FA2F9D" w:rsidP="0054662B">
            <w:pPr>
              <w:widowControl/>
              <w:spacing w:line="240" w:lineRule="atLeast"/>
              <w:jc w:val="left"/>
              <w:rPr>
                <w:rFonts w:ascii="宋体" w:hAnsi="宋体" w:cs="Arial"/>
                <w:kern w:val="0"/>
                <w:sz w:val="18"/>
                <w:szCs w:val="18"/>
              </w:rPr>
            </w:pPr>
            <w:r>
              <w:rPr>
                <w:rFonts w:ascii="宋体" w:hAnsi="宋体" w:cs="Arial" w:hint="eastAsia"/>
                <w:kern w:val="0"/>
                <w:sz w:val="18"/>
                <w:szCs w:val="18"/>
              </w:rPr>
              <w:t>不限定</w:t>
            </w:r>
          </w:p>
        </w:tc>
      </w:tr>
    </w:tbl>
    <w:p w:rsidR="00F73467" w:rsidRPr="00E613A7" w:rsidRDefault="00F73467" w:rsidP="00F73467">
      <w:pPr>
        <w:spacing w:line="360" w:lineRule="auto"/>
        <w:ind w:firstLineChars="200" w:firstLine="480"/>
        <w:outlineLvl w:val="0"/>
        <w:rPr>
          <w:sz w:val="24"/>
        </w:rPr>
      </w:pPr>
      <w:r w:rsidRPr="00E613A7">
        <w:rPr>
          <w:rFonts w:hint="eastAsia"/>
          <w:sz w:val="24"/>
        </w:rPr>
        <w:t>注：</w:t>
      </w:r>
    </w:p>
    <w:p w:rsidR="00F73467" w:rsidRPr="0080752E" w:rsidRDefault="00F73467" w:rsidP="00F73467">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w:t>
      </w:r>
      <w:r w:rsidRPr="005B6AF1">
        <w:rPr>
          <w:rFonts w:hint="eastAsia"/>
          <w:sz w:val="24"/>
        </w:rPr>
        <w:lastRenderedPageBreak/>
        <w:t>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w:t>
      </w:r>
      <w:r w:rsidR="00425F4D">
        <w:rPr>
          <w:rFonts w:hint="eastAsia"/>
          <w:sz w:val="24"/>
        </w:rPr>
        <w:t>磋商文件</w:t>
      </w:r>
      <w:r w:rsidRPr="005B6AF1">
        <w:rPr>
          <w:rFonts w:hint="eastAsia"/>
          <w:sz w:val="24"/>
        </w:rPr>
        <w:t>第三部分《投标须知》“</w:t>
      </w:r>
      <w:r w:rsidRPr="005B6AF1">
        <w:rPr>
          <w:rFonts w:hint="eastAsia"/>
          <w:sz w:val="24"/>
        </w:rPr>
        <w:t xml:space="preserve">8. </w:t>
      </w:r>
      <w:r w:rsidRPr="005B6AF1">
        <w:rPr>
          <w:rFonts w:hint="eastAsia"/>
          <w:sz w:val="24"/>
        </w:rPr>
        <w:t>询问与质疑”的相关规定，以书面形式向采购人提出质疑，否则视为</w:t>
      </w:r>
      <w:proofErr w:type="gramStart"/>
      <w:r w:rsidRPr="005B6AF1">
        <w:rPr>
          <w:rFonts w:hint="eastAsia"/>
          <w:sz w:val="24"/>
        </w:rPr>
        <w:t>认同</w:t>
      </w:r>
      <w:r w:rsidR="00425F4D">
        <w:rPr>
          <w:rFonts w:hint="eastAsia"/>
          <w:sz w:val="24"/>
        </w:rPr>
        <w:t>磋商</w:t>
      </w:r>
      <w:proofErr w:type="gramEnd"/>
      <w:r w:rsidR="00425F4D">
        <w:rPr>
          <w:rFonts w:hint="eastAsia"/>
          <w:sz w:val="24"/>
        </w:rPr>
        <w:t>文件</w:t>
      </w:r>
      <w:r w:rsidRPr="005B6AF1">
        <w:rPr>
          <w:rFonts w:hint="eastAsia"/>
          <w:sz w:val="24"/>
        </w:rPr>
        <w:t>中关于节能产品政府采购强制采购产品范围的划定。</w:t>
      </w:r>
    </w:p>
    <w:p w:rsidR="006853AD" w:rsidRPr="0080752E" w:rsidRDefault="00F7346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6853AD" w:rsidRPr="0080752E">
        <w:rPr>
          <w:color w:val="000000"/>
          <w:sz w:val="24"/>
          <w:szCs w:val="24"/>
        </w:rPr>
        <w:t>、</w:t>
      </w:r>
      <w:r w:rsidR="006853AD" w:rsidRPr="0080752E">
        <w:rPr>
          <w:rFonts w:hint="eastAsia"/>
          <w:sz w:val="24"/>
          <w:szCs w:val="24"/>
        </w:rPr>
        <w:t>商务要求</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eastAsia="......." w:hint="eastAsia"/>
          <w:kern w:val="0"/>
          <w:sz w:val="24"/>
          <w:szCs w:val="24"/>
        </w:rPr>
        <w:t>（一）</w:t>
      </w:r>
      <w:r w:rsidR="006853AD" w:rsidRPr="0080752E">
        <w:rPr>
          <w:rFonts w:hint="eastAsia"/>
          <w:color w:val="000000"/>
          <w:sz w:val="24"/>
        </w:rPr>
        <w:t>报价要求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6853AD"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00627949">
        <w:rPr>
          <w:rFonts w:hint="eastAsia"/>
          <w:color w:val="000000"/>
          <w:sz w:val="24"/>
        </w:rPr>
        <w:t>供应商</w:t>
      </w:r>
      <w:r w:rsidRPr="0080752E">
        <w:rPr>
          <w:rFonts w:hint="eastAsia"/>
          <w:color w:val="000000"/>
          <w:sz w:val="24"/>
        </w:rPr>
        <w:t>的报价应包括：设备主机及附件货款、运输费、运输保险费、装卸费、安装调试费</w:t>
      </w:r>
      <w:r w:rsidR="00F73467" w:rsidRPr="0080752E">
        <w:rPr>
          <w:rFonts w:hint="eastAsia"/>
          <w:color w:val="000000"/>
          <w:sz w:val="24"/>
        </w:rPr>
        <w:t>及</w:t>
      </w:r>
      <w:r w:rsidR="00F73467">
        <w:rPr>
          <w:rFonts w:hint="eastAsia"/>
          <w:color w:val="000000"/>
          <w:sz w:val="24"/>
        </w:rPr>
        <w:t>利润税金等为完成磋商文件规定的全部要求所需的一切费用</w:t>
      </w:r>
      <w:r w:rsidRPr="0080752E">
        <w:rPr>
          <w:rFonts w:hint="eastAsia"/>
          <w:color w:val="000000"/>
          <w:sz w:val="24"/>
        </w:rPr>
        <w:t>。</w:t>
      </w:r>
      <w:r w:rsidR="00627949">
        <w:rPr>
          <w:rFonts w:hint="eastAsia"/>
          <w:color w:val="000000"/>
          <w:sz w:val="24"/>
        </w:rPr>
        <w:t>供应商</w:t>
      </w:r>
      <w:r w:rsidRPr="0080752E">
        <w:rPr>
          <w:rFonts w:hint="eastAsia"/>
          <w:color w:val="000000"/>
          <w:sz w:val="24"/>
        </w:rPr>
        <w:t>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6853AD" w:rsidRPr="0080752E" w:rsidRDefault="006853AD" w:rsidP="006853AD">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w:t>
      </w:r>
      <w:r w:rsidR="00627949">
        <w:rPr>
          <w:rFonts w:hint="eastAsia"/>
          <w:color w:val="000000"/>
          <w:sz w:val="24"/>
        </w:rPr>
        <w:t>供应商</w:t>
      </w:r>
      <w:r w:rsidRPr="00154232">
        <w:rPr>
          <w:rFonts w:hint="eastAsia"/>
          <w:color w:val="000000"/>
          <w:sz w:val="24"/>
        </w:rPr>
        <w:t>负责。</w:t>
      </w:r>
    </w:p>
    <w:p w:rsidR="00F73467" w:rsidRPr="0080752E" w:rsidRDefault="00F73467" w:rsidP="00F73467">
      <w:pPr>
        <w:autoSpaceDE w:val="0"/>
        <w:autoSpaceDN w:val="0"/>
        <w:adjustRightInd w:val="0"/>
        <w:spacing w:line="360" w:lineRule="auto"/>
        <w:ind w:firstLineChars="200" w:firstLine="480"/>
        <w:rPr>
          <w:color w:val="000000"/>
          <w:sz w:val="24"/>
        </w:rPr>
      </w:pPr>
      <w:r>
        <w:rPr>
          <w:rFonts w:hint="eastAsia"/>
          <w:color w:val="000000"/>
          <w:sz w:val="24"/>
        </w:rPr>
        <w:t>（二）</w:t>
      </w:r>
      <w:r w:rsidRPr="0080752E">
        <w:rPr>
          <w:rFonts w:hint="eastAsia"/>
          <w:color w:val="000000"/>
          <w:sz w:val="24"/>
        </w:rPr>
        <w:t>服务要求</w:t>
      </w:r>
    </w:p>
    <w:p w:rsidR="00F73467" w:rsidRPr="003F1554" w:rsidRDefault="00F73467" w:rsidP="00F73467">
      <w:pPr>
        <w:autoSpaceDE w:val="0"/>
        <w:autoSpaceDN w:val="0"/>
        <w:adjustRightInd w:val="0"/>
        <w:spacing w:line="360" w:lineRule="auto"/>
        <w:ind w:firstLineChars="200" w:firstLine="480"/>
        <w:rPr>
          <w:sz w:val="24"/>
        </w:rPr>
      </w:pPr>
      <w:r w:rsidRPr="003F1554">
        <w:rPr>
          <w:rFonts w:hint="eastAsia"/>
          <w:sz w:val="24"/>
        </w:rPr>
        <w:t xml:space="preserve">1. </w:t>
      </w:r>
      <w:r w:rsidRPr="003F1554">
        <w:rPr>
          <w:rFonts w:hint="eastAsia"/>
          <w:sz w:val="24"/>
        </w:rPr>
        <w:t>提供所投产品</w:t>
      </w:r>
      <w:r w:rsidR="003B68BD" w:rsidRPr="003F1554">
        <w:rPr>
          <w:rFonts w:hint="eastAsia"/>
          <w:sz w:val="24"/>
        </w:rPr>
        <w:t>5</w:t>
      </w:r>
      <w:r w:rsidRPr="003F1554">
        <w:rPr>
          <w:rFonts w:hint="eastAsia"/>
          <w:sz w:val="24"/>
        </w:rPr>
        <w:t>年的免费上门保修，终身维修。保修期内</w:t>
      </w:r>
      <w:r w:rsidRPr="003F1554">
        <w:rPr>
          <w:rFonts w:hint="eastAsia"/>
          <w:sz w:val="24"/>
        </w:rPr>
        <w:t>7</w:t>
      </w:r>
      <w:r w:rsidRPr="003F1554">
        <w:rPr>
          <w:rFonts w:hint="eastAsia"/>
          <w:sz w:val="24"/>
        </w:rPr>
        <w:t>×</w:t>
      </w:r>
      <w:r w:rsidRPr="003F1554">
        <w:rPr>
          <w:rFonts w:hint="eastAsia"/>
          <w:sz w:val="24"/>
        </w:rPr>
        <w:t>24</w:t>
      </w:r>
      <w:r w:rsidRPr="003F1554">
        <w:rPr>
          <w:rFonts w:hint="eastAsia"/>
          <w:sz w:val="24"/>
        </w:rPr>
        <w:t>小时技术响应，</w:t>
      </w:r>
      <w:r w:rsidRPr="003F1554">
        <w:rPr>
          <w:rFonts w:hint="eastAsia"/>
          <w:sz w:val="24"/>
        </w:rPr>
        <w:t>2</w:t>
      </w:r>
      <w:r w:rsidRPr="003F1554">
        <w:rPr>
          <w:rFonts w:hint="eastAsia"/>
          <w:sz w:val="24"/>
        </w:rPr>
        <w:t>小时内维修工程师到达维修现场。保修期自验收合格之日起计算。</w:t>
      </w:r>
    </w:p>
    <w:p w:rsidR="00F73467" w:rsidRPr="003F1554" w:rsidRDefault="00F73467" w:rsidP="00F73467">
      <w:pPr>
        <w:autoSpaceDE w:val="0"/>
        <w:autoSpaceDN w:val="0"/>
        <w:adjustRightInd w:val="0"/>
        <w:spacing w:line="360" w:lineRule="auto"/>
        <w:ind w:firstLineChars="200" w:firstLine="480"/>
        <w:rPr>
          <w:sz w:val="24"/>
        </w:rPr>
      </w:pPr>
      <w:r w:rsidRPr="003F1554">
        <w:rPr>
          <w:rFonts w:hint="eastAsia"/>
          <w:sz w:val="24"/>
        </w:rPr>
        <w:t xml:space="preserve">2. </w:t>
      </w:r>
      <w:r w:rsidRPr="003F1554">
        <w:rPr>
          <w:rFonts w:hint="eastAsia"/>
          <w:sz w:val="24"/>
        </w:rPr>
        <w:t>供应商须提供所投产品生产厂家服务机构情况，包括地址、联系方式及技术人员数量等。</w:t>
      </w:r>
    </w:p>
    <w:p w:rsidR="00F73467" w:rsidRPr="003F1554" w:rsidRDefault="00F73467" w:rsidP="00F73467">
      <w:pPr>
        <w:autoSpaceDE w:val="0"/>
        <w:autoSpaceDN w:val="0"/>
        <w:adjustRightInd w:val="0"/>
        <w:spacing w:line="360" w:lineRule="auto"/>
        <w:ind w:firstLineChars="200" w:firstLine="480"/>
        <w:rPr>
          <w:sz w:val="24"/>
        </w:rPr>
      </w:pPr>
      <w:r w:rsidRPr="003F1554">
        <w:rPr>
          <w:rFonts w:hint="eastAsia"/>
          <w:sz w:val="24"/>
        </w:rPr>
        <w:t xml:space="preserve">3. </w:t>
      </w:r>
      <w:r w:rsidRPr="003F1554">
        <w:rPr>
          <w:rFonts w:hint="eastAsia"/>
          <w:sz w:val="24"/>
        </w:rPr>
        <w:t>提供原厂标准的易耗品、消耗材料价格清单及折扣率，保修期后设备维修的价格清单及折扣率。</w:t>
      </w:r>
    </w:p>
    <w:p w:rsidR="003B68BD" w:rsidRPr="003F1554" w:rsidRDefault="00C03C4B" w:rsidP="003B68BD">
      <w:pPr>
        <w:autoSpaceDE w:val="0"/>
        <w:autoSpaceDN w:val="0"/>
        <w:adjustRightInd w:val="0"/>
        <w:spacing w:line="360" w:lineRule="auto"/>
        <w:ind w:firstLineChars="200" w:firstLine="480"/>
        <w:rPr>
          <w:sz w:val="24"/>
        </w:rPr>
      </w:pPr>
      <w:r w:rsidRPr="003F1554">
        <w:rPr>
          <w:rFonts w:hint="eastAsia"/>
          <w:sz w:val="24"/>
        </w:rPr>
        <w:t>4</w:t>
      </w:r>
      <w:r w:rsidR="003B68BD" w:rsidRPr="003F1554">
        <w:rPr>
          <w:rFonts w:hint="eastAsia"/>
          <w:sz w:val="24"/>
        </w:rPr>
        <w:t>.</w:t>
      </w:r>
      <w:r w:rsidR="003B68BD" w:rsidRPr="003F1554">
        <w:rPr>
          <w:rFonts w:hint="eastAsia"/>
          <w:sz w:val="24"/>
        </w:rPr>
        <w:t>提供三年运营维护服务，</w:t>
      </w:r>
      <w:r w:rsidR="003B68BD" w:rsidRPr="003F1554">
        <w:rPr>
          <w:rFonts w:hint="eastAsia"/>
          <w:sz w:val="24"/>
        </w:rPr>
        <w:t>7*24</w:t>
      </w:r>
      <w:r w:rsidR="003B68BD" w:rsidRPr="003F1554">
        <w:rPr>
          <w:rFonts w:hint="eastAsia"/>
          <w:sz w:val="24"/>
        </w:rPr>
        <w:t>小时技术响应，</w:t>
      </w:r>
      <w:r w:rsidR="003B68BD" w:rsidRPr="003F1554">
        <w:rPr>
          <w:rFonts w:hint="eastAsia"/>
          <w:sz w:val="24"/>
        </w:rPr>
        <w:t>4</w:t>
      </w:r>
      <w:r w:rsidR="003B68BD" w:rsidRPr="003F1554">
        <w:rPr>
          <w:rFonts w:hint="eastAsia"/>
          <w:sz w:val="24"/>
        </w:rPr>
        <w:t>小时内运维工程师到达现场。运</w:t>
      </w:r>
      <w:proofErr w:type="gramStart"/>
      <w:r w:rsidR="003B68BD" w:rsidRPr="003F1554">
        <w:rPr>
          <w:rFonts w:hint="eastAsia"/>
          <w:sz w:val="24"/>
        </w:rPr>
        <w:t>维范围</w:t>
      </w:r>
      <w:proofErr w:type="gramEnd"/>
      <w:r w:rsidR="003B68BD" w:rsidRPr="003F1554">
        <w:rPr>
          <w:rFonts w:hint="eastAsia"/>
          <w:sz w:val="24"/>
        </w:rPr>
        <w:t>为本项目涉及的所有硬件、软件及配套设施。</w:t>
      </w:r>
    </w:p>
    <w:p w:rsidR="003B68BD" w:rsidRPr="003F1554" w:rsidRDefault="00C03C4B" w:rsidP="003B68BD">
      <w:pPr>
        <w:autoSpaceDE w:val="0"/>
        <w:autoSpaceDN w:val="0"/>
        <w:adjustRightInd w:val="0"/>
        <w:spacing w:line="360" w:lineRule="auto"/>
        <w:ind w:firstLineChars="200" w:firstLine="480"/>
        <w:rPr>
          <w:sz w:val="24"/>
        </w:rPr>
      </w:pPr>
      <w:r w:rsidRPr="003F1554">
        <w:rPr>
          <w:rFonts w:hint="eastAsia"/>
          <w:sz w:val="24"/>
        </w:rPr>
        <w:t>5</w:t>
      </w:r>
      <w:r w:rsidR="003B68BD" w:rsidRPr="003F1554">
        <w:rPr>
          <w:rFonts w:hint="eastAsia"/>
          <w:sz w:val="24"/>
        </w:rPr>
        <w:t>.</w:t>
      </w:r>
      <w:r w:rsidR="003B68BD" w:rsidRPr="003F1554">
        <w:rPr>
          <w:rFonts w:hint="eastAsia"/>
          <w:sz w:val="24"/>
        </w:rPr>
        <w:t>为</w:t>
      </w:r>
      <w:r w:rsidRPr="003F1554">
        <w:rPr>
          <w:rFonts w:hint="eastAsia"/>
          <w:sz w:val="24"/>
        </w:rPr>
        <w:t>采购人</w:t>
      </w:r>
      <w:r w:rsidR="003B68BD" w:rsidRPr="003F1554">
        <w:rPr>
          <w:rFonts w:hint="eastAsia"/>
          <w:sz w:val="24"/>
        </w:rPr>
        <w:t>提供不少于</w:t>
      </w:r>
      <w:r w:rsidR="003B68BD" w:rsidRPr="003F1554">
        <w:rPr>
          <w:rFonts w:hint="eastAsia"/>
          <w:sz w:val="24"/>
        </w:rPr>
        <w:t>8</w:t>
      </w:r>
      <w:r w:rsidR="003B68BD" w:rsidRPr="003F1554">
        <w:rPr>
          <w:rFonts w:hint="eastAsia"/>
          <w:sz w:val="24"/>
        </w:rPr>
        <w:t>小时的现场培训服务。</w:t>
      </w:r>
    </w:p>
    <w:p w:rsidR="003B68BD" w:rsidRPr="003F1554" w:rsidRDefault="00C03C4B" w:rsidP="003B68BD">
      <w:pPr>
        <w:autoSpaceDE w:val="0"/>
        <w:autoSpaceDN w:val="0"/>
        <w:adjustRightInd w:val="0"/>
        <w:spacing w:line="360" w:lineRule="auto"/>
        <w:ind w:firstLineChars="200" w:firstLine="480"/>
        <w:rPr>
          <w:sz w:val="24"/>
        </w:rPr>
      </w:pPr>
      <w:r w:rsidRPr="003F1554">
        <w:rPr>
          <w:rFonts w:hint="eastAsia"/>
          <w:sz w:val="24"/>
        </w:rPr>
        <w:t>6</w:t>
      </w:r>
      <w:r w:rsidR="003B68BD" w:rsidRPr="003F1554">
        <w:rPr>
          <w:rFonts w:hint="eastAsia"/>
          <w:sz w:val="24"/>
        </w:rPr>
        <w:t>.</w:t>
      </w:r>
      <w:r w:rsidR="003B68BD" w:rsidRPr="003F1554">
        <w:rPr>
          <w:rFonts w:hint="eastAsia"/>
          <w:sz w:val="24"/>
        </w:rPr>
        <w:t>硬件设施及软件运行维护</w:t>
      </w:r>
    </w:p>
    <w:p w:rsidR="003B68BD" w:rsidRPr="003F1554" w:rsidRDefault="003B68BD" w:rsidP="003B68BD">
      <w:pPr>
        <w:autoSpaceDE w:val="0"/>
        <w:autoSpaceDN w:val="0"/>
        <w:adjustRightInd w:val="0"/>
        <w:spacing w:line="360" w:lineRule="auto"/>
        <w:ind w:firstLineChars="200" w:firstLine="480"/>
        <w:rPr>
          <w:sz w:val="24"/>
        </w:rPr>
      </w:pPr>
      <w:r w:rsidRPr="003F1554">
        <w:rPr>
          <w:rFonts w:hint="eastAsia"/>
          <w:sz w:val="24"/>
        </w:rPr>
        <w:t>（</w:t>
      </w:r>
      <w:r w:rsidRPr="003F1554">
        <w:rPr>
          <w:rFonts w:hint="eastAsia"/>
          <w:sz w:val="24"/>
        </w:rPr>
        <w:t>1</w:t>
      </w:r>
      <w:r w:rsidRPr="003F1554">
        <w:rPr>
          <w:rFonts w:hint="eastAsia"/>
          <w:sz w:val="24"/>
        </w:rPr>
        <w:t>）硬件设备的运行维护：对本次服务所提供的相关设备进行日常维护、保养及故障修复，建立定期巡检机制并出具巡检报告，设备出现故障应及时更换或维修，保证设备日可用率不低于</w:t>
      </w:r>
      <w:r w:rsidRPr="003F1554">
        <w:rPr>
          <w:rFonts w:hint="eastAsia"/>
          <w:sz w:val="24"/>
        </w:rPr>
        <w:t>98%</w:t>
      </w:r>
      <w:r w:rsidRPr="003F1554">
        <w:rPr>
          <w:rFonts w:hint="eastAsia"/>
          <w:sz w:val="24"/>
        </w:rPr>
        <w:t>。具体服务项目见下表：</w:t>
      </w:r>
    </w:p>
    <w:tbl>
      <w:tblPr>
        <w:tblW w:w="8507" w:type="dxa"/>
        <w:jc w:val="center"/>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
        <w:gridCol w:w="1772"/>
        <w:gridCol w:w="738"/>
        <w:gridCol w:w="5000"/>
      </w:tblGrid>
      <w:tr w:rsidR="003F1554" w:rsidRPr="003F1554" w:rsidTr="003B68BD">
        <w:trPr>
          <w:trHeight w:val="20"/>
          <w:jc w:val="center"/>
        </w:trPr>
        <w:tc>
          <w:tcPr>
            <w:tcW w:w="997" w:type="dxa"/>
            <w:vAlign w:val="center"/>
          </w:tcPr>
          <w:p w:rsidR="003B68BD" w:rsidRPr="003F1554" w:rsidRDefault="003B68BD" w:rsidP="001B1E60">
            <w:pPr>
              <w:adjustRightInd w:val="0"/>
              <w:snapToGrid w:val="0"/>
              <w:spacing w:line="360" w:lineRule="auto"/>
              <w:rPr>
                <w:rFonts w:ascii="宋体" w:hAnsi="宋体" w:cs="宋体"/>
                <w:szCs w:val="21"/>
              </w:rPr>
            </w:pPr>
            <w:r w:rsidRPr="003F1554">
              <w:rPr>
                <w:rFonts w:ascii="宋体" w:hAnsi="宋体" w:cs="宋体" w:hint="eastAsia"/>
                <w:szCs w:val="21"/>
              </w:rPr>
              <w:t>项目</w:t>
            </w:r>
          </w:p>
        </w:tc>
        <w:tc>
          <w:tcPr>
            <w:tcW w:w="1772" w:type="dxa"/>
            <w:vAlign w:val="center"/>
          </w:tcPr>
          <w:p w:rsidR="003B68BD" w:rsidRPr="003F1554" w:rsidRDefault="003B68BD" w:rsidP="001B1E60">
            <w:pPr>
              <w:adjustRightInd w:val="0"/>
              <w:snapToGrid w:val="0"/>
              <w:spacing w:line="360" w:lineRule="auto"/>
              <w:rPr>
                <w:rFonts w:ascii="宋体" w:hAnsi="宋体" w:cs="宋体"/>
                <w:szCs w:val="21"/>
              </w:rPr>
            </w:pPr>
            <w:r w:rsidRPr="003F1554">
              <w:rPr>
                <w:rFonts w:ascii="宋体" w:hAnsi="宋体" w:cs="宋体" w:hint="eastAsia"/>
                <w:szCs w:val="21"/>
              </w:rPr>
              <w:t>维护内容</w:t>
            </w:r>
          </w:p>
        </w:tc>
        <w:tc>
          <w:tcPr>
            <w:tcW w:w="738" w:type="dxa"/>
            <w:vAlign w:val="center"/>
          </w:tcPr>
          <w:p w:rsidR="003B68BD" w:rsidRPr="003F1554" w:rsidRDefault="003B68BD" w:rsidP="001B1E60">
            <w:pPr>
              <w:adjustRightInd w:val="0"/>
              <w:snapToGrid w:val="0"/>
              <w:spacing w:line="360" w:lineRule="auto"/>
              <w:rPr>
                <w:rFonts w:ascii="宋体" w:hAnsi="宋体" w:cs="宋体"/>
                <w:szCs w:val="21"/>
              </w:rPr>
            </w:pPr>
            <w:r w:rsidRPr="003F1554">
              <w:rPr>
                <w:rFonts w:ascii="宋体" w:hAnsi="宋体" w:cs="宋体" w:hint="eastAsia"/>
                <w:szCs w:val="21"/>
              </w:rPr>
              <w:t>周期</w:t>
            </w:r>
          </w:p>
        </w:tc>
        <w:tc>
          <w:tcPr>
            <w:tcW w:w="5000" w:type="dxa"/>
            <w:vAlign w:val="center"/>
          </w:tcPr>
          <w:p w:rsidR="003B68BD" w:rsidRPr="003F1554" w:rsidRDefault="003B68BD" w:rsidP="001B1E60">
            <w:pPr>
              <w:adjustRightInd w:val="0"/>
              <w:snapToGrid w:val="0"/>
              <w:spacing w:line="360" w:lineRule="auto"/>
              <w:rPr>
                <w:rFonts w:ascii="宋体" w:hAnsi="宋体" w:cs="宋体"/>
                <w:szCs w:val="21"/>
              </w:rPr>
            </w:pPr>
            <w:r w:rsidRPr="003F1554">
              <w:rPr>
                <w:rFonts w:ascii="宋体" w:hAnsi="宋体" w:cs="宋体" w:hint="eastAsia"/>
                <w:szCs w:val="21"/>
              </w:rPr>
              <w:t>备注</w:t>
            </w:r>
          </w:p>
        </w:tc>
      </w:tr>
      <w:tr w:rsidR="003B68BD" w:rsidTr="003B68BD">
        <w:trPr>
          <w:trHeight w:val="20"/>
          <w:jc w:val="center"/>
        </w:trPr>
        <w:tc>
          <w:tcPr>
            <w:tcW w:w="997" w:type="dxa"/>
            <w:vMerge w:val="restart"/>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设备</w:t>
            </w:r>
          </w:p>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维护</w:t>
            </w:r>
          </w:p>
        </w:tc>
        <w:tc>
          <w:tcPr>
            <w:tcW w:w="1772"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设备除尘</w:t>
            </w:r>
          </w:p>
        </w:tc>
        <w:tc>
          <w:tcPr>
            <w:tcW w:w="738"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按需</w:t>
            </w:r>
          </w:p>
        </w:tc>
        <w:tc>
          <w:tcPr>
            <w:tcW w:w="5000"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根据具体情况需要</w:t>
            </w:r>
          </w:p>
        </w:tc>
      </w:tr>
      <w:tr w:rsidR="003B68BD" w:rsidTr="003B68BD">
        <w:trPr>
          <w:trHeight w:val="20"/>
          <w:jc w:val="center"/>
        </w:trPr>
        <w:tc>
          <w:tcPr>
            <w:tcW w:w="997" w:type="dxa"/>
            <w:vMerge/>
            <w:vAlign w:val="center"/>
          </w:tcPr>
          <w:p w:rsidR="003B68BD" w:rsidRDefault="003B68BD" w:rsidP="001B1E60">
            <w:pPr>
              <w:adjustRightInd w:val="0"/>
              <w:snapToGrid w:val="0"/>
              <w:spacing w:line="360" w:lineRule="auto"/>
              <w:rPr>
                <w:rFonts w:ascii="宋体" w:hAnsi="宋体" w:cs="宋体"/>
                <w:szCs w:val="21"/>
              </w:rPr>
            </w:pPr>
          </w:p>
        </w:tc>
        <w:tc>
          <w:tcPr>
            <w:tcW w:w="1772"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故障处理</w:t>
            </w:r>
          </w:p>
        </w:tc>
        <w:tc>
          <w:tcPr>
            <w:tcW w:w="738"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按需</w:t>
            </w:r>
          </w:p>
        </w:tc>
        <w:tc>
          <w:tcPr>
            <w:tcW w:w="5000"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发生故障时，根据故障级别及时到达现场并完成故障修复；针对设备硬件损坏启动备件服务流程，更换相应备件，故障修复完成后提供故障报告；如重大故障，</w:t>
            </w:r>
            <w:r>
              <w:rPr>
                <w:rFonts w:ascii="宋体" w:hAnsi="宋体" w:cs="宋体" w:hint="eastAsia"/>
                <w:szCs w:val="21"/>
              </w:rPr>
              <w:lastRenderedPageBreak/>
              <w:t>及时召开故障汇报会，说明故障原因、处理过程和改进措施。</w:t>
            </w:r>
          </w:p>
        </w:tc>
      </w:tr>
      <w:tr w:rsidR="003B68BD" w:rsidTr="003B68BD">
        <w:trPr>
          <w:trHeight w:val="20"/>
          <w:jc w:val="center"/>
        </w:trPr>
        <w:tc>
          <w:tcPr>
            <w:tcW w:w="997" w:type="dxa"/>
            <w:vMerge/>
            <w:vAlign w:val="center"/>
          </w:tcPr>
          <w:p w:rsidR="003B68BD" w:rsidRDefault="003B68BD" w:rsidP="001B1E60">
            <w:pPr>
              <w:adjustRightInd w:val="0"/>
              <w:snapToGrid w:val="0"/>
              <w:spacing w:line="360" w:lineRule="auto"/>
              <w:rPr>
                <w:rFonts w:ascii="宋体" w:hAnsi="宋体" w:cs="宋体"/>
                <w:szCs w:val="21"/>
              </w:rPr>
            </w:pPr>
          </w:p>
        </w:tc>
        <w:tc>
          <w:tcPr>
            <w:tcW w:w="1772"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应急保障服务</w:t>
            </w:r>
          </w:p>
        </w:tc>
        <w:tc>
          <w:tcPr>
            <w:tcW w:w="738"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按需</w:t>
            </w:r>
          </w:p>
        </w:tc>
        <w:tc>
          <w:tcPr>
            <w:tcW w:w="5000"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提供7*24小时应急热线服务，并在重大事件期或需要应急保障的特定时间段按需提供应急保障服务。</w:t>
            </w:r>
          </w:p>
        </w:tc>
      </w:tr>
      <w:tr w:rsidR="003B68BD" w:rsidTr="003B68BD">
        <w:trPr>
          <w:trHeight w:val="20"/>
          <w:jc w:val="center"/>
        </w:trPr>
        <w:tc>
          <w:tcPr>
            <w:tcW w:w="997" w:type="dxa"/>
            <w:vMerge/>
            <w:vAlign w:val="center"/>
          </w:tcPr>
          <w:p w:rsidR="003B68BD" w:rsidRDefault="003B68BD" w:rsidP="001B1E60">
            <w:pPr>
              <w:adjustRightInd w:val="0"/>
              <w:snapToGrid w:val="0"/>
              <w:spacing w:line="360" w:lineRule="auto"/>
              <w:rPr>
                <w:rFonts w:ascii="宋体" w:hAnsi="宋体" w:cs="宋体"/>
                <w:szCs w:val="21"/>
              </w:rPr>
            </w:pPr>
          </w:p>
        </w:tc>
        <w:tc>
          <w:tcPr>
            <w:tcW w:w="1772"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硬件设备巡检</w:t>
            </w:r>
          </w:p>
        </w:tc>
        <w:tc>
          <w:tcPr>
            <w:tcW w:w="738"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szCs w:val="21"/>
              </w:rPr>
              <w:t>4</w:t>
            </w:r>
            <w:r>
              <w:rPr>
                <w:rFonts w:ascii="宋体" w:hAnsi="宋体" w:cs="宋体" w:hint="eastAsia"/>
                <w:szCs w:val="21"/>
              </w:rPr>
              <w:t>周</w:t>
            </w:r>
          </w:p>
        </w:tc>
        <w:tc>
          <w:tcPr>
            <w:tcW w:w="5000"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对硬件设备进行日常巡检</w:t>
            </w:r>
          </w:p>
        </w:tc>
      </w:tr>
      <w:tr w:rsidR="003B68BD" w:rsidTr="003B68BD">
        <w:trPr>
          <w:trHeight w:val="20"/>
          <w:jc w:val="center"/>
        </w:trPr>
        <w:tc>
          <w:tcPr>
            <w:tcW w:w="997" w:type="dxa"/>
            <w:vMerge/>
            <w:vAlign w:val="center"/>
          </w:tcPr>
          <w:p w:rsidR="003B68BD" w:rsidRDefault="003B68BD" w:rsidP="001B1E60">
            <w:pPr>
              <w:adjustRightInd w:val="0"/>
              <w:snapToGrid w:val="0"/>
              <w:spacing w:line="360" w:lineRule="auto"/>
              <w:rPr>
                <w:rFonts w:ascii="宋体" w:hAnsi="宋体" w:cs="宋体"/>
                <w:szCs w:val="21"/>
              </w:rPr>
            </w:pPr>
          </w:p>
        </w:tc>
        <w:tc>
          <w:tcPr>
            <w:tcW w:w="1772"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设备应用软件的巡检</w:t>
            </w:r>
          </w:p>
        </w:tc>
        <w:tc>
          <w:tcPr>
            <w:tcW w:w="738"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szCs w:val="21"/>
              </w:rPr>
              <w:t>4</w:t>
            </w:r>
            <w:r>
              <w:rPr>
                <w:rFonts w:ascii="宋体" w:hAnsi="宋体" w:cs="宋体" w:hint="eastAsia"/>
                <w:szCs w:val="21"/>
              </w:rPr>
              <w:t>周</w:t>
            </w:r>
          </w:p>
        </w:tc>
        <w:tc>
          <w:tcPr>
            <w:tcW w:w="5000"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进行日常巡检</w:t>
            </w:r>
          </w:p>
        </w:tc>
      </w:tr>
      <w:tr w:rsidR="003B68BD" w:rsidTr="003B68BD">
        <w:trPr>
          <w:trHeight w:val="20"/>
          <w:jc w:val="center"/>
        </w:trPr>
        <w:tc>
          <w:tcPr>
            <w:tcW w:w="997" w:type="dxa"/>
            <w:vMerge/>
            <w:vAlign w:val="center"/>
          </w:tcPr>
          <w:p w:rsidR="003B68BD" w:rsidRDefault="003B68BD" w:rsidP="001B1E60">
            <w:pPr>
              <w:adjustRightInd w:val="0"/>
              <w:snapToGrid w:val="0"/>
              <w:spacing w:line="360" w:lineRule="auto"/>
              <w:rPr>
                <w:rFonts w:ascii="宋体" w:hAnsi="宋体" w:cs="宋体"/>
                <w:szCs w:val="21"/>
              </w:rPr>
            </w:pPr>
          </w:p>
        </w:tc>
        <w:tc>
          <w:tcPr>
            <w:tcW w:w="1772"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前端</w:t>
            </w:r>
            <w:proofErr w:type="gramStart"/>
            <w:r>
              <w:rPr>
                <w:rFonts w:ascii="宋体" w:hAnsi="宋体" w:cs="宋体" w:hint="eastAsia"/>
                <w:szCs w:val="21"/>
              </w:rPr>
              <w:t>在线率</w:t>
            </w:r>
            <w:proofErr w:type="gramEnd"/>
            <w:r>
              <w:rPr>
                <w:rFonts w:ascii="宋体" w:hAnsi="宋体" w:cs="宋体" w:hint="eastAsia"/>
                <w:szCs w:val="21"/>
              </w:rPr>
              <w:t>及运行情况统计</w:t>
            </w:r>
          </w:p>
        </w:tc>
        <w:tc>
          <w:tcPr>
            <w:tcW w:w="738"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每月</w:t>
            </w:r>
          </w:p>
        </w:tc>
        <w:tc>
          <w:tcPr>
            <w:tcW w:w="5000" w:type="dxa"/>
            <w:vAlign w:val="center"/>
          </w:tcPr>
          <w:p w:rsidR="003B68BD" w:rsidRDefault="003B68BD" w:rsidP="001B1E60">
            <w:pPr>
              <w:adjustRightInd w:val="0"/>
              <w:snapToGrid w:val="0"/>
              <w:spacing w:line="360" w:lineRule="auto"/>
              <w:rPr>
                <w:rFonts w:ascii="宋体" w:hAnsi="宋体" w:cs="宋体"/>
                <w:szCs w:val="21"/>
              </w:rPr>
            </w:pPr>
            <w:r>
              <w:rPr>
                <w:rFonts w:ascii="宋体" w:hAnsi="宋体" w:cs="宋体" w:hint="eastAsia"/>
                <w:szCs w:val="21"/>
              </w:rPr>
              <w:t>每月指定时间对设备在线使用情况进行统计，并出具报告</w:t>
            </w:r>
          </w:p>
        </w:tc>
      </w:tr>
    </w:tbl>
    <w:p w:rsidR="003B68BD" w:rsidRPr="0047310A" w:rsidRDefault="003B68BD" w:rsidP="003B68BD">
      <w:pPr>
        <w:autoSpaceDE w:val="0"/>
        <w:autoSpaceDN w:val="0"/>
        <w:adjustRightInd w:val="0"/>
        <w:spacing w:line="360" w:lineRule="auto"/>
        <w:ind w:firstLineChars="200" w:firstLine="480"/>
        <w:rPr>
          <w:color w:val="000000"/>
          <w:sz w:val="24"/>
          <w:szCs w:val="24"/>
        </w:rPr>
      </w:pPr>
      <w:r w:rsidRPr="003B68BD">
        <w:rPr>
          <w:rFonts w:hint="eastAsia"/>
          <w:color w:val="000000"/>
          <w:sz w:val="24"/>
          <w:szCs w:val="24"/>
        </w:rPr>
        <w:t>（</w:t>
      </w:r>
      <w:r w:rsidRPr="003B68BD">
        <w:rPr>
          <w:rFonts w:hint="eastAsia"/>
          <w:color w:val="000000"/>
          <w:sz w:val="24"/>
          <w:szCs w:val="24"/>
        </w:rPr>
        <w:t>2</w:t>
      </w:r>
      <w:r w:rsidRPr="003B68BD">
        <w:rPr>
          <w:rFonts w:hint="eastAsia"/>
          <w:color w:val="000000"/>
          <w:sz w:val="24"/>
          <w:szCs w:val="24"/>
        </w:rPr>
        <w:t>）软件运行维护：对中心软件进行定期巡检和调优，形成完整的运维日志文档，包含日常系统性能监控记录、故障分析报告等。具体服务项目见下表：</w:t>
      </w:r>
    </w:p>
    <w:tbl>
      <w:tblPr>
        <w:tblpPr w:leftFromText="180" w:rightFromText="180" w:vertAnchor="text" w:horzAnchor="page" w:tblpX="2022" w:tblpY="30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6"/>
        <w:gridCol w:w="2608"/>
        <w:gridCol w:w="928"/>
        <w:gridCol w:w="3318"/>
      </w:tblGrid>
      <w:tr w:rsidR="003B68BD" w:rsidTr="003B68BD">
        <w:trPr>
          <w:trHeight w:val="20"/>
        </w:trPr>
        <w:tc>
          <w:tcPr>
            <w:tcW w:w="1366"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项目</w:t>
            </w:r>
          </w:p>
        </w:tc>
        <w:tc>
          <w:tcPr>
            <w:tcW w:w="260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维护内容</w:t>
            </w:r>
          </w:p>
        </w:tc>
        <w:tc>
          <w:tcPr>
            <w:tcW w:w="92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周期</w:t>
            </w:r>
          </w:p>
        </w:tc>
        <w:tc>
          <w:tcPr>
            <w:tcW w:w="331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备注</w:t>
            </w:r>
          </w:p>
        </w:tc>
      </w:tr>
      <w:tr w:rsidR="003B68BD" w:rsidTr="003B68BD">
        <w:trPr>
          <w:trHeight w:val="20"/>
        </w:trPr>
        <w:tc>
          <w:tcPr>
            <w:tcW w:w="1366" w:type="dxa"/>
            <w:vMerge w:val="restart"/>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软件维护</w:t>
            </w:r>
          </w:p>
        </w:tc>
        <w:tc>
          <w:tcPr>
            <w:tcW w:w="260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系统巡检</w:t>
            </w:r>
          </w:p>
        </w:tc>
        <w:tc>
          <w:tcPr>
            <w:tcW w:w="92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季度</w:t>
            </w:r>
          </w:p>
        </w:tc>
        <w:tc>
          <w:tcPr>
            <w:tcW w:w="331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软件平台运行情况巡检</w:t>
            </w:r>
          </w:p>
        </w:tc>
      </w:tr>
      <w:tr w:rsidR="003B68BD" w:rsidTr="003B68BD">
        <w:trPr>
          <w:trHeight w:val="20"/>
        </w:trPr>
        <w:tc>
          <w:tcPr>
            <w:tcW w:w="1366" w:type="dxa"/>
            <w:vMerge/>
            <w:vAlign w:val="center"/>
          </w:tcPr>
          <w:p w:rsidR="003B68BD" w:rsidRDefault="003B68BD" w:rsidP="001B1E60">
            <w:pPr>
              <w:spacing w:line="360" w:lineRule="auto"/>
              <w:rPr>
                <w:rFonts w:ascii="宋体" w:hAnsi="宋体" w:cs="宋体"/>
                <w:bCs/>
                <w:szCs w:val="21"/>
              </w:rPr>
            </w:pPr>
          </w:p>
        </w:tc>
        <w:tc>
          <w:tcPr>
            <w:tcW w:w="260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服务能力优化升级</w:t>
            </w:r>
          </w:p>
        </w:tc>
        <w:tc>
          <w:tcPr>
            <w:tcW w:w="92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年度</w:t>
            </w:r>
          </w:p>
        </w:tc>
        <w:tc>
          <w:tcPr>
            <w:tcW w:w="3318" w:type="dxa"/>
            <w:vAlign w:val="center"/>
          </w:tcPr>
          <w:p w:rsidR="003B68BD" w:rsidRDefault="003B68BD" w:rsidP="001B1E60">
            <w:pPr>
              <w:spacing w:line="360" w:lineRule="auto"/>
              <w:rPr>
                <w:rFonts w:ascii="宋体" w:hAnsi="宋体" w:cs="宋体"/>
                <w:bCs/>
                <w:szCs w:val="21"/>
              </w:rPr>
            </w:pPr>
            <w:r>
              <w:rPr>
                <w:rFonts w:ascii="宋体" w:hAnsi="宋体" w:cs="宋体" w:hint="eastAsia"/>
                <w:bCs/>
                <w:szCs w:val="21"/>
              </w:rPr>
              <w:t>软件平台进行调优</w:t>
            </w:r>
          </w:p>
        </w:tc>
      </w:tr>
    </w:tbl>
    <w:p w:rsidR="006853AD" w:rsidRPr="0080752E" w:rsidRDefault="003B68BD" w:rsidP="003B68BD">
      <w:pPr>
        <w:autoSpaceDE w:val="0"/>
        <w:autoSpaceDN w:val="0"/>
        <w:adjustRightInd w:val="0"/>
        <w:spacing w:line="360" w:lineRule="auto"/>
        <w:ind w:firstLineChars="200" w:firstLine="480"/>
        <w:rPr>
          <w:color w:val="000000"/>
          <w:sz w:val="24"/>
        </w:rPr>
      </w:pPr>
      <w:r w:rsidRPr="003B68BD">
        <w:rPr>
          <w:rFonts w:hint="eastAsia"/>
          <w:color w:val="000000"/>
          <w:sz w:val="24"/>
          <w:szCs w:val="24"/>
        </w:rPr>
        <w:t>（</w:t>
      </w:r>
      <w:r w:rsidRPr="003B68BD">
        <w:rPr>
          <w:rFonts w:hint="eastAsia"/>
          <w:color w:val="000000"/>
          <w:sz w:val="24"/>
          <w:szCs w:val="24"/>
        </w:rPr>
        <w:t>3</w:t>
      </w:r>
      <w:r w:rsidRPr="003B68BD">
        <w:rPr>
          <w:rFonts w:hint="eastAsia"/>
          <w:color w:val="000000"/>
          <w:sz w:val="24"/>
          <w:szCs w:val="24"/>
        </w:rPr>
        <w:t>）提供技术支撑档案：要求至少包括相关设备配置清单、整体架构拓扑图、设备联结图、实施过程记录、交付报告、使用手册等。</w:t>
      </w:r>
      <w:r w:rsidR="00F73467" w:rsidRPr="0047310A">
        <w:rPr>
          <w:rFonts w:hint="eastAsia"/>
          <w:color w:val="000000"/>
          <w:sz w:val="24"/>
          <w:szCs w:val="24"/>
        </w:rPr>
        <w:t>★</w:t>
      </w:r>
      <w:r w:rsidR="006853AD" w:rsidRPr="0080752E">
        <w:rPr>
          <w:rFonts w:hint="eastAsia"/>
          <w:color w:val="000000"/>
          <w:sz w:val="24"/>
        </w:rPr>
        <w:t>（</w:t>
      </w:r>
      <w:r w:rsidR="00F73467">
        <w:rPr>
          <w:rFonts w:hint="eastAsia"/>
          <w:color w:val="000000"/>
          <w:sz w:val="24"/>
        </w:rPr>
        <w:t>三</w:t>
      </w:r>
      <w:r w:rsidR="006853AD" w:rsidRPr="0080752E">
        <w:rPr>
          <w:rFonts w:hint="eastAsia"/>
          <w:color w:val="000000"/>
          <w:sz w:val="24"/>
        </w:rPr>
        <w:t>）交货要求</w:t>
      </w:r>
    </w:p>
    <w:p w:rsidR="006853AD" w:rsidRPr="003F1554" w:rsidRDefault="006853AD" w:rsidP="006853AD">
      <w:pPr>
        <w:autoSpaceDE w:val="0"/>
        <w:autoSpaceDN w:val="0"/>
        <w:adjustRightInd w:val="0"/>
        <w:spacing w:line="360" w:lineRule="auto"/>
        <w:ind w:firstLineChars="200" w:firstLine="480"/>
        <w:rPr>
          <w:sz w:val="24"/>
        </w:rPr>
      </w:pPr>
      <w:r w:rsidRPr="003F1554">
        <w:rPr>
          <w:rFonts w:hint="eastAsia"/>
          <w:sz w:val="24"/>
        </w:rPr>
        <w:t xml:space="preserve">1. </w:t>
      </w:r>
      <w:r w:rsidRPr="003F1554">
        <w:rPr>
          <w:rFonts w:hint="eastAsia"/>
          <w:sz w:val="24"/>
        </w:rPr>
        <w:t>交货期：</w:t>
      </w:r>
    </w:p>
    <w:p w:rsidR="003B68BD" w:rsidRPr="003F1554" w:rsidRDefault="003B68BD" w:rsidP="003B68BD">
      <w:pPr>
        <w:autoSpaceDE w:val="0"/>
        <w:autoSpaceDN w:val="0"/>
        <w:adjustRightInd w:val="0"/>
        <w:spacing w:line="360" w:lineRule="auto"/>
        <w:ind w:firstLineChars="200" w:firstLine="480"/>
        <w:rPr>
          <w:sz w:val="24"/>
        </w:rPr>
      </w:pPr>
      <w:r w:rsidRPr="003F1554">
        <w:rPr>
          <w:rFonts w:hint="eastAsia"/>
          <w:sz w:val="24"/>
        </w:rPr>
        <w:t>货到时间：签订合同之日起</w:t>
      </w:r>
      <w:r w:rsidRPr="003F1554">
        <w:rPr>
          <w:rFonts w:hint="eastAsia"/>
          <w:sz w:val="24"/>
        </w:rPr>
        <w:t>30</w:t>
      </w:r>
      <w:r w:rsidRPr="003F1554">
        <w:rPr>
          <w:rFonts w:hint="eastAsia"/>
          <w:sz w:val="24"/>
        </w:rPr>
        <w:t>日内（特殊情况以合同为准）。</w:t>
      </w:r>
    </w:p>
    <w:p w:rsidR="003B68BD" w:rsidRPr="003F1554" w:rsidRDefault="003B68BD" w:rsidP="003B68BD">
      <w:pPr>
        <w:autoSpaceDE w:val="0"/>
        <w:autoSpaceDN w:val="0"/>
        <w:adjustRightInd w:val="0"/>
        <w:spacing w:line="360" w:lineRule="auto"/>
        <w:ind w:firstLineChars="200" w:firstLine="480"/>
        <w:rPr>
          <w:sz w:val="24"/>
        </w:rPr>
      </w:pPr>
      <w:r w:rsidRPr="003F1554">
        <w:rPr>
          <w:rFonts w:hint="eastAsia"/>
          <w:sz w:val="24"/>
        </w:rPr>
        <w:t>安装完成：货到之日起</w:t>
      </w:r>
      <w:r w:rsidRPr="003F1554">
        <w:rPr>
          <w:rFonts w:hint="eastAsia"/>
          <w:sz w:val="24"/>
        </w:rPr>
        <w:t>7</w:t>
      </w:r>
      <w:r w:rsidRPr="003F1554">
        <w:rPr>
          <w:rFonts w:hint="eastAsia"/>
          <w:sz w:val="24"/>
        </w:rPr>
        <w:t>日内（特殊情况以合同为准）。</w:t>
      </w:r>
    </w:p>
    <w:p w:rsidR="003B68BD" w:rsidRPr="003F1554" w:rsidRDefault="003B68BD" w:rsidP="003B68BD">
      <w:pPr>
        <w:autoSpaceDE w:val="0"/>
        <w:autoSpaceDN w:val="0"/>
        <w:adjustRightInd w:val="0"/>
        <w:spacing w:line="360" w:lineRule="auto"/>
        <w:ind w:firstLineChars="200" w:firstLine="480"/>
        <w:rPr>
          <w:sz w:val="24"/>
        </w:rPr>
      </w:pPr>
      <w:r w:rsidRPr="003F1554">
        <w:rPr>
          <w:rFonts w:hint="eastAsia"/>
          <w:sz w:val="24"/>
        </w:rPr>
        <w:t xml:space="preserve">2. </w:t>
      </w:r>
      <w:r w:rsidRPr="003F1554">
        <w:rPr>
          <w:rFonts w:hint="eastAsia"/>
          <w:sz w:val="24"/>
        </w:rPr>
        <w:t>交货地点：天津市海河教育园区雅观路</w:t>
      </w:r>
      <w:r w:rsidRPr="003F1554">
        <w:rPr>
          <w:rFonts w:hint="eastAsia"/>
          <w:sz w:val="24"/>
        </w:rPr>
        <w:t>1</w:t>
      </w:r>
      <w:r w:rsidRPr="003F1554">
        <w:rPr>
          <w:rFonts w:hint="eastAsia"/>
          <w:sz w:val="24"/>
        </w:rPr>
        <w:t>号（特殊情况以合同为准）。</w:t>
      </w:r>
    </w:p>
    <w:p w:rsidR="006853AD" w:rsidRPr="003F1554" w:rsidRDefault="006853AD" w:rsidP="006853AD">
      <w:pPr>
        <w:autoSpaceDE w:val="0"/>
        <w:autoSpaceDN w:val="0"/>
        <w:adjustRightInd w:val="0"/>
        <w:spacing w:line="360" w:lineRule="auto"/>
        <w:ind w:firstLineChars="200" w:firstLine="480"/>
        <w:rPr>
          <w:sz w:val="24"/>
        </w:rPr>
      </w:pPr>
      <w:r w:rsidRPr="003F1554">
        <w:rPr>
          <w:rFonts w:hint="eastAsia"/>
          <w:sz w:val="24"/>
        </w:rPr>
        <w:t xml:space="preserve">3. </w:t>
      </w:r>
      <w:r w:rsidRPr="003F1554">
        <w:rPr>
          <w:rFonts w:hint="eastAsia"/>
          <w:sz w:val="24"/>
        </w:rPr>
        <w:t>提供制造商完整的随机资料，包括完整的使用和维修手册等。</w:t>
      </w:r>
    </w:p>
    <w:p w:rsidR="006853AD" w:rsidRPr="0080752E" w:rsidRDefault="006853AD" w:rsidP="006853AD">
      <w:pPr>
        <w:autoSpaceDE w:val="0"/>
        <w:autoSpaceDN w:val="0"/>
        <w:adjustRightInd w:val="0"/>
        <w:spacing w:line="360" w:lineRule="auto"/>
        <w:ind w:firstLineChars="200" w:firstLine="480"/>
        <w:rPr>
          <w:color w:val="000000"/>
          <w:sz w:val="24"/>
        </w:rPr>
      </w:pPr>
      <w:r w:rsidRPr="003F1554">
        <w:rPr>
          <w:rFonts w:hint="eastAsia"/>
          <w:sz w:val="24"/>
        </w:rPr>
        <w:t xml:space="preserve">4. </w:t>
      </w:r>
      <w:r w:rsidRPr="003F1554">
        <w:rPr>
          <w:rFonts w:hint="eastAsia"/>
          <w:sz w:val="24"/>
        </w:rPr>
        <w:t>特别要求：</w:t>
      </w:r>
      <w:r w:rsidR="00772507" w:rsidRPr="003F1554">
        <w:rPr>
          <w:rFonts w:hint="eastAsia"/>
          <w:sz w:val="24"/>
        </w:rPr>
        <w:t>交货时要求供应商就所投产</w:t>
      </w:r>
      <w:proofErr w:type="gramStart"/>
      <w:r w:rsidR="00772507" w:rsidRPr="003F1554">
        <w:rPr>
          <w:rFonts w:hint="eastAsia"/>
          <w:sz w:val="24"/>
        </w:rPr>
        <w:t>品提供</w:t>
      </w:r>
      <w:proofErr w:type="gramEnd"/>
      <w:r w:rsidR="00772507" w:rsidRPr="003F1554">
        <w:rPr>
          <w:rFonts w:hint="eastAsia"/>
          <w:sz w:val="24"/>
        </w:rPr>
        <w:t>产品说明书，同时采购人有权要求供应商对产品的合法供货渠道进行说明，经核实如供应商提供非法渠道</w:t>
      </w:r>
      <w:r w:rsidR="00772507" w:rsidRPr="00BB6261">
        <w:rPr>
          <w:rFonts w:hint="eastAsia"/>
          <w:sz w:val="24"/>
        </w:rPr>
        <w:t>的商品，视为欺诈，为维护采购人合法权益，供应商要承担商品价值双</w:t>
      </w:r>
      <w:r w:rsidR="00772507" w:rsidRPr="0080752E">
        <w:rPr>
          <w:rFonts w:hint="eastAsia"/>
          <w:color w:val="000000"/>
          <w:sz w:val="24"/>
        </w:rPr>
        <w:t>倍的赔偿；同时，依据现行的国家法律法规追究其他责任，并连带追究所投产品制造商的责任。</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hint="eastAsia"/>
          <w:color w:val="000000"/>
          <w:sz w:val="24"/>
        </w:rPr>
        <w:t>（</w:t>
      </w:r>
      <w:r>
        <w:rPr>
          <w:rFonts w:hint="eastAsia"/>
          <w:color w:val="000000"/>
          <w:sz w:val="24"/>
        </w:rPr>
        <w:t>四</w:t>
      </w:r>
      <w:r w:rsidR="006853AD" w:rsidRPr="0080752E">
        <w:rPr>
          <w:rFonts w:hint="eastAsia"/>
          <w:color w:val="000000"/>
          <w:sz w:val="24"/>
        </w:rPr>
        <w:t>）付款方式</w:t>
      </w:r>
    </w:p>
    <w:p w:rsidR="003B68BD" w:rsidRPr="003F1554" w:rsidRDefault="003B68BD" w:rsidP="003B68BD">
      <w:pPr>
        <w:autoSpaceDE w:val="0"/>
        <w:autoSpaceDN w:val="0"/>
        <w:adjustRightInd w:val="0"/>
        <w:spacing w:line="360" w:lineRule="auto"/>
        <w:ind w:firstLineChars="200" w:firstLine="480"/>
        <w:rPr>
          <w:sz w:val="24"/>
        </w:rPr>
      </w:pPr>
      <w:r w:rsidRPr="003F1554">
        <w:rPr>
          <w:rFonts w:hint="eastAsia"/>
          <w:sz w:val="24"/>
        </w:rPr>
        <w:t>签订合同之日起</w:t>
      </w:r>
      <w:r w:rsidRPr="003F1554">
        <w:rPr>
          <w:rFonts w:hint="eastAsia"/>
          <w:sz w:val="24"/>
        </w:rPr>
        <w:t>30</w:t>
      </w:r>
      <w:r w:rsidRPr="003F1554">
        <w:rPr>
          <w:rFonts w:hint="eastAsia"/>
          <w:sz w:val="24"/>
        </w:rPr>
        <w:t>日内预付合同总额的</w:t>
      </w:r>
      <w:r w:rsidRPr="003F1554">
        <w:rPr>
          <w:rFonts w:hint="eastAsia"/>
          <w:sz w:val="24"/>
        </w:rPr>
        <w:t>30%</w:t>
      </w:r>
      <w:r w:rsidRPr="003F1554">
        <w:rPr>
          <w:rFonts w:hint="eastAsia"/>
          <w:sz w:val="24"/>
        </w:rPr>
        <w:t>，货到现场安装、调试完毕，所有设备使用无质量问题，验收合格之日起</w:t>
      </w:r>
      <w:r w:rsidRPr="003F1554">
        <w:rPr>
          <w:rFonts w:hint="eastAsia"/>
          <w:sz w:val="24"/>
        </w:rPr>
        <w:t>7</w:t>
      </w:r>
      <w:r w:rsidRPr="003F1554">
        <w:rPr>
          <w:rFonts w:hint="eastAsia"/>
          <w:sz w:val="24"/>
        </w:rPr>
        <w:t>日内支付合同总额的</w:t>
      </w:r>
      <w:r w:rsidRPr="003F1554">
        <w:rPr>
          <w:rFonts w:hint="eastAsia"/>
          <w:sz w:val="24"/>
        </w:rPr>
        <w:t>70%</w:t>
      </w:r>
      <w:r w:rsidRPr="003F1554">
        <w:rPr>
          <w:rFonts w:hint="eastAsia"/>
          <w:sz w:val="24"/>
        </w:rPr>
        <w:t>（特殊情况以合同为准）。</w:t>
      </w:r>
    </w:p>
    <w:p w:rsidR="00261B45" w:rsidRPr="0080752E" w:rsidRDefault="00F73467" w:rsidP="00261B45">
      <w:pPr>
        <w:autoSpaceDE w:val="0"/>
        <w:autoSpaceDN w:val="0"/>
        <w:adjustRightInd w:val="0"/>
        <w:spacing w:line="360" w:lineRule="auto"/>
        <w:ind w:firstLineChars="200" w:firstLine="480"/>
        <w:rPr>
          <w:color w:val="000000"/>
          <w:sz w:val="24"/>
        </w:rPr>
      </w:pPr>
      <w:r w:rsidRPr="0047310A">
        <w:rPr>
          <w:rFonts w:hint="eastAsia"/>
          <w:color w:val="000000"/>
          <w:sz w:val="24"/>
          <w:szCs w:val="24"/>
        </w:rPr>
        <w:lastRenderedPageBreak/>
        <w:t>★</w:t>
      </w:r>
      <w:r w:rsidR="00261B45" w:rsidRPr="0080752E">
        <w:rPr>
          <w:rFonts w:hint="eastAsia"/>
          <w:color w:val="000000"/>
          <w:sz w:val="24"/>
        </w:rPr>
        <w:t>（</w:t>
      </w:r>
      <w:r>
        <w:rPr>
          <w:rFonts w:hint="eastAsia"/>
          <w:color w:val="000000"/>
          <w:sz w:val="24"/>
        </w:rPr>
        <w:t>五</w:t>
      </w:r>
      <w:r w:rsidR="00261B45" w:rsidRPr="0080752E">
        <w:rPr>
          <w:rFonts w:hint="eastAsia"/>
          <w:color w:val="000000"/>
          <w:sz w:val="24"/>
        </w:rPr>
        <w:t>）投标保证金和履约保证金</w:t>
      </w:r>
    </w:p>
    <w:p w:rsidR="00261B45" w:rsidRDefault="00261B45" w:rsidP="00261B45">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853AD" w:rsidRPr="006853AD" w:rsidRDefault="00F73467" w:rsidP="006853AD">
      <w:pPr>
        <w:autoSpaceDE w:val="0"/>
        <w:autoSpaceDN w:val="0"/>
        <w:adjustRightInd w:val="0"/>
        <w:spacing w:line="360" w:lineRule="auto"/>
        <w:ind w:firstLineChars="200" w:firstLine="480"/>
        <w:rPr>
          <w:bCs/>
          <w:sz w:val="24"/>
        </w:rPr>
      </w:pPr>
      <w:r>
        <w:rPr>
          <w:rFonts w:hint="eastAsia"/>
          <w:bCs/>
          <w:sz w:val="24"/>
        </w:rPr>
        <w:t>四</w:t>
      </w:r>
      <w:r w:rsidR="006853AD" w:rsidRPr="006853AD">
        <w:rPr>
          <w:rFonts w:hint="eastAsia"/>
          <w:bCs/>
          <w:sz w:val="24"/>
        </w:rPr>
        <w:t>、评</w:t>
      </w:r>
      <w:r w:rsidR="00E5576F">
        <w:rPr>
          <w:rFonts w:hint="eastAsia"/>
          <w:bCs/>
          <w:sz w:val="24"/>
        </w:rPr>
        <w:t>分</w:t>
      </w:r>
      <w:r w:rsidR="006853AD" w:rsidRPr="006853A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B68BD" w:rsidRPr="00CB0D39" w:rsidTr="001B1E60">
        <w:trPr>
          <w:jc w:val="center"/>
        </w:trPr>
        <w:tc>
          <w:tcPr>
            <w:tcW w:w="9250" w:type="dxa"/>
            <w:gridSpan w:val="3"/>
            <w:shd w:val="clear" w:color="auto" w:fill="auto"/>
            <w:vAlign w:val="center"/>
            <w:hideMark/>
          </w:tcPr>
          <w:p w:rsidR="003B68BD" w:rsidRPr="00CB0D39" w:rsidRDefault="003B68BD" w:rsidP="001B1E60">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3B68BD" w:rsidRPr="00CB0D39" w:rsidRDefault="003B68BD" w:rsidP="001B1E60">
            <w:pPr>
              <w:widowControl/>
              <w:snapToGrid w:val="0"/>
              <w:jc w:val="center"/>
              <w:rPr>
                <w:kern w:val="0"/>
                <w:sz w:val="24"/>
                <w:szCs w:val="24"/>
              </w:rPr>
            </w:pPr>
            <w:r w:rsidRPr="00CB0D39">
              <w:rPr>
                <w:kern w:val="0"/>
                <w:sz w:val="24"/>
                <w:szCs w:val="24"/>
              </w:rPr>
              <w:t>分值</w:t>
            </w:r>
          </w:p>
        </w:tc>
      </w:tr>
      <w:tr w:rsidR="003B68BD" w:rsidRPr="00CB0D39" w:rsidTr="001B1E60">
        <w:trPr>
          <w:jc w:val="center"/>
        </w:trPr>
        <w:tc>
          <w:tcPr>
            <w:tcW w:w="508" w:type="dxa"/>
            <w:shd w:val="clear" w:color="auto" w:fill="auto"/>
            <w:noWrap/>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3B68BD" w:rsidRPr="00750AB2" w:rsidRDefault="003B68BD" w:rsidP="001B1E60">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3B68BD" w:rsidRPr="00750AB2" w:rsidRDefault="003B68BD" w:rsidP="001B1E60">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Pr>
                <w:rFonts w:hint="eastAsia"/>
                <w:kern w:val="0"/>
                <w:sz w:val="24"/>
                <w:szCs w:val="24"/>
              </w:rPr>
              <w:t>3</w:t>
            </w:r>
            <w:r w:rsidRPr="00750AB2">
              <w:rPr>
                <w:kern w:val="0"/>
                <w:sz w:val="24"/>
                <w:szCs w:val="24"/>
              </w:rPr>
              <w:t>0</w:t>
            </w:r>
          </w:p>
          <w:p w:rsidR="003B68BD" w:rsidRPr="00CB0D39" w:rsidRDefault="003B68BD" w:rsidP="001B1E60">
            <w:pPr>
              <w:widowControl/>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010" w:type="dxa"/>
            <w:shd w:val="clear" w:color="auto" w:fill="auto"/>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30</w:t>
            </w:r>
          </w:p>
        </w:tc>
      </w:tr>
      <w:tr w:rsidR="003B68BD" w:rsidRPr="00CB0D39" w:rsidTr="001B1E60">
        <w:trPr>
          <w:jc w:val="center"/>
        </w:trPr>
        <w:tc>
          <w:tcPr>
            <w:tcW w:w="9250" w:type="dxa"/>
            <w:gridSpan w:val="3"/>
            <w:shd w:val="clear" w:color="auto" w:fill="auto"/>
            <w:noWrap/>
            <w:vAlign w:val="center"/>
          </w:tcPr>
          <w:p w:rsidR="003B68BD" w:rsidRPr="00CB0D39" w:rsidRDefault="003B68BD" w:rsidP="001B1E60">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40</w:t>
            </w:r>
            <w:r w:rsidRPr="00CB0D39">
              <w:rPr>
                <w:kern w:val="0"/>
                <w:sz w:val="24"/>
                <w:szCs w:val="24"/>
              </w:rPr>
              <w:t>分）</w:t>
            </w:r>
          </w:p>
        </w:tc>
        <w:tc>
          <w:tcPr>
            <w:tcW w:w="1010" w:type="dxa"/>
            <w:shd w:val="clear" w:color="auto" w:fill="auto"/>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分值</w:t>
            </w:r>
          </w:p>
        </w:tc>
      </w:tr>
      <w:tr w:rsidR="003B68BD" w:rsidRPr="00F75B68" w:rsidTr="001B1E60">
        <w:trPr>
          <w:jc w:val="center"/>
        </w:trPr>
        <w:tc>
          <w:tcPr>
            <w:tcW w:w="508" w:type="dxa"/>
            <w:shd w:val="clear" w:color="auto" w:fill="auto"/>
            <w:noWrap/>
            <w:vAlign w:val="center"/>
          </w:tcPr>
          <w:p w:rsidR="003B68BD" w:rsidRPr="00F75B68" w:rsidRDefault="003B68BD" w:rsidP="001B1E60">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3B68BD" w:rsidRPr="00F75B68" w:rsidRDefault="003B68BD" w:rsidP="001B1E60">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3B68BD" w:rsidRDefault="003B68BD" w:rsidP="001B1E60">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3B68BD" w:rsidRPr="00F75B68" w:rsidRDefault="003B68BD" w:rsidP="001B1E60">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1</w:t>
            </w:r>
            <w:r w:rsidRPr="00F75B68">
              <w:rPr>
                <w:rFonts w:hint="eastAsia"/>
                <w:bCs/>
                <w:sz w:val="24"/>
              </w:rPr>
              <w:t>分</w:t>
            </w:r>
            <w:r>
              <w:rPr>
                <w:rFonts w:hint="eastAsia"/>
                <w:bCs/>
                <w:sz w:val="24"/>
              </w:rPr>
              <w:t>；</w:t>
            </w:r>
          </w:p>
          <w:p w:rsidR="003B68BD" w:rsidRPr="00F75B68" w:rsidRDefault="003B68BD" w:rsidP="001B1E60">
            <w:pPr>
              <w:snapToGrid w:val="0"/>
              <w:rPr>
                <w:bCs/>
                <w:sz w:val="24"/>
              </w:rPr>
            </w:pPr>
            <w:r w:rsidRPr="00F75B68">
              <w:rPr>
                <w:rFonts w:hint="eastAsia"/>
                <w:bCs/>
                <w:sz w:val="24"/>
              </w:rPr>
              <w:t>投标产品为多项的，得分为环境标志产品价值权重×</w:t>
            </w:r>
            <w:r>
              <w:rPr>
                <w:rFonts w:hint="eastAsia"/>
                <w:bCs/>
                <w:sz w:val="24"/>
              </w:rPr>
              <w:t>1</w:t>
            </w:r>
            <w:r w:rsidRPr="00F75B68">
              <w:rPr>
                <w:rFonts w:hint="eastAsia"/>
                <w:bCs/>
                <w:sz w:val="24"/>
              </w:rPr>
              <w:t>分</w:t>
            </w:r>
            <w:r>
              <w:rPr>
                <w:rFonts w:hint="eastAsia"/>
                <w:bCs/>
                <w:sz w:val="24"/>
              </w:rPr>
              <w:t>；</w:t>
            </w:r>
          </w:p>
          <w:p w:rsidR="003B68BD" w:rsidRPr="00F75B68" w:rsidRDefault="003B68BD" w:rsidP="001B1E60">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Pr>
                <w:rFonts w:hint="eastAsia"/>
                <w:bCs/>
                <w:sz w:val="24"/>
              </w:rPr>
              <w:t>。</w:t>
            </w:r>
          </w:p>
        </w:tc>
        <w:tc>
          <w:tcPr>
            <w:tcW w:w="1010" w:type="dxa"/>
            <w:shd w:val="clear" w:color="auto" w:fill="auto"/>
            <w:vAlign w:val="center"/>
          </w:tcPr>
          <w:p w:rsidR="003B68BD" w:rsidRPr="00F75B68" w:rsidRDefault="003B68BD" w:rsidP="001B1E60">
            <w:pPr>
              <w:widowControl/>
              <w:snapToGrid w:val="0"/>
              <w:jc w:val="center"/>
              <w:rPr>
                <w:kern w:val="0"/>
                <w:sz w:val="24"/>
                <w:szCs w:val="24"/>
              </w:rPr>
            </w:pPr>
            <w:r>
              <w:rPr>
                <w:rFonts w:hint="eastAsia"/>
                <w:kern w:val="0"/>
                <w:sz w:val="24"/>
                <w:szCs w:val="24"/>
              </w:rPr>
              <w:t>1</w:t>
            </w:r>
          </w:p>
        </w:tc>
      </w:tr>
      <w:tr w:rsidR="003B68BD" w:rsidRPr="00F75B68" w:rsidTr="001B1E60">
        <w:trPr>
          <w:jc w:val="center"/>
        </w:trPr>
        <w:tc>
          <w:tcPr>
            <w:tcW w:w="508" w:type="dxa"/>
            <w:shd w:val="clear" w:color="auto" w:fill="auto"/>
            <w:noWrap/>
            <w:vAlign w:val="center"/>
          </w:tcPr>
          <w:p w:rsidR="003B68BD" w:rsidRPr="00F75B68" w:rsidRDefault="003B68BD" w:rsidP="001B1E60">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3B68BD" w:rsidRPr="00F75B68" w:rsidRDefault="003B68BD" w:rsidP="001B1E60">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3B68BD" w:rsidRPr="001E7822" w:rsidRDefault="003B68BD" w:rsidP="001B1E60">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3B68BD" w:rsidRPr="00F75B68" w:rsidRDefault="003B68BD" w:rsidP="001B1E60">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r>
              <w:rPr>
                <w:rFonts w:hint="eastAsia"/>
                <w:bCs/>
                <w:sz w:val="24"/>
              </w:rPr>
              <w:t>；</w:t>
            </w:r>
          </w:p>
          <w:p w:rsidR="003B68BD" w:rsidRPr="00F75B68" w:rsidRDefault="003B68BD" w:rsidP="001B1E60">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r>
              <w:rPr>
                <w:rFonts w:hint="eastAsia"/>
                <w:bCs/>
                <w:sz w:val="24"/>
              </w:rPr>
              <w:t>；</w:t>
            </w:r>
          </w:p>
          <w:p w:rsidR="003B68BD" w:rsidRPr="00F75B68" w:rsidRDefault="003B68BD" w:rsidP="001B1E60">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Pr>
                <w:rFonts w:hint="eastAsia"/>
                <w:bCs/>
                <w:sz w:val="24"/>
              </w:rPr>
              <w:t>。</w:t>
            </w:r>
          </w:p>
        </w:tc>
        <w:tc>
          <w:tcPr>
            <w:tcW w:w="1010" w:type="dxa"/>
            <w:shd w:val="clear" w:color="auto" w:fill="auto"/>
            <w:vAlign w:val="center"/>
          </w:tcPr>
          <w:p w:rsidR="003B68BD" w:rsidRPr="00F75B68" w:rsidRDefault="003B68BD" w:rsidP="001B1E60">
            <w:pPr>
              <w:widowControl/>
              <w:snapToGrid w:val="0"/>
              <w:jc w:val="center"/>
              <w:rPr>
                <w:kern w:val="0"/>
                <w:sz w:val="24"/>
                <w:szCs w:val="24"/>
              </w:rPr>
            </w:pPr>
            <w:r>
              <w:rPr>
                <w:rFonts w:hint="eastAsia"/>
                <w:kern w:val="0"/>
                <w:sz w:val="24"/>
                <w:szCs w:val="24"/>
              </w:rPr>
              <w:t>1</w:t>
            </w:r>
          </w:p>
        </w:tc>
      </w:tr>
      <w:tr w:rsidR="003B68BD" w:rsidRPr="00CB0D39" w:rsidTr="001B1E60">
        <w:trPr>
          <w:jc w:val="center"/>
        </w:trPr>
        <w:tc>
          <w:tcPr>
            <w:tcW w:w="508" w:type="dxa"/>
            <w:shd w:val="clear" w:color="auto" w:fill="auto"/>
            <w:noWrap/>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3B68BD" w:rsidRPr="0034655D" w:rsidRDefault="003B68BD" w:rsidP="001B1E60">
            <w:pPr>
              <w:widowControl/>
              <w:snapToGrid w:val="0"/>
              <w:jc w:val="center"/>
              <w:rPr>
                <w:kern w:val="0"/>
                <w:sz w:val="24"/>
                <w:szCs w:val="24"/>
              </w:rPr>
            </w:pPr>
            <w:r w:rsidRPr="0034655D">
              <w:rPr>
                <w:rFonts w:hint="eastAsia"/>
                <w:kern w:val="0"/>
                <w:sz w:val="24"/>
                <w:szCs w:val="24"/>
              </w:rPr>
              <w:t>制造商认证评价</w:t>
            </w:r>
          </w:p>
        </w:tc>
        <w:tc>
          <w:tcPr>
            <w:tcW w:w="7087" w:type="dxa"/>
            <w:shd w:val="clear" w:color="auto" w:fill="auto"/>
            <w:vAlign w:val="center"/>
          </w:tcPr>
          <w:p w:rsidR="003B68BD" w:rsidRPr="0034655D" w:rsidRDefault="003B68BD" w:rsidP="001B1E60">
            <w:pPr>
              <w:snapToGrid w:val="0"/>
              <w:rPr>
                <w:bCs/>
                <w:sz w:val="24"/>
              </w:rPr>
            </w:pPr>
            <w:r w:rsidRPr="0034655D">
              <w:rPr>
                <w:rFonts w:hint="eastAsia"/>
                <w:bCs/>
                <w:sz w:val="24"/>
              </w:rPr>
              <w:t>所投产品的制造商具备质量管理体系认证、职业健康安全管理体系认证、环境管理体系认证，响应文件中提供证书扫描件。具备</w:t>
            </w:r>
            <w:r w:rsidRPr="0034655D">
              <w:rPr>
                <w:rFonts w:hint="eastAsia"/>
                <w:bCs/>
                <w:sz w:val="24"/>
              </w:rPr>
              <w:t>1</w:t>
            </w:r>
            <w:r w:rsidRPr="0034655D">
              <w:rPr>
                <w:rFonts w:hint="eastAsia"/>
                <w:bCs/>
                <w:sz w:val="24"/>
              </w:rPr>
              <w:t>份证书得</w:t>
            </w:r>
            <w:r w:rsidRPr="0034655D">
              <w:rPr>
                <w:rFonts w:hint="eastAsia"/>
                <w:bCs/>
                <w:sz w:val="24"/>
              </w:rPr>
              <w:t>1</w:t>
            </w:r>
            <w:r w:rsidRPr="0034655D">
              <w:rPr>
                <w:rFonts w:hint="eastAsia"/>
                <w:bCs/>
                <w:sz w:val="24"/>
              </w:rPr>
              <w:t>分，最多</w:t>
            </w:r>
            <w:r w:rsidRPr="0034655D">
              <w:rPr>
                <w:rFonts w:hint="eastAsia"/>
                <w:bCs/>
                <w:sz w:val="24"/>
              </w:rPr>
              <w:t>3</w:t>
            </w:r>
            <w:r w:rsidRPr="0034655D">
              <w:rPr>
                <w:rFonts w:hint="eastAsia"/>
                <w:bCs/>
                <w:sz w:val="24"/>
              </w:rPr>
              <w:t>分。</w:t>
            </w:r>
          </w:p>
        </w:tc>
        <w:tc>
          <w:tcPr>
            <w:tcW w:w="1010" w:type="dxa"/>
            <w:shd w:val="clear" w:color="auto" w:fill="auto"/>
            <w:vAlign w:val="center"/>
          </w:tcPr>
          <w:p w:rsidR="003B68BD" w:rsidRPr="0034655D" w:rsidRDefault="003B68BD" w:rsidP="001B1E60">
            <w:pPr>
              <w:widowControl/>
              <w:snapToGrid w:val="0"/>
              <w:jc w:val="center"/>
              <w:rPr>
                <w:kern w:val="0"/>
                <w:sz w:val="24"/>
                <w:szCs w:val="24"/>
              </w:rPr>
            </w:pPr>
            <w:r w:rsidRPr="0034655D">
              <w:rPr>
                <w:rFonts w:hint="eastAsia"/>
                <w:kern w:val="0"/>
                <w:sz w:val="24"/>
                <w:szCs w:val="24"/>
              </w:rPr>
              <w:t>3</w:t>
            </w:r>
          </w:p>
        </w:tc>
      </w:tr>
      <w:tr w:rsidR="003B68BD" w:rsidRPr="00CB0D39" w:rsidTr="001B1E60">
        <w:trPr>
          <w:jc w:val="center"/>
        </w:trPr>
        <w:tc>
          <w:tcPr>
            <w:tcW w:w="508" w:type="dxa"/>
            <w:shd w:val="clear" w:color="auto" w:fill="auto"/>
            <w:noWrap/>
            <w:vAlign w:val="center"/>
          </w:tcPr>
          <w:p w:rsidR="003B68BD" w:rsidRPr="00CB0D39" w:rsidRDefault="003B68BD" w:rsidP="001B1E6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B68BD" w:rsidRPr="000D5E38" w:rsidRDefault="003B68BD" w:rsidP="001B1E60">
            <w:pPr>
              <w:widowControl/>
              <w:snapToGrid w:val="0"/>
              <w:jc w:val="center"/>
              <w:rPr>
                <w:color w:val="FF0000"/>
                <w:kern w:val="0"/>
                <w:sz w:val="24"/>
                <w:szCs w:val="24"/>
              </w:rPr>
            </w:pPr>
            <w:r w:rsidRPr="00535E2A">
              <w:rPr>
                <w:rFonts w:hint="eastAsia"/>
                <w:kern w:val="0"/>
                <w:sz w:val="24"/>
                <w:szCs w:val="24"/>
              </w:rPr>
              <w:t>投标人业绩评价</w:t>
            </w:r>
          </w:p>
        </w:tc>
        <w:tc>
          <w:tcPr>
            <w:tcW w:w="7087" w:type="dxa"/>
            <w:shd w:val="clear" w:color="auto" w:fill="auto"/>
            <w:vAlign w:val="center"/>
          </w:tcPr>
          <w:p w:rsidR="003B68BD" w:rsidRPr="0034655D" w:rsidRDefault="003B68BD" w:rsidP="001B1E60">
            <w:pPr>
              <w:snapToGrid w:val="0"/>
              <w:rPr>
                <w:bCs/>
                <w:sz w:val="24"/>
              </w:rPr>
            </w:pPr>
            <w:r w:rsidRPr="00386736">
              <w:rPr>
                <w:bCs/>
                <w:sz w:val="24"/>
              </w:rPr>
              <w:t>完全按照以下要求</w:t>
            </w:r>
            <w:r w:rsidRPr="0034655D">
              <w:rPr>
                <w:bCs/>
                <w:sz w:val="24"/>
              </w:rPr>
              <w:t>提供</w:t>
            </w:r>
            <w:r w:rsidRPr="0034655D">
              <w:rPr>
                <w:rFonts w:hint="eastAsia"/>
                <w:bCs/>
                <w:sz w:val="24"/>
              </w:rPr>
              <w:t>服务器</w:t>
            </w:r>
            <w:r w:rsidRPr="0034655D">
              <w:rPr>
                <w:bCs/>
                <w:sz w:val="24"/>
              </w:rPr>
              <w:t>销售且已完成的</w:t>
            </w:r>
            <w:r w:rsidRPr="0034655D">
              <w:rPr>
                <w:rFonts w:hint="eastAsia"/>
                <w:bCs/>
                <w:sz w:val="24"/>
              </w:rPr>
              <w:t>业绩</w:t>
            </w:r>
            <w:r w:rsidRPr="0034655D">
              <w:rPr>
                <w:bCs/>
                <w:sz w:val="24"/>
              </w:rPr>
              <w:t>，</w:t>
            </w:r>
            <w:r w:rsidRPr="0034655D">
              <w:rPr>
                <w:rFonts w:hint="eastAsia"/>
                <w:bCs/>
                <w:sz w:val="24"/>
              </w:rPr>
              <w:t>提供的证明材料均不得遮挡涂黑</w:t>
            </w:r>
            <w:r w:rsidRPr="0034655D">
              <w:rPr>
                <w:bCs/>
                <w:sz w:val="24"/>
              </w:rPr>
              <w:t>，否则不予认定加分。</w:t>
            </w:r>
          </w:p>
          <w:p w:rsidR="0054662B" w:rsidRPr="0072759E" w:rsidRDefault="0054662B" w:rsidP="0054662B">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sidRPr="0072759E">
              <w:rPr>
                <w:rFonts w:hint="eastAsia"/>
                <w:sz w:val="24"/>
              </w:rPr>
              <w:t>（应为</w:t>
            </w:r>
            <w:r w:rsidRPr="0072759E">
              <w:rPr>
                <w:sz w:val="24"/>
              </w:rPr>
              <w:t>20</w:t>
            </w:r>
            <w:r w:rsidRPr="0072759E">
              <w:rPr>
                <w:rFonts w:hint="eastAsia"/>
                <w:sz w:val="24"/>
              </w:rPr>
              <w:t>22</w:t>
            </w:r>
            <w:r w:rsidRPr="0072759E">
              <w:rPr>
                <w:rFonts w:hint="eastAsia"/>
                <w:sz w:val="24"/>
              </w:rPr>
              <w:t>年</w:t>
            </w:r>
            <w:r w:rsidRPr="0072759E">
              <w:rPr>
                <w:sz w:val="24"/>
              </w:rPr>
              <w:t>1</w:t>
            </w:r>
            <w:r w:rsidRPr="0072759E">
              <w:rPr>
                <w:rFonts w:hint="eastAsia"/>
                <w:sz w:val="24"/>
              </w:rPr>
              <w:t>月</w:t>
            </w:r>
            <w:r w:rsidRPr="0072759E">
              <w:rPr>
                <w:sz w:val="24"/>
              </w:rPr>
              <w:t>1</w:t>
            </w:r>
            <w:r w:rsidRPr="0072759E">
              <w:rPr>
                <w:rFonts w:hint="eastAsia"/>
                <w:sz w:val="24"/>
              </w:rPr>
              <w:t>日至今）</w:t>
            </w:r>
            <w:r w:rsidRPr="0072759E">
              <w:rPr>
                <w:bCs/>
                <w:sz w:val="24"/>
              </w:rPr>
              <w:t>。</w:t>
            </w:r>
          </w:p>
          <w:p w:rsidR="0054662B" w:rsidRDefault="0054662B" w:rsidP="0054662B">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3B68BD" w:rsidRPr="000D5E38" w:rsidRDefault="003B68BD" w:rsidP="001B1E60">
            <w:pPr>
              <w:widowControl/>
              <w:snapToGrid w:val="0"/>
              <w:rPr>
                <w:color w:val="FF0000"/>
                <w:sz w:val="24"/>
              </w:rPr>
            </w:pPr>
            <w:r w:rsidRPr="0034655D">
              <w:rPr>
                <w:rFonts w:hint="eastAsia"/>
                <w:bCs/>
                <w:sz w:val="24"/>
              </w:rPr>
              <w:t>1</w:t>
            </w:r>
            <w:r w:rsidRPr="0034655D">
              <w:rPr>
                <w:rFonts w:hint="eastAsia"/>
                <w:bCs/>
                <w:sz w:val="24"/>
              </w:rPr>
              <w:t>个业绩</w:t>
            </w:r>
            <w:r w:rsidRPr="0034655D">
              <w:rPr>
                <w:rFonts w:hint="eastAsia"/>
                <w:bCs/>
                <w:sz w:val="24"/>
              </w:rPr>
              <w:t>2</w:t>
            </w:r>
            <w:r w:rsidRPr="0034655D">
              <w:rPr>
                <w:rFonts w:hint="eastAsia"/>
                <w:bCs/>
                <w:sz w:val="24"/>
              </w:rPr>
              <w:t>分，最多</w:t>
            </w:r>
            <w:r w:rsidRPr="0034655D">
              <w:rPr>
                <w:rFonts w:hint="eastAsia"/>
                <w:bCs/>
                <w:sz w:val="24"/>
              </w:rPr>
              <w:t>6</w:t>
            </w:r>
            <w:r w:rsidRPr="0034655D">
              <w:rPr>
                <w:rFonts w:hint="eastAsia"/>
                <w:bCs/>
                <w:sz w:val="24"/>
              </w:rPr>
              <w:t>分。</w:t>
            </w:r>
          </w:p>
        </w:tc>
        <w:tc>
          <w:tcPr>
            <w:tcW w:w="1010" w:type="dxa"/>
            <w:shd w:val="clear" w:color="auto" w:fill="auto"/>
            <w:vAlign w:val="center"/>
          </w:tcPr>
          <w:p w:rsidR="003B68BD" w:rsidRPr="00CB0D39" w:rsidRDefault="003B68BD" w:rsidP="001B1E60">
            <w:pPr>
              <w:widowControl/>
              <w:snapToGrid w:val="0"/>
              <w:jc w:val="center"/>
              <w:rPr>
                <w:kern w:val="0"/>
                <w:sz w:val="24"/>
                <w:szCs w:val="24"/>
              </w:rPr>
            </w:pPr>
            <w:r>
              <w:rPr>
                <w:rFonts w:hint="eastAsia"/>
                <w:kern w:val="0"/>
                <w:sz w:val="24"/>
                <w:szCs w:val="24"/>
              </w:rPr>
              <w:t>6</w:t>
            </w:r>
          </w:p>
        </w:tc>
      </w:tr>
      <w:tr w:rsidR="003B68BD" w:rsidRPr="00CB0D39" w:rsidTr="001B1E60">
        <w:trPr>
          <w:jc w:val="center"/>
        </w:trPr>
        <w:tc>
          <w:tcPr>
            <w:tcW w:w="508" w:type="dxa"/>
            <w:shd w:val="clear" w:color="auto" w:fill="auto"/>
            <w:noWrap/>
            <w:vAlign w:val="center"/>
          </w:tcPr>
          <w:p w:rsidR="003B68BD" w:rsidRPr="00CB0D39" w:rsidRDefault="003B68BD" w:rsidP="001B1E6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3B68BD" w:rsidRPr="00941455" w:rsidRDefault="003B68BD" w:rsidP="001B1E60">
            <w:pPr>
              <w:widowControl/>
              <w:snapToGrid w:val="0"/>
              <w:rPr>
                <w:kern w:val="0"/>
                <w:sz w:val="24"/>
                <w:szCs w:val="24"/>
              </w:rPr>
            </w:pPr>
            <w:r w:rsidRPr="00941455">
              <w:rPr>
                <w:rFonts w:hint="eastAsia"/>
                <w:kern w:val="0"/>
                <w:sz w:val="24"/>
                <w:szCs w:val="24"/>
              </w:rPr>
              <w:t>完全满足无偏离的得</w:t>
            </w:r>
            <w:r>
              <w:rPr>
                <w:rFonts w:hint="eastAsia"/>
                <w:kern w:val="0"/>
                <w:sz w:val="24"/>
                <w:szCs w:val="24"/>
              </w:rPr>
              <w:t>29</w:t>
            </w:r>
            <w:r w:rsidRPr="00941455">
              <w:rPr>
                <w:rFonts w:hint="eastAsia"/>
                <w:kern w:val="0"/>
                <w:sz w:val="24"/>
                <w:szCs w:val="24"/>
              </w:rPr>
              <w:t>分；</w:t>
            </w:r>
          </w:p>
          <w:p w:rsidR="003B68BD" w:rsidRPr="00941455" w:rsidRDefault="003B68BD" w:rsidP="001B1E60">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磋商文件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29</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3B68BD" w:rsidRPr="00CB0D39" w:rsidRDefault="003B68BD" w:rsidP="001B1E60">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磋商文件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29</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68BD" w:rsidRPr="00CB0D39" w:rsidRDefault="003B68BD" w:rsidP="001B1E60">
            <w:pPr>
              <w:widowControl/>
              <w:snapToGrid w:val="0"/>
              <w:jc w:val="center"/>
              <w:rPr>
                <w:kern w:val="0"/>
                <w:sz w:val="24"/>
                <w:szCs w:val="24"/>
              </w:rPr>
            </w:pPr>
            <w:r>
              <w:rPr>
                <w:rFonts w:hint="eastAsia"/>
                <w:kern w:val="0"/>
                <w:sz w:val="24"/>
                <w:szCs w:val="24"/>
              </w:rPr>
              <w:t>29</w:t>
            </w:r>
          </w:p>
        </w:tc>
      </w:tr>
      <w:tr w:rsidR="003B68BD" w:rsidRPr="00CB0D39" w:rsidTr="001B1E60">
        <w:trPr>
          <w:jc w:val="center"/>
        </w:trPr>
        <w:tc>
          <w:tcPr>
            <w:tcW w:w="9250" w:type="dxa"/>
            <w:gridSpan w:val="3"/>
            <w:shd w:val="clear" w:color="auto" w:fill="auto"/>
            <w:noWrap/>
            <w:vAlign w:val="center"/>
          </w:tcPr>
          <w:p w:rsidR="003B68BD" w:rsidRPr="00CB0D39" w:rsidRDefault="003B68BD" w:rsidP="001B1E60">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30</w:t>
            </w:r>
            <w:r w:rsidRPr="00CB0D39">
              <w:rPr>
                <w:kern w:val="0"/>
                <w:sz w:val="24"/>
                <w:szCs w:val="24"/>
              </w:rPr>
              <w:t>分）</w:t>
            </w:r>
          </w:p>
        </w:tc>
        <w:tc>
          <w:tcPr>
            <w:tcW w:w="1010" w:type="dxa"/>
            <w:shd w:val="clear" w:color="auto" w:fill="auto"/>
            <w:vAlign w:val="center"/>
          </w:tcPr>
          <w:p w:rsidR="003B68BD" w:rsidRPr="00CB0D39" w:rsidRDefault="003B68BD" w:rsidP="001B1E60">
            <w:pPr>
              <w:widowControl/>
              <w:snapToGrid w:val="0"/>
              <w:jc w:val="center"/>
              <w:rPr>
                <w:kern w:val="0"/>
                <w:sz w:val="24"/>
                <w:szCs w:val="24"/>
              </w:rPr>
            </w:pPr>
            <w:r w:rsidRPr="00CB0D39">
              <w:rPr>
                <w:rFonts w:hint="eastAsia"/>
                <w:kern w:val="0"/>
                <w:sz w:val="24"/>
                <w:szCs w:val="24"/>
              </w:rPr>
              <w:t>分值</w:t>
            </w:r>
          </w:p>
        </w:tc>
      </w:tr>
      <w:tr w:rsidR="003B68BD" w:rsidRPr="001821C6" w:rsidTr="001B1E60">
        <w:trPr>
          <w:jc w:val="center"/>
        </w:trPr>
        <w:tc>
          <w:tcPr>
            <w:tcW w:w="508" w:type="dxa"/>
            <w:shd w:val="clear" w:color="auto" w:fill="auto"/>
            <w:noWrap/>
            <w:vAlign w:val="center"/>
          </w:tcPr>
          <w:p w:rsidR="003B68BD" w:rsidRPr="00535E2A" w:rsidRDefault="003B68BD" w:rsidP="001B1E60">
            <w:pPr>
              <w:widowControl/>
              <w:snapToGrid w:val="0"/>
              <w:jc w:val="center"/>
              <w:rPr>
                <w:kern w:val="0"/>
                <w:sz w:val="24"/>
                <w:szCs w:val="24"/>
              </w:rPr>
            </w:pPr>
            <w:r w:rsidRPr="00535E2A">
              <w:rPr>
                <w:rFonts w:hint="eastAsia"/>
                <w:kern w:val="0"/>
                <w:sz w:val="24"/>
                <w:szCs w:val="24"/>
              </w:rPr>
              <w:t>1</w:t>
            </w:r>
          </w:p>
        </w:tc>
        <w:tc>
          <w:tcPr>
            <w:tcW w:w="1655" w:type="dxa"/>
            <w:shd w:val="clear" w:color="auto" w:fill="auto"/>
            <w:vAlign w:val="center"/>
          </w:tcPr>
          <w:p w:rsidR="003B68BD" w:rsidRPr="00535E2A" w:rsidRDefault="003B68BD" w:rsidP="001B1E60">
            <w:pPr>
              <w:widowControl/>
              <w:snapToGrid w:val="0"/>
              <w:jc w:val="center"/>
              <w:rPr>
                <w:kern w:val="0"/>
                <w:sz w:val="24"/>
                <w:szCs w:val="24"/>
              </w:rPr>
            </w:pPr>
            <w:r w:rsidRPr="00535E2A">
              <w:rPr>
                <w:rFonts w:hint="eastAsia"/>
                <w:kern w:val="0"/>
                <w:sz w:val="24"/>
                <w:szCs w:val="24"/>
              </w:rPr>
              <w:t>产品整体性能评价</w:t>
            </w:r>
          </w:p>
        </w:tc>
        <w:tc>
          <w:tcPr>
            <w:tcW w:w="7087" w:type="dxa"/>
            <w:shd w:val="clear" w:color="auto" w:fill="auto"/>
            <w:vAlign w:val="center"/>
          </w:tcPr>
          <w:p w:rsidR="003B68BD" w:rsidRPr="00535E2A" w:rsidRDefault="003B68BD" w:rsidP="001B1E60">
            <w:pPr>
              <w:widowControl/>
              <w:snapToGrid w:val="0"/>
              <w:rPr>
                <w:kern w:val="0"/>
                <w:sz w:val="24"/>
                <w:szCs w:val="24"/>
              </w:rPr>
            </w:pPr>
            <w:r w:rsidRPr="00535E2A">
              <w:rPr>
                <w:rFonts w:hint="eastAsia"/>
                <w:kern w:val="0"/>
                <w:sz w:val="24"/>
                <w:szCs w:val="24"/>
              </w:rPr>
              <w:t>至少包含产品整体设计理念、性能描述、安全耐用性描述等。</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3B68BD" w:rsidRPr="00535E2A" w:rsidRDefault="003B68BD" w:rsidP="001B1E60">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lastRenderedPageBreak/>
              <w:t>分</w:t>
            </w:r>
            <w:r w:rsidRPr="00535E2A">
              <w:rPr>
                <w:kern w:val="0"/>
                <w:sz w:val="24"/>
                <w:szCs w:val="24"/>
              </w:rPr>
              <w:t>；</w:t>
            </w:r>
          </w:p>
          <w:p w:rsidR="003B68BD" w:rsidRPr="00535E2A" w:rsidRDefault="003B68BD" w:rsidP="001B1E60">
            <w:pPr>
              <w:widowControl/>
              <w:snapToGrid w:val="0"/>
              <w:rPr>
                <w:kern w:val="0"/>
                <w:sz w:val="24"/>
                <w:szCs w:val="24"/>
              </w:rPr>
            </w:pPr>
            <w:r w:rsidRPr="00535E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68BD" w:rsidRPr="001821C6" w:rsidRDefault="003B68BD" w:rsidP="001B1E60">
            <w:pPr>
              <w:widowControl/>
              <w:snapToGrid w:val="0"/>
              <w:jc w:val="center"/>
              <w:rPr>
                <w:color w:val="FF0000"/>
                <w:kern w:val="0"/>
                <w:sz w:val="24"/>
                <w:szCs w:val="24"/>
              </w:rPr>
            </w:pPr>
            <w:r>
              <w:rPr>
                <w:rFonts w:hint="eastAsia"/>
                <w:kern w:val="0"/>
                <w:sz w:val="24"/>
                <w:szCs w:val="24"/>
              </w:rPr>
              <w:lastRenderedPageBreak/>
              <w:t>10</w:t>
            </w:r>
          </w:p>
        </w:tc>
      </w:tr>
      <w:tr w:rsidR="003B68BD" w:rsidRPr="003813A0" w:rsidTr="001B1E60">
        <w:trPr>
          <w:jc w:val="center"/>
        </w:trPr>
        <w:tc>
          <w:tcPr>
            <w:tcW w:w="508" w:type="dxa"/>
            <w:shd w:val="clear" w:color="auto" w:fill="auto"/>
            <w:noWrap/>
            <w:vAlign w:val="center"/>
          </w:tcPr>
          <w:p w:rsidR="003B68BD" w:rsidRPr="003813A0" w:rsidRDefault="003B68BD" w:rsidP="001B1E60">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3B68BD" w:rsidRPr="003813A0" w:rsidRDefault="003B68BD" w:rsidP="001B1E60">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3B68BD" w:rsidRPr="003813A0" w:rsidRDefault="003B68BD" w:rsidP="001B1E60">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3B68BD" w:rsidRPr="003813A0" w:rsidRDefault="003B68BD" w:rsidP="001B1E60">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68BD" w:rsidRPr="003813A0" w:rsidRDefault="003B68BD" w:rsidP="001B1E60">
            <w:pPr>
              <w:widowControl/>
              <w:snapToGrid w:val="0"/>
              <w:jc w:val="center"/>
              <w:rPr>
                <w:kern w:val="0"/>
                <w:sz w:val="24"/>
                <w:szCs w:val="24"/>
              </w:rPr>
            </w:pPr>
            <w:r>
              <w:rPr>
                <w:rFonts w:hint="eastAsia"/>
                <w:kern w:val="0"/>
                <w:sz w:val="24"/>
                <w:szCs w:val="24"/>
              </w:rPr>
              <w:t>10</w:t>
            </w:r>
          </w:p>
        </w:tc>
      </w:tr>
      <w:tr w:rsidR="003B68BD" w:rsidRPr="003813A0" w:rsidTr="001B1E60">
        <w:trPr>
          <w:jc w:val="center"/>
        </w:trPr>
        <w:tc>
          <w:tcPr>
            <w:tcW w:w="508" w:type="dxa"/>
            <w:shd w:val="clear" w:color="auto" w:fill="auto"/>
            <w:noWrap/>
            <w:vAlign w:val="center"/>
          </w:tcPr>
          <w:p w:rsidR="003B68BD" w:rsidRPr="003813A0" w:rsidRDefault="003B68BD" w:rsidP="001B1E60">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3B68BD" w:rsidRPr="003813A0" w:rsidRDefault="003B68BD" w:rsidP="001B1E60">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3B68BD" w:rsidRPr="003813A0" w:rsidRDefault="003B68BD" w:rsidP="001B1E60">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3B68BD" w:rsidRPr="003813A0" w:rsidRDefault="003B68BD" w:rsidP="001B1E60">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3B68BD" w:rsidRPr="003813A0" w:rsidRDefault="003B68BD" w:rsidP="001B1E60">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68BD" w:rsidRPr="003813A0" w:rsidRDefault="003B68BD" w:rsidP="001B1E60">
            <w:pPr>
              <w:widowControl/>
              <w:snapToGrid w:val="0"/>
              <w:jc w:val="center"/>
              <w:rPr>
                <w:kern w:val="0"/>
                <w:sz w:val="24"/>
                <w:szCs w:val="24"/>
              </w:rPr>
            </w:pPr>
            <w:r>
              <w:rPr>
                <w:rFonts w:hint="eastAsia"/>
                <w:kern w:val="0"/>
                <w:sz w:val="24"/>
                <w:szCs w:val="24"/>
              </w:rPr>
              <w:t>10</w:t>
            </w:r>
          </w:p>
        </w:tc>
      </w:tr>
    </w:tbl>
    <w:p w:rsidR="00B27433" w:rsidRDefault="00B27433" w:rsidP="00485BBA">
      <w:pPr>
        <w:spacing w:line="360" w:lineRule="auto"/>
        <w:ind w:firstLineChars="200" w:firstLine="480"/>
        <w:outlineLvl w:val="0"/>
        <w:rPr>
          <w:color w:val="FF0000"/>
          <w:sz w:val="24"/>
        </w:rPr>
      </w:pPr>
    </w:p>
    <w:p w:rsidR="00B27433" w:rsidRDefault="00B27433" w:rsidP="00485BBA">
      <w:pPr>
        <w:spacing w:line="360" w:lineRule="auto"/>
        <w:ind w:firstLineChars="200" w:firstLine="480"/>
        <w:outlineLvl w:val="0"/>
        <w:rPr>
          <w:color w:val="FF0000"/>
          <w:sz w:val="24"/>
        </w:rPr>
      </w:pPr>
    </w:p>
    <w:p w:rsidR="00B27433" w:rsidRPr="00485BBA" w:rsidRDefault="00B27433" w:rsidP="00485BBA">
      <w:pPr>
        <w:spacing w:line="360" w:lineRule="auto"/>
        <w:ind w:firstLineChars="200" w:firstLine="480"/>
        <w:outlineLvl w:val="0"/>
        <w:rPr>
          <w:color w:val="FF0000"/>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5F427F" w:rsidRPr="00485BBA" w:rsidRDefault="005F427F" w:rsidP="004B787B">
      <w:pPr>
        <w:pStyle w:val="a9"/>
        <w:rPr>
          <w:rFonts w:ascii="Times New Roman" w:hAnsi="Times New Roman"/>
          <w:lang w:val="en-US"/>
        </w:rPr>
        <w:sectPr w:rsidR="005F427F" w:rsidRPr="00485B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133BC4">
        <w:rPr>
          <w:rFonts w:ascii="Times New Roman" w:eastAsia="宋体" w:hAnsi="Times New Roman" w:cs="Times New Roman" w:hint="eastAsia"/>
          <w:color w:val="auto"/>
        </w:rPr>
        <w:lastRenderedPageBreak/>
        <w:t>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5E6F4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5E6F4C">
            <w:pPr>
              <w:adjustRightInd w:val="0"/>
              <w:snapToGrid w:val="0"/>
              <w:spacing w:line="300" w:lineRule="exact"/>
              <w:jc w:val="center"/>
              <w:rPr>
                <w:szCs w:val="24"/>
              </w:rPr>
            </w:pPr>
            <w:r w:rsidRPr="00CC7A4B">
              <w:rPr>
                <w:szCs w:val="21"/>
              </w:rPr>
              <w:t>乙方（供应商）</w:t>
            </w:r>
          </w:p>
        </w:tc>
      </w:tr>
      <w:tr w:rsidR="000733A5" w:rsidRPr="00CC7A4B" w:rsidTr="005E6F4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法定代表人</w:t>
            </w:r>
          </w:p>
          <w:p w:rsidR="000733A5" w:rsidRPr="00CC7A4B" w:rsidRDefault="000733A5" w:rsidP="005E6F4C">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法定代表人</w:t>
            </w:r>
          </w:p>
          <w:p w:rsidR="000733A5" w:rsidRPr="00CC7A4B" w:rsidRDefault="000733A5" w:rsidP="005E6F4C">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zCs w:val="21"/>
              </w:rPr>
            </w:pPr>
          </w:p>
        </w:tc>
      </w:tr>
      <w:tr w:rsidR="000733A5" w:rsidRPr="00CC7A4B" w:rsidTr="005E6F4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5E6F4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5E6F4C">
            <w:pPr>
              <w:adjustRightInd w:val="0"/>
              <w:snapToGrid w:val="0"/>
              <w:spacing w:line="300" w:lineRule="exact"/>
              <w:jc w:val="center"/>
              <w:rPr>
                <w:spacing w:val="20"/>
                <w:szCs w:val="21"/>
              </w:rPr>
            </w:pPr>
          </w:p>
        </w:tc>
      </w:tr>
      <w:tr w:rsidR="000733A5" w:rsidRPr="00CC7A4B" w:rsidTr="005E6F4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1"/>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5E6F4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rPr>
                <w:szCs w:val="24"/>
              </w:rPr>
            </w:pPr>
          </w:p>
        </w:tc>
      </w:tr>
      <w:tr w:rsidR="000733A5" w:rsidRPr="00CC7A4B" w:rsidTr="005E6F4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rPr>
                <w:szCs w:val="24"/>
              </w:rPr>
            </w:pPr>
          </w:p>
        </w:tc>
      </w:tr>
      <w:tr w:rsidR="000733A5" w:rsidRPr="00CC7A4B" w:rsidTr="005E6F4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rPr>
                <w:szCs w:val="24"/>
              </w:rPr>
            </w:pPr>
          </w:p>
        </w:tc>
      </w:tr>
      <w:tr w:rsidR="000733A5" w:rsidRPr="00CC7A4B" w:rsidTr="005E6F4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rPr>
                <w:szCs w:val="24"/>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utoSpaceDE w:val="0"/>
              <w:autoSpaceDN w:val="0"/>
              <w:adjustRightInd w:val="0"/>
              <w:snapToGrid w:val="0"/>
              <w:ind w:firstLineChars="200" w:firstLine="42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货物质量缺陷</w:t>
            </w:r>
          </w:p>
          <w:p w:rsidR="000733A5" w:rsidRPr="00CC7A4B" w:rsidRDefault="000733A5" w:rsidP="005E6F4C">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snapToGrid w:val="0"/>
              <w:jc w:val="center"/>
              <w:rPr>
                <w:szCs w:val="21"/>
              </w:rPr>
            </w:pPr>
            <w:r w:rsidRPr="00CC7A4B">
              <w:rPr>
                <w:szCs w:val="21"/>
              </w:rPr>
              <w:t>第二节</w:t>
            </w:r>
          </w:p>
          <w:p w:rsidR="000733A5" w:rsidRPr="00CC7A4B" w:rsidRDefault="000733A5" w:rsidP="005E6F4C">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lastRenderedPageBreak/>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u w:val="single"/>
              </w:rPr>
            </w:pPr>
          </w:p>
        </w:tc>
      </w:tr>
      <w:tr w:rsidR="000733A5" w:rsidRPr="00CC7A4B" w:rsidTr="005E6F4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5E6F4C">
            <w:pPr>
              <w:adjustRightInd w:val="0"/>
              <w:snapToGrid w:val="0"/>
              <w:jc w:val="left"/>
              <w:rPr>
                <w:szCs w:val="21"/>
                <w:u w:val="single"/>
              </w:rPr>
            </w:pPr>
          </w:p>
        </w:tc>
      </w:tr>
      <w:tr w:rsidR="000733A5" w:rsidRPr="00CC7A4B" w:rsidTr="005E6F4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5E6F4C">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5E6F4C">
            <w:pPr>
              <w:adjustRightInd w:val="0"/>
              <w:snapToGrid w:val="0"/>
              <w:jc w:val="left"/>
              <w:rPr>
                <w:szCs w:val="21"/>
                <w:u w:val="single"/>
              </w:rPr>
            </w:pPr>
          </w:p>
        </w:tc>
      </w:tr>
      <w:tr w:rsidR="000733A5" w:rsidRPr="00CC7A4B" w:rsidTr="005E6F4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5E6F4C">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5E6F4C">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5E6F4C">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5E6F4C">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5E6F4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5E6F4C">
            <w:pPr>
              <w:adjustRightInd w:val="0"/>
              <w:snapToGrid w:val="0"/>
              <w:jc w:val="center"/>
              <w:rPr>
                <w:szCs w:val="21"/>
              </w:rPr>
            </w:pPr>
            <w:r w:rsidRPr="00CC7A4B">
              <w:rPr>
                <w:szCs w:val="21"/>
              </w:rPr>
              <w:t>第二节</w:t>
            </w:r>
          </w:p>
          <w:p w:rsidR="000733A5" w:rsidRPr="00CC7A4B" w:rsidRDefault="000733A5" w:rsidP="005E6F4C">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5E6F4C">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5E6F4C">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3" w:name="_Toc411426753"/>
      <w:r w:rsidRPr="009A0835">
        <w:lastRenderedPageBreak/>
        <w:t>第五部分</w:t>
      </w:r>
      <w:r w:rsidRPr="009A0835">
        <w:t xml:space="preserve">  </w:t>
      </w:r>
      <w:r w:rsidRPr="009A0835">
        <w:t>响应文件格式</w:t>
      </w:r>
      <w:bookmarkEnd w:id="13"/>
    </w:p>
    <w:p w:rsidR="00212D65" w:rsidRPr="006845F7" w:rsidRDefault="00212D65">
      <w:pPr>
        <w:autoSpaceDE w:val="0"/>
        <w:autoSpaceDN w:val="0"/>
        <w:adjustRightInd w:val="0"/>
        <w:spacing w:line="520" w:lineRule="exact"/>
        <w:rPr>
          <w:b/>
          <w:kern w:val="0"/>
          <w:sz w:val="24"/>
          <w:lang w:val="x-none"/>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w:t>
      </w:r>
      <w:proofErr w:type="gramStart"/>
      <w:r w:rsidR="008135F1" w:rsidRPr="0074105F">
        <w:rPr>
          <w:rFonts w:hint="eastAsia"/>
          <w:sz w:val="24"/>
        </w:rPr>
        <w:t>均真实</w:t>
      </w:r>
      <w:proofErr w:type="gramEnd"/>
      <w:r w:rsidR="008135F1" w:rsidRPr="0074105F">
        <w:rPr>
          <w:rFonts w:hint="eastAsia"/>
          <w:sz w:val="24"/>
        </w:rPr>
        <w:t>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w:t>
      </w:r>
      <w:proofErr w:type="gramStart"/>
      <w:r w:rsidR="008135F1" w:rsidRPr="0074105F">
        <w:rPr>
          <w:rFonts w:hint="eastAsia"/>
          <w:sz w:val="24"/>
        </w:rPr>
        <w:t>完全响应</w:t>
      </w:r>
      <w:proofErr w:type="gramEnd"/>
      <w:r w:rsidR="008135F1"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74105F">
        <w:rPr>
          <w:rFonts w:hint="eastAsia"/>
          <w:sz w:val="24"/>
        </w:rPr>
        <w:t>缺失均</w:t>
      </w:r>
      <w:proofErr w:type="gramEnd"/>
      <w:r w:rsidR="008135F1" w:rsidRPr="0074105F">
        <w:rPr>
          <w:rFonts w:hint="eastAsia"/>
          <w:sz w:val="24"/>
        </w:rPr>
        <w:t>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w:t>
      </w:r>
      <w:proofErr w:type="gramStart"/>
      <w:r w:rsidR="008135F1" w:rsidRPr="0074105F">
        <w:rPr>
          <w:sz w:val="24"/>
        </w:rPr>
        <w:t>本承诺</w:t>
      </w:r>
      <w:proofErr w:type="gramEnd"/>
      <w:r w:rsidR="008135F1" w:rsidRPr="0074105F">
        <w:rPr>
          <w:sz w:val="24"/>
        </w:rPr>
        <w:t>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w:t>
      </w:r>
      <w:proofErr w:type="gramStart"/>
      <w:r w:rsidR="008135F1" w:rsidRPr="0074105F">
        <w:rPr>
          <w:rFonts w:hint="eastAsia"/>
          <w:sz w:val="24"/>
        </w:rPr>
        <w:t>作出</w:t>
      </w:r>
      <w:proofErr w:type="gramEnd"/>
      <w:r w:rsidR="008135F1" w:rsidRPr="0074105F">
        <w:rPr>
          <w:rFonts w:hint="eastAsia"/>
          <w:sz w:val="24"/>
        </w:rPr>
        <w:t>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66445" w:rsidRPr="00945960" w:rsidRDefault="00212D65" w:rsidP="00566445">
      <w:pPr>
        <w:spacing w:line="460" w:lineRule="exact"/>
        <w:rPr>
          <w:b/>
          <w:sz w:val="24"/>
        </w:rPr>
      </w:pPr>
      <w:r w:rsidRPr="0074105F">
        <w:rPr>
          <w:b/>
          <w:sz w:val="24"/>
        </w:rPr>
        <w:br w:type="page"/>
      </w:r>
      <w:r w:rsidR="00566445" w:rsidRPr="00945960">
        <w:rPr>
          <w:b/>
          <w:sz w:val="24"/>
        </w:rPr>
        <w:lastRenderedPageBreak/>
        <w:t>附件</w:t>
      </w:r>
      <w:r w:rsidR="00566445" w:rsidRPr="00945960">
        <w:rPr>
          <w:b/>
          <w:sz w:val="24"/>
        </w:rPr>
        <w:t>2</w:t>
      </w:r>
    </w:p>
    <w:p w:rsidR="00566445" w:rsidRDefault="00566445" w:rsidP="00566445">
      <w:pPr>
        <w:ind w:right="84"/>
        <w:jc w:val="center"/>
        <w:rPr>
          <w:b/>
          <w:sz w:val="24"/>
        </w:rPr>
      </w:pPr>
    </w:p>
    <w:p w:rsidR="00566445" w:rsidRDefault="00566445" w:rsidP="00566445">
      <w:pPr>
        <w:ind w:right="84"/>
        <w:jc w:val="center"/>
        <w:rPr>
          <w:b/>
          <w:sz w:val="24"/>
        </w:rPr>
      </w:pPr>
      <w:r>
        <w:rPr>
          <w:rFonts w:hint="eastAsia"/>
          <w:b/>
          <w:sz w:val="24"/>
        </w:rPr>
        <w:t>供应商资格声明函</w:t>
      </w:r>
    </w:p>
    <w:p w:rsidR="00566445" w:rsidRDefault="00566445" w:rsidP="00566445">
      <w:pPr>
        <w:spacing w:line="360" w:lineRule="auto"/>
        <w:ind w:firstLine="420"/>
        <w:jc w:val="center"/>
        <w:rPr>
          <w:b/>
          <w:sz w:val="24"/>
        </w:rPr>
      </w:pPr>
    </w:p>
    <w:p w:rsidR="00566445" w:rsidRDefault="00566445" w:rsidP="00566445">
      <w:pPr>
        <w:spacing w:line="360" w:lineRule="auto"/>
        <w:rPr>
          <w:sz w:val="24"/>
        </w:rPr>
      </w:pPr>
      <w:r w:rsidRPr="008836F1">
        <w:rPr>
          <w:rFonts w:hint="eastAsia"/>
          <w:sz w:val="24"/>
        </w:rPr>
        <w:t>天津市政府采购中心：</w:t>
      </w:r>
    </w:p>
    <w:p w:rsidR="00566445" w:rsidRDefault="00566445" w:rsidP="00566445">
      <w:pPr>
        <w:spacing w:line="360" w:lineRule="auto"/>
        <w:ind w:firstLineChars="200" w:firstLine="480"/>
        <w:rPr>
          <w:sz w:val="24"/>
        </w:rPr>
      </w:pPr>
      <w:r>
        <w:rPr>
          <w:rFonts w:hint="eastAsia"/>
          <w:sz w:val="24"/>
        </w:rPr>
        <w:t>我单位自愿参与本项目的政府采购活动，郑重承诺如下：</w:t>
      </w:r>
    </w:p>
    <w:p w:rsidR="00566445" w:rsidRDefault="00566445" w:rsidP="00566445">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66445" w:rsidRDefault="00566445" w:rsidP="00566445">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566445" w:rsidRDefault="00566445" w:rsidP="00566445">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66445" w:rsidRDefault="00566445" w:rsidP="00566445">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66445" w:rsidRDefault="00566445" w:rsidP="00566445">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66445" w:rsidRDefault="00566445" w:rsidP="00566445">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566445" w:rsidRPr="00A93BB4" w:rsidTr="005E6F4C">
        <w:tc>
          <w:tcPr>
            <w:tcW w:w="1061" w:type="pct"/>
            <w:vAlign w:val="center"/>
          </w:tcPr>
          <w:p w:rsidR="00566445" w:rsidRPr="00A93BB4" w:rsidRDefault="00566445" w:rsidP="005E6F4C">
            <w:pPr>
              <w:jc w:val="center"/>
              <w:rPr>
                <w:szCs w:val="21"/>
              </w:rPr>
            </w:pPr>
            <w:r w:rsidRPr="00A93BB4">
              <w:rPr>
                <w:rFonts w:hint="eastAsia"/>
                <w:szCs w:val="21"/>
              </w:rPr>
              <w:t>序号</w:t>
            </w:r>
          </w:p>
        </w:tc>
        <w:tc>
          <w:tcPr>
            <w:tcW w:w="2273" w:type="pct"/>
            <w:vAlign w:val="center"/>
          </w:tcPr>
          <w:p w:rsidR="00566445" w:rsidRPr="00A93BB4" w:rsidRDefault="00566445" w:rsidP="005E6F4C">
            <w:pPr>
              <w:jc w:val="center"/>
              <w:rPr>
                <w:szCs w:val="21"/>
              </w:rPr>
            </w:pPr>
            <w:r w:rsidRPr="00A93BB4">
              <w:rPr>
                <w:rFonts w:hint="eastAsia"/>
                <w:szCs w:val="21"/>
              </w:rPr>
              <w:t>单位名称</w:t>
            </w:r>
          </w:p>
        </w:tc>
        <w:tc>
          <w:tcPr>
            <w:tcW w:w="1667" w:type="pct"/>
            <w:vAlign w:val="center"/>
          </w:tcPr>
          <w:p w:rsidR="00566445" w:rsidRPr="00A93BB4" w:rsidRDefault="00566445" w:rsidP="005E6F4C">
            <w:pPr>
              <w:jc w:val="center"/>
              <w:rPr>
                <w:szCs w:val="21"/>
              </w:rPr>
            </w:pPr>
            <w:r w:rsidRPr="00A93BB4">
              <w:rPr>
                <w:rFonts w:hint="eastAsia"/>
                <w:szCs w:val="21"/>
              </w:rPr>
              <w:t>相互关系类型</w:t>
            </w:r>
          </w:p>
        </w:tc>
      </w:tr>
      <w:tr w:rsidR="00566445" w:rsidRPr="00A93BB4" w:rsidTr="005E6F4C">
        <w:tc>
          <w:tcPr>
            <w:tcW w:w="1061" w:type="pct"/>
            <w:vAlign w:val="center"/>
          </w:tcPr>
          <w:p w:rsidR="00566445" w:rsidRPr="00A93BB4" w:rsidRDefault="00566445" w:rsidP="005E6F4C">
            <w:pPr>
              <w:jc w:val="center"/>
              <w:rPr>
                <w:szCs w:val="21"/>
              </w:rPr>
            </w:pPr>
            <w:r w:rsidRPr="00A93BB4">
              <w:rPr>
                <w:rFonts w:hint="eastAsia"/>
                <w:szCs w:val="21"/>
              </w:rPr>
              <w:t>1</w:t>
            </w:r>
          </w:p>
        </w:tc>
        <w:tc>
          <w:tcPr>
            <w:tcW w:w="2273" w:type="pct"/>
            <w:vAlign w:val="center"/>
          </w:tcPr>
          <w:p w:rsidR="00566445" w:rsidRPr="00A93BB4" w:rsidRDefault="00566445" w:rsidP="005E6F4C">
            <w:pPr>
              <w:jc w:val="center"/>
              <w:rPr>
                <w:szCs w:val="21"/>
              </w:rPr>
            </w:pPr>
          </w:p>
        </w:tc>
        <w:tc>
          <w:tcPr>
            <w:tcW w:w="1667" w:type="pct"/>
            <w:vAlign w:val="center"/>
          </w:tcPr>
          <w:p w:rsidR="00566445" w:rsidRPr="00A93BB4" w:rsidRDefault="00566445" w:rsidP="005E6F4C">
            <w:pPr>
              <w:jc w:val="center"/>
              <w:rPr>
                <w:szCs w:val="21"/>
              </w:rPr>
            </w:pPr>
          </w:p>
        </w:tc>
      </w:tr>
      <w:tr w:rsidR="00566445" w:rsidRPr="00A93BB4" w:rsidTr="005E6F4C">
        <w:tc>
          <w:tcPr>
            <w:tcW w:w="1061" w:type="pct"/>
            <w:vAlign w:val="center"/>
          </w:tcPr>
          <w:p w:rsidR="00566445" w:rsidRPr="00A93BB4" w:rsidRDefault="00566445" w:rsidP="005E6F4C">
            <w:pPr>
              <w:jc w:val="center"/>
              <w:rPr>
                <w:szCs w:val="21"/>
              </w:rPr>
            </w:pPr>
            <w:r w:rsidRPr="00A93BB4">
              <w:rPr>
                <w:rFonts w:hint="eastAsia"/>
                <w:szCs w:val="21"/>
              </w:rPr>
              <w:t>2</w:t>
            </w:r>
          </w:p>
        </w:tc>
        <w:tc>
          <w:tcPr>
            <w:tcW w:w="2273" w:type="pct"/>
            <w:vAlign w:val="center"/>
          </w:tcPr>
          <w:p w:rsidR="00566445" w:rsidRPr="00A93BB4" w:rsidRDefault="00566445" w:rsidP="005E6F4C">
            <w:pPr>
              <w:jc w:val="center"/>
              <w:rPr>
                <w:szCs w:val="21"/>
              </w:rPr>
            </w:pPr>
          </w:p>
        </w:tc>
        <w:tc>
          <w:tcPr>
            <w:tcW w:w="1667" w:type="pct"/>
            <w:vAlign w:val="center"/>
          </w:tcPr>
          <w:p w:rsidR="00566445" w:rsidRPr="00A93BB4" w:rsidRDefault="00566445" w:rsidP="005E6F4C">
            <w:pPr>
              <w:jc w:val="center"/>
              <w:rPr>
                <w:szCs w:val="21"/>
              </w:rPr>
            </w:pPr>
          </w:p>
        </w:tc>
      </w:tr>
      <w:tr w:rsidR="00566445" w:rsidRPr="00A93BB4" w:rsidTr="005E6F4C">
        <w:tc>
          <w:tcPr>
            <w:tcW w:w="1061" w:type="pct"/>
            <w:vAlign w:val="center"/>
          </w:tcPr>
          <w:p w:rsidR="00566445" w:rsidRPr="00A93BB4" w:rsidRDefault="00566445" w:rsidP="005E6F4C">
            <w:pPr>
              <w:jc w:val="center"/>
              <w:rPr>
                <w:szCs w:val="21"/>
              </w:rPr>
            </w:pPr>
            <w:r w:rsidRPr="00A93BB4">
              <w:rPr>
                <w:rFonts w:hint="eastAsia"/>
                <w:szCs w:val="21"/>
              </w:rPr>
              <w:t>3</w:t>
            </w:r>
          </w:p>
        </w:tc>
        <w:tc>
          <w:tcPr>
            <w:tcW w:w="2273" w:type="pct"/>
            <w:vAlign w:val="center"/>
          </w:tcPr>
          <w:p w:rsidR="00566445" w:rsidRPr="00A93BB4" w:rsidRDefault="00566445" w:rsidP="005E6F4C">
            <w:pPr>
              <w:jc w:val="center"/>
              <w:rPr>
                <w:szCs w:val="21"/>
              </w:rPr>
            </w:pPr>
          </w:p>
        </w:tc>
        <w:tc>
          <w:tcPr>
            <w:tcW w:w="1667" w:type="pct"/>
            <w:vAlign w:val="center"/>
          </w:tcPr>
          <w:p w:rsidR="00566445" w:rsidRPr="00A93BB4" w:rsidRDefault="00566445" w:rsidP="005E6F4C">
            <w:pPr>
              <w:jc w:val="center"/>
              <w:rPr>
                <w:szCs w:val="21"/>
              </w:rPr>
            </w:pPr>
          </w:p>
        </w:tc>
      </w:tr>
    </w:tbl>
    <w:p w:rsidR="00566445" w:rsidRDefault="00566445" w:rsidP="00566445">
      <w:pPr>
        <w:spacing w:line="360" w:lineRule="auto"/>
        <w:ind w:firstLineChars="200" w:firstLine="480"/>
        <w:rPr>
          <w:sz w:val="24"/>
        </w:rPr>
      </w:pPr>
      <w:r>
        <w:rPr>
          <w:rFonts w:hint="eastAsia"/>
          <w:sz w:val="24"/>
        </w:rPr>
        <w:t>上表未填写的，视为不存在第（六）条所列情形</w:t>
      </w:r>
    </w:p>
    <w:p w:rsidR="00566445" w:rsidRDefault="00566445" w:rsidP="00566445">
      <w:pPr>
        <w:spacing w:line="360" w:lineRule="auto"/>
        <w:ind w:firstLineChars="200" w:firstLine="480"/>
        <w:rPr>
          <w:sz w:val="24"/>
        </w:rPr>
      </w:pPr>
    </w:p>
    <w:p w:rsidR="00566445" w:rsidRDefault="00566445" w:rsidP="00566445">
      <w:pPr>
        <w:spacing w:line="360" w:lineRule="auto"/>
        <w:ind w:firstLineChars="200" w:firstLine="480"/>
        <w:rPr>
          <w:sz w:val="24"/>
        </w:rPr>
      </w:pPr>
      <w:r>
        <w:rPr>
          <w:rFonts w:hint="eastAsia"/>
          <w:sz w:val="24"/>
        </w:rPr>
        <w:t>上述声明真实有效，否则我单位承担全部责任和不利后果。</w:t>
      </w:r>
    </w:p>
    <w:p w:rsidR="00566445" w:rsidRDefault="00566445" w:rsidP="00566445">
      <w:pPr>
        <w:spacing w:line="360" w:lineRule="auto"/>
        <w:ind w:firstLineChars="200" w:firstLine="480"/>
        <w:rPr>
          <w:sz w:val="24"/>
        </w:rPr>
      </w:pPr>
    </w:p>
    <w:p w:rsidR="00566445" w:rsidRPr="000F460C" w:rsidRDefault="00566445" w:rsidP="00566445">
      <w:pPr>
        <w:spacing w:line="360" w:lineRule="auto"/>
        <w:ind w:firstLineChars="100" w:firstLine="240"/>
        <w:rPr>
          <w:sz w:val="24"/>
        </w:rPr>
      </w:pPr>
      <w:r w:rsidRPr="000F460C">
        <w:rPr>
          <w:sz w:val="24"/>
        </w:rPr>
        <w:t>投标人名称：</w:t>
      </w:r>
    </w:p>
    <w:p w:rsidR="00566445" w:rsidRPr="000F460C" w:rsidRDefault="00566445" w:rsidP="00566445">
      <w:pPr>
        <w:spacing w:line="360" w:lineRule="auto"/>
        <w:ind w:firstLineChars="100" w:firstLine="240"/>
        <w:rPr>
          <w:sz w:val="24"/>
        </w:rPr>
      </w:pPr>
    </w:p>
    <w:p w:rsidR="00566445" w:rsidRDefault="00566445" w:rsidP="00566445">
      <w:pPr>
        <w:spacing w:line="360" w:lineRule="auto"/>
        <w:ind w:firstLineChars="100" w:firstLine="240"/>
        <w:rPr>
          <w:sz w:val="24"/>
        </w:rPr>
      </w:pPr>
      <w:r w:rsidRPr="000F460C">
        <w:rPr>
          <w:sz w:val="24"/>
        </w:rPr>
        <w:t>日期：</w:t>
      </w:r>
      <w:r w:rsidRPr="000F460C">
        <w:rPr>
          <w:sz w:val="24"/>
        </w:rPr>
        <w:t xml:space="preserve">  </w:t>
      </w: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Pr="00BE5C54" w:rsidRDefault="00566445" w:rsidP="005664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B12A2C" w:rsidRDefault="00B12A2C" w:rsidP="00566445">
      <w:pPr>
        <w:spacing w:line="460" w:lineRule="exact"/>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lastRenderedPageBreak/>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lastRenderedPageBreak/>
        <w:t>附件</w:t>
      </w:r>
      <w:r w:rsidR="00C66576">
        <w:rPr>
          <w:rFonts w:hint="eastAsia"/>
          <w:b/>
          <w:sz w:val="24"/>
        </w:rPr>
        <w:t>4</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4105F" w:rsidTr="005C726B">
        <w:trPr>
          <w:jc w:val="center"/>
        </w:trPr>
        <w:tc>
          <w:tcPr>
            <w:tcW w:w="813" w:type="dxa"/>
            <w:noWrap/>
            <w:vAlign w:val="center"/>
          </w:tcPr>
          <w:p w:rsidR="005C726B" w:rsidRPr="0074105F" w:rsidRDefault="005C726B" w:rsidP="00DE5A34">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5C726B" w:rsidRPr="0074105F" w:rsidRDefault="00E0386A" w:rsidP="00DE5A34">
            <w:pPr>
              <w:widowControl/>
              <w:jc w:val="center"/>
              <w:rPr>
                <w:bCs/>
                <w:kern w:val="0"/>
                <w:sz w:val="24"/>
                <w:szCs w:val="24"/>
              </w:rPr>
            </w:pPr>
            <w:r>
              <w:rPr>
                <w:rFonts w:hint="eastAsia"/>
                <w:bCs/>
                <w:kern w:val="0"/>
                <w:sz w:val="24"/>
                <w:szCs w:val="24"/>
              </w:rPr>
              <w:t>标的</w:t>
            </w:r>
            <w:r w:rsidR="005C726B" w:rsidRPr="0074105F">
              <w:rPr>
                <w:bCs/>
                <w:kern w:val="0"/>
                <w:sz w:val="24"/>
                <w:szCs w:val="24"/>
              </w:rPr>
              <w:t>名称</w:t>
            </w:r>
          </w:p>
        </w:tc>
        <w:tc>
          <w:tcPr>
            <w:tcW w:w="716" w:type="dxa"/>
            <w:vAlign w:val="center"/>
          </w:tcPr>
          <w:p w:rsidR="005C726B" w:rsidRPr="0074105F" w:rsidRDefault="005C726B" w:rsidP="00DE5A34">
            <w:pPr>
              <w:widowControl/>
              <w:jc w:val="center"/>
              <w:rPr>
                <w:bCs/>
                <w:kern w:val="0"/>
                <w:sz w:val="24"/>
                <w:szCs w:val="24"/>
              </w:rPr>
            </w:pPr>
            <w:r w:rsidRPr="0074105F">
              <w:rPr>
                <w:bCs/>
                <w:kern w:val="0"/>
                <w:sz w:val="24"/>
                <w:szCs w:val="24"/>
              </w:rPr>
              <w:t>品牌</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规格型号</w:t>
            </w:r>
          </w:p>
        </w:tc>
        <w:tc>
          <w:tcPr>
            <w:tcW w:w="1230" w:type="dxa"/>
            <w:vAlign w:val="center"/>
          </w:tcPr>
          <w:p w:rsidR="005C726B" w:rsidRPr="0074105F" w:rsidRDefault="005C726B" w:rsidP="00DE5A34">
            <w:pPr>
              <w:widowControl/>
              <w:jc w:val="center"/>
              <w:rPr>
                <w:bCs/>
                <w:kern w:val="0"/>
                <w:sz w:val="24"/>
                <w:szCs w:val="24"/>
              </w:rPr>
            </w:pPr>
            <w:r w:rsidRPr="0074105F">
              <w:rPr>
                <w:bCs/>
                <w:kern w:val="0"/>
                <w:sz w:val="24"/>
                <w:szCs w:val="24"/>
              </w:rPr>
              <w:t>制造商</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产地</w:t>
            </w:r>
          </w:p>
        </w:tc>
        <w:tc>
          <w:tcPr>
            <w:tcW w:w="1235" w:type="dxa"/>
            <w:vAlign w:val="center"/>
          </w:tcPr>
          <w:p w:rsidR="005C726B" w:rsidRPr="0074105F" w:rsidRDefault="005C726B" w:rsidP="00DE5A34">
            <w:pPr>
              <w:widowControl/>
              <w:jc w:val="center"/>
              <w:rPr>
                <w:bCs/>
                <w:kern w:val="0"/>
                <w:sz w:val="24"/>
                <w:szCs w:val="24"/>
              </w:rPr>
            </w:pPr>
            <w:r w:rsidRPr="0074105F">
              <w:rPr>
                <w:bCs/>
                <w:kern w:val="0"/>
                <w:sz w:val="24"/>
                <w:szCs w:val="24"/>
              </w:rPr>
              <w:t>商品属性</w:t>
            </w:r>
          </w:p>
        </w:tc>
        <w:tc>
          <w:tcPr>
            <w:tcW w:w="795" w:type="dxa"/>
            <w:vAlign w:val="center"/>
          </w:tcPr>
          <w:p w:rsidR="005C726B" w:rsidRPr="0074105F" w:rsidRDefault="005C726B" w:rsidP="00DE5A34">
            <w:pPr>
              <w:widowControl/>
              <w:jc w:val="center"/>
              <w:rPr>
                <w:bCs/>
                <w:kern w:val="0"/>
                <w:sz w:val="24"/>
                <w:szCs w:val="24"/>
              </w:rPr>
            </w:pPr>
            <w:r w:rsidRPr="0074105F">
              <w:rPr>
                <w:bCs/>
                <w:kern w:val="0"/>
                <w:sz w:val="24"/>
                <w:szCs w:val="24"/>
              </w:rPr>
              <w:t>采购数量</w:t>
            </w:r>
          </w:p>
        </w:tc>
        <w:tc>
          <w:tcPr>
            <w:tcW w:w="767" w:type="dxa"/>
            <w:vAlign w:val="center"/>
          </w:tcPr>
          <w:p w:rsidR="005C726B" w:rsidRPr="0074105F" w:rsidRDefault="005C726B" w:rsidP="00DE5A34">
            <w:pPr>
              <w:widowControl/>
              <w:jc w:val="center"/>
              <w:rPr>
                <w:bCs/>
                <w:kern w:val="0"/>
                <w:sz w:val="24"/>
                <w:szCs w:val="24"/>
              </w:rPr>
            </w:pPr>
            <w:r w:rsidRPr="0074105F">
              <w:rPr>
                <w:bCs/>
                <w:kern w:val="0"/>
                <w:sz w:val="24"/>
                <w:szCs w:val="24"/>
              </w:rPr>
              <w:t>计量单位</w:t>
            </w:r>
          </w:p>
        </w:tc>
        <w:tc>
          <w:tcPr>
            <w:tcW w:w="737" w:type="dxa"/>
            <w:vAlign w:val="center"/>
          </w:tcPr>
          <w:p w:rsidR="005C726B" w:rsidRPr="0074105F" w:rsidRDefault="005C726B" w:rsidP="00DE5A34">
            <w:pPr>
              <w:widowControl/>
              <w:jc w:val="center"/>
              <w:rPr>
                <w:bCs/>
                <w:kern w:val="0"/>
                <w:sz w:val="24"/>
                <w:szCs w:val="24"/>
              </w:rPr>
            </w:pPr>
            <w:r w:rsidRPr="0074105F">
              <w:rPr>
                <w:rFonts w:hint="eastAsia"/>
                <w:bCs/>
                <w:kern w:val="0"/>
                <w:sz w:val="24"/>
                <w:szCs w:val="24"/>
              </w:rPr>
              <w:t>备注</w:t>
            </w: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18"/>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5C726B"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（三）交货要求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lastRenderedPageBreak/>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lastRenderedPageBreak/>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lastRenderedPageBreak/>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lastRenderedPageBreak/>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653F81">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E0386A" w:rsidRPr="00156549" w:rsidRDefault="00E0386A" w:rsidP="00E0386A">
      <w:pPr>
        <w:spacing w:line="360" w:lineRule="auto"/>
        <w:ind w:right="84" w:firstLineChars="100" w:firstLine="241"/>
        <w:rPr>
          <w:b/>
          <w:sz w:val="24"/>
          <w:szCs w:val="21"/>
        </w:rPr>
      </w:pPr>
      <w:r w:rsidRPr="00156549">
        <w:rPr>
          <w:b/>
          <w:sz w:val="24"/>
          <w:szCs w:val="21"/>
        </w:rPr>
        <w:lastRenderedPageBreak/>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lastRenderedPageBreak/>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6845F7" w:rsidRDefault="006845F7" w:rsidP="00344BA1">
      <w:pPr>
        <w:spacing w:line="460" w:lineRule="exact"/>
        <w:ind w:firstLine="471"/>
        <w:rPr>
          <w:sz w:val="24"/>
        </w:rPr>
      </w:pP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97DE2" w:rsidRDefault="00595A5D" w:rsidP="005618EF">
      <w:pPr>
        <w:spacing w:line="460" w:lineRule="exact"/>
        <w:jc w:val="left"/>
        <w:rPr>
          <w:b/>
          <w:sz w:val="24"/>
        </w:rPr>
      </w:pPr>
      <w:r>
        <w:br w:type="page"/>
      </w:r>
      <w:r w:rsidR="00E97DE2">
        <w:rPr>
          <w:rFonts w:hint="eastAsia"/>
          <w:b/>
          <w:sz w:val="24"/>
        </w:rPr>
        <w:lastRenderedPageBreak/>
        <w:t>附件</w:t>
      </w:r>
      <w:r w:rsidR="00C66576">
        <w:rPr>
          <w:rFonts w:hint="eastAsia"/>
          <w:b/>
          <w:sz w:val="24"/>
        </w:rPr>
        <w:t>2</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0386A" w:rsidRPr="00172854" w:rsidRDefault="00E0386A" w:rsidP="00E0386A">
      <w:pPr>
        <w:spacing w:line="460" w:lineRule="exact"/>
        <w:rPr>
          <w:sz w:val="24"/>
          <w:szCs w:val="24"/>
        </w:rPr>
      </w:pPr>
      <w:r w:rsidRPr="00172854">
        <w:rPr>
          <w:sz w:val="24"/>
          <w:szCs w:val="24"/>
        </w:rPr>
        <w:t>填报要求：</w:t>
      </w:r>
    </w:p>
    <w:p w:rsidR="00E0386A" w:rsidRPr="00172854" w:rsidRDefault="00E0386A" w:rsidP="00E0386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0386A" w:rsidRPr="00172854" w:rsidRDefault="00E0386A" w:rsidP="00E0386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0386A" w:rsidRPr="00172854" w:rsidRDefault="00E0386A" w:rsidP="00E0386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172854" w:rsidRDefault="00E0386A" w:rsidP="00E0386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0386A" w:rsidRPr="00172854" w:rsidRDefault="00E0386A" w:rsidP="00E0386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172854" w:rsidTr="00630E56">
        <w:trPr>
          <w:trHeight w:val="490"/>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186"/>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24"/>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98"/>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240"/>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31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E0386A" w:rsidRPr="00172854" w:rsidRDefault="003C7629" w:rsidP="00630E56">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67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如属于中小企业，须提供《中小企业声明函》。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0386A" w:rsidRPr="00172854" w:rsidRDefault="00E0386A" w:rsidP="00630E56">
            <w:pPr>
              <w:pStyle w:val="13"/>
              <w:tabs>
                <w:tab w:val="num" w:pos="1260"/>
              </w:tabs>
              <w:adjustRightInd w:val="0"/>
              <w:snapToGrid w:val="0"/>
              <w:rPr>
                <w:szCs w:val="21"/>
                <w:lang w:val="en-GB"/>
              </w:rPr>
            </w:pP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如属于残疾人福利性单位，须提供《残疾人福利性单位声明函》。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0386A" w:rsidRPr="00172854" w:rsidRDefault="00E0386A" w:rsidP="00E0386A">
      <w:pPr>
        <w:spacing w:line="360" w:lineRule="auto"/>
        <w:ind w:firstLineChars="200" w:firstLine="480"/>
        <w:outlineLvl w:val="0"/>
        <w:rPr>
          <w:sz w:val="24"/>
          <w:szCs w:val="24"/>
        </w:rPr>
      </w:pPr>
    </w:p>
    <w:p w:rsidR="00E97DE2" w:rsidRPr="00E0386A" w:rsidRDefault="00E97DE2" w:rsidP="00E97DE2">
      <w:pPr>
        <w:spacing w:line="360" w:lineRule="auto"/>
        <w:ind w:firstLineChars="1700" w:firstLine="4080"/>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992" w:rsidRDefault="00375992">
      <w:r>
        <w:separator/>
      </w:r>
    </w:p>
  </w:endnote>
  <w:endnote w:type="continuationSeparator" w:id="0">
    <w:p w:rsidR="00375992" w:rsidRDefault="00375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5E6F4C" w:rsidRDefault="005E6F4C">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5E6F4C" w:rsidRDefault="005E6F4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5E6F4C" w:rsidRDefault="005E6F4C">
        <w:pPr>
          <w:pStyle w:val="a6"/>
          <w:jc w:val="center"/>
        </w:pPr>
        <w:r>
          <w:fldChar w:fldCharType="begin"/>
        </w:r>
        <w:r>
          <w:instrText>PAGE   \* MERGEFORMAT</w:instrText>
        </w:r>
        <w:r>
          <w:fldChar w:fldCharType="separate"/>
        </w:r>
        <w:r w:rsidR="00F0660A" w:rsidRPr="00F0660A">
          <w:rPr>
            <w:noProof/>
            <w:lang w:val="zh-CN" w:eastAsia="zh-CN"/>
          </w:rPr>
          <w:t>6</w:t>
        </w:r>
        <w:r>
          <w:fldChar w:fldCharType="end"/>
        </w:r>
      </w:p>
    </w:sdtContent>
  </w:sdt>
  <w:p w:rsidR="005E6F4C" w:rsidRDefault="005E6F4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992" w:rsidRDefault="00375992">
      <w:r>
        <w:separator/>
      </w:r>
    </w:p>
  </w:footnote>
  <w:footnote w:type="continuationSeparator" w:id="0">
    <w:p w:rsidR="00375992" w:rsidRDefault="003759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F4C" w:rsidRDefault="005E6F4C"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F4C" w:rsidRDefault="005E6F4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F4C" w:rsidRDefault="005E6F4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F4C" w:rsidRDefault="005E6F4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F4C" w:rsidRDefault="005E6F4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E7B95"/>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5992"/>
    <w:rsid w:val="00377099"/>
    <w:rsid w:val="003931AF"/>
    <w:rsid w:val="00393DBB"/>
    <w:rsid w:val="003964BE"/>
    <w:rsid w:val="003A36B1"/>
    <w:rsid w:val="003A4CA6"/>
    <w:rsid w:val="003A5C60"/>
    <w:rsid w:val="003A6071"/>
    <w:rsid w:val="003A775A"/>
    <w:rsid w:val="003B4C3A"/>
    <w:rsid w:val="003B5BDF"/>
    <w:rsid w:val="003B6654"/>
    <w:rsid w:val="003B68BD"/>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1554"/>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4662B"/>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E6F4C"/>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3F81"/>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2759E"/>
    <w:rsid w:val="007314A4"/>
    <w:rsid w:val="007347CA"/>
    <w:rsid w:val="0074105F"/>
    <w:rsid w:val="00743E5A"/>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41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07"/>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3C4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77ADB"/>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2EAB"/>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9F2"/>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0660A"/>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2F9D"/>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3B68BD"/>
    <w:rPr>
      <w:color w:val="800080"/>
      <w:u w:val="single"/>
    </w:rPr>
  </w:style>
  <w:style w:type="paragraph" w:customStyle="1" w:styleId="Char10">
    <w:name w:val="Char1"/>
    <w:basedOn w:val="a"/>
    <w:autoRedefine/>
    <w:rsid w:val="00FA2F9D"/>
    <w:pPr>
      <w:tabs>
        <w:tab w:val="left" w:pos="360"/>
      </w:tabs>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3B68BD"/>
    <w:rPr>
      <w:color w:val="800080"/>
      <w:u w:val="single"/>
    </w:rPr>
  </w:style>
  <w:style w:type="paragraph" w:customStyle="1" w:styleId="Char10">
    <w:name w:val="Char1"/>
    <w:basedOn w:val="a"/>
    <w:autoRedefine/>
    <w:rsid w:val="00FA2F9D"/>
    <w:pPr>
      <w:tabs>
        <w:tab w:val="left" w:pos="360"/>
      </w:tabs>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287590138">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22913D-2D16-4AE9-B96B-0A2332A81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82</Pages>
  <Words>7327</Words>
  <Characters>41770</Characters>
  <Application>Microsoft Office Word</Application>
  <DocSecurity>0</DocSecurity>
  <PresentationFormat/>
  <Lines>348</Lines>
  <Paragraphs>97</Paragraphs>
  <Slides>0</Slides>
  <Notes>0</Notes>
  <HiddenSlides>0</HiddenSlides>
  <MMClips>0</MMClips>
  <ScaleCrop>false</ScaleCrop>
  <Company/>
  <LinksUpToDate>false</LinksUpToDate>
  <CharactersWithSpaces>49000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25</cp:revision>
  <cp:lastPrinted>2015-08-04T03:01:00Z</cp:lastPrinted>
  <dcterms:created xsi:type="dcterms:W3CDTF">2024-06-13T08:17:00Z</dcterms:created>
  <dcterms:modified xsi:type="dcterms:W3CDTF">2025-11-28T06:34:00Z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