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xml" ContentType="application/vnd.openxmlformats-officedocument.wordprocessingml.comments+xml"/>
  <Override PartName="/word/commentsExtended.xml" ContentType="application/vnd.openxmlformats-officedocument.wordprocessingml.commentsExtended+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097955">
      <w:pPr>
        <w:pStyle w:val="30"/>
      </w:pPr>
    </w:p>
    <w:p w14:paraId="6DFA25BE">
      <w:pPr>
        <w:ind w:right="105"/>
        <w:jc w:val="right"/>
        <w:rPr>
          <w:rFonts w:eastAsia="黑体"/>
          <w:b/>
          <w:spacing w:val="40"/>
          <w:w w:val="66"/>
          <w:sz w:val="60"/>
          <w:szCs w:val="60"/>
        </w:rPr>
      </w:pPr>
    </w:p>
    <w:p w14:paraId="3D61BA87">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128270</wp:posOffset>
                </wp:positionH>
                <wp:positionV relativeFrom="paragraph">
                  <wp:posOffset>282575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0.1pt;margin-top:22.25pt;height:0pt;width:56.7pt;z-index:251661312;mso-width-relative:page;mso-height-relative:page;" filled="f" stroked="t" coordsize="21600,21600" o:gfxdata="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BSrNMI1QAAAAgB&#10;AAAPAAAAAAAAAAEAIAAAACIAAABkcnMvZG93bnJldi54bWxQSwECFAAUAAAACACHTuJAPTQUi+UB&#10;AACrAwAADgAAAAAAAAABACAAAAAkAQAAZHJzL2Uyb0RvYy54bWxQSwUGAAAAAAYABgBZAQAAewUA&#10;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天津市国防动员办公室、</w:t>
      </w:r>
    </w:p>
    <w:p w14:paraId="0A57548E">
      <w:pPr>
        <w:ind w:right="105"/>
        <w:jc w:val="right"/>
        <w:rPr>
          <w:rFonts w:hint="eastAsia" w:eastAsia="黑体"/>
          <w:b/>
          <w:spacing w:val="40"/>
          <w:w w:val="66"/>
          <w:sz w:val="60"/>
          <w:szCs w:val="60"/>
        </w:rPr>
      </w:pPr>
      <w:r>
        <w:rPr>
          <w:rFonts w:hint="eastAsia" w:eastAsia="黑体"/>
          <w:b/>
          <w:spacing w:val="40"/>
          <w:w w:val="66"/>
          <w:sz w:val="60"/>
          <w:szCs w:val="60"/>
        </w:rPr>
        <w:t>天津市人防指挥信息保障中心</w:t>
      </w:r>
    </w:p>
    <w:p w14:paraId="196278B7">
      <w:pPr>
        <w:ind w:right="105"/>
        <w:jc w:val="right"/>
        <w:rPr>
          <w:rFonts w:eastAsia="黑体"/>
          <w:b/>
          <w:spacing w:val="40"/>
          <w:w w:val="66"/>
          <w:sz w:val="60"/>
          <w:szCs w:val="60"/>
        </w:rPr>
      </w:pPr>
      <w:r>
        <w:rPr>
          <w:rFonts w:hint="eastAsia" w:eastAsia="黑体"/>
          <w:b/>
          <w:spacing w:val="40"/>
          <w:w w:val="66"/>
          <w:sz w:val="60"/>
          <w:szCs w:val="60"/>
        </w:rPr>
        <w:t>餐饮服务项目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0B2D3BF6">
      <w:pPr>
        <w:ind w:right="105"/>
        <w:jc w:val="right"/>
        <w:rPr>
          <w:rFonts w:eastAsia="黑体"/>
          <w:b/>
          <w:spacing w:val="40"/>
          <w:w w:val="66"/>
          <w:sz w:val="60"/>
          <w:szCs w:val="60"/>
        </w:rPr>
      </w:pPr>
      <w:r>
        <w:rPr>
          <w:rFonts w:eastAsia="黑体"/>
          <w:b/>
          <w:spacing w:val="40"/>
          <w:w w:val="66"/>
          <w:sz w:val="60"/>
          <w:szCs w:val="60"/>
        </w:rPr>
        <w:t>竞争性磋商文件</w:t>
      </w:r>
    </w:p>
    <w:p w14:paraId="6AE5F80A">
      <w:pPr>
        <w:ind w:right="1025"/>
        <w:jc w:val="center"/>
        <w:rPr>
          <w:rFonts w:eastAsia="黑体"/>
          <w:b/>
          <w:spacing w:val="40"/>
          <w:w w:val="66"/>
          <w:sz w:val="60"/>
          <w:szCs w:val="60"/>
        </w:rPr>
      </w:pPr>
    </w:p>
    <w:p w14:paraId="21320180">
      <w:pPr>
        <w:jc w:val="center"/>
        <w:rPr>
          <w:rFonts w:eastAsia="黑体"/>
          <w:b/>
          <w:spacing w:val="40"/>
          <w:w w:val="66"/>
          <w:sz w:val="15"/>
          <w:szCs w:val="15"/>
        </w:rPr>
      </w:pPr>
      <w:r>
        <w:rPr>
          <w:rFonts w:eastAsia="黑体"/>
          <w:b/>
          <w:spacing w:val="40"/>
          <w:w w:val="66"/>
          <w:sz w:val="56"/>
          <w:szCs w:val="56"/>
        </w:rPr>
        <w:t xml:space="preserve">            </w:t>
      </w:r>
    </w:p>
    <w:p w14:paraId="2DC3B09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TGPC-2025-D-0726</w:t>
      </w:r>
      <w:r>
        <w:rPr>
          <w:rFonts w:eastAsia="黑体"/>
          <w:spacing w:val="40"/>
          <w:w w:val="66"/>
          <w:sz w:val="32"/>
          <w:szCs w:val="32"/>
        </w:rPr>
        <w:t>）</w:t>
      </w:r>
    </w:p>
    <w:p w14:paraId="7FA61E9A">
      <w:pPr>
        <w:rPr>
          <w:sz w:val="40"/>
        </w:rPr>
      </w:pPr>
    </w:p>
    <w:p w14:paraId="4956A69B">
      <w:pPr>
        <w:rPr>
          <w:sz w:val="36"/>
        </w:rPr>
      </w:pPr>
    </w:p>
    <w:p w14:paraId="5AC16C66">
      <w:pPr>
        <w:rPr>
          <w:sz w:val="36"/>
        </w:rPr>
      </w:pPr>
    </w:p>
    <w:p w14:paraId="2087FBEE">
      <w:pPr>
        <w:rPr>
          <w:sz w:val="36"/>
        </w:rPr>
      </w:pPr>
    </w:p>
    <w:p w14:paraId="7175D9B3">
      <w:pPr>
        <w:rPr>
          <w:sz w:val="36"/>
        </w:rPr>
      </w:pPr>
    </w:p>
    <w:p w14:paraId="75FBC828">
      <w:pPr>
        <w:rPr>
          <w:sz w:val="36"/>
        </w:rPr>
      </w:pPr>
    </w:p>
    <w:p w14:paraId="7811247E">
      <w:pPr>
        <w:rPr>
          <w:sz w:val="36"/>
        </w:rPr>
      </w:pPr>
    </w:p>
    <w:p w14:paraId="1D1A7B9D">
      <w:pPr>
        <w:rPr>
          <w:sz w:val="36"/>
        </w:rPr>
      </w:pPr>
    </w:p>
    <w:p w14:paraId="2C4B3392">
      <w:pPr>
        <w:rPr>
          <w:sz w:val="36"/>
        </w:rPr>
      </w:pPr>
    </w:p>
    <w:p w14:paraId="6DC64C0A">
      <w:pPr>
        <w:rPr>
          <w:sz w:val="36"/>
        </w:rPr>
      </w:pPr>
    </w:p>
    <w:p w14:paraId="7098104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55C8840">
      <w:pPr>
        <w:tabs>
          <w:tab w:val="left" w:pos="3281"/>
          <w:tab w:val="center" w:pos="4711"/>
        </w:tabs>
        <w:jc w:val="center"/>
        <w:rPr>
          <w:rFonts w:hint="eastAsia" w:eastAsia="仿宋_GB2312"/>
          <w:b/>
          <w:bCs/>
          <w:spacing w:val="20"/>
          <w:w w:val="66"/>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7</w:t>
      </w:r>
    </w:p>
    <w:p w14:paraId="196DE10F">
      <w:pPr>
        <w:tabs>
          <w:tab w:val="left" w:pos="3281"/>
          <w:tab w:val="center" w:pos="4711"/>
        </w:tabs>
        <w:jc w:val="center"/>
        <w:rPr>
          <w:rFonts w:eastAsia="仿宋_GB2312"/>
          <w:b/>
          <w:bCs/>
          <w:kern w:val="0"/>
          <w:sz w:val="44"/>
          <w:szCs w:val="44"/>
        </w:rPr>
      </w:pPr>
    </w:p>
    <w:p w14:paraId="77222D90">
      <w:pPr>
        <w:tabs>
          <w:tab w:val="left" w:pos="3281"/>
          <w:tab w:val="center" w:pos="4711"/>
        </w:tabs>
        <w:jc w:val="center"/>
        <w:rPr>
          <w:rFonts w:eastAsia="仿宋_GB2312"/>
          <w:b/>
          <w:bCs/>
          <w:spacing w:val="20"/>
          <w:w w:val="66"/>
          <w:sz w:val="44"/>
          <w:szCs w:val="44"/>
        </w:rPr>
        <w:sectPr>
          <w:headerReference r:id="rId5" w:type="default"/>
          <w:pgSz w:w="11906" w:h="16838"/>
          <w:pgMar w:top="1440" w:right="1797" w:bottom="1440" w:left="1797" w:header="851" w:footer="992" w:gutter="0"/>
          <w:cols w:space="720" w:num="1"/>
          <w:docGrid w:type="linesAndChars" w:linePitch="285" w:charSpace="-3449"/>
        </w:sectPr>
      </w:pPr>
    </w:p>
    <w:p w14:paraId="5D287663">
      <w:pPr>
        <w:tabs>
          <w:tab w:val="left" w:pos="3281"/>
          <w:tab w:val="center" w:pos="4711"/>
        </w:tabs>
        <w:jc w:val="center"/>
        <w:rPr>
          <w:b/>
          <w:bCs/>
          <w:spacing w:val="20"/>
          <w:w w:val="66"/>
          <w:sz w:val="36"/>
          <w:szCs w:val="32"/>
        </w:rPr>
      </w:pPr>
      <w:r>
        <w:rPr>
          <w:b/>
          <w:bCs/>
          <w:spacing w:val="20"/>
          <w:w w:val="66"/>
          <w:sz w:val="36"/>
          <w:szCs w:val="32"/>
        </w:rPr>
        <w:t>目  录</w:t>
      </w:r>
    </w:p>
    <w:p w14:paraId="20C5C12D">
      <w:pPr>
        <w:tabs>
          <w:tab w:val="left" w:pos="3281"/>
          <w:tab w:val="center" w:pos="4711"/>
        </w:tabs>
        <w:spacing w:line="360" w:lineRule="auto"/>
        <w:jc w:val="center"/>
        <w:rPr>
          <w:rFonts w:eastAsia="仿宋_GB2312"/>
          <w:b/>
          <w:bCs/>
          <w:spacing w:val="20"/>
          <w:w w:val="66"/>
          <w:sz w:val="28"/>
          <w:szCs w:val="28"/>
        </w:rPr>
      </w:pPr>
    </w:p>
    <w:p w14:paraId="4254EEC6">
      <w:pPr>
        <w:pStyle w:val="11"/>
        <w:rPr>
          <w:sz w:val="28"/>
          <w:szCs w:val="28"/>
        </w:rPr>
      </w:pPr>
      <w:r>
        <w:rPr>
          <w:rFonts w:hint="eastAsia"/>
          <w:sz w:val="28"/>
          <w:szCs w:val="28"/>
        </w:rPr>
        <w:t>第一部分  磋商邀请函</w:t>
      </w:r>
    </w:p>
    <w:p w14:paraId="62FB2679"/>
    <w:p w14:paraId="732D6AA5">
      <w:pPr>
        <w:pStyle w:val="11"/>
        <w:rPr>
          <w:sz w:val="28"/>
          <w:szCs w:val="28"/>
        </w:rPr>
      </w:pPr>
      <w:r>
        <w:rPr>
          <w:rFonts w:hint="eastAsia"/>
          <w:sz w:val="28"/>
          <w:szCs w:val="28"/>
        </w:rPr>
        <w:t>第二部分  磋商项目要求</w:t>
      </w:r>
    </w:p>
    <w:p w14:paraId="52783CA1"/>
    <w:p w14:paraId="09C5166C">
      <w:pPr>
        <w:pStyle w:val="11"/>
        <w:rPr>
          <w:sz w:val="28"/>
          <w:szCs w:val="28"/>
        </w:rPr>
      </w:pPr>
      <w:r>
        <w:rPr>
          <w:rFonts w:hint="eastAsia"/>
          <w:sz w:val="28"/>
          <w:szCs w:val="28"/>
        </w:rPr>
        <w:t>第三部分  供应商须知</w:t>
      </w:r>
    </w:p>
    <w:p w14:paraId="5C53ACD2"/>
    <w:p w14:paraId="1A94B268">
      <w:pPr>
        <w:pStyle w:val="11"/>
        <w:rPr>
          <w:sz w:val="28"/>
          <w:szCs w:val="28"/>
        </w:rPr>
      </w:pPr>
      <w:r>
        <w:rPr>
          <w:rFonts w:hint="eastAsia"/>
          <w:sz w:val="28"/>
          <w:szCs w:val="28"/>
        </w:rPr>
        <w:t>第四部分  合同草案</w:t>
      </w:r>
    </w:p>
    <w:p w14:paraId="3BC129C6"/>
    <w:p w14:paraId="5C7110FF">
      <w:pPr>
        <w:pStyle w:val="11"/>
        <w:rPr>
          <w:sz w:val="28"/>
          <w:szCs w:val="28"/>
        </w:rPr>
      </w:pPr>
      <w:r>
        <w:rPr>
          <w:rFonts w:hint="eastAsia"/>
          <w:sz w:val="28"/>
          <w:szCs w:val="28"/>
        </w:rPr>
        <w:t>第五部分  响应文件格式</w:t>
      </w:r>
    </w:p>
    <w:p w14:paraId="4D5B46FA">
      <w:pPr>
        <w:tabs>
          <w:tab w:val="left" w:pos="3281"/>
          <w:tab w:val="center" w:pos="4711"/>
        </w:tabs>
        <w:spacing w:line="360" w:lineRule="auto"/>
        <w:jc w:val="center"/>
        <w:rPr>
          <w:rFonts w:eastAsia="仿宋_GB2312"/>
          <w:b/>
          <w:bCs/>
          <w:spacing w:val="20"/>
          <w:w w:val="66"/>
          <w:sz w:val="28"/>
          <w:szCs w:val="28"/>
        </w:rPr>
      </w:pPr>
    </w:p>
    <w:p w14:paraId="2C59BDE3">
      <w:pPr>
        <w:tabs>
          <w:tab w:val="left" w:pos="3281"/>
          <w:tab w:val="center" w:pos="4711"/>
        </w:tabs>
        <w:jc w:val="center"/>
        <w:rPr>
          <w:rFonts w:eastAsia="仿宋_GB2312"/>
          <w:b/>
          <w:bCs/>
          <w:spacing w:val="20"/>
          <w:w w:val="66"/>
          <w:sz w:val="44"/>
          <w:szCs w:val="44"/>
        </w:rPr>
      </w:pPr>
    </w:p>
    <w:p w14:paraId="46D1AAA1">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4C4C53E6">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50CF1312">
      <w:pPr>
        <w:pStyle w:val="30"/>
        <w:spacing w:line="360" w:lineRule="auto"/>
        <w:ind w:firstLine="480" w:firstLineChars="200"/>
        <w:jc w:val="both"/>
        <w:rPr>
          <w:rFonts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天津市国防动员办公室、天津市人防指挥信息保障中心</w:t>
      </w:r>
      <w:r>
        <w:rPr>
          <w:rFonts w:ascii="Times New Roman" w:hAnsi="Times New Roman" w:eastAsia="宋体" w:cs="Times New Roman"/>
          <w:color w:val="auto"/>
          <w:kern w:val="2"/>
        </w:rPr>
        <w:t>委托，</w:t>
      </w:r>
      <w:r>
        <w:rPr>
          <w:rFonts w:hint="eastAsia" w:ascii="Times New Roman" w:hAnsi="Times New Roman" w:eastAsia="宋体" w:cs="Times New Roman"/>
          <w:color w:val="auto"/>
          <w:kern w:val="2"/>
        </w:rPr>
        <w:t>天津市政府采购中心</w:t>
      </w:r>
      <w:r>
        <w:rPr>
          <w:rFonts w:ascii="Times New Roman" w:hAnsi="Times New Roman" w:eastAsia="宋体" w:cs="Times New Roman"/>
          <w:color w:val="auto"/>
          <w:kern w:val="2"/>
        </w:rPr>
        <w:t>将以竞争性磋商方式</w:t>
      </w:r>
      <w:r>
        <w:rPr>
          <w:rFonts w:hint="eastAsia" w:ascii="Times New Roman" w:hAnsi="Times New Roman" w:eastAsia="宋体" w:cs="Times New Roman"/>
          <w:color w:val="auto"/>
          <w:kern w:val="2"/>
        </w:rPr>
        <w:t>，</w:t>
      </w:r>
      <w:r>
        <w:rPr>
          <w:rFonts w:ascii="Times New Roman" w:hAnsi="Times New Roman" w:eastAsia="宋体" w:cs="Times New Roman"/>
          <w:color w:val="auto"/>
          <w:kern w:val="2"/>
        </w:rPr>
        <w:t>对</w:t>
      </w:r>
      <w:r>
        <w:rPr>
          <w:rFonts w:hint="eastAsia" w:ascii="Times New Roman" w:hAnsi="Times New Roman" w:eastAsia="宋体" w:cs="Times New Roman"/>
          <w:color w:val="auto"/>
          <w:kern w:val="2"/>
        </w:rPr>
        <w:t>天津市国防动员办公室、天津市人防指挥信息保障中心餐饮服务项目</w:t>
      </w:r>
      <w:r>
        <w:rPr>
          <w:rFonts w:ascii="Times New Roman" w:hAnsi="Times New Roman" w:eastAsia="宋体" w:cs="Times New Roman"/>
          <w:color w:val="auto"/>
          <w:kern w:val="2"/>
        </w:rPr>
        <w:t>实施采购。现欢迎合格的供应商参加磋商。</w:t>
      </w:r>
    </w:p>
    <w:p w14:paraId="6B1B24BE">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p>
    <w:p w14:paraId="72E7FA74">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639DAE12">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天津市国防动员办公室、天津市人防指挥信息保障中心餐饮服务项目</w:t>
      </w:r>
    </w:p>
    <w:p w14:paraId="7C89E64D">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r>
        <w:rPr>
          <w:rFonts w:hint="eastAsia" w:ascii="Times New Roman" w:hAnsi="Times New Roman" w:eastAsia="宋体" w:cs="Times New Roman"/>
          <w:color w:val="auto"/>
          <w:kern w:val="2"/>
        </w:rPr>
        <w:t>TGPC-2025-D-0726</w:t>
      </w:r>
    </w:p>
    <w:p w14:paraId="50B703D3">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4550872A">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天津市国防动员办公室</w:t>
      </w:r>
      <w:r>
        <w:rPr>
          <w:rFonts w:hint="eastAsia" w:ascii="Times New Roman" w:hAnsi="Times New Roman" w:eastAsia="宋体" w:cs="Times New Roman"/>
          <w:color w:val="auto"/>
          <w:kern w:val="2"/>
          <w:lang w:val="en-US" w:eastAsia="zh-CN"/>
        </w:rPr>
        <w:t>餐饮服务1项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71135968">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ascii="Times New Roman" w:hAnsi="Times New Roman" w:eastAsia="宋体" w:cs="Times New Roman"/>
          <w:color w:val="auto"/>
          <w:kern w:val="2"/>
        </w:rPr>
        <w:t>第二包：</w:t>
      </w:r>
      <w:r>
        <w:rPr>
          <w:rFonts w:hint="eastAsia" w:ascii="Times New Roman" w:hAnsi="Times New Roman" w:eastAsia="宋体" w:cs="Times New Roman"/>
          <w:color w:val="auto"/>
          <w:kern w:val="2"/>
        </w:rPr>
        <w:t>天津市人防指挥信息保障中心餐饮服务</w:t>
      </w:r>
      <w:r>
        <w:rPr>
          <w:rFonts w:hint="eastAsia" w:ascii="Times New Roman" w:hAnsi="Times New Roman" w:eastAsia="宋体" w:cs="Times New Roman"/>
          <w:color w:val="auto"/>
          <w:kern w:val="2"/>
          <w:lang w:val="en-US" w:eastAsia="zh-CN"/>
        </w:rPr>
        <w:t>1项</w:t>
      </w:r>
      <w:r>
        <w:rPr>
          <w:rFonts w:hint="eastAsia" w:ascii="Times New Roman" w:hAnsi="Times New Roman" w:eastAsia="宋体" w:cs="Times New Roman"/>
          <w:color w:val="auto"/>
          <w:kern w:val="2"/>
        </w:rPr>
        <w:t>，合同履行期限</w:t>
      </w:r>
      <w:r>
        <w:rPr>
          <w:rFonts w:hint="eastAsia" w:ascii="Times New Roman" w:hAnsi="Times New Roman" w:eastAsia="宋体" w:cs="Times New Roman"/>
          <w:color w:val="auto"/>
          <w:kern w:val="2"/>
          <w:lang w:eastAsia="zh-CN"/>
        </w:rPr>
        <w:t>：</w:t>
      </w:r>
      <w:r>
        <w:rPr>
          <w:rFonts w:hint="eastAsia" w:ascii="Times New Roman" w:hAnsi="Times New Roman" w:eastAsia="宋体" w:cs="Times New Roman"/>
          <w:color w:val="auto"/>
          <w:kern w:val="2"/>
          <w:lang w:val="en-US" w:eastAsia="zh-CN"/>
        </w:rPr>
        <w:t>1</w:t>
      </w:r>
      <w:r>
        <w:rPr>
          <w:rFonts w:hint="eastAsia" w:ascii="Times New Roman" w:hAnsi="Times New Roman" w:eastAsia="宋体" w:cs="Times New Roman"/>
          <w:color w:val="auto"/>
          <w:kern w:val="2"/>
        </w:rPr>
        <w:t>年</w:t>
      </w:r>
      <w:r>
        <w:rPr>
          <w:rFonts w:hint="eastAsia" w:ascii="Times New Roman" w:hAnsi="Times New Roman" w:eastAsia="宋体" w:cs="Times New Roman"/>
          <w:color w:val="auto"/>
          <w:kern w:val="2"/>
          <w:lang w:eastAsia="zh-CN"/>
        </w:rPr>
        <w:t>。</w:t>
      </w:r>
    </w:p>
    <w:p w14:paraId="0F5EF8B6">
      <w:pPr>
        <w:pStyle w:val="30"/>
        <w:spacing w:line="360" w:lineRule="auto"/>
        <w:ind w:firstLine="480" w:firstLineChars="200"/>
        <w:jc w:val="both"/>
        <w:rPr>
          <w:rFonts w:hint="eastAsia" w:ascii="Times New Roman" w:hAnsi="Times New Roman" w:eastAsia="宋体" w:cs="Times New Roman"/>
          <w:color w:val="auto"/>
          <w:kern w:val="2"/>
          <w:lang w:eastAsia="zh-CN"/>
        </w:rPr>
      </w:pPr>
      <w:r>
        <w:rPr>
          <w:rFonts w:hint="eastAsia" w:ascii="Times New Roman" w:hAnsi="Times New Roman" w:eastAsia="宋体" w:cs="Times New Roman"/>
          <w:color w:val="auto"/>
          <w:kern w:val="2"/>
          <w:lang w:val="en-US" w:eastAsia="zh-CN"/>
        </w:rPr>
        <w:t>注：</w:t>
      </w:r>
      <w:r>
        <w:rPr>
          <w:rFonts w:hint="eastAsia" w:ascii="Times New Roman" w:hAnsi="Times New Roman" w:eastAsia="宋体" w:cs="Times New Roman"/>
          <w:color w:val="auto"/>
        </w:rPr>
        <w:t>本项目</w:t>
      </w:r>
      <w:r>
        <w:rPr>
          <w:rFonts w:hint="eastAsia" w:ascii="Times New Roman" w:hAnsi="Times New Roman" w:eastAsia="宋体" w:cs="Times New Roman"/>
          <w:color w:val="auto"/>
          <w:lang w:val="en-US" w:eastAsia="zh-CN"/>
        </w:rPr>
        <w:t>投标人</w:t>
      </w:r>
      <w:r>
        <w:rPr>
          <w:rFonts w:hint="eastAsia" w:ascii="Times New Roman" w:hAnsi="Times New Roman" w:eastAsia="宋体" w:cs="Times New Roman"/>
          <w:color w:val="auto"/>
        </w:rPr>
        <w:t>只能同时参加</w:t>
      </w:r>
      <w:r>
        <w:rPr>
          <w:rFonts w:hint="eastAsia" w:ascii="Times New Roman" w:hAnsi="Times New Roman" w:eastAsia="宋体" w:cs="Times New Roman"/>
          <w:color w:val="auto"/>
          <w:lang w:val="en-US" w:eastAsia="zh-CN"/>
        </w:rPr>
        <w:t>两</w:t>
      </w:r>
      <w:r>
        <w:rPr>
          <w:rFonts w:hint="eastAsia" w:ascii="Times New Roman" w:hAnsi="Times New Roman" w:eastAsia="宋体" w:cs="Times New Roman"/>
          <w:color w:val="auto"/>
        </w:rPr>
        <w:t>个采购包的</w:t>
      </w:r>
      <w:r>
        <w:rPr>
          <w:rFonts w:hint="eastAsia" w:ascii="Times New Roman" w:hAnsi="Times New Roman" w:eastAsia="宋体" w:cs="Times New Roman"/>
          <w:color w:val="auto"/>
          <w:lang w:val="en-US" w:eastAsia="zh-CN"/>
        </w:rPr>
        <w:t>磋商</w:t>
      </w:r>
      <w:r>
        <w:rPr>
          <w:rFonts w:hint="eastAsia" w:ascii="Times New Roman" w:hAnsi="Times New Roman" w:eastAsia="宋体" w:cs="Times New Roman"/>
          <w:color w:val="auto"/>
        </w:rPr>
        <w:t>，不能</w:t>
      </w:r>
      <w:r>
        <w:rPr>
          <w:rFonts w:hint="eastAsia" w:ascii="Times New Roman" w:hAnsi="Times New Roman" w:eastAsia="宋体" w:cs="Times New Roman"/>
          <w:color w:val="auto"/>
          <w:lang w:val="en-US" w:eastAsia="zh-CN"/>
        </w:rPr>
        <w:t>只</w:t>
      </w:r>
      <w:r>
        <w:rPr>
          <w:rFonts w:hint="eastAsia" w:ascii="Times New Roman" w:hAnsi="Times New Roman" w:eastAsia="宋体" w:cs="Times New Roman"/>
          <w:color w:val="auto"/>
        </w:rPr>
        <w:t>参与其中一个包的</w:t>
      </w:r>
      <w:r>
        <w:rPr>
          <w:rFonts w:hint="eastAsia" w:ascii="Times New Roman" w:hAnsi="Times New Roman" w:eastAsia="宋体" w:cs="Times New Roman"/>
          <w:color w:val="auto"/>
          <w:lang w:val="en-US" w:eastAsia="zh-CN"/>
        </w:rPr>
        <w:t>磋商</w:t>
      </w:r>
      <w:r>
        <w:rPr>
          <w:rFonts w:hint="eastAsia" w:ascii="Times New Roman" w:hAnsi="Times New Roman" w:eastAsia="宋体" w:cs="Times New Roman"/>
          <w:color w:val="auto"/>
        </w:rPr>
        <w:t>，否则视为无效</w:t>
      </w:r>
      <w:r>
        <w:rPr>
          <w:rFonts w:hint="eastAsia" w:ascii="Times New Roman" w:hAnsi="Times New Roman" w:eastAsia="宋体" w:cs="Times New Roman"/>
          <w:color w:val="auto"/>
          <w:lang w:val="en-US" w:eastAsia="zh-CN"/>
        </w:rPr>
        <w:t>响应</w:t>
      </w:r>
      <w:r>
        <w:rPr>
          <w:rFonts w:hint="eastAsia" w:ascii="Times New Roman" w:hAnsi="Times New Roman" w:eastAsia="宋体" w:cs="Times New Roman"/>
          <w:color w:val="auto"/>
        </w:rPr>
        <w:t>。</w:t>
      </w:r>
    </w:p>
    <w:p w14:paraId="4F09F651">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三、项目预算</w:t>
      </w:r>
    </w:p>
    <w:p w14:paraId="231CF913">
      <w:pPr>
        <w:pStyle w:val="30"/>
        <w:spacing w:line="360" w:lineRule="auto"/>
        <w:ind w:firstLine="480" w:firstLineChars="200"/>
        <w:jc w:val="both"/>
        <w:rPr>
          <w:rFonts w:hint="default"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lang w:val="en-US" w:eastAsia="zh-CN"/>
        </w:rPr>
        <w:t>360000元；</w:t>
      </w:r>
    </w:p>
    <w:p w14:paraId="07AB7E5B">
      <w:pPr>
        <w:pStyle w:val="30"/>
        <w:spacing w:line="360" w:lineRule="auto"/>
        <w:ind w:firstLine="480" w:firstLineChars="200"/>
        <w:jc w:val="both"/>
        <w:rPr>
          <w:rFonts w:hint="default" w:ascii="Times New Roman" w:hAnsi="Times New Roman" w:eastAsia="宋体" w:cs="Times New Roman"/>
          <w:color w:val="auto"/>
          <w:kern w:val="2"/>
          <w:lang w:val="en-US" w:eastAsia="zh-CN"/>
        </w:rPr>
      </w:pPr>
      <w:r>
        <w:rPr>
          <w:rFonts w:ascii="Times New Roman" w:hAnsi="Times New Roman" w:eastAsia="宋体" w:cs="Times New Roman"/>
          <w:color w:val="auto"/>
          <w:kern w:val="2"/>
        </w:rPr>
        <w:t>第二包：</w:t>
      </w:r>
      <w:r>
        <w:rPr>
          <w:rFonts w:hint="eastAsia" w:ascii="Times New Roman" w:hAnsi="Times New Roman" w:eastAsia="宋体" w:cs="Times New Roman"/>
          <w:color w:val="auto"/>
          <w:kern w:val="2"/>
          <w:lang w:val="en-US" w:eastAsia="zh-CN"/>
        </w:rPr>
        <w:t>200000元。</w:t>
      </w:r>
    </w:p>
    <w:p w14:paraId="3D9F2BE2">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四</w:t>
      </w:r>
      <w:r>
        <w:rPr>
          <w:rFonts w:ascii="Times New Roman" w:hAnsi="Times New Roman" w:eastAsia="宋体" w:cs="Times New Roman"/>
          <w:color w:val="auto"/>
          <w:kern w:val="2"/>
        </w:rPr>
        <w:t>、供应商资格要求（实质性要求）</w:t>
      </w:r>
    </w:p>
    <w:p w14:paraId="41A43128">
      <w:pPr>
        <w:pStyle w:val="30"/>
        <w:spacing w:line="360" w:lineRule="auto"/>
        <w:ind w:firstLine="480" w:firstLineChars="200"/>
        <w:rPr>
          <w:rFonts w:hint="eastAsia" w:ascii="Times New Roman" w:hAnsi="Times New Roman" w:eastAsia="宋体" w:cs="Times New Roman"/>
          <w:color w:val="auto"/>
          <w:lang w:eastAsia="zh-CN"/>
        </w:rPr>
      </w:pPr>
      <w:bookmarkStart w:id="3" w:name="OLE_LINK4"/>
      <w:r>
        <w:rPr>
          <w:rFonts w:hint="eastAsia" w:ascii="Times New Roman" w:hAnsi="Times New Roman" w:eastAsia="宋体" w:cs="Times New Roman"/>
          <w:color w:val="auto"/>
        </w:rPr>
        <w:t>（一）投标人须具备《食品经营许可证》，经营项目至少包含食品经营管理或餐饮服务管理，提供证书扫描件</w:t>
      </w:r>
      <w:r>
        <w:rPr>
          <w:rFonts w:hint="eastAsia" w:ascii="Times New Roman" w:hAnsi="Times New Roman" w:eastAsia="宋体" w:cs="Times New Roman"/>
          <w:color w:val="auto"/>
          <w:lang w:eastAsia="zh-CN"/>
        </w:rPr>
        <w:t>。</w:t>
      </w:r>
    </w:p>
    <w:p w14:paraId="1779D45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（二）投标人须具备《中华人民共和国政府采购法》第二十二条第一款规定的条件，提供以下材料：</w:t>
      </w:r>
    </w:p>
    <w:p w14:paraId="29263F3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7FCAB5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7398F0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2D19011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95531D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2F790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5415754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58409D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35532A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（三）本项目不接受联合体参与磋商。</w:t>
      </w:r>
    </w:p>
    <w:p w14:paraId="689E88C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D054A8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3F2E2F4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5B7A28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9B0B3F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01F8DFE">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54F1C1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p w14:paraId="7967B7A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w:t>
      </w:r>
      <w:r>
        <w:rPr>
          <w:rFonts w:ascii="Times New Roman" w:hAnsi="Times New Roman" w:eastAsia="宋体" w:cs="Times New Roman"/>
          <w:color w:val="auto"/>
        </w:rPr>
        <w:t>、获取竞争性磋商文件时间、方式</w:t>
      </w:r>
    </w:p>
    <w:p w14:paraId="2CD7A3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日，每日9:00至17:00（北京时间，法定节假日除外）。</w:t>
      </w:r>
    </w:p>
    <w:p w14:paraId="70C7107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3A9595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2CDF03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供应商注册、CA数字证书（USBKey）领取、电子签章办理办法：</w:t>
      </w:r>
    </w:p>
    <w:p w14:paraId="1C5F3C1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（1）天津市政府采购中心网注册：登录天津市政府采购中心网（http://tjgpc.zwfwb.tj.gov.cn）首页点击“用户注册维护”，填写相关内容。天津市政府采购中心注册窗口联系电话：022-24538167。</w:t>
      </w:r>
    </w:p>
    <w:p w14:paraId="0BAE8B5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（2）CA数字证书（USBKey）领取及电子签章办理：参见天津市政府采购中心网（http://tjgpc.zwfwb.tj.gov.cn）--服务指南--供应商注册、领取CA数字证书（USBKey）及电子签章制章的流程。</w:t>
      </w:r>
    </w:p>
    <w:p w14:paraId="2D49FFD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7EB73EA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39FA486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2C73F6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5D62CA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1F3153D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12CA6E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5CF388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6038414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日8:30。提交电子响应文件截止时间前提交网上应答并分别上传加盖电子签章的第一、第二阶段电子响应文件（以通过天津公共资源电子签章客户端正确读取签章信息为准）方为有效响应。</w:t>
      </w:r>
    </w:p>
    <w:p w14:paraId="15A29EA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456631B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0857B9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日8:30至9:30完成第一阶段解密的方为有效响应。</w:t>
      </w:r>
    </w:p>
    <w:p w14:paraId="695BE27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0704AA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完成解密。</w:t>
      </w:r>
    </w:p>
    <w:p w14:paraId="523E73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03B1DDA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01875E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3C6C6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64B9935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11D3DF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5228B8E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4C8FC68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6C30A3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3130A81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78AD947">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67AD341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12CA7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55D9B0F">
      <w:pPr>
        <w:pStyle w:val="30"/>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第一包：</w:t>
      </w:r>
    </w:p>
    <w:p w14:paraId="50051E0D">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天津市国防动员办公室  </w:t>
      </w:r>
      <w:r>
        <w:rPr>
          <w:rFonts w:ascii="Times New Roman" w:hAnsi="Times New Roman" w:eastAsia="宋体" w:cs="Times New Roman"/>
          <w:color w:val="auto"/>
        </w:rPr>
        <w:t xml:space="preserve"> </w:t>
      </w:r>
    </w:p>
    <w:p w14:paraId="3A10956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天津市东丽区昆带山路3号</w:t>
      </w:r>
      <w:r>
        <w:rPr>
          <w:rFonts w:ascii="Times New Roman" w:hAnsi="Times New Roman" w:eastAsia="宋体" w:cs="Times New Roman"/>
          <w:color w:val="auto"/>
        </w:rPr>
        <w:t xml:space="preserve"> </w:t>
      </w:r>
    </w:p>
    <w:p w14:paraId="04C5E16B">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王俊峰 </w:t>
      </w:r>
      <w:r>
        <w:rPr>
          <w:rFonts w:ascii="Times New Roman" w:hAnsi="Times New Roman" w:eastAsia="宋体" w:cs="Times New Roman"/>
          <w:color w:val="auto"/>
        </w:rPr>
        <w:t xml:space="preserve"> </w:t>
      </w:r>
    </w:p>
    <w:p w14:paraId="4FAC7CC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60850642  </w:t>
      </w:r>
      <w:r>
        <w:rPr>
          <w:rFonts w:ascii="Times New Roman" w:hAnsi="Times New Roman" w:eastAsia="宋体" w:cs="Times New Roman"/>
          <w:color w:val="auto"/>
        </w:rPr>
        <w:t xml:space="preserve"> </w:t>
      </w:r>
    </w:p>
    <w:p w14:paraId="69F21806">
      <w:pPr>
        <w:pStyle w:val="30"/>
        <w:spacing w:line="360" w:lineRule="auto"/>
        <w:ind w:firstLine="48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第二包：</w:t>
      </w:r>
    </w:p>
    <w:p w14:paraId="413A1CF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天津市人防指挥信息保障中心 </w:t>
      </w:r>
      <w:r>
        <w:rPr>
          <w:rFonts w:ascii="Times New Roman" w:hAnsi="Times New Roman" w:eastAsia="宋体" w:cs="Times New Roman"/>
          <w:color w:val="auto"/>
        </w:rPr>
        <w:t xml:space="preserve"> </w:t>
      </w:r>
    </w:p>
    <w:p w14:paraId="05B1C74C">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天津市东丽区昆带山路3号</w:t>
      </w:r>
      <w:r>
        <w:rPr>
          <w:rFonts w:ascii="Times New Roman" w:hAnsi="Times New Roman" w:eastAsia="宋体" w:cs="Times New Roman"/>
          <w:color w:val="auto"/>
        </w:rPr>
        <w:t xml:space="preserve"> </w:t>
      </w:r>
    </w:p>
    <w:p w14:paraId="5E75BEB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张倩男 </w:t>
      </w:r>
      <w:r>
        <w:rPr>
          <w:rFonts w:ascii="Times New Roman" w:hAnsi="Times New Roman" w:eastAsia="宋体" w:cs="Times New Roman"/>
          <w:color w:val="auto"/>
        </w:rPr>
        <w:t xml:space="preserve"> </w:t>
      </w:r>
    </w:p>
    <w:p w14:paraId="483BB0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022-60850735  </w:t>
      </w:r>
      <w:r>
        <w:rPr>
          <w:rFonts w:ascii="Times New Roman" w:hAnsi="Times New Roman" w:eastAsia="宋体" w:cs="Times New Roman"/>
          <w:color w:val="auto"/>
        </w:rPr>
        <w:t xml:space="preserve"> </w:t>
      </w:r>
    </w:p>
    <w:p w14:paraId="494F1BF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249B94A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3E52F9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E704D89">
      <w:pPr>
        <w:pStyle w:val="30"/>
        <w:spacing w:line="360" w:lineRule="auto"/>
        <w:ind w:firstLine="48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 xml:space="preserve">第一包： </w:t>
      </w:r>
    </w:p>
    <w:p w14:paraId="729401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lang w:val="en-US" w:eastAsia="zh-CN"/>
        </w:rPr>
        <w:t>天津市国防动员办公室</w:t>
      </w:r>
    </w:p>
    <w:p w14:paraId="6A9E8BC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联系地址：天津市东丽区昆带山路3号</w:t>
      </w:r>
    </w:p>
    <w:p w14:paraId="01D4442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人：丁伯良 </w:t>
      </w:r>
    </w:p>
    <w:p w14:paraId="7BA81EAE">
      <w:pPr>
        <w:pStyle w:val="30"/>
        <w:spacing w:line="360" w:lineRule="auto"/>
        <w:ind w:firstLine="48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022-60850625</w:t>
      </w:r>
    </w:p>
    <w:p w14:paraId="0DB94834">
      <w:pPr>
        <w:pStyle w:val="30"/>
        <w:spacing w:line="360" w:lineRule="auto"/>
        <w:ind w:firstLine="48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 xml:space="preserve">第二包： </w:t>
      </w:r>
    </w:p>
    <w:p w14:paraId="0D46139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联系部门：天津市人防指挥信息保障中心</w:t>
      </w:r>
    </w:p>
    <w:p w14:paraId="1A0746F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联系地址：天津市东丽区昆带山路3号</w:t>
      </w:r>
    </w:p>
    <w:p w14:paraId="6AAAAE8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人：周琳 </w:t>
      </w:r>
    </w:p>
    <w:p w14:paraId="28E43685">
      <w:pPr>
        <w:pStyle w:val="30"/>
        <w:spacing w:line="360" w:lineRule="auto"/>
        <w:ind w:firstLine="48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联系方式：022-6080710</w:t>
      </w:r>
    </w:p>
    <w:p w14:paraId="2524533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166C7B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D061D3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十四、招标代理服务费</w:t>
      </w:r>
    </w:p>
    <w:p w14:paraId="2F78545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08A6D5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415407AB">
            <w:pPr>
              <w:tabs>
                <w:tab w:val="left" w:pos="750"/>
                <w:tab w:val="left" w:pos="840"/>
              </w:tabs>
              <w:adjustRightInd w:val="0"/>
              <w:snapToGrid w:val="0"/>
              <w:jc w:val="center"/>
              <w:rPr>
                <w:sz w:val="24"/>
              </w:rPr>
            </w:pPr>
            <w:r>
              <w:rPr>
                <w:sz w:val="24"/>
              </w:rPr>
              <w:t>成交金额（万元）</w:t>
            </w:r>
          </w:p>
        </w:tc>
        <w:tc>
          <w:tcPr>
            <w:tcW w:w="3657" w:type="dxa"/>
            <w:vAlign w:val="center"/>
          </w:tcPr>
          <w:p w14:paraId="6E30349F">
            <w:pPr>
              <w:tabs>
                <w:tab w:val="left" w:pos="750"/>
                <w:tab w:val="left" w:pos="840"/>
              </w:tabs>
              <w:adjustRightInd w:val="0"/>
              <w:snapToGrid w:val="0"/>
              <w:jc w:val="center"/>
              <w:rPr>
                <w:sz w:val="24"/>
              </w:rPr>
            </w:pPr>
            <w:r>
              <w:rPr>
                <w:sz w:val="24"/>
              </w:rPr>
              <w:t>费率</w:t>
            </w:r>
          </w:p>
        </w:tc>
      </w:tr>
      <w:tr w14:paraId="03141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7C7721">
            <w:pPr>
              <w:tabs>
                <w:tab w:val="left" w:pos="750"/>
                <w:tab w:val="left" w:pos="840"/>
              </w:tabs>
              <w:adjustRightInd w:val="0"/>
              <w:snapToGrid w:val="0"/>
              <w:jc w:val="center"/>
              <w:rPr>
                <w:sz w:val="24"/>
              </w:rPr>
            </w:pPr>
            <w:r>
              <w:rPr>
                <w:sz w:val="24"/>
              </w:rPr>
              <w:t>100以下</w:t>
            </w:r>
          </w:p>
        </w:tc>
        <w:tc>
          <w:tcPr>
            <w:tcW w:w="3657" w:type="dxa"/>
            <w:vAlign w:val="center"/>
          </w:tcPr>
          <w:p w14:paraId="71D4EAE6">
            <w:pPr>
              <w:tabs>
                <w:tab w:val="left" w:pos="750"/>
                <w:tab w:val="left" w:pos="840"/>
              </w:tabs>
              <w:adjustRightInd w:val="0"/>
              <w:snapToGrid w:val="0"/>
              <w:jc w:val="center"/>
              <w:rPr>
                <w:sz w:val="24"/>
              </w:rPr>
            </w:pPr>
            <w:r>
              <w:rPr>
                <w:sz w:val="24"/>
              </w:rPr>
              <w:t>1%</w:t>
            </w:r>
          </w:p>
        </w:tc>
      </w:tr>
      <w:tr w14:paraId="5E5622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ED13628">
            <w:pPr>
              <w:tabs>
                <w:tab w:val="left" w:pos="750"/>
                <w:tab w:val="left" w:pos="840"/>
              </w:tabs>
              <w:adjustRightInd w:val="0"/>
              <w:snapToGrid w:val="0"/>
              <w:jc w:val="center"/>
              <w:rPr>
                <w:sz w:val="24"/>
              </w:rPr>
            </w:pPr>
            <w:r>
              <w:rPr>
                <w:sz w:val="24"/>
              </w:rPr>
              <w:t>100-500</w:t>
            </w:r>
          </w:p>
        </w:tc>
        <w:tc>
          <w:tcPr>
            <w:tcW w:w="3657" w:type="dxa"/>
            <w:vAlign w:val="center"/>
          </w:tcPr>
          <w:p w14:paraId="3600A22A">
            <w:pPr>
              <w:tabs>
                <w:tab w:val="left" w:pos="750"/>
                <w:tab w:val="left" w:pos="840"/>
              </w:tabs>
              <w:adjustRightInd w:val="0"/>
              <w:snapToGrid w:val="0"/>
              <w:jc w:val="center"/>
              <w:rPr>
                <w:sz w:val="24"/>
              </w:rPr>
            </w:pPr>
            <w:r>
              <w:rPr>
                <w:sz w:val="24"/>
              </w:rPr>
              <w:t>0.8%</w:t>
            </w:r>
          </w:p>
        </w:tc>
      </w:tr>
      <w:tr w14:paraId="7E164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E67EE16">
            <w:pPr>
              <w:tabs>
                <w:tab w:val="left" w:pos="750"/>
                <w:tab w:val="left" w:pos="840"/>
              </w:tabs>
              <w:adjustRightInd w:val="0"/>
              <w:snapToGrid w:val="0"/>
              <w:jc w:val="center"/>
              <w:rPr>
                <w:sz w:val="24"/>
              </w:rPr>
            </w:pPr>
            <w:r>
              <w:rPr>
                <w:sz w:val="24"/>
              </w:rPr>
              <w:t>500-1000</w:t>
            </w:r>
          </w:p>
        </w:tc>
        <w:tc>
          <w:tcPr>
            <w:tcW w:w="3657" w:type="dxa"/>
            <w:vAlign w:val="center"/>
          </w:tcPr>
          <w:p w14:paraId="7AAC77DC">
            <w:pPr>
              <w:tabs>
                <w:tab w:val="left" w:pos="750"/>
                <w:tab w:val="left" w:pos="840"/>
              </w:tabs>
              <w:adjustRightInd w:val="0"/>
              <w:snapToGrid w:val="0"/>
              <w:jc w:val="center"/>
              <w:rPr>
                <w:sz w:val="24"/>
              </w:rPr>
            </w:pPr>
            <w:r>
              <w:rPr>
                <w:sz w:val="24"/>
              </w:rPr>
              <w:t>0.45%</w:t>
            </w:r>
          </w:p>
        </w:tc>
      </w:tr>
      <w:tr w14:paraId="3C61B5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708DA33">
            <w:pPr>
              <w:tabs>
                <w:tab w:val="left" w:pos="750"/>
                <w:tab w:val="left" w:pos="840"/>
              </w:tabs>
              <w:adjustRightInd w:val="0"/>
              <w:snapToGrid w:val="0"/>
              <w:jc w:val="center"/>
              <w:rPr>
                <w:sz w:val="24"/>
              </w:rPr>
            </w:pPr>
            <w:r>
              <w:rPr>
                <w:sz w:val="24"/>
              </w:rPr>
              <w:t>1000-5000</w:t>
            </w:r>
          </w:p>
        </w:tc>
        <w:tc>
          <w:tcPr>
            <w:tcW w:w="3657" w:type="dxa"/>
            <w:vAlign w:val="center"/>
          </w:tcPr>
          <w:p w14:paraId="3DFB118F">
            <w:pPr>
              <w:tabs>
                <w:tab w:val="left" w:pos="750"/>
                <w:tab w:val="left" w:pos="840"/>
              </w:tabs>
              <w:adjustRightInd w:val="0"/>
              <w:snapToGrid w:val="0"/>
              <w:jc w:val="center"/>
              <w:rPr>
                <w:sz w:val="24"/>
              </w:rPr>
            </w:pPr>
            <w:r>
              <w:rPr>
                <w:sz w:val="24"/>
              </w:rPr>
              <w:t>0.25%</w:t>
            </w:r>
          </w:p>
        </w:tc>
      </w:tr>
      <w:tr w14:paraId="34899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4037ED5">
            <w:pPr>
              <w:tabs>
                <w:tab w:val="left" w:pos="750"/>
                <w:tab w:val="left" w:pos="840"/>
              </w:tabs>
              <w:adjustRightInd w:val="0"/>
              <w:snapToGrid w:val="0"/>
              <w:jc w:val="center"/>
              <w:rPr>
                <w:sz w:val="24"/>
              </w:rPr>
            </w:pPr>
            <w:r>
              <w:rPr>
                <w:sz w:val="24"/>
              </w:rPr>
              <w:t>5000-10000</w:t>
            </w:r>
          </w:p>
        </w:tc>
        <w:tc>
          <w:tcPr>
            <w:tcW w:w="3657" w:type="dxa"/>
            <w:vAlign w:val="center"/>
          </w:tcPr>
          <w:p w14:paraId="13723647">
            <w:pPr>
              <w:tabs>
                <w:tab w:val="left" w:pos="750"/>
                <w:tab w:val="left" w:pos="840"/>
              </w:tabs>
              <w:adjustRightInd w:val="0"/>
              <w:snapToGrid w:val="0"/>
              <w:jc w:val="center"/>
              <w:rPr>
                <w:sz w:val="24"/>
              </w:rPr>
            </w:pPr>
            <w:r>
              <w:rPr>
                <w:sz w:val="24"/>
              </w:rPr>
              <w:t>0.1%</w:t>
            </w:r>
          </w:p>
        </w:tc>
      </w:tr>
      <w:tr w14:paraId="46E7C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59458F">
            <w:pPr>
              <w:tabs>
                <w:tab w:val="left" w:pos="750"/>
                <w:tab w:val="left" w:pos="840"/>
              </w:tabs>
              <w:adjustRightInd w:val="0"/>
              <w:snapToGrid w:val="0"/>
              <w:jc w:val="center"/>
              <w:rPr>
                <w:sz w:val="24"/>
              </w:rPr>
            </w:pPr>
            <w:r>
              <w:rPr>
                <w:sz w:val="24"/>
              </w:rPr>
              <w:t>10000-100000</w:t>
            </w:r>
          </w:p>
        </w:tc>
        <w:tc>
          <w:tcPr>
            <w:tcW w:w="3657" w:type="dxa"/>
            <w:vAlign w:val="center"/>
          </w:tcPr>
          <w:p w14:paraId="4D13FAB3">
            <w:pPr>
              <w:tabs>
                <w:tab w:val="left" w:pos="750"/>
                <w:tab w:val="left" w:pos="840"/>
              </w:tabs>
              <w:adjustRightInd w:val="0"/>
              <w:snapToGrid w:val="0"/>
              <w:jc w:val="center"/>
              <w:rPr>
                <w:sz w:val="24"/>
              </w:rPr>
            </w:pPr>
            <w:r>
              <w:rPr>
                <w:sz w:val="24"/>
              </w:rPr>
              <w:t>0.05%</w:t>
            </w:r>
          </w:p>
        </w:tc>
      </w:tr>
    </w:tbl>
    <w:p w14:paraId="5840D6DB">
      <w:pPr>
        <w:tabs>
          <w:tab w:val="left" w:pos="700"/>
        </w:tabs>
        <w:autoSpaceDE w:val="0"/>
        <w:autoSpaceDN w:val="0"/>
        <w:adjustRightInd w:val="0"/>
        <w:spacing w:line="360" w:lineRule="auto"/>
        <w:ind w:firstLine="480" w:firstLineChars="200"/>
        <w:rPr>
          <w:sz w:val="24"/>
          <w:lang w:val="zh-CN"/>
        </w:rPr>
      </w:pPr>
      <w:r>
        <w:rPr>
          <w:sz w:val="24"/>
          <w:lang w:val="zh-CN"/>
        </w:rPr>
        <w:t>服务费按差额定率累进法计算，向下取整，精确到元。例如</w:t>
      </w:r>
      <w:r>
        <w:rPr>
          <w:sz w:val="24"/>
        </w:rPr>
        <w:t>成交</w:t>
      </w:r>
      <w:r>
        <w:rPr>
          <w:sz w:val="24"/>
          <w:lang w:val="zh-CN"/>
        </w:rPr>
        <w:t>金额为6805000元，服务费=1000000×1%+（5000000-1000000）×0.8%+（6805000-5000000）×0.45%=50122.5元，服务费缴纳50122元。其中成交金额以《成交通知书》为准。</w:t>
      </w:r>
    </w:p>
    <w:p w14:paraId="278F4DCE">
      <w:pPr>
        <w:tabs>
          <w:tab w:val="left" w:pos="700"/>
        </w:tabs>
        <w:autoSpaceDE w:val="0"/>
        <w:autoSpaceDN w:val="0"/>
        <w:adjustRightInd w:val="0"/>
        <w:spacing w:line="360" w:lineRule="auto"/>
        <w:ind w:firstLine="480" w:firstLineChars="200"/>
        <w:rPr>
          <w:sz w:val="24"/>
          <w:szCs w:val="24"/>
          <w:lang w:val="zh-CN"/>
        </w:rPr>
      </w:pPr>
      <w:r>
        <w:rPr>
          <w:sz w:val="24"/>
          <w:szCs w:val="24"/>
        </w:rPr>
        <w:t>成交供应商应于成交公告发布之日起5个工作日内缴纳</w:t>
      </w:r>
      <w:r>
        <w:rPr>
          <w:sz w:val="24"/>
          <w:szCs w:val="24"/>
          <w:lang w:val="zh-CN"/>
        </w:rPr>
        <w:t>招标代理服务费，缴费单位名称须与投标单位名称一致，缴费时请注明项目编号及成交包号。</w:t>
      </w:r>
    </w:p>
    <w:p w14:paraId="25F5E2B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名        称：天津市公共资源交易中心</w:t>
      </w:r>
    </w:p>
    <w:p w14:paraId="26A26D0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开户行及账号：中国建设银行股份有限公司天津明华支行 </w:t>
      </w:r>
    </w:p>
    <w:p w14:paraId="3348CF1A">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2AF702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银行联行号：105110039436</w:t>
      </w:r>
    </w:p>
    <w:p w14:paraId="41D2CA6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纳税人识别号：1212 0000 MB1E 44809C</w:t>
      </w:r>
    </w:p>
    <w:p w14:paraId="1107527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地址：天津市河东区红星路79号</w:t>
      </w:r>
    </w:p>
    <w:p w14:paraId="1A90A5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46CB87F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缴费及开票咨询电话：022-24532012</w:t>
      </w:r>
    </w:p>
    <w:p w14:paraId="10A67DED">
      <w:pPr>
        <w:pStyle w:val="30"/>
        <w:spacing w:line="360" w:lineRule="auto"/>
        <w:ind w:firstLine="6480" w:firstLineChars="2700"/>
        <w:jc w:val="both"/>
        <w:rPr>
          <w:rFonts w:ascii="Times New Roman" w:hAnsi="Times New Roman" w:eastAsia="宋体" w:cs="Times New Roman"/>
          <w:color w:val="auto"/>
          <w:kern w:val="2"/>
        </w:rPr>
      </w:pPr>
    </w:p>
    <w:p w14:paraId="0EF3126D">
      <w:pPr>
        <w:pStyle w:val="30"/>
        <w:spacing w:line="360" w:lineRule="auto"/>
        <w:ind w:firstLine="6480" w:firstLineChars="2700"/>
        <w:jc w:val="both"/>
        <w:rPr>
          <w:rFonts w:ascii="Times New Roman" w:hAnsi="Times New Roman" w:eastAsia="宋体" w:cs="Times New Roman"/>
          <w:color w:val="auto"/>
          <w:kern w:val="2"/>
        </w:rPr>
      </w:pPr>
    </w:p>
    <w:p w14:paraId="20B625A8">
      <w:pPr>
        <w:pStyle w:val="30"/>
        <w:spacing w:line="360" w:lineRule="auto"/>
        <w:ind w:firstLine="6480" w:firstLineChars="2700"/>
        <w:jc w:val="both"/>
        <w:rPr>
          <w:rFonts w:ascii="Times New Roman" w:hAnsi="Times New Roman" w:eastAsia="宋体" w:cs="Times New Roman"/>
          <w:color w:val="auto"/>
          <w:kern w:val="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7</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22</w:t>
      </w:r>
      <w:bookmarkStart w:id="6" w:name="_GoBack"/>
      <w:bookmarkEnd w:id="6"/>
      <w:r>
        <w:rPr>
          <w:rFonts w:ascii="Times New Roman" w:hAnsi="Times New Roman" w:eastAsia="宋体" w:cs="Times New Roman"/>
          <w:color w:val="auto"/>
          <w:kern w:val="2"/>
        </w:rPr>
        <w:t>日</w:t>
      </w:r>
    </w:p>
    <w:p w14:paraId="7FDBA224">
      <w:pPr>
        <w:pStyle w:val="30"/>
        <w:spacing w:line="360" w:lineRule="auto"/>
        <w:jc w:val="both"/>
        <w:rPr>
          <w:rFonts w:ascii="Times New Roman" w:hAnsi="Times New Roman" w:eastAsia="宋体" w:cs="Times New Roman"/>
          <w:color w:val="auto"/>
          <w:kern w:val="2"/>
        </w:rPr>
      </w:pPr>
    </w:p>
    <w:p w14:paraId="402C5DE1">
      <w:pPr>
        <w:pStyle w:val="30"/>
        <w:spacing w:line="360" w:lineRule="auto"/>
        <w:jc w:val="both"/>
        <w:rPr>
          <w:rFonts w:ascii="Times New Roman" w:hAnsi="Times New Roman" w:eastAsia="宋体" w:cs="Times New Roman"/>
          <w:color w:val="auto"/>
          <w:kern w:val="2"/>
        </w:rPr>
      </w:pPr>
    </w:p>
    <w:p w14:paraId="3A264ABD">
      <w:pPr>
        <w:widowControl/>
        <w:jc w:val="left"/>
        <w:rPr>
          <w:sz w:val="24"/>
          <w:szCs w:val="24"/>
        </w:rPr>
      </w:pPr>
      <w:r>
        <w:br w:type="page"/>
      </w:r>
    </w:p>
    <w:p w14:paraId="541563F4">
      <w:pPr>
        <w:pStyle w:val="12"/>
        <w:rPr>
          <w:rFonts w:ascii="Times New Roman" w:hAnsi="Times New Roman"/>
        </w:rPr>
      </w:pPr>
      <w:r>
        <w:rPr>
          <w:rFonts w:ascii="Times New Roman" w:hAnsi="Times New Roman"/>
        </w:rPr>
        <w:t>第二部分  磋商项目要求</w:t>
      </w:r>
      <w:bookmarkEnd w:id="2"/>
    </w:p>
    <w:p w14:paraId="6816D0BE">
      <w:pPr>
        <w:tabs>
          <w:tab w:val="left" w:pos="210"/>
        </w:tabs>
        <w:autoSpaceDE w:val="0"/>
        <w:autoSpaceDN w:val="0"/>
        <w:adjustRightInd w:val="0"/>
        <w:spacing w:line="360" w:lineRule="auto"/>
        <w:ind w:firstLine="480" w:firstLineChars="200"/>
        <w:outlineLvl w:val="0"/>
        <w:rPr>
          <w:color w:val="000000"/>
          <w:sz w:val="24"/>
          <w:szCs w:val="24"/>
        </w:rPr>
      </w:pPr>
      <w:r>
        <w:rPr>
          <w:color w:val="000000"/>
          <w:sz w:val="24"/>
          <w:szCs w:val="24"/>
        </w:rPr>
        <w:t>一、</w:t>
      </w:r>
      <w:r>
        <w:rPr>
          <w:rFonts w:hint="eastAsia"/>
          <w:sz w:val="24"/>
          <w:szCs w:val="24"/>
        </w:rPr>
        <w:t>商务要求</w:t>
      </w:r>
    </w:p>
    <w:p w14:paraId="427361D4">
      <w:pPr>
        <w:autoSpaceDE w:val="0"/>
        <w:autoSpaceDN w:val="0"/>
        <w:adjustRightInd w:val="0"/>
        <w:spacing w:line="360" w:lineRule="auto"/>
        <w:ind w:firstLine="480" w:firstLineChars="200"/>
        <w:rPr>
          <w:color w:val="auto"/>
          <w:sz w:val="24"/>
          <w:highlight w:val="none"/>
        </w:rPr>
      </w:pPr>
      <w:r>
        <w:rPr>
          <w:rFonts w:hint="eastAsia"/>
          <w:color w:val="auto"/>
          <w:sz w:val="24"/>
          <w:highlight w:val="none"/>
        </w:rPr>
        <w:t>（一）报价要求</w:t>
      </w:r>
    </w:p>
    <w:p w14:paraId="19A299FC">
      <w:pPr>
        <w:autoSpaceDE w:val="0"/>
        <w:autoSpaceDN w:val="0"/>
        <w:adjustRightInd w:val="0"/>
        <w:spacing w:line="360" w:lineRule="auto"/>
        <w:ind w:firstLine="480" w:firstLineChars="200"/>
        <w:rPr>
          <w:rFonts w:hint="eastAsia"/>
          <w:color w:val="auto"/>
          <w:sz w:val="24"/>
          <w:highlight w:val="none"/>
        </w:rPr>
      </w:pPr>
      <w:r>
        <w:rPr>
          <w:color w:val="auto"/>
          <w:sz w:val="24"/>
          <w:highlight w:val="none"/>
        </w:rPr>
        <w:t>1. 投标报价以人民币填列。投标人的报价应包括：人员工资、福利、社险</w:t>
      </w:r>
      <w:r>
        <w:rPr>
          <w:rFonts w:hint="eastAsia"/>
          <w:color w:val="auto"/>
          <w:sz w:val="24"/>
          <w:highlight w:val="none"/>
        </w:rPr>
        <w:t>、住房公积金</w:t>
      </w:r>
      <w:r>
        <w:rPr>
          <w:color w:val="auto"/>
          <w:sz w:val="24"/>
          <w:highlight w:val="none"/>
        </w:rPr>
        <w:t>等人工费用、服装费、</w:t>
      </w:r>
      <w:r>
        <w:rPr>
          <w:rFonts w:hint="eastAsia"/>
          <w:color w:val="auto"/>
          <w:sz w:val="24"/>
          <w:highlight w:val="none"/>
        </w:rPr>
        <w:t>工具耗材费用、</w:t>
      </w:r>
      <w:r>
        <w:rPr>
          <w:color w:val="auto"/>
          <w:sz w:val="24"/>
          <w:highlight w:val="none"/>
        </w:rPr>
        <w:t>办公费、企业利润及税金等</w:t>
      </w:r>
      <w:r>
        <w:rPr>
          <w:rFonts w:hint="eastAsia"/>
          <w:color w:val="auto"/>
          <w:sz w:val="24"/>
          <w:highlight w:val="none"/>
        </w:rPr>
        <w:t>为完成磋商文件规定的一切工作所需的全部费用</w:t>
      </w:r>
      <w:r>
        <w:rPr>
          <w:color w:val="auto"/>
          <w:sz w:val="24"/>
          <w:highlight w:val="none"/>
        </w:rPr>
        <w:t>。</w:t>
      </w:r>
      <w:r>
        <w:rPr>
          <w:rFonts w:hint="eastAsia"/>
          <w:color w:val="auto"/>
          <w:sz w:val="24"/>
          <w:highlight w:val="none"/>
          <w:lang w:val="en-US" w:eastAsia="zh-CN"/>
        </w:rPr>
        <w:t>投标人</w:t>
      </w:r>
      <w:r>
        <w:rPr>
          <w:color w:val="auto"/>
          <w:sz w:val="24"/>
          <w:highlight w:val="none"/>
        </w:rPr>
        <w:t>就</w:t>
      </w:r>
      <w:r>
        <w:rPr>
          <w:rFonts w:hint="eastAsia"/>
          <w:color w:val="auto"/>
          <w:sz w:val="24"/>
          <w:highlight w:val="none"/>
          <w:lang w:val="en-US" w:eastAsia="zh-CN"/>
        </w:rPr>
        <w:t>项目需求书的</w:t>
      </w:r>
      <w:r>
        <w:rPr>
          <w:rFonts w:hint="eastAsia"/>
          <w:color w:val="auto"/>
          <w:sz w:val="24"/>
          <w:highlight w:val="none"/>
        </w:rPr>
        <w:t>全部要求给出总报价</w:t>
      </w:r>
      <w:r>
        <w:rPr>
          <w:rFonts w:hint="eastAsia"/>
          <w:color w:val="auto"/>
          <w:sz w:val="24"/>
          <w:highlight w:val="none"/>
          <w:lang w:eastAsia="zh-CN"/>
        </w:rPr>
        <w:t>，</w:t>
      </w:r>
      <w:r>
        <w:rPr>
          <w:rFonts w:hint="eastAsia"/>
          <w:color w:val="auto"/>
          <w:sz w:val="24"/>
          <w:highlight w:val="none"/>
          <w:lang w:val="en-US" w:eastAsia="zh-CN"/>
        </w:rPr>
        <w:t>然后按</w:t>
      </w:r>
      <w:r>
        <w:rPr>
          <w:rFonts w:hint="eastAsia"/>
          <w:color w:val="auto"/>
          <w:sz w:val="24"/>
          <w:highlight w:val="none"/>
        </w:rPr>
        <w:t>以下比例</w:t>
      </w:r>
      <w:r>
        <w:rPr>
          <w:rFonts w:hint="eastAsia"/>
          <w:color w:val="auto"/>
          <w:sz w:val="24"/>
          <w:highlight w:val="none"/>
          <w:lang w:val="en-US" w:eastAsia="zh-CN"/>
        </w:rPr>
        <w:t>计算各</w:t>
      </w:r>
      <w:r>
        <w:rPr>
          <w:rFonts w:hint="eastAsia"/>
          <w:color w:val="auto"/>
          <w:sz w:val="24"/>
          <w:highlight w:val="none"/>
        </w:rPr>
        <w:t>包的</w:t>
      </w:r>
      <w:r>
        <w:rPr>
          <w:rFonts w:hint="eastAsia"/>
          <w:color w:val="auto"/>
          <w:sz w:val="24"/>
          <w:highlight w:val="none"/>
          <w:lang w:val="en-US" w:eastAsia="zh-CN"/>
        </w:rPr>
        <w:t>投标报价。未按上述方法计算各包报价的</w:t>
      </w:r>
      <w:r>
        <w:rPr>
          <w:rFonts w:hint="eastAsia"/>
          <w:color w:val="auto"/>
          <w:sz w:val="24"/>
          <w:highlight w:val="none"/>
        </w:rPr>
        <w:t>视为无效投标。</w:t>
      </w:r>
    </w:p>
    <w:tbl>
      <w:tblPr>
        <w:tblStyle w:val="17"/>
        <w:tblW w:w="7247" w:type="dxa"/>
        <w:jc w:val="center"/>
        <w:tblLayout w:type="fixed"/>
        <w:tblCellMar>
          <w:top w:w="0" w:type="dxa"/>
          <w:left w:w="108" w:type="dxa"/>
          <w:bottom w:w="0" w:type="dxa"/>
          <w:right w:w="108" w:type="dxa"/>
        </w:tblCellMar>
      </w:tblPr>
      <w:tblGrid>
        <w:gridCol w:w="855"/>
        <w:gridCol w:w="4449"/>
        <w:gridCol w:w="1943"/>
      </w:tblGrid>
      <w:tr w14:paraId="61C5C3C2">
        <w:tblPrEx>
          <w:tblCellMar>
            <w:top w:w="0" w:type="dxa"/>
            <w:left w:w="108" w:type="dxa"/>
            <w:bottom w:w="0" w:type="dxa"/>
            <w:right w:w="108" w:type="dxa"/>
          </w:tblCellMar>
        </w:tblPrEx>
        <w:trPr>
          <w:trHeight w:val="89" w:hRule="atLeast"/>
          <w:tblHeader/>
          <w:jc w:val="center"/>
        </w:trPr>
        <w:tc>
          <w:tcPr>
            <w:tcW w:w="855" w:type="dxa"/>
            <w:tcBorders>
              <w:top w:val="single" w:color="auto" w:sz="4" w:space="0"/>
              <w:left w:val="single" w:color="auto" w:sz="4" w:space="0"/>
              <w:bottom w:val="single" w:color="auto" w:sz="4" w:space="0"/>
              <w:right w:val="single" w:color="auto" w:sz="4" w:space="0"/>
            </w:tcBorders>
            <w:shd w:val="clear" w:color="auto" w:fill="auto"/>
            <w:vAlign w:val="center"/>
          </w:tcPr>
          <w:p w14:paraId="5358E4AB">
            <w:pPr>
              <w:widowControl/>
              <w:spacing w:line="360" w:lineRule="auto"/>
              <w:jc w:val="center"/>
              <w:textAlignment w:val="center"/>
              <w:rPr>
                <w:rFonts w:hint="eastAsia" w:ascii="宋体" w:hAnsi="宋体" w:eastAsia="宋体" w:cs="宋体"/>
                <w:b/>
                <w:bCs/>
                <w:color w:val="auto"/>
                <w:kern w:val="0"/>
                <w:sz w:val="24"/>
                <w:szCs w:val="24"/>
                <w:highlight w:val="none"/>
              </w:rPr>
            </w:pPr>
            <w:r>
              <w:rPr>
                <w:rStyle w:val="79"/>
                <w:rFonts w:hint="eastAsia" w:ascii="宋体" w:hAnsi="宋体" w:eastAsia="宋体" w:cs="宋体"/>
                <w:color w:val="auto"/>
                <w:sz w:val="24"/>
                <w:szCs w:val="24"/>
                <w:highlight w:val="none"/>
              </w:rPr>
              <w:t>包号</w:t>
            </w:r>
          </w:p>
        </w:tc>
        <w:tc>
          <w:tcPr>
            <w:tcW w:w="4449" w:type="dxa"/>
            <w:tcBorders>
              <w:top w:val="single" w:color="auto" w:sz="4" w:space="0"/>
              <w:left w:val="single" w:color="auto" w:sz="4" w:space="0"/>
              <w:bottom w:val="single" w:color="auto" w:sz="4" w:space="0"/>
              <w:right w:val="single" w:color="auto" w:sz="4" w:space="0"/>
            </w:tcBorders>
            <w:shd w:val="clear" w:color="auto" w:fill="auto"/>
            <w:vAlign w:val="center"/>
          </w:tcPr>
          <w:p w14:paraId="2E8936E5">
            <w:pPr>
              <w:widowControl/>
              <w:spacing w:line="360" w:lineRule="auto"/>
              <w:jc w:val="center"/>
              <w:textAlignment w:val="center"/>
              <w:rPr>
                <w:rFonts w:hint="eastAsia" w:ascii="宋体" w:hAnsi="宋体" w:eastAsia="宋体" w:cs="宋体"/>
                <w:b/>
                <w:bCs/>
                <w:color w:val="auto"/>
                <w:kern w:val="0"/>
                <w:sz w:val="24"/>
                <w:szCs w:val="24"/>
                <w:highlight w:val="none"/>
              </w:rPr>
            </w:pPr>
            <w:r>
              <w:rPr>
                <w:rStyle w:val="79"/>
                <w:rFonts w:hint="eastAsia" w:ascii="宋体" w:hAnsi="宋体" w:eastAsia="宋体" w:cs="宋体"/>
                <w:color w:val="auto"/>
                <w:sz w:val="24"/>
                <w:szCs w:val="24"/>
                <w:highlight w:val="none"/>
              </w:rPr>
              <w:t>包名称</w:t>
            </w:r>
          </w:p>
        </w:tc>
        <w:tc>
          <w:tcPr>
            <w:tcW w:w="1943" w:type="dxa"/>
            <w:tcBorders>
              <w:top w:val="single" w:color="auto" w:sz="4" w:space="0"/>
              <w:left w:val="single" w:color="auto" w:sz="4" w:space="0"/>
              <w:bottom w:val="single" w:color="auto" w:sz="4" w:space="0"/>
              <w:right w:val="single" w:color="auto" w:sz="4" w:space="0"/>
            </w:tcBorders>
            <w:shd w:val="clear" w:color="auto" w:fill="auto"/>
            <w:vAlign w:val="center"/>
          </w:tcPr>
          <w:p w14:paraId="097BF6EF">
            <w:pPr>
              <w:widowControl/>
              <w:spacing w:line="360" w:lineRule="auto"/>
              <w:jc w:val="center"/>
              <w:textAlignment w:val="center"/>
              <w:rPr>
                <w:rFonts w:hint="default" w:ascii="宋体" w:hAnsi="宋体" w:eastAsia="宋体" w:cs="宋体"/>
                <w:b/>
                <w:bCs/>
                <w:color w:val="auto"/>
                <w:kern w:val="0"/>
                <w:sz w:val="24"/>
                <w:szCs w:val="24"/>
                <w:highlight w:val="none"/>
                <w:lang w:val="en-US" w:eastAsia="zh-CN"/>
              </w:rPr>
            </w:pPr>
            <w:r>
              <w:rPr>
                <w:rFonts w:hint="eastAsia" w:ascii="宋体" w:hAnsi="宋体" w:cs="宋体"/>
                <w:b/>
                <w:bCs/>
                <w:color w:val="auto"/>
                <w:kern w:val="0"/>
                <w:sz w:val="24"/>
                <w:szCs w:val="24"/>
                <w:highlight w:val="none"/>
                <w:lang w:val="en-US" w:eastAsia="zh-CN"/>
              </w:rPr>
              <w:t>占总管理费比例</w:t>
            </w:r>
          </w:p>
        </w:tc>
      </w:tr>
      <w:tr w14:paraId="3C8144ED">
        <w:tblPrEx>
          <w:tblCellMar>
            <w:top w:w="0" w:type="dxa"/>
            <w:left w:w="108" w:type="dxa"/>
            <w:bottom w:w="0" w:type="dxa"/>
            <w:right w:w="108" w:type="dxa"/>
          </w:tblCellMar>
        </w:tblPrEx>
        <w:trPr>
          <w:trHeight w:val="90" w:hRule="atLeast"/>
          <w:jc w:val="center"/>
        </w:trPr>
        <w:tc>
          <w:tcPr>
            <w:tcW w:w="8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2D681456">
            <w:pPr>
              <w:widowControl/>
              <w:spacing w:line="360" w:lineRule="auto"/>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w:t>
            </w:r>
          </w:p>
        </w:tc>
        <w:tc>
          <w:tcPr>
            <w:tcW w:w="4449" w:type="dxa"/>
            <w:tcBorders>
              <w:top w:val="single" w:color="auto" w:sz="4" w:space="0"/>
              <w:left w:val="single" w:color="auto" w:sz="4" w:space="0"/>
              <w:bottom w:val="single" w:color="auto" w:sz="4" w:space="0"/>
              <w:right w:val="single" w:color="auto" w:sz="4" w:space="0"/>
            </w:tcBorders>
            <w:shd w:val="clear" w:color="auto" w:fill="auto"/>
            <w:vAlign w:val="center"/>
          </w:tcPr>
          <w:p w14:paraId="7EC84F95">
            <w:pPr>
              <w:widowControl/>
              <w:spacing w:line="360" w:lineRule="auto"/>
              <w:jc w:val="center"/>
              <w:textAlignment w:val="center"/>
              <w:rPr>
                <w:rFonts w:hint="default" w:ascii="宋体" w:hAnsi="宋体" w:eastAsia="宋体" w:cs="宋体"/>
                <w:color w:val="auto"/>
                <w:kern w:val="0"/>
                <w:sz w:val="24"/>
                <w:szCs w:val="24"/>
                <w:highlight w:val="none"/>
                <w:lang w:val="en-US" w:eastAsia="zh-CN"/>
              </w:rPr>
            </w:pPr>
            <w:r>
              <w:rPr>
                <w:rFonts w:hint="eastAsia" w:ascii="宋体" w:hAnsi="宋体" w:eastAsia="宋体" w:cs="宋体"/>
                <w:color w:val="auto"/>
                <w:kern w:val="0"/>
                <w:sz w:val="24"/>
                <w:szCs w:val="24"/>
                <w:highlight w:val="none"/>
              </w:rPr>
              <w:t>天津市国防动员办公室</w:t>
            </w:r>
            <w:r>
              <w:rPr>
                <w:rFonts w:hint="eastAsia" w:ascii="宋体" w:hAnsi="宋体" w:eastAsia="宋体" w:cs="宋体"/>
                <w:color w:val="auto"/>
                <w:kern w:val="0"/>
                <w:sz w:val="24"/>
                <w:szCs w:val="24"/>
                <w:highlight w:val="none"/>
                <w:lang w:val="en-US" w:eastAsia="zh-CN"/>
              </w:rPr>
              <w:t>餐饮服务</w:t>
            </w:r>
          </w:p>
        </w:tc>
        <w:tc>
          <w:tcPr>
            <w:tcW w:w="1943" w:type="dxa"/>
            <w:tcBorders>
              <w:top w:val="single" w:color="auto" w:sz="4" w:space="0"/>
              <w:left w:val="single" w:color="auto" w:sz="4" w:space="0"/>
              <w:bottom w:val="single" w:color="auto" w:sz="4" w:space="0"/>
              <w:right w:val="single" w:color="auto" w:sz="4" w:space="0"/>
            </w:tcBorders>
            <w:shd w:val="clear" w:color="auto" w:fill="auto"/>
            <w:vAlign w:val="center"/>
          </w:tcPr>
          <w:p w14:paraId="4D9741AF">
            <w:pPr>
              <w:widowControl/>
              <w:spacing w:line="360" w:lineRule="auto"/>
              <w:jc w:val="center"/>
              <w:textAlignment w:val="center"/>
              <w:rPr>
                <w:rFonts w:hint="eastAsia" w:ascii="宋体" w:hAnsi="宋体" w:eastAsia="宋体" w:cs="宋体"/>
                <w:color w:val="auto"/>
                <w:kern w:val="0"/>
                <w:sz w:val="24"/>
                <w:szCs w:val="24"/>
                <w:highlight w:val="none"/>
              </w:rPr>
            </w:pPr>
            <w:r>
              <w:rPr>
                <w:rFonts w:hint="eastAsia" w:ascii="宋体" w:hAnsi="宋体" w:cs="宋体"/>
                <w:color w:val="auto"/>
                <w:kern w:val="0"/>
                <w:sz w:val="24"/>
                <w:szCs w:val="24"/>
                <w:highlight w:val="none"/>
                <w:lang w:val="en-US" w:eastAsia="zh-CN"/>
              </w:rPr>
              <w:t>64.29</w:t>
            </w:r>
            <w:r>
              <w:rPr>
                <w:rFonts w:hint="eastAsia" w:ascii="宋体" w:hAnsi="宋体" w:eastAsia="宋体" w:cs="宋体"/>
                <w:color w:val="auto"/>
                <w:kern w:val="0"/>
                <w:sz w:val="24"/>
                <w:szCs w:val="24"/>
                <w:highlight w:val="none"/>
                <w:lang w:val="en-US" w:eastAsia="zh-CN"/>
              </w:rPr>
              <w:t>%</w:t>
            </w:r>
          </w:p>
        </w:tc>
      </w:tr>
      <w:tr w14:paraId="51B7E4CE">
        <w:tblPrEx>
          <w:tblCellMar>
            <w:top w:w="0" w:type="dxa"/>
            <w:left w:w="108" w:type="dxa"/>
            <w:bottom w:w="0" w:type="dxa"/>
            <w:right w:w="108" w:type="dxa"/>
          </w:tblCellMar>
        </w:tblPrEx>
        <w:trPr>
          <w:trHeight w:val="272" w:hRule="atLeast"/>
          <w:jc w:val="center"/>
        </w:trPr>
        <w:tc>
          <w:tcPr>
            <w:tcW w:w="85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559A6FD3">
            <w:pPr>
              <w:widowControl/>
              <w:spacing w:line="360" w:lineRule="auto"/>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w:t>
            </w:r>
          </w:p>
        </w:tc>
        <w:tc>
          <w:tcPr>
            <w:tcW w:w="4449" w:type="dxa"/>
            <w:tcBorders>
              <w:top w:val="single" w:color="auto" w:sz="4" w:space="0"/>
              <w:left w:val="single" w:color="auto" w:sz="4" w:space="0"/>
              <w:bottom w:val="single" w:color="auto" w:sz="4" w:space="0"/>
              <w:right w:val="single" w:color="auto" w:sz="4" w:space="0"/>
            </w:tcBorders>
            <w:shd w:val="clear" w:color="auto" w:fill="auto"/>
            <w:vAlign w:val="center"/>
          </w:tcPr>
          <w:p w14:paraId="03D3795D">
            <w:pPr>
              <w:widowControl/>
              <w:spacing w:line="360" w:lineRule="auto"/>
              <w:jc w:val="center"/>
              <w:textAlignment w:val="center"/>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天津市人防指挥信息保障中心餐饮服务</w:t>
            </w:r>
          </w:p>
        </w:tc>
        <w:tc>
          <w:tcPr>
            <w:tcW w:w="1943" w:type="dxa"/>
            <w:tcBorders>
              <w:top w:val="single" w:color="auto" w:sz="4" w:space="0"/>
              <w:left w:val="single" w:color="auto" w:sz="4" w:space="0"/>
              <w:bottom w:val="single" w:color="auto" w:sz="4" w:space="0"/>
              <w:right w:val="single" w:color="auto" w:sz="4" w:space="0"/>
            </w:tcBorders>
            <w:shd w:val="clear" w:color="auto" w:fill="auto"/>
            <w:vAlign w:val="center"/>
          </w:tcPr>
          <w:p w14:paraId="6826A5E9">
            <w:pPr>
              <w:widowControl/>
              <w:spacing w:line="360" w:lineRule="auto"/>
              <w:jc w:val="center"/>
              <w:textAlignment w:val="center"/>
              <w:rPr>
                <w:rFonts w:hint="eastAsia" w:ascii="宋体" w:hAnsi="宋体" w:eastAsia="宋体" w:cs="宋体"/>
                <w:color w:val="auto"/>
                <w:kern w:val="0"/>
                <w:sz w:val="24"/>
                <w:szCs w:val="24"/>
                <w:highlight w:val="none"/>
              </w:rPr>
            </w:pPr>
            <w:r>
              <w:rPr>
                <w:rFonts w:hint="eastAsia" w:ascii="宋体" w:hAnsi="宋体" w:cs="宋体"/>
                <w:color w:val="auto"/>
                <w:kern w:val="0"/>
                <w:sz w:val="24"/>
                <w:szCs w:val="24"/>
                <w:highlight w:val="none"/>
                <w:lang w:val="en-US" w:eastAsia="zh-CN"/>
              </w:rPr>
              <w:t>35.71</w:t>
            </w:r>
            <w:r>
              <w:rPr>
                <w:rFonts w:hint="eastAsia" w:ascii="宋体" w:hAnsi="宋体" w:eastAsia="宋体" w:cs="宋体"/>
                <w:color w:val="auto"/>
                <w:kern w:val="0"/>
                <w:sz w:val="24"/>
                <w:szCs w:val="24"/>
                <w:highlight w:val="none"/>
                <w:lang w:val="en-US" w:eastAsia="zh-CN"/>
              </w:rPr>
              <w:t>%</w:t>
            </w:r>
          </w:p>
        </w:tc>
      </w:tr>
    </w:tbl>
    <w:p w14:paraId="3FDA3EAB">
      <w:pPr>
        <w:spacing w:line="360" w:lineRule="auto"/>
        <w:ind w:firstLine="480" w:firstLineChars="200"/>
        <w:rPr>
          <w:rFonts w:hint="eastAsia" w:eastAsia="宋体"/>
          <w:color w:val="auto"/>
          <w:kern w:val="0"/>
          <w:sz w:val="24"/>
          <w:szCs w:val="24"/>
          <w:highlight w:val="none"/>
          <w:lang w:val="en-US" w:eastAsia="zh-CN"/>
        </w:rPr>
      </w:pPr>
      <w:r>
        <w:rPr>
          <w:rFonts w:hint="eastAsia"/>
          <w:color w:val="auto"/>
          <w:kern w:val="0"/>
          <w:sz w:val="24"/>
          <w:szCs w:val="24"/>
          <w:highlight w:val="none"/>
        </w:rPr>
        <w:t>任意一包的报价超过本包的采购预算，整个项目均视为无效</w:t>
      </w:r>
      <w:r>
        <w:rPr>
          <w:rFonts w:hint="eastAsia"/>
          <w:color w:val="auto"/>
          <w:kern w:val="0"/>
          <w:sz w:val="24"/>
          <w:szCs w:val="24"/>
          <w:highlight w:val="none"/>
          <w:lang w:val="en-US" w:eastAsia="zh-CN"/>
        </w:rPr>
        <w:t>投标。</w:t>
      </w:r>
    </w:p>
    <w:p w14:paraId="35D9EE5D">
      <w:pPr>
        <w:spacing w:line="360" w:lineRule="auto"/>
        <w:ind w:firstLine="480" w:firstLineChars="200"/>
        <w:rPr>
          <w:color w:val="auto"/>
          <w:kern w:val="0"/>
          <w:sz w:val="24"/>
          <w:szCs w:val="24"/>
          <w:highlight w:val="none"/>
        </w:rPr>
      </w:pPr>
      <w:r>
        <w:rPr>
          <w:rFonts w:hint="eastAsia"/>
          <w:color w:val="auto"/>
          <w:kern w:val="0"/>
          <w:sz w:val="24"/>
          <w:szCs w:val="24"/>
          <w:highlight w:val="none"/>
          <w:lang w:val="en-US" w:eastAsia="zh-CN"/>
        </w:rPr>
        <w:t>2</w:t>
      </w:r>
      <w:r>
        <w:rPr>
          <w:rFonts w:hint="eastAsia"/>
          <w:color w:val="auto"/>
          <w:kern w:val="0"/>
          <w:sz w:val="24"/>
          <w:szCs w:val="24"/>
          <w:highlight w:val="none"/>
        </w:rPr>
        <w:t>. 投标报价在不超采购预算的前提下，其合理性由磋商小组在评分中予以考虑。</w:t>
      </w:r>
    </w:p>
    <w:p w14:paraId="25788179">
      <w:pPr>
        <w:spacing w:line="360" w:lineRule="auto"/>
        <w:ind w:firstLine="480" w:firstLineChars="200"/>
        <w:rPr>
          <w:color w:val="auto"/>
          <w:kern w:val="0"/>
          <w:sz w:val="24"/>
          <w:szCs w:val="24"/>
          <w:highlight w:val="none"/>
        </w:rPr>
      </w:pPr>
      <w:r>
        <w:rPr>
          <w:rFonts w:hint="eastAsia"/>
          <w:color w:val="auto"/>
          <w:kern w:val="0"/>
          <w:sz w:val="24"/>
          <w:szCs w:val="24"/>
          <w:highlight w:val="none"/>
          <w:lang w:val="en-US" w:eastAsia="zh-CN"/>
        </w:rPr>
        <w:t>3</w:t>
      </w:r>
      <w:r>
        <w:rPr>
          <w:rFonts w:hint="eastAsia"/>
          <w:color w:val="auto"/>
          <w:kern w:val="0"/>
          <w:sz w:val="24"/>
          <w:szCs w:val="24"/>
          <w:highlight w:val="none"/>
        </w:rPr>
        <w:t xml:space="preserve">. </w:t>
      </w:r>
      <w:r>
        <w:rPr>
          <w:color w:val="auto"/>
          <w:sz w:val="24"/>
          <w:highlight w:val="none"/>
        </w:rPr>
        <w:t>验收相关费用由投标人负责。</w:t>
      </w:r>
    </w:p>
    <w:p w14:paraId="2878C510">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（二）时间、地点要求：</w:t>
      </w:r>
    </w:p>
    <w:p w14:paraId="7D49BF70">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1. 服务期：</w:t>
      </w:r>
      <w:r>
        <w:rPr>
          <w:rFonts w:hint="eastAsia" w:ascii="Times New Roman" w:hAnsi="Times New Roman" w:eastAsia="宋体" w:cs="Times New Roman"/>
          <w:color w:val="auto"/>
          <w:kern w:val="2"/>
          <w:highlight w:val="none"/>
        </w:rPr>
        <w:t>合同规定的服务起始之日起</w:t>
      </w:r>
      <w:r>
        <w:rPr>
          <w:rFonts w:hint="eastAsia" w:ascii="Times New Roman" w:hAnsi="Times New Roman" w:eastAsia="宋体" w:cs="Times New Roman"/>
          <w:color w:val="auto"/>
          <w:kern w:val="2"/>
          <w:highlight w:val="none"/>
          <w:lang w:val="en-US" w:eastAsia="zh-CN"/>
        </w:rPr>
        <w:t>1</w:t>
      </w:r>
      <w:r>
        <w:rPr>
          <w:rFonts w:ascii="Times New Roman" w:hAnsi="Times New Roman" w:eastAsia="宋体" w:cs="Times New Roman"/>
          <w:color w:val="auto"/>
          <w:kern w:val="2"/>
          <w:highlight w:val="none"/>
        </w:rPr>
        <w:t>年的服务期</w:t>
      </w:r>
      <w:r>
        <w:rPr>
          <w:rFonts w:hint="eastAsia" w:ascii="Times New Roman" w:hAnsi="Times New Roman" w:eastAsia="宋体" w:cs="Times New Roman"/>
          <w:color w:val="auto"/>
          <w:kern w:val="2"/>
          <w:highlight w:val="none"/>
        </w:rPr>
        <w:t>，签订合同之日起10日内服务人员进场</w:t>
      </w:r>
      <w:r>
        <w:rPr>
          <w:rFonts w:ascii="Times New Roman" w:hAnsi="Times New Roman" w:eastAsia="宋体" w:cs="Times New Roman"/>
          <w:color w:val="auto"/>
          <w:kern w:val="2"/>
          <w:highlight w:val="none"/>
        </w:rPr>
        <w:t>（特殊情况以合同为准）。</w:t>
      </w:r>
    </w:p>
    <w:p w14:paraId="22F134A8">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 xml:space="preserve">2. </w:t>
      </w:r>
      <w:r>
        <w:rPr>
          <w:rFonts w:hint="eastAsia" w:ascii="Times New Roman" w:hAnsi="Times New Roman" w:eastAsia="宋体" w:cs="Times New Roman"/>
          <w:color w:val="auto"/>
          <w:kern w:val="2"/>
          <w:highlight w:val="none"/>
        </w:rPr>
        <w:t>服务</w:t>
      </w:r>
      <w:r>
        <w:rPr>
          <w:rFonts w:ascii="Times New Roman" w:hAnsi="Times New Roman" w:eastAsia="宋体" w:cs="Times New Roman"/>
          <w:color w:val="auto"/>
          <w:kern w:val="2"/>
          <w:highlight w:val="none"/>
        </w:rPr>
        <w:t>地点：</w:t>
      </w:r>
      <w:r>
        <w:rPr>
          <w:rFonts w:hint="eastAsia" w:ascii="Times New Roman" w:hAnsi="Times New Roman" w:eastAsia="宋体" w:cs="Times New Roman"/>
          <w:color w:val="auto"/>
          <w:kern w:val="2"/>
          <w:highlight w:val="none"/>
        </w:rPr>
        <w:t>天津市东丽区昆带山路3号</w:t>
      </w:r>
      <w:r>
        <w:rPr>
          <w:rFonts w:ascii="Times New Roman" w:hAnsi="Times New Roman" w:eastAsia="宋体" w:cs="Times New Roman"/>
          <w:color w:val="auto"/>
          <w:kern w:val="2"/>
          <w:highlight w:val="none"/>
        </w:rPr>
        <w:t>（特殊情况以合同为准）。</w:t>
      </w:r>
    </w:p>
    <w:p w14:paraId="04572262">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（三）供应商须整包进行磋商，不得拆包分项磋商。</w:t>
      </w:r>
    </w:p>
    <w:p w14:paraId="405D4A14">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（四）磋商有效期：本项目磋商有效期为60天。</w:t>
      </w:r>
    </w:p>
    <w:p w14:paraId="2FCF0306">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（五）付款方式</w:t>
      </w:r>
    </w:p>
    <w:p w14:paraId="68E26226">
      <w:pPr>
        <w:spacing w:line="360" w:lineRule="auto"/>
        <w:ind w:firstLine="540" w:firstLineChars="225"/>
        <w:rPr>
          <w:color w:val="auto"/>
          <w:sz w:val="24"/>
          <w:szCs w:val="24"/>
          <w:highlight w:val="none"/>
        </w:rPr>
      </w:pPr>
      <w:r>
        <w:rPr>
          <w:color w:val="auto"/>
          <w:sz w:val="24"/>
          <w:szCs w:val="24"/>
          <w:highlight w:val="none"/>
        </w:rPr>
        <w:t>按月付款，</w:t>
      </w:r>
      <w:r>
        <w:rPr>
          <w:rFonts w:hint="eastAsia"/>
          <w:color w:val="auto"/>
          <w:sz w:val="24"/>
          <w:szCs w:val="24"/>
          <w:highlight w:val="none"/>
        </w:rPr>
        <w:t>经考核后，</w:t>
      </w:r>
      <w:r>
        <w:rPr>
          <w:color w:val="auto"/>
          <w:sz w:val="24"/>
          <w:szCs w:val="24"/>
          <w:highlight w:val="none"/>
        </w:rPr>
        <w:t>每月15日前支付上一月服务费（特殊情况以合同为准）。</w:t>
      </w:r>
    </w:p>
    <w:p w14:paraId="533D6EDC">
      <w:pPr>
        <w:pStyle w:val="30"/>
        <w:spacing w:line="360" w:lineRule="auto"/>
        <w:ind w:firstLine="480" w:firstLineChars="200"/>
        <w:jc w:val="both"/>
        <w:rPr>
          <w:rFonts w:ascii="Times New Roman" w:hAnsi="Times New Roman" w:eastAsia="宋体" w:cs="Times New Roman"/>
          <w:color w:val="auto"/>
          <w:kern w:val="2"/>
          <w:highlight w:val="none"/>
        </w:rPr>
      </w:pPr>
      <w:r>
        <w:rPr>
          <w:rFonts w:ascii="Times New Roman" w:hAnsi="Times New Roman" w:eastAsia="宋体" w:cs="Times New Roman"/>
          <w:color w:val="auto"/>
          <w:kern w:val="2"/>
          <w:highlight w:val="none"/>
        </w:rPr>
        <w:t>（六）磋商保证金及履约保证金：本项目不收取磋商保证金及履约保证金。</w:t>
      </w:r>
    </w:p>
    <w:p w14:paraId="17F9BED1">
      <w:pPr>
        <w:autoSpaceDE w:val="0"/>
        <w:autoSpaceDN w:val="0"/>
        <w:adjustRightInd w:val="0"/>
        <w:spacing w:line="360" w:lineRule="auto"/>
        <w:ind w:firstLine="480" w:firstLineChars="200"/>
        <w:rPr>
          <w:bCs/>
          <w:color w:val="auto"/>
          <w:sz w:val="24"/>
          <w:highlight w:val="none"/>
        </w:rPr>
      </w:pPr>
      <w:r>
        <w:rPr>
          <w:rFonts w:hint="eastAsia"/>
          <w:bCs/>
          <w:color w:val="auto"/>
          <w:sz w:val="24"/>
          <w:highlight w:val="none"/>
        </w:rPr>
        <w:t>二</w:t>
      </w:r>
      <w:r>
        <w:rPr>
          <w:bCs/>
          <w:color w:val="auto"/>
          <w:sz w:val="24"/>
          <w:highlight w:val="none"/>
        </w:rPr>
        <w:t>、技术要求</w:t>
      </w:r>
    </w:p>
    <w:p w14:paraId="76212B8E">
      <w:pPr>
        <w:autoSpaceDE w:val="0"/>
        <w:autoSpaceDN w:val="0"/>
        <w:adjustRightInd w:val="0"/>
        <w:spacing w:line="360" w:lineRule="auto"/>
        <w:ind w:firstLine="480" w:firstLineChars="200"/>
        <w:rPr>
          <w:color w:val="auto"/>
          <w:sz w:val="24"/>
          <w:highlight w:val="none"/>
        </w:rPr>
      </w:pPr>
      <w:r>
        <w:rPr>
          <w:color w:val="auto"/>
          <w:sz w:val="24"/>
          <w:highlight w:val="none"/>
        </w:rPr>
        <w:t>（一）具体需求详见本部分项目需求书。</w:t>
      </w:r>
    </w:p>
    <w:p w14:paraId="7C968979">
      <w:pPr>
        <w:spacing w:line="360" w:lineRule="auto"/>
        <w:ind w:firstLine="480" w:firstLineChars="200"/>
        <w:outlineLvl w:val="0"/>
        <w:rPr>
          <w:sz w:val="24"/>
        </w:rPr>
      </w:pPr>
      <w:r>
        <w:rPr>
          <w:rFonts w:hint="eastAsia"/>
          <w:sz w:val="24"/>
        </w:rPr>
        <w:t>★</w:t>
      </w:r>
      <w:r>
        <w:rPr>
          <w:sz w:val="24"/>
        </w:rPr>
        <w:t>（</w:t>
      </w:r>
      <w:r>
        <w:rPr>
          <w:rFonts w:hint="eastAsia"/>
          <w:sz w:val="24"/>
        </w:rPr>
        <w:t>二</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0EF9940A">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三</w:t>
      </w:r>
      <w:r>
        <w:rPr>
          <w:color w:val="000000"/>
          <w:sz w:val="24"/>
        </w:rPr>
        <w:t>）</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7657F828">
      <w:pPr>
        <w:autoSpaceDE w:val="0"/>
        <w:autoSpaceDN w:val="0"/>
        <w:adjustRightInd w:val="0"/>
        <w:spacing w:line="360" w:lineRule="auto"/>
        <w:ind w:firstLine="480" w:firstLineChars="200"/>
        <w:rPr>
          <w:color w:val="000000"/>
          <w:sz w:val="24"/>
        </w:rPr>
      </w:pPr>
      <w:r>
        <w:rPr>
          <w:rFonts w:hint="eastAsia"/>
          <w:color w:val="000000"/>
          <w:sz w:val="24"/>
        </w:rPr>
        <w:t>★</w:t>
      </w:r>
      <w:r>
        <w:rPr>
          <w:color w:val="000000"/>
          <w:sz w:val="24"/>
        </w:rPr>
        <w:t>（</w:t>
      </w:r>
      <w:r>
        <w:rPr>
          <w:rFonts w:hint="eastAsia"/>
          <w:color w:val="000000"/>
          <w:sz w:val="24"/>
        </w:rPr>
        <w:t>四</w:t>
      </w:r>
      <w:r>
        <w:rPr>
          <w:color w:val="000000"/>
          <w:sz w:val="24"/>
        </w:rPr>
        <w:t>）</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518464CA">
      <w:pPr>
        <w:autoSpaceDE w:val="0"/>
        <w:autoSpaceDN w:val="0"/>
        <w:adjustRightInd w:val="0"/>
        <w:spacing w:line="360" w:lineRule="auto"/>
        <w:ind w:firstLine="480" w:firstLineChars="200"/>
        <w:rPr>
          <w:rFonts w:hint="eastAsia"/>
          <w:bCs/>
          <w:sz w:val="24"/>
        </w:rPr>
      </w:pPr>
      <w:r>
        <w:rPr>
          <w:rFonts w:hint="eastAsia"/>
          <w:bCs/>
          <w:sz w:val="24"/>
        </w:rPr>
        <w:t>三、评分因素及评标标准</w:t>
      </w:r>
    </w:p>
    <w:p w14:paraId="1950950A">
      <w:pPr>
        <w:spacing w:line="360" w:lineRule="auto"/>
        <w:ind w:firstLine="482" w:firstLineChars="200"/>
        <w:outlineLvl w:val="0"/>
        <w:rPr>
          <w:rFonts w:hint="eastAsia"/>
          <w:bCs/>
          <w:sz w:val="24"/>
        </w:rPr>
      </w:pPr>
      <w:r>
        <w:rPr>
          <w:rFonts w:hint="eastAsia"/>
          <w:b/>
          <w:bCs/>
          <w:sz w:val="24"/>
          <w:lang w:val="en-US" w:eastAsia="zh-CN"/>
        </w:rPr>
        <w:t>磋商小组</w:t>
      </w:r>
      <w:r>
        <w:rPr>
          <w:rFonts w:hint="eastAsia"/>
          <w:b/>
          <w:bCs/>
          <w:sz w:val="24"/>
        </w:rPr>
        <w:t>就本项目</w:t>
      </w:r>
      <w:r>
        <w:rPr>
          <w:rFonts w:hint="eastAsia"/>
          <w:b/>
          <w:bCs/>
          <w:sz w:val="24"/>
          <w:lang w:val="en-US" w:eastAsia="zh-CN"/>
        </w:rPr>
        <w:t>2</w:t>
      </w:r>
      <w:r>
        <w:rPr>
          <w:rFonts w:hint="eastAsia"/>
          <w:b/>
          <w:bCs/>
          <w:sz w:val="24"/>
        </w:rPr>
        <w:t>个采购包进行统一评审，不分包评审。</w:t>
      </w:r>
    </w:p>
    <w:tbl>
      <w:tblPr>
        <w:tblStyle w:val="17"/>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4FEB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5C6EB6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253583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19C9C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0F299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4ECCD8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339201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（1）报价超过采购预算的，</w:t>
            </w:r>
            <w:r>
              <w:rPr>
                <w:rFonts w:hint="eastAsia"/>
                <w:kern w:val="0"/>
                <w:sz w:val="24"/>
                <w:szCs w:val="24"/>
              </w:rPr>
              <w:t>响应</w:t>
            </w:r>
            <w:r>
              <w:rPr>
                <w:kern w:val="0"/>
                <w:sz w:val="24"/>
                <w:szCs w:val="24"/>
              </w:rPr>
              <w:t>无效，未超过采购预算的报价按以下公式进行计算。</w:t>
            </w:r>
          </w:p>
          <w:p w14:paraId="6BEE199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w:t>
            </w:r>
            <w:r>
              <w:rPr>
                <w:rFonts w:hint="eastAsia"/>
                <w:kern w:val="0"/>
                <w:sz w:val="24"/>
                <w:szCs w:val="24"/>
              </w:rPr>
              <w:t>价格</w:t>
            </w:r>
            <w:r>
              <w:rPr>
                <w:kern w:val="0"/>
                <w:sz w:val="24"/>
                <w:szCs w:val="24"/>
              </w:rPr>
              <w:t>得分=（评标基准价/报价）×</w:t>
            </w:r>
            <w:r>
              <w:rPr>
                <w:rFonts w:hint="eastAsia"/>
                <w:kern w:val="0"/>
                <w:sz w:val="24"/>
                <w:szCs w:val="24"/>
                <w:lang w:val="en-US" w:eastAsia="zh-CN"/>
              </w:rPr>
              <w:t>1</w:t>
            </w:r>
            <w:r>
              <w:rPr>
                <w:kern w:val="0"/>
                <w:sz w:val="24"/>
                <w:szCs w:val="24"/>
              </w:rPr>
              <w:t>0</w:t>
            </w:r>
          </w:p>
          <w:p w14:paraId="12C2546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注：满足磋商文件要求且报价最低的报价为评标基准价。</w:t>
            </w:r>
          </w:p>
        </w:tc>
        <w:tc>
          <w:tcPr>
            <w:tcW w:w="1143" w:type="dxa"/>
            <w:shd w:val="clear" w:color="auto" w:fill="auto"/>
            <w:vAlign w:val="center"/>
          </w:tcPr>
          <w:p w14:paraId="72F570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lang w:val="en-US" w:eastAsia="zh-CN"/>
              </w:rPr>
              <w:t>1</w:t>
            </w:r>
            <w:r>
              <w:rPr>
                <w:color w:val="000000"/>
                <w:kern w:val="0"/>
                <w:sz w:val="24"/>
                <w:szCs w:val="24"/>
              </w:rPr>
              <w:t>0</w:t>
            </w:r>
          </w:p>
        </w:tc>
      </w:tr>
      <w:tr w14:paraId="78678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58D862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459BD2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FB07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AF35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DF0D1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3ADC3C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完全按照以下要求提供投标人曾实施的餐饮服务业绩，提供的证明材料均不得遮挡涂黑，否则不予认定加分。</w:t>
            </w:r>
          </w:p>
          <w:p w14:paraId="106FE28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年1月1日或以后，且已经履行至少1年的时间）、服务内容</w:t>
            </w:r>
            <w:r>
              <w:rPr>
                <w:rFonts w:hint="eastAsia"/>
                <w:color w:val="auto"/>
                <w:kern w:val="0"/>
                <w:sz w:val="24"/>
                <w:szCs w:val="24"/>
                <w:lang w:eastAsia="zh-CN"/>
              </w:rPr>
              <w:t>。</w:t>
            </w:r>
          </w:p>
          <w:p w14:paraId="39963F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提供上述合同服务期限内至少一个月的服务方开具的发票凭证原件扫描件。</w:t>
            </w:r>
          </w:p>
          <w:p w14:paraId="61A035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5F86B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6C883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0A7B9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2</w:t>
            </w:r>
          </w:p>
        </w:tc>
        <w:tc>
          <w:tcPr>
            <w:tcW w:w="1419" w:type="dxa"/>
            <w:shd w:val="clear" w:color="auto" w:fill="auto"/>
            <w:vAlign w:val="center"/>
          </w:tcPr>
          <w:p w14:paraId="4A8917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7573988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63693D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w:t>
            </w:r>
            <w:r>
              <w:rPr>
                <w:rFonts w:hint="eastAsia"/>
                <w:color w:val="auto"/>
                <w:kern w:val="0"/>
                <w:sz w:val="24"/>
                <w:szCs w:val="24"/>
                <w:lang w:val="en-US" w:eastAsia="zh-CN"/>
              </w:rPr>
              <w:t>2</w:t>
            </w:r>
            <w:r>
              <w:rPr>
                <w:rFonts w:hint="eastAsia"/>
                <w:color w:val="auto"/>
                <w:kern w:val="0"/>
                <w:sz w:val="24"/>
                <w:szCs w:val="24"/>
              </w:rPr>
              <w:t>分，最高</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2E12AC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kern w:val="0"/>
                <w:sz w:val="24"/>
                <w:szCs w:val="24"/>
                <w:lang w:val="en-US" w:eastAsia="zh-CN"/>
              </w:rPr>
            </w:pPr>
            <w:r>
              <w:rPr>
                <w:rFonts w:hint="eastAsia"/>
                <w:kern w:val="0"/>
                <w:sz w:val="24"/>
                <w:szCs w:val="24"/>
                <w:lang w:val="en-US" w:eastAsia="zh-CN"/>
              </w:rPr>
              <w:t>6</w:t>
            </w:r>
          </w:p>
        </w:tc>
      </w:tr>
      <w:tr w14:paraId="461F8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7BA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c>
          <w:tcPr>
            <w:tcW w:w="1419" w:type="dxa"/>
            <w:shd w:val="clear" w:color="auto" w:fill="auto"/>
            <w:vAlign w:val="center"/>
          </w:tcPr>
          <w:p w14:paraId="4BBEBA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派驻项目经理评价</w:t>
            </w:r>
          </w:p>
        </w:tc>
        <w:tc>
          <w:tcPr>
            <w:tcW w:w="7311" w:type="dxa"/>
            <w:shd w:val="clear" w:color="auto" w:fill="auto"/>
            <w:vAlign w:val="center"/>
          </w:tcPr>
          <w:p w14:paraId="723ECE7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w:t>
            </w:r>
            <w:r>
              <w:rPr>
                <w:rFonts w:hint="eastAsia"/>
                <w:color w:val="auto"/>
                <w:kern w:val="0"/>
                <w:sz w:val="24"/>
                <w:szCs w:val="24"/>
              </w:rPr>
              <w:t>递交响应文件截止日前三个月中连续两个月的由投标单位或其分公司为该项目经理缴纳社会保险证明扫描件</w:t>
            </w:r>
            <w:r>
              <w:rPr>
                <w:color w:val="auto"/>
                <w:kern w:val="0"/>
                <w:sz w:val="24"/>
                <w:szCs w:val="24"/>
              </w:rPr>
              <w:t>，否则不予认定加分。</w:t>
            </w:r>
          </w:p>
          <w:p w14:paraId="0DE5E7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（1）提供项目经理大专</w:t>
            </w:r>
            <w:r>
              <w:rPr>
                <w:rFonts w:hint="eastAsia"/>
                <w:color w:val="auto"/>
                <w:kern w:val="0"/>
                <w:sz w:val="24"/>
                <w:szCs w:val="24"/>
                <w:lang w:val="en-US" w:eastAsia="zh-CN"/>
              </w:rPr>
              <w:t>或</w:t>
            </w:r>
            <w:r>
              <w:rPr>
                <w:rFonts w:hint="eastAsia"/>
                <w:color w:val="auto"/>
                <w:kern w:val="0"/>
                <w:sz w:val="24"/>
                <w:szCs w:val="24"/>
              </w:rPr>
              <w:t>以上毕业证书扫描件，且性别年龄满足磋商文件要求：2分，其他：0分；</w:t>
            </w:r>
          </w:p>
          <w:p w14:paraId="747082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以上餐饮管理经验的，且性别年龄满足磋商文件要求：2分，其他：0分；</w:t>
            </w:r>
          </w:p>
          <w:p w14:paraId="48BF458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w:t>
            </w:r>
            <w:r>
              <w:rPr>
                <w:rFonts w:hint="eastAsia" w:cs="Times New Roman"/>
                <w:color w:val="auto"/>
                <w:spacing w:val="0"/>
                <w:position w:val="0"/>
                <w:sz w:val="24"/>
                <w:szCs w:val="24"/>
                <w:shd w:val="clear" w:fill="auto"/>
                <w:lang w:val="en-US" w:eastAsia="zh-CN"/>
              </w:rPr>
              <w:t>卫生防疫部门或医疗机构颁发的健康证</w:t>
            </w:r>
            <w:r>
              <w:rPr>
                <w:rFonts w:hint="eastAsia"/>
                <w:color w:val="auto"/>
                <w:kern w:val="0"/>
                <w:sz w:val="24"/>
                <w:szCs w:val="24"/>
              </w:rPr>
              <w:t>扫描件，且性别年龄满足磋商文件要求：2分，其他：0分；</w:t>
            </w:r>
          </w:p>
        </w:tc>
        <w:tc>
          <w:tcPr>
            <w:tcW w:w="1143" w:type="dxa"/>
            <w:shd w:val="clear" w:color="auto" w:fill="auto"/>
            <w:vAlign w:val="center"/>
          </w:tcPr>
          <w:p w14:paraId="0458C9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777B2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663" w:type="dxa"/>
            <w:shd w:val="clear" w:color="auto" w:fill="auto"/>
            <w:noWrap/>
            <w:vAlign w:val="center"/>
          </w:tcPr>
          <w:p w14:paraId="55E50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4</w:t>
            </w:r>
          </w:p>
        </w:tc>
        <w:tc>
          <w:tcPr>
            <w:tcW w:w="1419" w:type="dxa"/>
            <w:shd w:val="clear" w:color="auto" w:fill="auto"/>
            <w:vAlign w:val="center"/>
          </w:tcPr>
          <w:p w14:paraId="749A74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05A6C6C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default" w:ascii="Times New Roman" w:hAnsi="Times New Roman" w:eastAsia="宋体" w:cs="Times New Roman"/>
                <w:color w:val="auto"/>
                <w:spacing w:val="0"/>
                <w:position w:val="0"/>
                <w:sz w:val="24"/>
                <w:szCs w:val="24"/>
                <w:shd w:val="clear" w:fill="auto"/>
              </w:rPr>
              <w:t>厨师</w:t>
            </w:r>
            <w:r>
              <w:rPr>
                <w:rFonts w:hint="eastAsia" w:cs="Times New Roman"/>
                <w:color w:val="auto"/>
                <w:spacing w:val="0"/>
                <w:position w:val="0"/>
                <w:sz w:val="24"/>
                <w:szCs w:val="24"/>
                <w:shd w:val="clear" w:fill="auto"/>
                <w:lang w:eastAsia="zh-CN"/>
              </w:rPr>
              <w:t>、</w:t>
            </w:r>
            <w:r>
              <w:rPr>
                <w:rFonts w:hint="default" w:ascii="Times New Roman" w:hAnsi="Times New Roman" w:eastAsia="宋体" w:cs="Times New Roman"/>
                <w:color w:val="auto"/>
                <w:spacing w:val="0"/>
                <w:position w:val="0"/>
                <w:sz w:val="24"/>
                <w:szCs w:val="24"/>
                <w:shd w:val="clear" w:fill="auto"/>
              </w:rPr>
              <w:t>面点师</w:t>
            </w:r>
            <w:r>
              <w:rPr>
                <w:rFonts w:hint="eastAsia" w:cs="Times New Roman"/>
                <w:color w:val="auto"/>
                <w:spacing w:val="0"/>
                <w:position w:val="0"/>
                <w:sz w:val="24"/>
                <w:szCs w:val="24"/>
                <w:shd w:val="clear" w:fill="auto"/>
                <w:lang w:eastAsia="zh-CN"/>
              </w:rPr>
              <w:t>、</w:t>
            </w:r>
            <w:r>
              <w:rPr>
                <w:rFonts w:hint="default" w:ascii="Times New Roman" w:hAnsi="Times New Roman" w:eastAsia="宋体" w:cs="Times New Roman"/>
                <w:color w:val="auto"/>
                <w:spacing w:val="0"/>
                <w:position w:val="0"/>
                <w:sz w:val="24"/>
                <w:szCs w:val="24"/>
                <w:shd w:val="clear" w:fill="auto"/>
              </w:rPr>
              <w:t>营养配餐员</w:t>
            </w:r>
            <w:r>
              <w:rPr>
                <w:rFonts w:hint="eastAsia" w:cs="Times New Roman"/>
                <w:color w:val="auto"/>
                <w:spacing w:val="0"/>
                <w:position w:val="0"/>
                <w:sz w:val="24"/>
                <w:szCs w:val="24"/>
                <w:shd w:val="clear" w:fill="auto"/>
                <w:lang w:eastAsia="zh-CN"/>
              </w:rPr>
              <w:t>：</w:t>
            </w:r>
            <w:r>
              <w:rPr>
                <w:rFonts w:hint="eastAsia"/>
                <w:kern w:val="0"/>
                <w:sz w:val="24"/>
                <w:szCs w:val="24"/>
              </w:rPr>
              <w:t>提供卫生防疫部门或医疗机构为餐饮服务人员颁发的健康证扫描件，每个合格的人员得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12</w:t>
            </w:r>
            <w:r>
              <w:rPr>
                <w:rFonts w:hint="eastAsia"/>
                <w:kern w:val="0"/>
                <w:sz w:val="24"/>
                <w:szCs w:val="24"/>
              </w:rPr>
              <w:t>分。</w:t>
            </w:r>
          </w:p>
          <w:p w14:paraId="748B6EB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（2）</w:t>
            </w:r>
            <w:r>
              <w:rPr>
                <w:rFonts w:hint="default" w:ascii="Times New Roman" w:hAnsi="Times New Roman" w:eastAsia="宋体" w:cs="Times New Roman"/>
                <w:color w:val="auto"/>
                <w:spacing w:val="0"/>
                <w:position w:val="0"/>
                <w:sz w:val="24"/>
                <w:szCs w:val="24"/>
                <w:shd w:val="clear" w:fill="auto"/>
              </w:rPr>
              <w:t>厨师</w:t>
            </w:r>
            <w:r>
              <w:rPr>
                <w:rFonts w:hint="eastAsia" w:cs="Times New Roman"/>
                <w:color w:val="auto"/>
                <w:spacing w:val="0"/>
                <w:position w:val="0"/>
                <w:sz w:val="24"/>
                <w:szCs w:val="24"/>
                <w:shd w:val="clear" w:fill="auto"/>
                <w:lang w:eastAsia="zh-CN"/>
              </w:rPr>
              <w:t>、</w:t>
            </w:r>
            <w:r>
              <w:rPr>
                <w:rFonts w:hint="default" w:ascii="Times New Roman" w:hAnsi="Times New Roman" w:eastAsia="宋体" w:cs="Times New Roman"/>
                <w:color w:val="auto"/>
                <w:spacing w:val="0"/>
                <w:position w:val="0"/>
                <w:sz w:val="24"/>
                <w:szCs w:val="24"/>
                <w:shd w:val="clear" w:fill="auto"/>
              </w:rPr>
              <w:t>面点师</w:t>
            </w:r>
            <w:r>
              <w:rPr>
                <w:rFonts w:hint="eastAsia" w:cs="Times New Roman"/>
                <w:color w:val="auto"/>
                <w:spacing w:val="0"/>
                <w:position w:val="0"/>
                <w:sz w:val="24"/>
                <w:szCs w:val="24"/>
                <w:shd w:val="clear" w:fill="auto"/>
                <w:lang w:eastAsia="zh-CN"/>
              </w:rPr>
              <w:t>、</w:t>
            </w:r>
            <w:r>
              <w:rPr>
                <w:rFonts w:hint="default" w:ascii="Times New Roman" w:hAnsi="Times New Roman" w:eastAsia="宋体" w:cs="Times New Roman"/>
                <w:color w:val="auto"/>
                <w:spacing w:val="0"/>
                <w:position w:val="0"/>
                <w:sz w:val="24"/>
                <w:szCs w:val="24"/>
                <w:shd w:val="clear" w:fill="auto"/>
              </w:rPr>
              <w:t>营养配餐员</w:t>
            </w:r>
            <w:r>
              <w:rPr>
                <w:rFonts w:hint="eastAsia" w:cs="Times New Roman"/>
                <w:color w:val="auto"/>
                <w:spacing w:val="0"/>
                <w:position w:val="0"/>
                <w:sz w:val="24"/>
                <w:szCs w:val="24"/>
                <w:shd w:val="clear" w:fill="auto"/>
                <w:lang w:eastAsia="zh-CN"/>
              </w:rPr>
              <w:t>：</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rPr>
              <w:t>证书扫描件的）递交响应文件</w:t>
            </w:r>
            <w:r>
              <w:rPr>
                <w:rFonts w:hint="eastAsia"/>
                <w:sz w:val="24"/>
              </w:rPr>
              <w:t>截止</w:t>
            </w:r>
            <w:r>
              <w:rPr>
                <w:rFonts w:hint="eastAsia"/>
                <w:kern w:val="0"/>
                <w:sz w:val="24"/>
                <w:szCs w:val="24"/>
              </w:rPr>
              <w:t>日当月或上一月的由投标单位缴纳社会保险证明扫描件，每个合格的人员社保证明扫描件得</w:t>
            </w:r>
            <w:r>
              <w:rPr>
                <w:rFonts w:hint="eastAsia"/>
                <w:kern w:val="0"/>
                <w:sz w:val="24"/>
                <w:szCs w:val="24"/>
                <w:lang w:val="en-US" w:eastAsia="zh-CN"/>
              </w:rPr>
              <w:t>3</w:t>
            </w:r>
            <w:r>
              <w:rPr>
                <w:rFonts w:hint="eastAsia"/>
                <w:kern w:val="0"/>
                <w:sz w:val="24"/>
                <w:szCs w:val="24"/>
              </w:rPr>
              <w:t>分，最多</w:t>
            </w:r>
            <w:r>
              <w:rPr>
                <w:rFonts w:hint="eastAsia"/>
                <w:kern w:val="0"/>
                <w:sz w:val="24"/>
                <w:szCs w:val="24"/>
                <w:lang w:val="en-US" w:eastAsia="zh-CN"/>
              </w:rPr>
              <w:t>12</w:t>
            </w:r>
            <w:r>
              <w:rPr>
                <w:rFonts w:hint="eastAsia"/>
                <w:kern w:val="0"/>
                <w:sz w:val="24"/>
                <w:szCs w:val="24"/>
              </w:rPr>
              <w:t>分</w:t>
            </w:r>
            <w:r>
              <w:rPr>
                <w:rFonts w:hint="eastAsia"/>
                <w:kern w:val="0"/>
                <w:sz w:val="24"/>
                <w:szCs w:val="24"/>
                <w:lang w:eastAsia="zh-CN"/>
              </w:rPr>
              <w:t>。</w:t>
            </w:r>
          </w:p>
        </w:tc>
        <w:tc>
          <w:tcPr>
            <w:tcW w:w="1143" w:type="dxa"/>
            <w:shd w:val="clear" w:color="auto" w:fill="auto"/>
            <w:vAlign w:val="center"/>
          </w:tcPr>
          <w:p w14:paraId="43B131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24</w:t>
            </w:r>
          </w:p>
        </w:tc>
      </w:tr>
      <w:tr w14:paraId="1A611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7588CC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3AEE3E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7B7B1DC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13C8C83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34B80C7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5E5F4F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31A9F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6E53E7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1CDF5BC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承诺完全满足竞争性磋商文件“报价要求”、“时间地点要求”、“付款方式要求”和技术要求中非“★”号要求的：</w:t>
            </w:r>
            <w:r>
              <w:rPr>
                <w:rFonts w:hint="eastAsia"/>
                <w:kern w:val="0"/>
                <w:sz w:val="24"/>
                <w:szCs w:val="24"/>
                <w:lang w:val="en-US" w:eastAsia="zh-CN"/>
              </w:rPr>
              <w:t>8</w:t>
            </w:r>
            <w:r>
              <w:rPr>
                <w:rFonts w:hint="eastAsia"/>
                <w:kern w:val="0"/>
                <w:sz w:val="24"/>
                <w:szCs w:val="24"/>
              </w:rPr>
              <w:t>分，其他0分。</w:t>
            </w:r>
          </w:p>
        </w:tc>
        <w:tc>
          <w:tcPr>
            <w:tcW w:w="1143" w:type="dxa"/>
            <w:shd w:val="clear" w:color="auto" w:fill="auto"/>
            <w:vAlign w:val="center"/>
          </w:tcPr>
          <w:p w14:paraId="75BF4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8</w:t>
            </w:r>
          </w:p>
        </w:tc>
      </w:tr>
      <w:tr w14:paraId="4DB40D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2AD01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6AB9B9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65DB1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B6D9B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AB53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37E97A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75982B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磋商文件要求，无瑕疵：3分；</w:t>
            </w:r>
          </w:p>
          <w:p w14:paraId="11B82C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D0699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59063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A958D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DB1B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A5E7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ABA4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0992379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261347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餐饮</w:t>
            </w:r>
            <w:r>
              <w:rPr>
                <w:color w:val="auto"/>
                <w:kern w:val="0"/>
                <w:sz w:val="24"/>
                <w:szCs w:val="24"/>
              </w:rPr>
              <w:t>服务方案</w:t>
            </w:r>
          </w:p>
          <w:p w14:paraId="6468A0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磋商文件要求，无瑕疵：</w:t>
            </w:r>
            <w:r>
              <w:rPr>
                <w:rFonts w:hint="eastAsia"/>
                <w:color w:val="auto"/>
                <w:kern w:val="0"/>
                <w:sz w:val="24"/>
                <w:szCs w:val="24"/>
              </w:rPr>
              <w:t>6</w:t>
            </w:r>
            <w:r>
              <w:rPr>
                <w:color w:val="auto"/>
                <w:kern w:val="0"/>
                <w:sz w:val="24"/>
                <w:szCs w:val="24"/>
              </w:rPr>
              <w:t>分；</w:t>
            </w:r>
          </w:p>
          <w:p w14:paraId="4B591D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60201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F063B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未提供方案或不满足磋商文件要求或内容存在</w:t>
            </w:r>
            <w:r>
              <w:rPr>
                <w:rFonts w:hint="eastAsia"/>
                <w:color w:val="auto"/>
                <w:kern w:val="0"/>
                <w:sz w:val="24"/>
                <w:szCs w:val="24"/>
              </w:rPr>
              <w:t>3处及以上瑕疵</w:t>
            </w:r>
            <w:r>
              <w:rPr>
                <w:color w:val="auto"/>
                <w:kern w:val="0"/>
                <w:sz w:val="24"/>
                <w:szCs w:val="24"/>
              </w:rPr>
              <w:t>：0分；</w:t>
            </w:r>
          </w:p>
          <w:p w14:paraId="737C58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BEBD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7EAF98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4F3DF6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3D9BF0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5530E93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3ECCBD7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kern w:val="0"/>
                <w:sz w:val="24"/>
                <w:szCs w:val="24"/>
              </w:rPr>
              <w:t>磋商文件要求，无瑕疵：</w:t>
            </w:r>
            <w:r>
              <w:rPr>
                <w:rFonts w:hint="eastAsia"/>
                <w:kern w:val="0"/>
                <w:sz w:val="24"/>
                <w:szCs w:val="24"/>
              </w:rPr>
              <w:t>6</w:t>
            </w:r>
            <w:r>
              <w:rPr>
                <w:kern w:val="0"/>
                <w:sz w:val="24"/>
                <w:szCs w:val="24"/>
              </w:rPr>
              <w:t>分；</w:t>
            </w:r>
          </w:p>
          <w:p w14:paraId="2F0B5A6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3DE64AC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70DF9B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未提供重点难点理解或应对解决方案或不满足磋商文件要求或内容存在</w:t>
            </w:r>
            <w:r>
              <w:rPr>
                <w:rFonts w:hint="eastAsia"/>
                <w:kern w:val="0"/>
                <w:sz w:val="24"/>
                <w:szCs w:val="24"/>
              </w:rPr>
              <w:t>3处及以上瑕疵</w:t>
            </w:r>
            <w:r>
              <w:rPr>
                <w:kern w:val="0"/>
                <w:sz w:val="24"/>
                <w:szCs w:val="24"/>
              </w:rPr>
              <w:t>：0分；</w:t>
            </w:r>
          </w:p>
          <w:p w14:paraId="41E520C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34BC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04C03E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6A1B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441561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0B0D38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FC4234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kern w:val="0"/>
                <w:sz w:val="24"/>
                <w:szCs w:val="24"/>
              </w:rPr>
              <w:t>磋商文件要求，无瑕疵：3分；</w:t>
            </w:r>
          </w:p>
          <w:p w14:paraId="1D18320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345F46D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07B1B00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67C8141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9FC69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3A057D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742C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537F36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1DCEF9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5987ED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kern w:val="0"/>
                <w:sz w:val="24"/>
                <w:szCs w:val="24"/>
              </w:rPr>
              <w:t>磋商文件要求，无瑕疵：3分；</w:t>
            </w:r>
          </w:p>
          <w:p w14:paraId="55EFD64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4265EF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565BFC1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5502EAF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7A937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0CEB03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C87E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c>
          <w:tcPr>
            <w:tcW w:w="1419" w:type="dxa"/>
            <w:shd w:val="clear" w:color="auto" w:fill="auto"/>
            <w:vAlign w:val="center"/>
          </w:tcPr>
          <w:p w14:paraId="7A6C0F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人员保密管理方案评价</w:t>
            </w:r>
          </w:p>
        </w:tc>
        <w:tc>
          <w:tcPr>
            <w:tcW w:w="7311" w:type="dxa"/>
            <w:shd w:val="clear" w:color="auto" w:fill="auto"/>
            <w:vAlign w:val="center"/>
          </w:tcPr>
          <w:p w14:paraId="1445D55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1433447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kern w:val="0"/>
                <w:sz w:val="24"/>
                <w:szCs w:val="24"/>
              </w:rPr>
              <w:t>磋商文件要求，无瑕疵：3分；</w:t>
            </w:r>
          </w:p>
          <w:p w14:paraId="5BDB53F8">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52A11BB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B5A82A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p>
          <w:p w14:paraId="029677D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B577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1D164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3E497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159590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035640F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至少包含服务期内保证人员更换率不得超过磋商文件要求的措施，保证更换人员不得低于采购需求，且应经采购人同意的措施</w:t>
            </w:r>
          </w:p>
          <w:p w14:paraId="5292A51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kern w:val="0"/>
                <w:sz w:val="24"/>
                <w:szCs w:val="24"/>
              </w:rPr>
              <w:t>磋商文件要求，无瑕疵：3分；</w:t>
            </w:r>
          </w:p>
          <w:p w14:paraId="06D0972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45919EB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15DCB7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未提供方案或不满足磋商文件要求或内容存在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9B58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6C4282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59B540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417AA4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1E03F86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响应文件报价情况综合评定，其中社会保险、住房公积金应在响应文件中对人员保险、公积金缴纳类别及测算标准另附说明，如有人员享有优惠政策，须将享有优惠政策的批准文件和政策文件一并提供，否则不予认定</w:t>
            </w:r>
          </w:p>
          <w:p w14:paraId="4FC8C71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7FF18D39">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19BFE25E">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23CA9860">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182A6E0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53D1A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64CAD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7C3468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19EF4B0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0453665C">
      <w:pPr>
        <w:widowControl/>
        <w:jc w:val="left"/>
        <w:rPr>
          <w:b/>
          <w:sz w:val="24"/>
        </w:rPr>
      </w:pPr>
    </w:p>
    <w:p w14:paraId="2329C988">
      <w:pPr>
        <w:spacing w:line="360" w:lineRule="auto"/>
        <w:jc w:val="center"/>
        <w:rPr>
          <w:b/>
          <w:sz w:val="24"/>
        </w:rPr>
      </w:pPr>
    </w:p>
    <w:p w14:paraId="602A8CA0">
      <w:pPr>
        <w:spacing w:line="360" w:lineRule="auto"/>
        <w:jc w:val="center"/>
        <w:rPr>
          <w:b/>
          <w:sz w:val="24"/>
        </w:rPr>
      </w:pPr>
    </w:p>
    <w:p w14:paraId="2A2080CD">
      <w:pPr>
        <w:spacing w:line="360" w:lineRule="auto"/>
        <w:jc w:val="center"/>
        <w:rPr>
          <w:b/>
          <w:sz w:val="24"/>
        </w:rPr>
      </w:pPr>
    </w:p>
    <w:p w14:paraId="087D341E">
      <w:pPr>
        <w:widowControl/>
        <w:jc w:val="left"/>
        <w:rPr>
          <w:b/>
          <w:sz w:val="24"/>
        </w:rPr>
      </w:pPr>
      <w:r>
        <w:rPr>
          <w:b/>
          <w:sz w:val="24"/>
        </w:rPr>
        <w:br w:type="page"/>
      </w:r>
    </w:p>
    <w:p w14:paraId="69F197C6">
      <w:pPr>
        <w:spacing w:line="360" w:lineRule="auto"/>
        <w:jc w:val="center"/>
        <w:rPr>
          <w:b/>
          <w:sz w:val="24"/>
        </w:rPr>
      </w:pPr>
      <w:r>
        <w:rPr>
          <w:b/>
          <w:sz w:val="24"/>
        </w:rPr>
        <w:t>项目需求书</w:t>
      </w:r>
    </w:p>
    <w:p w14:paraId="4FF8656E">
      <w:pPr>
        <w:spacing w:line="360" w:lineRule="auto"/>
        <w:ind w:firstLine="482" w:firstLineChars="200"/>
        <w:outlineLvl w:val="0"/>
        <w:rPr>
          <w:b/>
          <w:bCs/>
          <w:sz w:val="24"/>
        </w:rPr>
      </w:pPr>
      <w:r>
        <w:rPr>
          <w:rFonts w:hint="eastAsia"/>
          <w:b/>
          <w:bCs/>
          <w:sz w:val="24"/>
        </w:rPr>
        <w:t>一、项目背景</w:t>
      </w:r>
    </w:p>
    <w:p w14:paraId="6D93A395">
      <w:pPr>
        <w:spacing w:line="360" w:lineRule="auto"/>
        <w:ind w:firstLine="480" w:firstLineChars="200"/>
        <w:outlineLvl w:val="0"/>
        <w:rPr>
          <w:sz w:val="24"/>
        </w:rPr>
      </w:pPr>
      <w:r>
        <w:rPr>
          <w:rFonts w:hint="eastAsia"/>
          <w:sz w:val="24"/>
          <w:lang w:val="en-US" w:eastAsia="zh-CN"/>
        </w:rPr>
        <w:t>本</w:t>
      </w:r>
      <w:r>
        <w:rPr>
          <w:rFonts w:hint="eastAsia"/>
          <w:sz w:val="24"/>
        </w:rPr>
        <w:t>项目由天津市国防动员办公室和天津市人防指挥信息保障中心联合采购，服务期限为一年。预计日就餐人数（天津市国防动员办公室在编人数为66人、天津市人防指挥信息保障中心在编人数为37人）为：早餐103人，午餐103人，晚餐3人。</w:t>
      </w:r>
    </w:p>
    <w:p w14:paraId="24E3E1D8">
      <w:pPr>
        <w:spacing w:line="360" w:lineRule="auto"/>
        <w:ind w:firstLine="480" w:firstLineChars="200"/>
        <w:outlineLvl w:val="0"/>
        <w:rPr>
          <w:rFonts w:hint="eastAsia" w:eastAsia="宋体"/>
          <w:sz w:val="24"/>
          <w:lang w:eastAsia="zh-CN"/>
        </w:rPr>
      </w:pPr>
      <w:r>
        <w:rPr>
          <w:rFonts w:hint="eastAsia"/>
          <w:sz w:val="24"/>
        </w:rPr>
        <w:t>本项目属于餐饮业</w:t>
      </w:r>
      <w:r>
        <w:rPr>
          <w:rFonts w:hint="eastAsia"/>
          <w:sz w:val="24"/>
          <w:lang w:eastAsia="zh-CN"/>
        </w:rPr>
        <w:t>。</w:t>
      </w:r>
    </w:p>
    <w:p w14:paraId="5D652100">
      <w:pPr>
        <w:spacing w:line="360" w:lineRule="auto"/>
        <w:ind w:firstLine="482" w:firstLineChars="200"/>
        <w:outlineLvl w:val="0"/>
        <w:rPr>
          <w:b/>
          <w:bCs/>
          <w:sz w:val="24"/>
        </w:rPr>
      </w:pPr>
      <w:r>
        <w:rPr>
          <w:b/>
          <w:bCs/>
          <w:sz w:val="24"/>
        </w:rPr>
        <w:t>二</w:t>
      </w:r>
      <w:r>
        <w:rPr>
          <w:rFonts w:hint="eastAsia"/>
          <w:b/>
          <w:bCs/>
          <w:sz w:val="24"/>
        </w:rPr>
        <w:t>、</w:t>
      </w:r>
      <w:r>
        <w:rPr>
          <w:b/>
          <w:bCs/>
          <w:sz w:val="24"/>
        </w:rPr>
        <w:t>人员及岗位要求</w:t>
      </w:r>
    </w:p>
    <w:tbl>
      <w:tblPr>
        <w:tblStyle w:val="17"/>
        <w:tblW w:w="9493" w:type="dxa"/>
        <w:jc w:val="center"/>
        <w:tblLayout w:type="autofit"/>
        <w:tblCellMar>
          <w:top w:w="0" w:type="dxa"/>
          <w:left w:w="10" w:type="dxa"/>
          <w:bottom w:w="0" w:type="dxa"/>
          <w:right w:w="10" w:type="dxa"/>
        </w:tblCellMar>
      </w:tblPr>
      <w:tblGrid>
        <w:gridCol w:w="706"/>
        <w:gridCol w:w="1254"/>
        <w:gridCol w:w="737"/>
        <w:gridCol w:w="3859"/>
        <w:gridCol w:w="1227"/>
        <w:gridCol w:w="1710"/>
      </w:tblGrid>
      <w:tr w14:paraId="6E86AB99">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D40714B">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序号</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560789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岗位名称</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D0C844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人数</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8CDC0F6">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要求</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57798A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是否接受</w:t>
            </w:r>
          </w:p>
          <w:p w14:paraId="56CB4669">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退休人员</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B68BE8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工作时间</w:t>
            </w:r>
          </w:p>
        </w:tc>
      </w:tr>
      <w:tr w14:paraId="43BCFF94">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DB70DD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p>
          <w:p w14:paraId="6B8841A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0C2B331">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项目经理</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592F232">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A97CCE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lang w:val="en-US" w:eastAsia="zh-CN"/>
              </w:rPr>
            </w:pPr>
            <w:r>
              <w:rPr>
                <w:rFonts w:hint="default" w:ascii="Times New Roman" w:hAnsi="Times New Roman" w:eastAsia="宋体" w:cs="Times New Roman"/>
                <w:color w:val="auto"/>
                <w:spacing w:val="0"/>
                <w:position w:val="0"/>
                <w:sz w:val="24"/>
                <w:szCs w:val="24"/>
                <w:shd w:val="clear" w:fill="auto"/>
              </w:rPr>
              <w:t>应为投标人的正式员工，需具备大专</w:t>
            </w:r>
            <w:r>
              <w:rPr>
                <w:rFonts w:hint="eastAsia" w:cs="Times New Roman"/>
                <w:color w:val="auto"/>
                <w:spacing w:val="0"/>
                <w:position w:val="0"/>
                <w:sz w:val="24"/>
                <w:szCs w:val="24"/>
                <w:shd w:val="clear" w:fill="auto"/>
                <w:lang w:val="en-US" w:eastAsia="zh-CN"/>
              </w:rPr>
              <w:t>或</w:t>
            </w:r>
            <w:r>
              <w:rPr>
                <w:rFonts w:hint="default" w:ascii="Times New Roman" w:hAnsi="Times New Roman" w:eastAsia="宋体" w:cs="Times New Roman"/>
                <w:color w:val="auto"/>
                <w:spacing w:val="0"/>
                <w:position w:val="0"/>
                <w:sz w:val="24"/>
                <w:szCs w:val="24"/>
                <w:shd w:val="clear" w:fill="auto"/>
              </w:rPr>
              <w:t>以上学历，年龄在</w:t>
            </w:r>
            <w:r>
              <w:rPr>
                <w:rFonts w:hint="eastAsia" w:cs="Times New Roman"/>
                <w:color w:val="auto"/>
                <w:spacing w:val="0"/>
                <w:position w:val="0"/>
                <w:sz w:val="24"/>
                <w:szCs w:val="24"/>
                <w:shd w:val="clear" w:fill="auto"/>
                <w:lang w:val="en-US" w:eastAsia="zh-CN"/>
              </w:rPr>
              <w:t>50</w:t>
            </w:r>
            <w:r>
              <w:rPr>
                <w:rFonts w:hint="default" w:ascii="Times New Roman" w:hAnsi="Times New Roman" w:eastAsia="宋体" w:cs="Times New Roman"/>
                <w:color w:val="auto"/>
                <w:spacing w:val="0"/>
                <w:position w:val="0"/>
                <w:sz w:val="24"/>
                <w:szCs w:val="24"/>
                <w:shd w:val="clear" w:fill="auto"/>
              </w:rPr>
              <w:t>周岁或以下，有三年</w:t>
            </w:r>
            <w:r>
              <w:rPr>
                <w:rFonts w:hint="eastAsia" w:cs="Times New Roman"/>
                <w:color w:val="auto"/>
                <w:spacing w:val="0"/>
                <w:position w:val="0"/>
                <w:sz w:val="24"/>
                <w:szCs w:val="24"/>
                <w:shd w:val="clear" w:fill="auto"/>
                <w:lang w:val="en-US" w:eastAsia="zh-CN"/>
              </w:rPr>
              <w:t>或以上</w:t>
            </w:r>
            <w:r>
              <w:rPr>
                <w:rFonts w:hint="default" w:ascii="Times New Roman" w:hAnsi="Times New Roman" w:eastAsia="宋体" w:cs="Times New Roman"/>
                <w:color w:val="auto"/>
                <w:spacing w:val="0"/>
                <w:position w:val="0"/>
                <w:sz w:val="24"/>
                <w:szCs w:val="24"/>
                <w:shd w:val="clear" w:fill="auto"/>
              </w:rPr>
              <w:t>餐饮</w:t>
            </w:r>
            <w:r>
              <w:rPr>
                <w:rFonts w:hint="eastAsia" w:cs="Times New Roman"/>
                <w:color w:val="auto"/>
                <w:spacing w:val="0"/>
                <w:position w:val="0"/>
                <w:sz w:val="24"/>
                <w:szCs w:val="24"/>
                <w:shd w:val="clear" w:fill="auto"/>
                <w:lang w:val="en-US" w:eastAsia="zh-CN"/>
              </w:rPr>
              <w:t>管理</w:t>
            </w:r>
            <w:r>
              <w:rPr>
                <w:rFonts w:hint="default" w:ascii="Times New Roman" w:hAnsi="Times New Roman" w:eastAsia="宋体" w:cs="Times New Roman"/>
                <w:color w:val="auto"/>
                <w:spacing w:val="0"/>
                <w:position w:val="0"/>
                <w:sz w:val="24"/>
                <w:szCs w:val="24"/>
                <w:shd w:val="clear" w:fill="auto"/>
              </w:rPr>
              <w:t>经验。</w:t>
            </w:r>
            <w:r>
              <w:rPr>
                <w:rFonts w:hint="eastAsia" w:cs="Times New Roman"/>
                <w:color w:val="auto"/>
                <w:spacing w:val="0"/>
                <w:position w:val="0"/>
                <w:sz w:val="24"/>
                <w:szCs w:val="24"/>
                <w:shd w:val="clear" w:fill="auto"/>
                <w:lang w:val="en-US" w:eastAsia="zh-CN"/>
              </w:rPr>
              <w:t>持卫生防疫部门或医疗机构颁发的健康证上岗。</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E333070">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否</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14F8A41">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670BCD2E">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27294D71">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A0E3236">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2</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936E00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厨师</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2C9381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2人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FE385F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男性，为投标人的正式员工，有三年</w:t>
            </w:r>
            <w:r>
              <w:rPr>
                <w:rFonts w:hint="eastAsia" w:cs="Times New Roman"/>
                <w:color w:val="auto"/>
                <w:spacing w:val="0"/>
                <w:position w:val="0"/>
                <w:sz w:val="24"/>
                <w:szCs w:val="24"/>
                <w:shd w:val="clear" w:fill="auto"/>
                <w:lang w:val="en-US" w:eastAsia="zh-CN"/>
              </w:rPr>
              <w:t>或</w:t>
            </w:r>
            <w:r>
              <w:rPr>
                <w:rFonts w:hint="default" w:ascii="Times New Roman" w:hAnsi="Times New Roman" w:eastAsia="宋体" w:cs="Times New Roman"/>
                <w:color w:val="auto"/>
                <w:spacing w:val="0"/>
                <w:position w:val="0"/>
                <w:sz w:val="24"/>
                <w:szCs w:val="24"/>
                <w:shd w:val="clear" w:fill="auto"/>
              </w:rPr>
              <w:t>以上餐饮服务工作经验。</w:t>
            </w:r>
            <w:r>
              <w:rPr>
                <w:rFonts w:hint="eastAsia" w:cs="Times New Roman"/>
                <w:color w:val="auto"/>
                <w:spacing w:val="0"/>
                <w:position w:val="0"/>
                <w:sz w:val="24"/>
                <w:szCs w:val="24"/>
                <w:shd w:val="clear" w:fill="auto"/>
                <w:lang w:val="en-US" w:eastAsia="zh-CN"/>
              </w:rPr>
              <w:t>持卫生防疫部门或医疗机构颁发的健康证上岗。</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4C7E42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否</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0B02640">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405DDFA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4925A8A0">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7CC79F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3</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94241DC">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面点师</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186341E">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812E9E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应为投标人的正式员工，有三年以上餐饮服务工作经验。</w:t>
            </w:r>
            <w:r>
              <w:rPr>
                <w:rFonts w:hint="eastAsia" w:cs="Times New Roman"/>
                <w:color w:val="auto"/>
                <w:spacing w:val="0"/>
                <w:position w:val="0"/>
                <w:sz w:val="24"/>
                <w:szCs w:val="24"/>
                <w:shd w:val="clear" w:fill="auto"/>
                <w:lang w:val="en-US" w:eastAsia="zh-CN"/>
              </w:rPr>
              <w:t>持卫生防疫部门或医疗机构颁发的健康证上岗。</w:t>
            </w:r>
            <w:r>
              <w:rPr>
                <w:rFonts w:hint="default" w:ascii="Times New Roman" w:hAnsi="Times New Roman" w:eastAsia="宋体" w:cs="Times New Roman"/>
                <w:color w:val="auto"/>
                <w:spacing w:val="0"/>
                <w:position w:val="0"/>
                <w:sz w:val="24"/>
                <w:szCs w:val="24"/>
                <w:shd w:val="clear" w:fill="auto"/>
              </w:rPr>
              <w:t>男女均可。</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5D4C89C">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否</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3D5DCC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231546F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37814B13">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2A814D2">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4</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51308A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营养配餐员</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29F280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2E3064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应为投标人的正式员工，有三年以上餐饮服务工作经验。</w:t>
            </w:r>
            <w:r>
              <w:rPr>
                <w:rFonts w:hint="eastAsia" w:cs="Times New Roman"/>
                <w:color w:val="auto"/>
                <w:spacing w:val="0"/>
                <w:position w:val="0"/>
                <w:sz w:val="24"/>
                <w:szCs w:val="24"/>
                <w:shd w:val="clear" w:fill="auto"/>
                <w:lang w:val="en-US" w:eastAsia="zh-CN"/>
              </w:rPr>
              <w:t>持卫生防疫部门或医疗机构颁发的健康证上岗。</w:t>
            </w:r>
            <w:r>
              <w:rPr>
                <w:rFonts w:hint="default" w:ascii="Times New Roman" w:hAnsi="Times New Roman" w:eastAsia="宋体" w:cs="Times New Roman"/>
                <w:color w:val="auto"/>
                <w:spacing w:val="0"/>
                <w:position w:val="0"/>
                <w:sz w:val="24"/>
                <w:szCs w:val="24"/>
                <w:shd w:val="clear" w:fill="auto"/>
              </w:rPr>
              <w:t>男女均可。</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AFE760C">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否</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2CE883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37AB617A">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7D093F81">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1C834A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5</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18F130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砧板</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65F1665">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5C86095">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需具备健康证，年龄要求在62周岁或以下，男女均可。</w:t>
            </w:r>
            <w:r>
              <w:rPr>
                <w:rFonts w:hint="eastAsia" w:cs="Times New Roman"/>
                <w:color w:val="auto"/>
                <w:spacing w:val="0"/>
                <w:position w:val="0"/>
                <w:sz w:val="24"/>
                <w:szCs w:val="24"/>
                <w:shd w:val="clear" w:fill="auto"/>
                <w:lang w:val="en-US" w:eastAsia="zh-CN"/>
              </w:rPr>
              <w:t>持卫生防疫部门或医疗机构颁发的健康证上岗。</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AD2623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是</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788F671">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73F96EB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33E41A3E">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CA357DC">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6</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5DB7CAC7">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洗碗工</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F3915E5">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2人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1EE82A5">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女性。</w:t>
            </w:r>
            <w:r>
              <w:rPr>
                <w:rFonts w:hint="eastAsia" w:cs="Times New Roman"/>
                <w:color w:val="auto"/>
                <w:spacing w:val="0"/>
                <w:position w:val="0"/>
                <w:sz w:val="24"/>
                <w:szCs w:val="24"/>
                <w:shd w:val="clear" w:fill="auto"/>
                <w:lang w:val="en-US" w:eastAsia="zh-CN"/>
              </w:rPr>
              <w:t>持卫生防疫部门或医疗机构颁发的健康证上岗。</w:t>
            </w:r>
            <w:r>
              <w:rPr>
                <w:rFonts w:hint="default" w:ascii="Times New Roman" w:hAnsi="Times New Roman" w:eastAsia="宋体" w:cs="Times New Roman"/>
                <w:color w:val="auto"/>
                <w:spacing w:val="0"/>
                <w:position w:val="0"/>
                <w:sz w:val="24"/>
                <w:szCs w:val="24"/>
                <w:shd w:val="clear" w:fill="auto"/>
              </w:rPr>
              <w:t>年龄要求在55周岁</w:t>
            </w:r>
            <w:r>
              <w:rPr>
                <w:rFonts w:hint="eastAsia" w:cs="Times New Roman"/>
                <w:color w:val="auto"/>
                <w:spacing w:val="0"/>
                <w:position w:val="0"/>
                <w:sz w:val="24"/>
                <w:szCs w:val="24"/>
                <w:shd w:val="clear" w:fill="auto"/>
                <w:lang w:val="en-US" w:eastAsia="zh-CN"/>
              </w:rPr>
              <w:t>或</w:t>
            </w:r>
            <w:r>
              <w:rPr>
                <w:rFonts w:hint="default" w:ascii="Times New Roman" w:hAnsi="Times New Roman" w:eastAsia="宋体" w:cs="Times New Roman"/>
                <w:color w:val="auto"/>
                <w:spacing w:val="0"/>
                <w:position w:val="0"/>
                <w:sz w:val="24"/>
                <w:szCs w:val="24"/>
                <w:shd w:val="clear" w:fill="auto"/>
              </w:rPr>
              <w:t>以下。</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06907F5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是</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C49C9FF">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6AB1F8B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7732B8CC">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9B79D2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7</w:t>
            </w: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2A06CE0">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服务员</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41767748">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2人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A6E1213">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女性。</w:t>
            </w:r>
            <w:r>
              <w:rPr>
                <w:rFonts w:hint="eastAsia" w:cs="Times New Roman"/>
                <w:color w:val="auto"/>
                <w:spacing w:val="0"/>
                <w:position w:val="0"/>
                <w:sz w:val="24"/>
                <w:szCs w:val="24"/>
                <w:shd w:val="clear" w:fill="auto"/>
                <w:lang w:val="en-US" w:eastAsia="zh-CN"/>
              </w:rPr>
              <w:t>持卫生防疫部门或医疗机构颁发的健康证上岗。</w:t>
            </w:r>
            <w:r>
              <w:rPr>
                <w:rFonts w:hint="default" w:ascii="Times New Roman" w:hAnsi="Times New Roman" w:eastAsia="宋体" w:cs="Times New Roman"/>
                <w:color w:val="auto"/>
                <w:spacing w:val="0"/>
                <w:position w:val="0"/>
                <w:sz w:val="24"/>
                <w:szCs w:val="24"/>
                <w:shd w:val="clear" w:fill="auto"/>
              </w:rPr>
              <w:t>年龄要求在55周岁</w:t>
            </w:r>
            <w:r>
              <w:rPr>
                <w:rFonts w:hint="eastAsia" w:cs="Times New Roman"/>
                <w:color w:val="auto"/>
                <w:spacing w:val="0"/>
                <w:position w:val="0"/>
                <w:sz w:val="24"/>
                <w:szCs w:val="24"/>
                <w:shd w:val="clear" w:fill="auto"/>
                <w:lang w:val="en-US" w:eastAsia="zh-CN"/>
              </w:rPr>
              <w:t>或</w:t>
            </w:r>
            <w:r>
              <w:rPr>
                <w:rFonts w:hint="default" w:ascii="Times New Roman" w:hAnsi="Times New Roman" w:eastAsia="宋体" w:cs="Times New Roman"/>
                <w:color w:val="auto"/>
                <w:spacing w:val="0"/>
                <w:position w:val="0"/>
                <w:sz w:val="24"/>
                <w:szCs w:val="24"/>
                <w:shd w:val="clear" w:fill="auto"/>
              </w:rPr>
              <w:t>以下。</w:t>
            </w: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A7FD725">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是</w:t>
            </w: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13E36E9">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每天八小时</w:t>
            </w:r>
          </w:p>
          <w:p w14:paraId="3CEB42F0">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每周五天</w:t>
            </w:r>
          </w:p>
        </w:tc>
      </w:tr>
      <w:tr w14:paraId="61A91C9B">
        <w:tblPrEx>
          <w:tblCellMar>
            <w:top w:w="0" w:type="dxa"/>
            <w:left w:w="10" w:type="dxa"/>
            <w:bottom w:w="0" w:type="dxa"/>
            <w:right w:w="10" w:type="dxa"/>
          </w:tblCellMar>
        </w:tblPrEx>
        <w:trPr>
          <w:trHeight w:val="0" w:hRule="atLeast"/>
          <w:jc w:val="center"/>
        </w:trPr>
        <w:tc>
          <w:tcPr>
            <w:tcW w:w="706"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22F3E404">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p>
        </w:tc>
        <w:tc>
          <w:tcPr>
            <w:tcW w:w="1254"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3E5A441">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合计</w:t>
            </w:r>
          </w:p>
        </w:tc>
        <w:tc>
          <w:tcPr>
            <w:tcW w:w="73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664D9889">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r>
              <w:rPr>
                <w:rFonts w:hint="default" w:ascii="Times New Roman" w:hAnsi="Times New Roman" w:eastAsia="宋体" w:cs="Times New Roman"/>
                <w:color w:val="auto"/>
                <w:spacing w:val="0"/>
                <w:position w:val="0"/>
                <w:sz w:val="24"/>
                <w:szCs w:val="24"/>
                <w:shd w:val="clear" w:fill="auto"/>
              </w:rPr>
              <w:t>10人</w:t>
            </w:r>
          </w:p>
        </w:tc>
        <w:tc>
          <w:tcPr>
            <w:tcW w:w="3859"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3424FB1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left"/>
              <w:textAlignment w:val="auto"/>
              <w:rPr>
                <w:rFonts w:hint="default" w:ascii="Times New Roman" w:hAnsi="Times New Roman" w:eastAsia="宋体" w:cs="Times New Roman"/>
                <w:color w:val="auto"/>
                <w:spacing w:val="0"/>
                <w:position w:val="0"/>
                <w:sz w:val="24"/>
                <w:szCs w:val="24"/>
                <w:shd w:val="clear" w:fill="auto"/>
              </w:rPr>
            </w:pPr>
          </w:p>
        </w:tc>
        <w:tc>
          <w:tcPr>
            <w:tcW w:w="1227"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7E628E5D">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p>
        </w:tc>
        <w:tc>
          <w:tcPr>
            <w:tcW w:w="1710" w:type="dxa"/>
            <w:tcBorders>
              <w:top w:val="single" w:color="000000" w:sz="4" w:space="0"/>
              <w:left w:val="single" w:color="000000" w:sz="4" w:space="0"/>
              <w:bottom w:val="single" w:color="000000" w:sz="4" w:space="0"/>
              <w:right w:val="single" w:color="000000" w:sz="4" w:space="0"/>
            </w:tcBorders>
            <w:shd w:val="clear" w:color="000000" w:fill="FFFFFF"/>
            <w:tcMar>
              <w:left w:w="108" w:type="dxa"/>
              <w:right w:w="108" w:type="dxa"/>
            </w:tcMar>
            <w:vAlign w:val="center"/>
          </w:tcPr>
          <w:p w14:paraId="146E0736">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center"/>
              <w:textAlignment w:val="auto"/>
              <w:rPr>
                <w:rFonts w:hint="default" w:ascii="Times New Roman" w:hAnsi="Times New Roman" w:eastAsia="宋体" w:cs="Times New Roman"/>
                <w:color w:val="auto"/>
                <w:spacing w:val="0"/>
                <w:position w:val="0"/>
                <w:sz w:val="24"/>
                <w:szCs w:val="24"/>
                <w:shd w:val="clear" w:fill="auto"/>
              </w:rPr>
            </w:pPr>
          </w:p>
        </w:tc>
      </w:tr>
    </w:tbl>
    <w:p w14:paraId="3FA3E4D4">
      <w:pPr>
        <w:pStyle w:val="30"/>
        <w:spacing w:line="360" w:lineRule="auto"/>
        <w:ind w:firstLine="480" w:firstLineChars="200"/>
        <w:jc w:val="both"/>
        <w:rPr>
          <w:rFonts w:ascii="Times New Roman" w:hAnsi="Times New Roman" w:eastAsia="宋体" w:cs="Times New Roman"/>
          <w:color w:val="auto"/>
          <w:kern w:val="2"/>
        </w:rPr>
      </w:pPr>
      <w:r>
        <w:rPr>
          <w:rFonts w:hint="eastAsia"/>
        </w:rPr>
        <w:t>注：</w:t>
      </w:r>
    </w:p>
    <w:p w14:paraId="4D82C3B1">
      <w:pPr>
        <w:spacing w:line="360" w:lineRule="auto"/>
        <w:ind w:firstLine="480" w:firstLineChars="200"/>
        <w:jc w:val="left"/>
        <w:rPr>
          <w:sz w:val="24"/>
        </w:rPr>
      </w:pPr>
      <w:r>
        <w:rPr>
          <w:sz w:val="24"/>
        </w:rPr>
        <w:t>按劳动法</w:t>
      </w:r>
      <w:r>
        <w:rPr>
          <w:rFonts w:hint="eastAsia"/>
          <w:sz w:val="24"/>
        </w:rPr>
        <w:t>和国务院关于职工工作时间的规定</w:t>
      </w:r>
      <w:r>
        <w:rPr>
          <w:sz w:val="24"/>
        </w:rPr>
        <w:t>，正常情况下，上述人员每日工作不超过8小时，每周工作不超过40小时。</w:t>
      </w:r>
      <w:r>
        <w:rPr>
          <w:rFonts w:ascii="宋体" w:hAnsi="宋体" w:eastAsia="宋体" w:cs="宋体"/>
          <w:color w:val="auto"/>
          <w:spacing w:val="0"/>
          <w:position w:val="0"/>
          <w:sz w:val="24"/>
          <w:shd w:val="clear" w:fill="auto"/>
        </w:rPr>
        <w:t>本项目服务期内涉及公休日</w:t>
      </w:r>
      <w:r>
        <w:rPr>
          <w:rFonts w:hint="eastAsia" w:ascii="宋体" w:hAnsi="宋体" w:eastAsia="宋体" w:cs="宋体"/>
          <w:color w:val="auto"/>
          <w:spacing w:val="0"/>
          <w:position w:val="0"/>
          <w:sz w:val="24"/>
          <w:shd w:val="clear" w:fill="auto"/>
          <w:lang w:eastAsia="zh-CN"/>
        </w:rPr>
        <w:t>临时性</w:t>
      </w:r>
      <w:r>
        <w:rPr>
          <w:rFonts w:ascii="宋体" w:hAnsi="宋体" w:eastAsia="宋体" w:cs="宋体"/>
          <w:color w:val="auto"/>
          <w:spacing w:val="0"/>
          <w:position w:val="0"/>
          <w:sz w:val="24"/>
          <w:shd w:val="clear" w:fill="auto"/>
        </w:rPr>
        <w:t>保障任务</w:t>
      </w:r>
      <w:r>
        <w:rPr>
          <w:sz w:val="24"/>
        </w:rPr>
        <w:t>，</w:t>
      </w:r>
      <w:r>
        <w:rPr>
          <w:rFonts w:hint="eastAsia"/>
          <w:sz w:val="24"/>
        </w:rPr>
        <w:t>成交</w:t>
      </w:r>
      <w:r>
        <w:rPr>
          <w:sz w:val="24"/>
        </w:rPr>
        <w:t>供应商应配合并向劳动者支付加班费。</w:t>
      </w:r>
    </w:p>
    <w:p w14:paraId="4F30A6F4">
      <w:pPr>
        <w:spacing w:line="360" w:lineRule="auto"/>
        <w:ind w:firstLine="480" w:firstLineChars="200"/>
        <w:jc w:val="left"/>
        <w:rPr>
          <w:sz w:val="24"/>
        </w:rPr>
      </w:pPr>
      <w:r>
        <w:rPr>
          <w:rFonts w:hint="eastAsia"/>
          <w:sz w:val="24"/>
        </w:rPr>
        <w:t>一旦获得成交资格，上述人员按要求投入本项目服务，非经采购人同意，不随意更换人员。</w:t>
      </w:r>
    </w:p>
    <w:p w14:paraId="3E2E822B">
      <w:pPr>
        <w:spacing w:line="360" w:lineRule="auto"/>
        <w:ind w:firstLine="480" w:firstLineChars="200"/>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0F397968">
      <w:pPr>
        <w:spacing w:line="360" w:lineRule="auto"/>
        <w:ind w:firstLine="482" w:firstLineChars="200"/>
        <w:jc w:val="left"/>
        <w:rPr>
          <w:rFonts w:hint="eastAsia"/>
          <w:b/>
          <w:bCs/>
          <w:sz w:val="24"/>
        </w:rPr>
      </w:pPr>
      <w:r>
        <w:rPr>
          <w:rFonts w:hint="eastAsia"/>
          <w:b/>
          <w:bCs/>
          <w:sz w:val="24"/>
        </w:rPr>
        <w:t>三、各岗位人员总体工作内容、职责及服务标准</w:t>
      </w:r>
    </w:p>
    <w:p w14:paraId="381AEF3A">
      <w:pPr>
        <w:spacing w:line="360" w:lineRule="auto"/>
        <w:ind w:firstLine="480" w:firstLineChars="200"/>
        <w:jc w:val="left"/>
        <w:rPr>
          <w:rFonts w:hint="eastAsia"/>
          <w:sz w:val="24"/>
        </w:rPr>
      </w:pPr>
      <w:r>
        <w:rPr>
          <w:rFonts w:hint="eastAsia"/>
          <w:sz w:val="24"/>
        </w:rPr>
        <w:t>（</w:t>
      </w:r>
      <w:r>
        <w:rPr>
          <w:rFonts w:hint="eastAsia"/>
          <w:sz w:val="24"/>
          <w:lang w:val="en-US" w:eastAsia="zh-CN"/>
        </w:rPr>
        <w:t>一</w:t>
      </w:r>
      <w:r>
        <w:rPr>
          <w:rFonts w:hint="eastAsia"/>
          <w:sz w:val="24"/>
        </w:rPr>
        <w:t>）项目经理：</w:t>
      </w:r>
    </w:p>
    <w:p w14:paraId="690D37F9">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指导食堂业务活动，管理食堂员工。</w:t>
      </w:r>
    </w:p>
    <w:p w14:paraId="0D655221">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根据本项目厨师、面点的技术水平和特长，合理安排各岗位人员。</w:t>
      </w:r>
    </w:p>
    <w:p w14:paraId="64CDAF2A">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开餐期间现场督导，及时发现工作人员的工作疏漏以及违规现象并纠正；掌握好开餐时间，保证不误餐；开餐时，关注用餐情况，并处理好就餐者反映的问题。</w:t>
      </w:r>
    </w:p>
    <w:p w14:paraId="636EB74F">
      <w:pPr>
        <w:spacing w:line="360" w:lineRule="auto"/>
        <w:ind w:firstLine="480" w:firstLineChars="200"/>
        <w:jc w:val="left"/>
        <w:rPr>
          <w:rFonts w:hint="eastAsia"/>
          <w:sz w:val="24"/>
        </w:rPr>
      </w:pPr>
      <w:r>
        <w:rPr>
          <w:rFonts w:hint="eastAsia"/>
          <w:sz w:val="24"/>
        </w:rPr>
        <w:t>4</w:t>
      </w:r>
      <w:r>
        <w:rPr>
          <w:rFonts w:hint="eastAsia"/>
          <w:sz w:val="24"/>
          <w:lang w:eastAsia="zh-CN"/>
        </w:rPr>
        <w:t>、</w:t>
      </w:r>
      <w:r>
        <w:rPr>
          <w:rFonts w:hint="eastAsia"/>
          <w:sz w:val="24"/>
        </w:rPr>
        <w:t>协助和审核厨师长制定的每周菜单及成本控制，每周四提交给甲方管理人员。</w:t>
      </w:r>
    </w:p>
    <w:p w14:paraId="0C870E13">
      <w:pPr>
        <w:spacing w:line="360" w:lineRule="auto"/>
        <w:ind w:firstLine="480" w:firstLineChars="200"/>
        <w:jc w:val="left"/>
        <w:rPr>
          <w:rFonts w:hint="eastAsia"/>
          <w:sz w:val="24"/>
        </w:rPr>
      </w:pPr>
      <w:r>
        <w:rPr>
          <w:rFonts w:hint="eastAsia"/>
          <w:sz w:val="24"/>
        </w:rPr>
        <w:t>5</w:t>
      </w:r>
      <w:r>
        <w:rPr>
          <w:rFonts w:hint="eastAsia"/>
          <w:sz w:val="24"/>
          <w:lang w:eastAsia="zh-CN"/>
        </w:rPr>
        <w:t>、</w:t>
      </w:r>
      <w:r>
        <w:rPr>
          <w:rFonts w:hint="eastAsia"/>
          <w:sz w:val="24"/>
        </w:rPr>
        <w:t>定期与采购人及食堂管理人员沟通，认真了解就餐者对膳食质量和卫生服务的意见并协调、处理。</w:t>
      </w:r>
    </w:p>
    <w:p w14:paraId="55F73E0C">
      <w:pPr>
        <w:spacing w:line="360" w:lineRule="auto"/>
        <w:ind w:firstLine="480" w:firstLineChars="200"/>
        <w:jc w:val="left"/>
        <w:rPr>
          <w:rFonts w:hint="eastAsia"/>
          <w:sz w:val="24"/>
        </w:rPr>
      </w:pPr>
      <w:r>
        <w:rPr>
          <w:rFonts w:hint="eastAsia"/>
          <w:sz w:val="24"/>
        </w:rPr>
        <w:t>6</w:t>
      </w:r>
      <w:r>
        <w:rPr>
          <w:rFonts w:hint="eastAsia"/>
          <w:sz w:val="24"/>
          <w:lang w:eastAsia="zh-CN"/>
        </w:rPr>
        <w:t>、</w:t>
      </w:r>
      <w:r>
        <w:rPr>
          <w:rFonts w:hint="eastAsia"/>
          <w:sz w:val="24"/>
        </w:rPr>
        <w:t>负责水、电、燃气、消防安全管理工作。</w:t>
      </w:r>
    </w:p>
    <w:p w14:paraId="2170D6EB">
      <w:pPr>
        <w:spacing w:line="360" w:lineRule="auto"/>
        <w:ind w:firstLine="480" w:firstLineChars="200"/>
        <w:jc w:val="left"/>
        <w:rPr>
          <w:rFonts w:hint="eastAsia"/>
          <w:sz w:val="24"/>
        </w:rPr>
      </w:pPr>
      <w:r>
        <w:rPr>
          <w:rFonts w:hint="eastAsia"/>
          <w:sz w:val="24"/>
        </w:rPr>
        <w:t>7</w:t>
      </w:r>
      <w:r>
        <w:rPr>
          <w:rFonts w:hint="eastAsia"/>
          <w:sz w:val="24"/>
          <w:lang w:eastAsia="zh-CN"/>
        </w:rPr>
        <w:t>、</w:t>
      </w:r>
      <w:r>
        <w:rPr>
          <w:rFonts w:hint="eastAsia"/>
          <w:sz w:val="24"/>
        </w:rPr>
        <w:t>负责食堂工作区域内卫生状况的监督、管理。</w:t>
      </w:r>
    </w:p>
    <w:p w14:paraId="3729EB2A">
      <w:pPr>
        <w:spacing w:line="360" w:lineRule="auto"/>
        <w:ind w:firstLine="480" w:firstLineChars="200"/>
        <w:jc w:val="left"/>
        <w:rPr>
          <w:rFonts w:hint="eastAsia"/>
          <w:sz w:val="24"/>
        </w:rPr>
      </w:pPr>
      <w:r>
        <w:rPr>
          <w:rFonts w:hint="eastAsia"/>
          <w:sz w:val="24"/>
        </w:rPr>
        <w:t>（</w:t>
      </w:r>
      <w:r>
        <w:rPr>
          <w:rFonts w:hint="eastAsia"/>
          <w:sz w:val="24"/>
          <w:lang w:val="en-US" w:eastAsia="zh-CN"/>
        </w:rPr>
        <w:t>二</w:t>
      </w:r>
      <w:r>
        <w:rPr>
          <w:rFonts w:hint="eastAsia"/>
          <w:sz w:val="24"/>
        </w:rPr>
        <w:t>）厨师：</w:t>
      </w:r>
    </w:p>
    <w:p w14:paraId="35B1B356">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按照餐饮标准，保证做到每日菜品的色香味、花样、品种多样化。</w:t>
      </w:r>
    </w:p>
    <w:p w14:paraId="2688C5F9">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协助食堂管理员验收当日食品原料质量与数量。</w:t>
      </w:r>
    </w:p>
    <w:p w14:paraId="510A480A">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供餐前必须参与菜品的品尝并进行评价，达标后方可出餐。</w:t>
      </w:r>
    </w:p>
    <w:p w14:paraId="2E890E65">
      <w:pPr>
        <w:spacing w:line="360" w:lineRule="auto"/>
        <w:ind w:firstLine="480" w:firstLineChars="200"/>
        <w:jc w:val="left"/>
        <w:rPr>
          <w:rFonts w:hint="eastAsia"/>
          <w:sz w:val="24"/>
        </w:rPr>
      </w:pPr>
      <w:r>
        <w:rPr>
          <w:rFonts w:hint="eastAsia"/>
          <w:sz w:val="24"/>
        </w:rPr>
        <w:t>4</w:t>
      </w:r>
      <w:r>
        <w:rPr>
          <w:rFonts w:hint="eastAsia"/>
          <w:sz w:val="24"/>
          <w:lang w:eastAsia="zh-CN"/>
        </w:rPr>
        <w:t>、</w:t>
      </w:r>
      <w:r>
        <w:rPr>
          <w:rFonts w:hint="eastAsia"/>
          <w:sz w:val="24"/>
        </w:rPr>
        <w:t>负责编写每周食谱，菜品的搭配要营养合理。</w:t>
      </w:r>
    </w:p>
    <w:p w14:paraId="4697CD08">
      <w:pPr>
        <w:spacing w:line="360" w:lineRule="auto"/>
        <w:ind w:firstLine="480" w:firstLineChars="200"/>
        <w:jc w:val="left"/>
        <w:rPr>
          <w:rFonts w:hint="eastAsia"/>
          <w:sz w:val="24"/>
        </w:rPr>
      </w:pPr>
      <w:r>
        <w:rPr>
          <w:rFonts w:hint="eastAsia"/>
          <w:sz w:val="24"/>
        </w:rPr>
        <w:t>5</w:t>
      </w:r>
      <w:r>
        <w:rPr>
          <w:rFonts w:hint="eastAsia"/>
          <w:sz w:val="24"/>
          <w:lang w:eastAsia="zh-CN"/>
        </w:rPr>
        <w:t>、</w:t>
      </w:r>
      <w:r>
        <w:rPr>
          <w:rFonts w:hint="eastAsia"/>
          <w:sz w:val="24"/>
        </w:rPr>
        <w:t>坚持成本控制，最大程度节约食品物料及其他资源。</w:t>
      </w:r>
    </w:p>
    <w:p w14:paraId="2F6DE5C0">
      <w:pPr>
        <w:spacing w:line="360" w:lineRule="auto"/>
        <w:ind w:firstLine="480" w:firstLineChars="200"/>
        <w:jc w:val="left"/>
        <w:rPr>
          <w:rFonts w:hint="eastAsia"/>
          <w:sz w:val="24"/>
        </w:rPr>
      </w:pPr>
      <w:r>
        <w:rPr>
          <w:rFonts w:hint="eastAsia"/>
          <w:sz w:val="24"/>
        </w:rPr>
        <w:t>6</w:t>
      </w:r>
      <w:r>
        <w:rPr>
          <w:rFonts w:hint="eastAsia"/>
          <w:sz w:val="24"/>
          <w:lang w:eastAsia="zh-CN"/>
        </w:rPr>
        <w:t>、</w:t>
      </w:r>
      <w:r>
        <w:rPr>
          <w:rFonts w:hint="eastAsia"/>
          <w:sz w:val="24"/>
        </w:rPr>
        <w:t>负责为食堂管理人员提供每日食堂所需原材料明细。</w:t>
      </w:r>
    </w:p>
    <w:p w14:paraId="04BF302C">
      <w:pPr>
        <w:spacing w:line="360" w:lineRule="auto"/>
        <w:ind w:firstLine="480" w:firstLineChars="200"/>
        <w:jc w:val="left"/>
        <w:rPr>
          <w:rFonts w:hint="eastAsia"/>
          <w:sz w:val="24"/>
        </w:rPr>
      </w:pPr>
      <w:r>
        <w:rPr>
          <w:rFonts w:hint="eastAsia"/>
          <w:sz w:val="24"/>
        </w:rPr>
        <w:t>7</w:t>
      </w:r>
      <w:r>
        <w:rPr>
          <w:rFonts w:hint="eastAsia"/>
          <w:sz w:val="24"/>
          <w:lang w:eastAsia="zh-CN"/>
        </w:rPr>
        <w:t>、</w:t>
      </w:r>
      <w:r>
        <w:rPr>
          <w:rFonts w:hint="eastAsia"/>
          <w:sz w:val="24"/>
        </w:rPr>
        <w:t>厨师长必须亲自品尝菜品，合格达标后方可出餐。</w:t>
      </w:r>
    </w:p>
    <w:p w14:paraId="13CA2271">
      <w:pPr>
        <w:spacing w:line="360" w:lineRule="auto"/>
        <w:ind w:firstLine="480" w:firstLineChars="200"/>
        <w:jc w:val="left"/>
        <w:rPr>
          <w:rFonts w:hint="eastAsia"/>
          <w:sz w:val="24"/>
        </w:rPr>
      </w:pPr>
      <w:r>
        <w:rPr>
          <w:rFonts w:hint="eastAsia"/>
          <w:sz w:val="24"/>
        </w:rPr>
        <w:t>8</w:t>
      </w:r>
      <w:r>
        <w:rPr>
          <w:rFonts w:hint="eastAsia"/>
          <w:sz w:val="24"/>
          <w:lang w:eastAsia="zh-CN"/>
        </w:rPr>
        <w:t>、</w:t>
      </w:r>
      <w:r>
        <w:rPr>
          <w:rFonts w:hint="eastAsia"/>
          <w:sz w:val="24"/>
        </w:rPr>
        <w:t>按标准参与菜式所需原材料的验收，发现问题及时处理。</w:t>
      </w:r>
    </w:p>
    <w:p w14:paraId="23FEB6A7">
      <w:pPr>
        <w:spacing w:line="360" w:lineRule="auto"/>
        <w:ind w:firstLine="480" w:firstLineChars="200"/>
        <w:jc w:val="left"/>
        <w:rPr>
          <w:rFonts w:hint="eastAsia"/>
          <w:sz w:val="24"/>
        </w:rPr>
      </w:pPr>
      <w:r>
        <w:rPr>
          <w:rFonts w:hint="eastAsia"/>
          <w:sz w:val="24"/>
        </w:rPr>
        <w:t>9</w:t>
      </w:r>
      <w:r>
        <w:rPr>
          <w:rFonts w:hint="eastAsia"/>
          <w:sz w:val="24"/>
          <w:lang w:eastAsia="zh-CN"/>
        </w:rPr>
        <w:t>、</w:t>
      </w:r>
      <w:r>
        <w:rPr>
          <w:rFonts w:hint="eastAsia"/>
          <w:sz w:val="24"/>
        </w:rPr>
        <w:t>灶前安全检查：煤气管道、电器开关与线路、自来水管路及开关、消防器材的位置及完好状况，突发状况及隐患的排除。</w:t>
      </w:r>
    </w:p>
    <w:p w14:paraId="548B3543">
      <w:pPr>
        <w:spacing w:line="360" w:lineRule="auto"/>
        <w:ind w:firstLine="480" w:firstLineChars="200"/>
        <w:jc w:val="left"/>
        <w:rPr>
          <w:rFonts w:hint="eastAsia"/>
          <w:sz w:val="24"/>
        </w:rPr>
      </w:pPr>
      <w:r>
        <w:rPr>
          <w:rFonts w:hint="eastAsia"/>
          <w:sz w:val="24"/>
        </w:rPr>
        <w:t>10</w:t>
      </w:r>
      <w:r>
        <w:rPr>
          <w:rFonts w:hint="eastAsia"/>
          <w:sz w:val="24"/>
          <w:lang w:eastAsia="zh-CN"/>
        </w:rPr>
        <w:t>、</w:t>
      </w:r>
      <w:r>
        <w:rPr>
          <w:rFonts w:hint="eastAsia"/>
          <w:sz w:val="24"/>
        </w:rPr>
        <w:t>负责控制菜量。</w:t>
      </w:r>
    </w:p>
    <w:p w14:paraId="0C01A652">
      <w:pPr>
        <w:spacing w:line="360" w:lineRule="auto"/>
        <w:ind w:firstLine="480" w:firstLineChars="200"/>
        <w:jc w:val="left"/>
        <w:rPr>
          <w:rFonts w:hint="eastAsia"/>
          <w:sz w:val="24"/>
        </w:rPr>
      </w:pPr>
      <w:r>
        <w:rPr>
          <w:rFonts w:hint="eastAsia"/>
          <w:sz w:val="24"/>
        </w:rPr>
        <w:t>11</w:t>
      </w:r>
      <w:r>
        <w:rPr>
          <w:rFonts w:hint="eastAsia"/>
          <w:sz w:val="24"/>
          <w:lang w:eastAsia="zh-CN"/>
        </w:rPr>
        <w:t>、</w:t>
      </w:r>
      <w:r>
        <w:rPr>
          <w:rFonts w:hint="eastAsia"/>
          <w:sz w:val="24"/>
        </w:rPr>
        <w:t>负责每天对原物料进行接收、贮存、保鲜。</w:t>
      </w:r>
    </w:p>
    <w:p w14:paraId="6091C151">
      <w:pPr>
        <w:spacing w:line="360" w:lineRule="auto"/>
        <w:ind w:firstLine="480" w:firstLineChars="200"/>
        <w:jc w:val="left"/>
        <w:rPr>
          <w:rFonts w:hint="eastAsia"/>
          <w:sz w:val="24"/>
        </w:rPr>
      </w:pPr>
      <w:r>
        <w:rPr>
          <w:rFonts w:hint="eastAsia"/>
          <w:sz w:val="24"/>
        </w:rPr>
        <w:t>12</w:t>
      </w:r>
      <w:r>
        <w:rPr>
          <w:rFonts w:hint="eastAsia"/>
          <w:sz w:val="24"/>
          <w:lang w:eastAsia="zh-CN"/>
        </w:rPr>
        <w:t>、</w:t>
      </w:r>
      <w:r>
        <w:rPr>
          <w:rFonts w:hint="eastAsia"/>
          <w:sz w:val="24"/>
        </w:rPr>
        <w:t>负责每天按标准搞好本区域清洁工作。</w:t>
      </w:r>
    </w:p>
    <w:p w14:paraId="1FA62B52">
      <w:pPr>
        <w:spacing w:line="360" w:lineRule="auto"/>
        <w:ind w:firstLine="480" w:firstLineChars="200"/>
        <w:jc w:val="left"/>
        <w:rPr>
          <w:rFonts w:hint="eastAsia"/>
          <w:sz w:val="24"/>
        </w:rPr>
      </w:pPr>
      <w:r>
        <w:rPr>
          <w:rFonts w:hint="eastAsia"/>
          <w:sz w:val="24"/>
        </w:rPr>
        <w:t>（</w:t>
      </w:r>
      <w:r>
        <w:rPr>
          <w:rFonts w:hint="eastAsia"/>
          <w:sz w:val="24"/>
          <w:lang w:val="en-US" w:eastAsia="zh-CN"/>
        </w:rPr>
        <w:t>三</w:t>
      </w:r>
      <w:r>
        <w:rPr>
          <w:rFonts w:hint="eastAsia"/>
          <w:sz w:val="24"/>
        </w:rPr>
        <w:t>）面点师</w:t>
      </w:r>
    </w:p>
    <w:p w14:paraId="12501550">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负责中式面点及西式糕点的制作。</w:t>
      </w:r>
    </w:p>
    <w:p w14:paraId="7A4DB4CA">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规范使用各种机、电设备，发现异常及时报修，不得带病运行</w:t>
      </w:r>
    </w:p>
    <w:p w14:paraId="296C4E4E">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合理使用各种原材料，减少浪费控制成本。</w:t>
      </w:r>
    </w:p>
    <w:p w14:paraId="109B58A6">
      <w:pPr>
        <w:spacing w:line="360" w:lineRule="auto"/>
        <w:ind w:firstLine="480" w:firstLineChars="200"/>
        <w:jc w:val="left"/>
        <w:rPr>
          <w:rFonts w:hint="eastAsia"/>
          <w:sz w:val="24"/>
        </w:rPr>
      </w:pPr>
      <w:r>
        <w:rPr>
          <w:rFonts w:hint="eastAsia"/>
          <w:sz w:val="24"/>
        </w:rPr>
        <w:t>4</w:t>
      </w:r>
      <w:r>
        <w:rPr>
          <w:rFonts w:hint="eastAsia"/>
          <w:sz w:val="24"/>
          <w:lang w:eastAsia="zh-CN"/>
        </w:rPr>
        <w:t>、</w:t>
      </w:r>
      <w:r>
        <w:rPr>
          <w:rFonts w:hint="eastAsia"/>
          <w:sz w:val="24"/>
        </w:rPr>
        <w:t>每天按规范搞好设备及区域清洁工作。</w:t>
      </w:r>
    </w:p>
    <w:p w14:paraId="58AFC701">
      <w:pPr>
        <w:spacing w:line="360" w:lineRule="auto"/>
        <w:ind w:firstLine="480" w:firstLineChars="200"/>
        <w:jc w:val="left"/>
        <w:rPr>
          <w:rFonts w:hint="eastAsia"/>
          <w:sz w:val="24"/>
        </w:rPr>
      </w:pPr>
      <w:r>
        <w:rPr>
          <w:rFonts w:hint="eastAsia"/>
          <w:sz w:val="24"/>
        </w:rPr>
        <w:t>（</w:t>
      </w:r>
      <w:r>
        <w:rPr>
          <w:rFonts w:hint="eastAsia"/>
          <w:sz w:val="24"/>
          <w:lang w:val="en-US" w:eastAsia="zh-CN"/>
        </w:rPr>
        <w:t>四</w:t>
      </w:r>
      <w:r>
        <w:rPr>
          <w:rFonts w:hint="eastAsia"/>
          <w:sz w:val="24"/>
        </w:rPr>
        <w:t>）营养配餐员</w:t>
      </w:r>
    </w:p>
    <w:p w14:paraId="1D0D93AA">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运用专业知识合理搭配膳食营养素。</w:t>
      </w:r>
    </w:p>
    <w:p w14:paraId="3AD539A7">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按就餐者职业特点及四季特点配餐。</w:t>
      </w:r>
    </w:p>
    <w:p w14:paraId="22DD292A">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指导厨师、面点制定、调整菜谱。</w:t>
      </w:r>
    </w:p>
    <w:p w14:paraId="543AC840">
      <w:pPr>
        <w:spacing w:line="360" w:lineRule="auto"/>
        <w:ind w:firstLine="480" w:firstLineChars="200"/>
        <w:jc w:val="left"/>
        <w:rPr>
          <w:rFonts w:hint="eastAsia"/>
          <w:sz w:val="24"/>
        </w:rPr>
      </w:pPr>
      <w:r>
        <w:rPr>
          <w:rFonts w:hint="eastAsia"/>
          <w:sz w:val="24"/>
        </w:rPr>
        <w:t>（</w:t>
      </w:r>
      <w:r>
        <w:rPr>
          <w:rFonts w:hint="eastAsia"/>
          <w:sz w:val="24"/>
          <w:lang w:val="en-US" w:eastAsia="zh-CN"/>
        </w:rPr>
        <w:t>五</w:t>
      </w:r>
      <w:r>
        <w:rPr>
          <w:rFonts w:hint="eastAsia"/>
          <w:sz w:val="24"/>
        </w:rPr>
        <w:t>）砧板</w:t>
      </w:r>
    </w:p>
    <w:p w14:paraId="54197D2C">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协助厨师及营养配餐员制定供餐方案，并按规范处理各种原材料。</w:t>
      </w:r>
    </w:p>
    <w:p w14:paraId="3078D122">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剩余原材料的合理处理与利用。</w:t>
      </w:r>
    </w:p>
    <w:p w14:paraId="02371D63">
      <w:pPr>
        <w:spacing w:line="360" w:lineRule="auto"/>
        <w:ind w:firstLine="480" w:firstLineChars="200"/>
        <w:jc w:val="left"/>
        <w:rPr>
          <w:rFonts w:hint="eastAsia"/>
          <w:sz w:val="24"/>
        </w:rPr>
      </w:pPr>
      <w:r>
        <w:rPr>
          <w:rFonts w:hint="eastAsia"/>
          <w:sz w:val="24"/>
        </w:rPr>
        <w:t>（</w:t>
      </w:r>
      <w:r>
        <w:rPr>
          <w:rFonts w:hint="eastAsia"/>
          <w:sz w:val="24"/>
          <w:lang w:val="en-US" w:eastAsia="zh-CN"/>
        </w:rPr>
        <w:t>六</w:t>
      </w:r>
      <w:r>
        <w:rPr>
          <w:rFonts w:hint="eastAsia"/>
          <w:sz w:val="24"/>
        </w:rPr>
        <w:t>）洗碗工</w:t>
      </w:r>
    </w:p>
    <w:p w14:paraId="314979D2">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负责每日碗、盘、筷、勺的清洗与消毒。</w:t>
      </w:r>
    </w:p>
    <w:p w14:paraId="7A9DCFC8">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负责填写每餐消毒记录。</w:t>
      </w:r>
    </w:p>
    <w:p w14:paraId="247A61AD">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负责洗碗机、消毒柜、热水器的保养与维护。</w:t>
      </w:r>
    </w:p>
    <w:p w14:paraId="47E5AF9F">
      <w:pPr>
        <w:spacing w:line="360" w:lineRule="auto"/>
        <w:ind w:firstLine="480" w:firstLineChars="200"/>
        <w:jc w:val="left"/>
        <w:rPr>
          <w:rFonts w:hint="eastAsia"/>
          <w:sz w:val="24"/>
        </w:rPr>
      </w:pPr>
      <w:r>
        <w:rPr>
          <w:rFonts w:hint="eastAsia"/>
          <w:sz w:val="24"/>
        </w:rPr>
        <w:t>（</w:t>
      </w:r>
      <w:r>
        <w:rPr>
          <w:rFonts w:hint="eastAsia"/>
          <w:sz w:val="24"/>
          <w:lang w:val="en-US" w:eastAsia="zh-CN"/>
        </w:rPr>
        <w:t>七</w:t>
      </w:r>
      <w:r>
        <w:rPr>
          <w:rFonts w:hint="eastAsia"/>
          <w:sz w:val="24"/>
        </w:rPr>
        <w:t>）服务员</w:t>
      </w:r>
    </w:p>
    <w:p w14:paraId="7D9BA42B">
      <w:pPr>
        <w:spacing w:line="360" w:lineRule="auto"/>
        <w:ind w:firstLine="480" w:firstLineChars="200"/>
        <w:jc w:val="left"/>
        <w:rPr>
          <w:rFonts w:hint="eastAsia"/>
          <w:sz w:val="24"/>
        </w:rPr>
      </w:pPr>
      <w:r>
        <w:rPr>
          <w:rFonts w:hint="eastAsia"/>
          <w:sz w:val="24"/>
        </w:rPr>
        <w:t>1</w:t>
      </w:r>
      <w:r>
        <w:rPr>
          <w:rFonts w:hint="eastAsia"/>
          <w:sz w:val="24"/>
          <w:lang w:eastAsia="zh-CN"/>
        </w:rPr>
        <w:t>、</w:t>
      </w:r>
      <w:r>
        <w:rPr>
          <w:rFonts w:hint="eastAsia"/>
          <w:sz w:val="24"/>
        </w:rPr>
        <w:t>负责自助餐台的菜品及餐具摆放。</w:t>
      </w:r>
    </w:p>
    <w:p w14:paraId="09C27B91">
      <w:pPr>
        <w:spacing w:line="360" w:lineRule="auto"/>
        <w:ind w:firstLine="480" w:firstLineChars="200"/>
        <w:jc w:val="left"/>
        <w:rPr>
          <w:rFonts w:hint="eastAsia"/>
          <w:sz w:val="24"/>
        </w:rPr>
      </w:pPr>
      <w:r>
        <w:rPr>
          <w:rFonts w:hint="eastAsia"/>
          <w:sz w:val="24"/>
        </w:rPr>
        <w:t>2</w:t>
      </w:r>
      <w:r>
        <w:rPr>
          <w:rFonts w:hint="eastAsia"/>
          <w:sz w:val="24"/>
          <w:lang w:eastAsia="zh-CN"/>
        </w:rPr>
        <w:t>、</w:t>
      </w:r>
      <w:r>
        <w:rPr>
          <w:rFonts w:hint="eastAsia"/>
          <w:sz w:val="24"/>
        </w:rPr>
        <w:t>负责补充短缺的菜品、主食等。</w:t>
      </w:r>
    </w:p>
    <w:p w14:paraId="7B886476">
      <w:pPr>
        <w:spacing w:line="360" w:lineRule="auto"/>
        <w:ind w:firstLine="480" w:firstLineChars="200"/>
        <w:jc w:val="left"/>
        <w:rPr>
          <w:rFonts w:hint="eastAsia"/>
          <w:sz w:val="24"/>
        </w:rPr>
      </w:pPr>
      <w:r>
        <w:rPr>
          <w:rFonts w:hint="eastAsia"/>
          <w:sz w:val="24"/>
        </w:rPr>
        <w:t>3</w:t>
      </w:r>
      <w:r>
        <w:rPr>
          <w:rFonts w:hint="eastAsia"/>
          <w:sz w:val="24"/>
          <w:lang w:eastAsia="zh-CN"/>
        </w:rPr>
        <w:t>、</w:t>
      </w:r>
      <w:r>
        <w:rPr>
          <w:rFonts w:hint="eastAsia"/>
          <w:sz w:val="24"/>
        </w:rPr>
        <w:t>负责自助餐台及用餐区域的卫生。</w:t>
      </w:r>
    </w:p>
    <w:p w14:paraId="5716939A">
      <w:pPr>
        <w:spacing w:line="360" w:lineRule="auto"/>
        <w:ind w:firstLine="480" w:firstLineChars="200"/>
        <w:jc w:val="left"/>
        <w:rPr>
          <w:rFonts w:hint="eastAsia"/>
          <w:sz w:val="24"/>
        </w:rPr>
      </w:pPr>
      <w:r>
        <w:rPr>
          <w:rFonts w:hint="eastAsia"/>
          <w:sz w:val="24"/>
        </w:rPr>
        <w:t>4</w:t>
      </w:r>
      <w:r>
        <w:rPr>
          <w:rFonts w:hint="eastAsia"/>
          <w:sz w:val="24"/>
          <w:lang w:eastAsia="zh-CN"/>
        </w:rPr>
        <w:t>、</w:t>
      </w:r>
      <w:r>
        <w:rPr>
          <w:rFonts w:hint="eastAsia"/>
          <w:sz w:val="24"/>
        </w:rPr>
        <w:t>负责协助砧板完成部分择、洗、切的工作。</w:t>
      </w:r>
    </w:p>
    <w:p w14:paraId="546F6A82">
      <w:pPr>
        <w:spacing w:line="360" w:lineRule="auto"/>
        <w:ind w:firstLine="482" w:firstLineChars="200"/>
        <w:jc w:val="left"/>
        <w:rPr>
          <w:rFonts w:hint="eastAsia"/>
          <w:b/>
          <w:bCs/>
          <w:sz w:val="24"/>
        </w:rPr>
      </w:pPr>
      <w:r>
        <w:rPr>
          <w:rFonts w:hint="eastAsia"/>
          <w:b/>
          <w:bCs/>
          <w:sz w:val="24"/>
        </w:rPr>
        <w:t>四、项目服务工作标准</w:t>
      </w:r>
    </w:p>
    <w:p w14:paraId="041FAB3E">
      <w:pPr>
        <w:spacing w:line="360" w:lineRule="auto"/>
        <w:ind w:firstLine="480" w:firstLineChars="200"/>
        <w:jc w:val="left"/>
        <w:rPr>
          <w:rFonts w:hint="eastAsia"/>
          <w:sz w:val="24"/>
        </w:rPr>
      </w:pPr>
      <w:r>
        <w:rPr>
          <w:rFonts w:hint="eastAsia"/>
          <w:sz w:val="24"/>
        </w:rPr>
        <w:t>就餐人数</w:t>
      </w:r>
    </w:p>
    <w:p w14:paraId="003D02DC">
      <w:pPr>
        <w:spacing w:line="360" w:lineRule="auto"/>
        <w:ind w:firstLine="480" w:firstLineChars="200"/>
        <w:jc w:val="left"/>
        <w:rPr>
          <w:rFonts w:hint="eastAsia"/>
          <w:sz w:val="24"/>
        </w:rPr>
      </w:pPr>
      <w:r>
        <w:rPr>
          <w:rFonts w:hint="eastAsia"/>
          <w:sz w:val="24"/>
        </w:rPr>
        <w:t>预计日就餐人数为：早餐103人，午餐103人，晚餐3人。</w:t>
      </w:r>
    </w:p>
    <w:p w14:paraId="4C281C9A">
      <w:pPr>
        <w:spacing w:line="360" w:lineRule="auto"/>
        <w:ind w:firstLine="480" w:firstLineChars="200"/>
        <w:jc w:val="left"/>
        <w:rPr>
          <w:rFonts w:hint="eastAsia"/>
          <w:sz w:val="24"/>
        </w:rPr>
      </w:pPr>
      <w:r>
        <w:rPr>
          <w:rFonts w:hint="eastAsia"/>
          <w:sz w:val="24"/>
        </w:rPr>
        <w:t>公休日及法定节假日（不含春节）就餐人数为：中餐3人，晚餐3人。本项目服务期内涉及公休日临时性保障任务。</w:t>
      </w:r>
    </w:p>
    <w:p w14:paraId="173BDF7A">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一</w:t>
      </w:r>
      <w:r>
        <w:rPr>
          <w:rFonts w:hint="eastAsia"/>
          <w:sz w:val="24"/>
          <w:lang w:eastAsia="zh-CN"/>
        </w:rPr>
        <w:t>）</w:t>
      </w:r>
      <w:r>
        <w:rPr>
          <w:rFonts w:hint="eastAsia"/>
          <w:sz w:val="24"/>
        </w:rPr>
        <w:t>供餐服务标准</w:t>
      </w:r>
    </w:p>
    <w:p w14:paraId="0094DFF6">
      <w:pPr>
        <w:spacing w:line="360" w:lineRule="auto"/>
        <w:ind w:firstLine="480" w:firstLineChars="200"/>
        <w:jc w:val="left"/>
        <w:rPr>
          <w:rFonts w:hint="eastAsia"/>
          <w:sz w:val="24"/>
        </w:rPr>
      </w:pPr>
      <w:r>
        <w:rPr>
          <w:rFonts w:hint="eastAsia"/>
          <w:sz w:val="24"/>
          <w:lang w:val="en-US" w:eastAsia="zh-CN"/>
        </w:rPr>
        <w:t>1、</w:t>
      </w:r>
      <w:r>
        <w:rPr>
          <w:rFonts w:hint="eastAsia"/>
          <w:sz w:val="24"/>
        </w:rPr>
        <w:t>早、中餐及其他配餐标准</w:t>
      </w:r>
    </w:p>
    <w:p w14:paraId="6A61C37D">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早餐：</w:t>
      </w:r>
    </w:p>
    <w:p w14:paraId="724137DC">
      <w:pPr>
        <w:spacing w:line="360" w:lineRule="auto"/>
        <w:ind w:firstLine="480" w:firstLineChars="200"/>
        <w:jc w:val="left"/>
        <w:rPr>
          <w:rFonts w:hint="eastAsia"/>
          <w:sz w:val="24"/>
        </w:rPr>
      </w:pPr>
      <w:r>
        <w:rPr>
          <w:rFonts w:hint="eastAsia"/>
          <w:sz w:val="24"/>
        </w:rPr>
        <w:t>每日早餐将安排不少于5种小菜和2种咸菜、5种稀食、6种花色面食。</w:t>
      </w:r>
    </w:p>
    <w:p w14:paraId="7F272276">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午餐：</w:t>
      </w:r>
    </w:p>
    <w:p w14:paraId="5ACD4152">
      <w:pPr>
        <w:spacing w:line="360" w:lineRule="auto"/>
        <w:ind w:firstLine="480" w:firstLineChars="200"/>
        <w:jc w:val="left"/>
        <w:rPr>
          <w:rFonts w:hint="eastAsia"/>
          <w:sz w:val="24"/>
        </w:rPr>
      </w:pPr>
      <w:r>
        <w:rPr>
          <w:rFonts w:hint="eastAsia"/>
          <w:sz w:val="24"/>
        </w:rPr>
        <w:t>• 每日午餐热菜不少于6种，其中主荤菜1种、次荤菜2种、素菜3种。</w:t>
      </w:r>
    </w:p>
    <w:p w14:paraId="1FE8D30A">
      <w:pPr>
        <w:spacing w:line="360" w:lineRule="auto"/>
        <w:ind w:firstLine="480" w:firstLineChars="200"/>
        <w:jc w:val="left"/>
        <w:rPr>
          <w:rFonts w:hint="eastAsia"/>
          <w:sz w:val="24"/>
        </w:rPr>
      </w:pPr>
      <w:r>
        <w:rPr>
          <w:rFonts w:hint="eastAsia"/>
          <w:sz w:val="24"/>
        </w:rPr>
        <w:t>• 每日午餐安排不少于2种小吃或风味餐。</w:t>
      </w:r>
    </w:p>
    <w:p w14:paraId="7B2242C0">
      <w:pPr>
        <w:spacing w:line="360" w:lineRule="auto"/>
        <w:ind w:firstLine="480" w:firstLineChars="200"/>
        <w:jc w:val="left"/>
        <w:rPr>
          <w:rFonts w:hint="eastAsia"/>
          <w:sz w:val="24"/>
        </w:rPr>
      </w:pPr>
      <w:r>
        <w:rPr>
          <w:rFonts w:hint="eastAsia"/>
          <w:sz w:val="24"/>
        </w:rPr>
        <w:t>• 每日午餐安排米饭在内的4-6种主食及点心。</w:t>
      </w:r>
    </w:p>
    <w:p w14:paraId="4AE80133">
      <w:pPr>
        <w:spacing w:line="360" w:lineRule="auto"/>
        <w:ind w:firstLine="480" w:firstLineChars="200"/>
        <w:jc w:val="left"/>
        <w:rPr>
          <w:rFonts w:hint="eastAsia"/>
          <w:sz w:val="24"/>
        </w:rPr>
      </w:pPr>
      <w:r>
        <w:rPr>
          <w:rFonts w:hint="eastAsia"/>
          <w:sz w:val="24"/>
        </w:rPr>
        <w:t>• 根据餐标情况安排1种水果和酸奶。</w:t>
      </w:r>
    </w:p>
    <w:p w14:paraId="6FA2C96C">
      <w:pPr>
        <w:spacing w:line="360" w:lineRule="auto"/>
        <w:ind w:firstLine="480" w:firstLineChars="200"/>
        <w:jc w:val="left"/>
        <w:rPr>
          <w:rFonts w:hint="eastAsia"/>
          <w:sz w:val="24"/>
        </w:rPr>
      </w:pPr>
      <w:r>
        <w:rPr>
          <w:rFonts w:hint="eastAsia"/>
          <w:sz w:val="24"/>
        </w:rPr>
        <w:t>• 每日午餐将安排4种稀食。即：2种汤和2种粥。</w:t>
      </w:r>
    </w:p>
    <w:p w14:paraId="74308827">
      <w:pPr>
        <w:spacing w:line="360" w:lineRule="auto"/>
        <w:ind w:firstLine="480" w:firstLineChars="200"/>
        <w:jc w:val="left"/>
        <w:rPr>
          <w:rFonts w:hint="eastAsia"/>
          <w:sz w:val="24"/>
        </w:rPr>
      </w:pPr>
      <w:r>
        <w:rPr>
          <w:rFonts w:hint="eastAsia"/>
          <w:sz w:val="24"/>
        </w:rPr>
        <w:t>• 午餐将配备调剂小咸菜（自制）2种。</w:t>
      </w:r>
    </w:p>
    <w:p w14:paraId="5BA2FFA1">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周末、平时值班人员、加班人员的配餐服务</w:t>
      </w:r>
    </w:p>
    <w:p w14:paraId="785EA5FD">
      <w:pPr>
        <w:spacing w:line="360" w:lineRule="auto"/>
        <w:ind w:firstLine="480" w:firstLineChars="200"/>
        <w:jc w:val="left"/>
        <w:rPr>
          <w:rFonts w:hint="eastAsia"/>
          <w:sz w:val="24"/>
        </w:rPr>
      </w:pPr>
      <w:r>
        <w:rPr>
          <w:rFonts w:hint="eastAsia"/>
          <w:sz w:val="24"/>
        </w:rPr>
        <w:t>•中餐：主荤菜（或荤菜一种），素菜2种，面食或米饭，汤。</w:t>
      </w:r>
    </w:p>
    <w:p w14:paraId="149EA0EB">
      <w:pPr>
        <w:spacing w:line="360" w:lineRule="auto"/>
        <w:ind w:firstLine="480" w:firstLineChars="200"/>
        <w:jc w:val="left"/>
        <w:rPr>
          <w:rFonts w:hint="eastAsia"/>
          <w:sz w:val="24"/>
        </w:rPr>
      </w:pPr>
      <w:r>
        <w:rPr>
          <w:rFonts w:hint="eastAsia"/>
          <w:sz w:val="24"/>
        </w:rPr>
        <w:t>•晚餐：主荤菜（或荤菜一种），素菜2种，面食或米饭，汤或粥2、</w:t>
      </w:r>
    </w:p>
    <w:p w14:paraId="2DD5C66C">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二</w:t>
      </w:r>
      <w:r>
        <w:rPr>
          <w:rFonts w:hint="eastAsia"/>
          <w:sz w:val="24"/>
          <w:lang w:eastAsia="zh-CN"/>
        </w:rPr>
        <w:t>）</w:t>
      </w:r>
      <w:r>
        <w:rPr>
          <w:rFonts w:hint="eastAsia"/>
          <w:sz w:val="24"/>
        </w:rPr>
        <w:t>卫生服务标准</w:t>
      </w:r>
    </w:p>
    <w:p w14:paraId="04659FC3">
      <w:pPr>
        <w:spacing w:line="360" w:lineRule="auto"/>
        <w:ind w:firstLine="480" w:firstLineChars="200"/>
        <w:jc w:val="left"/>
        <w:rPr>
          <w:rFonts w:hint="eastAsia"/>
          <w:sz w:val="24"/>
        </w:rPr>
      </w:pPr>
      <w:r>
        <w:rPr>
          <w:rFonts w:hint="eastAsia"/>
          <w:sz w:val="24"/>
          <w:lang w:val="en-US" w:eastAsia="zh-CN"/>
        </w:rPr>
        <w:t>1、</w:t>
      </w:r>
      <w:r>
        <w:rPr>
          <w:rFonts w:hint="eastAsia"/>
          <w:sz w:val="24"/>
        </w:rPr>
        <w:t>食品安全（卫生）服务标准</w:t>
      </w:r>
    </w:p>
    <w:p w14:paraId="13880615">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1</w:t>
      </w:r>
      <w:r>
        <w:rPr>
          <w:rFonts w:hint="eastAsia"/>
          <w:sz w:val="24"/>
          <w:lang w:eastAsia="zh-CN"/>
        </w:rPr>
        <w:t>）</w:t>
      </w:r>
      <w:r>
        <w:rPr>
          <w:rFonts w:hint="eastAsia"/>
          <w:sz w:val="24"/>
        </w:rPr>
        <w:t>食品及原料验收</w:t>
      </w:r>
    </w:p>
    <w:p w14:paraId="3520DC75">
      <w:pPr>
        <w:spacing w:line="360" w:lineRule="auto"/>
        <w:ind w:firstLine="480" w:firstLineChars="200"/>
        <w:jc w:val="left"/>
        <w:rPr>
          <w:rFonts w:hint="eastAsia"/>
          <w:sz w:val="24"/>
        </w:rPr>
      </w:pPr>
      <w:r>
        <w:rPr>
          <w:rFonts w:hint="eastAsia"/>
          <w:sz w:val="24"/>
        </w:rPr>
        <w:t>辅助采购人做好索票、索证工作，会同采购人对采购的食品及原料在产品质量及食品安全等方面情况进行认真检查，对进货名称、数量、感官检查等项目做好验收记录，并妥善保存，以备查考。</w:t>
      </w:r>
    </w:p>
    <w:p w14:paraId="30394ABA">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2</w:t>
      </w:r>
      <w:r>
        <w:rPr>
          <w:rFonts w:hint="eastAsia"/>
          <w:sz w:val="24"/>
          <w:lang w:eastAsia="zh-CN"/>
        </w:rPr>
        <w:t>）</w:t>
      </w:r>
      <w:r>
        <w:rPr>
          <w:rFonts w:hint="eastAsia"/>
          <w:sz w:val="24"/>
        </w:rPr>
        <w:t>食品及原料存放</w:t>
      </w:r>
    </w:p>
    <w:p w14:paraId="10BD38E8">
      <w:pPr>
        <w:spacing w:line="360" w:lineRule="auto"/>
        <w:ind w:firstLine="480" w:firstLineChars="200"/>
        <w:jc w:val="left"/>
        <w:rPr>
          <w:rFonts w:hint="eastAsia"/>
          <w:sz w:val="24"/>
        </w:rPr>
      </w:pPr>
      <w:r>
        <w:rPr>
          <w:rFonts w:hint="eastAsia"/>
          <w:sz w:val="24"/>
        </w:rPr>
        <w:t>1）主副食品分库存放，非食品及个人生活用品不得进入食品库房，严禁在食品库内存放杀虫剂、洗涤剂、消毒剂等有毒、有害物品。</w:t>
      </w:r>
    </w:p>
    <w:p w14:paraId="00FF3A2D">
      <w:pPr>
        <w:spacing w:line="360" w:lineRule="auto"/>
        <w:ind w:firstLine="480" w:firstLineChars="200"/>
        <w:jc w:val="left"/>
        <w:rPr>
          <w:rFonts w:hint="eastAsia"/>
          <w:sz w:val="24"/>
        </w:rPr>
      </w:pPr>
      <w:r>
        <w:rPr>
          <w:rFonts w:hint="eastAsia"/>
          <w:sz w:val="24"/>
        </w:rPr>
        <w:t>2）做到库房环境无蝇、无虫、无鼠，库存食品及原料无过期、变质，定期清扫、消毒、通风，保持干燥、卫生。</w:t>
      </w:r>
    </w:p>
    <w:p w14:paraId="2033D697">
      <w:pPr>
        <w:spacing w:line="360" w:lineRule="auto"/>
        <w:ind w:firstLine="480" w:firstLineChars="200"/>
        <w:jc w:val="left"/>
        <w:rPr>
          <w:rFonts w:hint="eastAsia"/>
          <w:sz w:val="24"/>
        </w:rPr>
      </w:pPr>
      <w:r>
        <w:rPr>
          <w:rFonts w:hint="eastAsia"/>
          <w:sz w:val="24"/>
        </w:rPr>
        <w:t>3）按原料、半成品、成品的性质将食品分类分架存放，有明显标志，有一定间距，隔墙离地10厘米以上（离地平台或层架）。</w:t>
      </w:r>
    </w:p>
    <w:p w14:paraId="6E07FEC9">
      <w:pPr>
        <w:spacing w:line="360" w:lineRule="auto"/>
        <w:ind w:firstLine="480" w:firstLineChars="200"/>
        <w:jc w:val="left"/>
        <w:rPr>
          <w:rFonts w:hint="eastAsia"/>
          <w:sz w:val="24"/>
        </w:rPr>
      </w:pPr>
      <w:r>
        <w:rPr>
          <w:rFonts w:hint="eastAsia"/>
          <w:sz w:val="24"/>
        </w:rPr>
        <w:t>4）肉类、水产类、禽蛋等易腐食品应分别冷藏、冷冻贮存。用于保存食品的冷藏设备，及时除霜，定期消毒，并贴有明显标识。生食品、熟食品、半成品分柜存放，杜绝生熟混放。</w:t>
      </w:r>
    </w:p>
    <w:p w14:paraId="66014212">
      <w:pPr>
        <w:spacing w:line="360" w:lineRule="auto"/>
        <w:ind w:firstLine="480" w:firstLineChars="200"/>
        <w:jc w:val="left"/>
        <w:rPr>
          <w:rFonts w:hint="eastAsia"/>
          <w:sz w:val="24"/>
        </w:rPr>
      </w:pPr>
      <w:r>
        <w:rPr>
          <w:rFonts w:hint="eastAsia"/>
          <w:sz w:val="24"/>
        </w:rPr>
        <w:t>5）严格执行冷藏冷冻设备检查维修制度，定期进行设备检修，保证冷藏设施正常运转，温度显示状态良好。</w:t>
      </w:r>
    </w:p>
    <w:p w14:paraId="45AFBF5E">
      <w:pPr>
        <w:spacing w:line="360" w:lineRule="auto"/>
        <w:ind w:firstLine="480" w:firstLineChars="200"/>
        <w:jc w:val="left"/>
        <w:rPr>
          <w:rFonts w:hint="eastAsia"/>
          <w:sz w:val="24"/>
        </w:rPr>
      </w:pPr>
      <w:r>
        <w:rPr>
          <w:rFonts w:hint="eastAsia"/>
          <w:sz w:val="24"/>
        </w:rPr>
        <w:t>6）严格执行出入库登记及食品卫生质量检查验收制度：</w:t>
      </w:r>
    </w:p>
    <w:p w14:paraId="6F2F24E4">
      <w:pPr>
        <w:spacing w:line="360" w:lineRule="auto"/>
        <w:ind w:firstLine="480" w:firstLineChars="200"/>
        <w:jc w:val="left"/>
        <w:rPr>
          <w:rFonts w:hint="eastAsia"/>
          <w:sz w:val="24"/>
        </w:rPr>
      </w:pPr>
      <w:r>
        <w:rPr>
          <w:rFonts w:hint="eastAsia"/>
          <w:sz w:val="24"/>
        </w:rPr>
        <w:t>①入库前，首先对所购食品进行检查，对不符合食品卫生要求者，不签收，不入库。验收记录应妥善保存，以备查考。</w:t>
      </w:r>
    </w:p>
    <w:p w14:paraId="62713970">
      <w:pPr>
        <w:spacing w:line="360" w:lineRule="auto"/>
        <w:ind w:firstLine="480" w:firstLineChars="200"/>
        <w:jc w:val="left"/>
        <w:rPr>
          <w:rFonts w:hint="eastAsia"/>
          <w:sz w:val="24"/>
        </w:rPr>
      </w:pPr>
      <w:r>
        <w:rPr>
          <w:rFonts w:hint="eastAsia"/>
          <w:sz w:val="24"/>
        </w:rPr>
        <w:t>②出库前，做好数量、质量、发货登记，做到先进先出，易坏先用。并按标签标示的贮存条件保存食品。</w:t>
      </w:r>
    </w:p>
    <w:p w14:paraId="4500CD40">
      <w:pPr>
        <w:spacing w:line="360" w:lineRule="auto"/>
        <w:ind w:firstLine="480" w:firstLineChars="200"/>
        <w:jc w:val="left"/>
        <w:rPr>
          <w:rFonts w:hint="eastAsia"/>
          <w:sz w:val="24"/>
        </w:rPr>
      </w:pPr>
      <w:r>
        <w:rPr>
          <w:rFonts w:hint="eastAsia"/>
          <w:sz w:val="24"/>
        </w:rPr>
        <w:t>7）定型包装食品按类别、品种上架存放，货架上贴挂标签，注明品名、供货单位、生产厂家、生产日期、保质期、进货日期等。</w:t>
      </w:r>
    </w:p>
    <w:p w14:paraId="05FF2FFC">
      <w:pPr>
        <w:spacing w:line="360" w:lineRule="auto"/>
        <w:ind w:firstLine="480" w:firstLineChars="200"/>
        <w:jc w:val="left"/>
        <w:rPr>
          <w:rFonts w:hint="eastAsia"/>
          <w:sz w:val="24"/>
        </w:rPr>
      </w:pPr>
      <w:r>
        <w:rPr>
          <w:rFonts w:hint="eastAsia"/>
          <w:sz w:val="24"/>
        </w:rPr>
        <w:t>8）定期检查库存食品质量，发现超过保质期、腐败变质、发霉、生虫或其他感官异常食品及原料时应及时处理，不得与其他食品混放。</w:t>
      </w:r>
    </w:p>
    <w:p w14:paraId="7D54B402">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3</w:t>
      </w:r>
      <w:r>
        <w:rPr>
          <w:rFonts w:hint="eastAsia"/>
          <w:sz w:val="24"/>
          <w:lang w:eastAsia="zh-CN"/>
        </w:rPr>
        <w:t>）</w:t>
      </w:r>
      <w:r>
        <w:rPr>
          <w:rFonts w:hint="eastAsia"/>
          <w:sz w:val="24"/>
        </w:rPr>
        <w:t>食品加工</w:t>
      </w:r>
    </w:p>
    <w:p w14:paraId="066102BC">
      <w:pPr>
        <w:spacing w:line="360" w:lineRule="auto"/>
        <w:ind w:firstLine="480" w:firstLineChars="200"/>
        <w:jc w:val="left"/>
        <w:rPr>
          <w:rFonts w:hint="eastAsia"/>
          <w:sz w:val="24"/>
        </w:rPr>
      </w:pPr>
      <w:r>
        <w:rPr>
          <w:rFonts w:hint="eastAsia"/>
          <w:sz w:val="24"/>
        </w:rPr>
        <w:t>1）切配：</w:t>
      </w:r>
    </w:p>
    <w:p w14:paraId="13945D31">
      <w:pPr>
        <w:spacing w:line="360" w:lineRule="auto"/>
        <w:ind w:firstLine="480" w:firstLineChars="200"/>
        <w:jc w:val="left"/>
        <w:rPr>
          <w:rFonts w:hint="eastAsia"/>
          <w:sz w:val="24"/>
        </w:rPr>
      </w:pPr>
      <w:r>
        <w:rPr>
          <w:rFonts w:hint="eastAsia"/>
          <w:sz w:val="24"/>
        </w:rPr>
        <w:t>检查物料质量→清洗→检查及清洗工具→查看菜式切配要求→切配→归类摆放→下餐物料处理（冷藏、苫盖等），具体细节如下：</w:t>
      </w:r>
    </w:p>
    <w:p w14:paraId="3A5CBF89">
      <w:pPr>
        <w:spacing w:line="360" w:lineRule="auto"/>
        <w:ind w:firstLine="480" w:firstLineChars="200"/>
        <w:jc w:val="left"/>
        <w:rPr>
          <w:rFonts w:hint="eastAsia"/>
          <w:sz w:val="24"/>
        </w:rPr>
      </w:pPr>
      <w:r>
        <w:rPr>
          <w:rFonts w:hint="eastAsia"/>
          <w:sz w:val="24"/>
        </w:rPr>
        <w:t xml:space="preserve">①厨工在切配物料前，首先对物料检查，不切配病死、毒死、死因不明腐败变质的禽、畜、肉及鱼类，不切配变质有异味的蔬菜瓜果。 </w:t>
      </w:r>
    </w:p>
    <w:p w14:paraId="40E118BE">
      <w:pPr>
        <w:spacing w:line="360" w:lineRule="auto"/>
        <w:ind w:firstLine="480" w:firstLineChars="200"/>
        <w:jc w:val="left"/>
        <w:rPr>
          <w:rFonts w:hint="eastAsia"/>
          <w:sz w:val="24"/>
        </w:rPr>
      </w:pPr>
      <w:r>
        <w:rPr>
          <w:rFonts w:hint="eastAsia"/>
          <w:sz w:val="24"/>
        </w:rPr>
        <w:t>②在切配过程中，肉类，菜类不得落地，万一不小心落地，必须清洗干净才能使用，盛肉、菜的篮筐不能直接接地，必须放于垫板上。</w:t>
      </w:r>
    </w:p>
    <w:p w14:paraId="09B960D7">
      <w:pPr>
        <w:spacing w:line="360" w:lineRule="auto"/>
        <w:ind w:firstLine="480" w:firstLineChars="200"/>
        <w:jc w:val="left"/>
        <w:rPr>
          <w:rFonts w:hint="eastAsia"/>
          <w:sz w:val="24"/>
        </w:rPr>
      </w:pPr>
      <w:r>
        <w:rPr>
          <w:rFonts w:hint="eastAsia"/>
          <w:sz w:val="24"/>
        </w:rPr>
        <w:t>③瓜果、菜类在切配加工前经过“一拣、二洁、三浸泡”浸泡时间不得少于30分钟，确保无虫、无泥沙杂物、无黄叶。</w:t>
      </w:r>
    </w:p>
    <w:p w14:paraId="382B1514">
      <w:pPr>
        <w:spacing w:line="360" w:lineRule="auto"/>
        <w:ind w:firstLine="480" w:firstLineChars="200"/>
        <w:jc w:val="left"/>
        <w:rPr>
          <w:rFonts w:hint="eastAsia"/>
          <w:sz w:val="24"/>
        </w:rPr>
      </w:pPr>
      <w:r>
        <w:rPr>
          <w:rFonts w:hint="eastAsia"/>
          <w:sz w:val="24"/>
        </w:rPr>
        <w:t>④过水的菜先切，早餐用的菜品先切，中午所需要的菜品容易变色、变味、腐烂的早上不得先切。</w:t>
      </w:r>
    </w:p>
    <w:p w14:paraId="62A117EF">
      <w:pPr>
        <w:spacing w:line="360" w:lineRule="auto"/>
        <w:ind w:firstLine="480" w:firstLineChars="200"/>
        <w:jc w:val="left"/>
        <w:rPr>
          <w:rFonts w:hint="eastAsia"/>
          <w:sz w:val="24"/>
        </w:rPr>
      </w:pPr>
      <w:r>
        <w:rPr>
          <w:rFonts w:hint="eastAsia"/>
          <w:sz w:val="24"/>
        </w:rPr>
        <w:t>⑤切配用的刀、砧板、案台在使用后应及时清理、消毒，刀具、砧板要按照生熟分开放置于规定位置。</w:t>
      </w:r>
    </w:p>
    <w:p w14:paraId="4827148E">
      <w:pPr>
        <w:spacing w:line="360" w:lineRule="auto"/>
        <w:ind w:firstLine="480" w:firstLineChars="200"/>
        <w:jc w:val="left"/>
        <w:rPr>
          <w:rFonts w:hint="eastAsia"/>
          <w:sz w:val="24"/>
          <w:lang w:eastAsia="zh-CN"/>
        </w:rPr>
      </w:pPr>
      <w:r>
        <w:rPr>
          <w:rFonts w:hint="eastAsia"/>
          <w:sz w:val="24"/>
        </w:rPr>
        <w:t>⑥上岗前穿戴卫生防护用具</w:t>
      </w:r>
      <w:r>
        <w:rPr>
          <w:rFonts w:hint="eastAsia"/>
          <w:sz w:val="24"/>
          <w:lang w:eastAsia="zh-CN"/>
        </w:rPr>
        <w:t>。</w:t>
      </w:r>
    </w:p>
    <w:p w14:paraId="77AE52E4">
      <w:pPr>
        <w:spacing w:line="360" w:lineRule="auto"/>
        <w:ind w:firstLine="480" w:firstLineChars="200"/>
        <w:jc w:val="left"/>
        <w:rPr>
          <w:rFonts w:hint="eastAsia"/>
          <w:sz w:val="24"/>
        </w:rPr>
      </w:pPr>
      <w:r>
        <w:rPr>
          <w:rFonts w:hint="eastAsia"/>
          <w:sz w:val="24"/>
        </w:rPr>
        <w:t>2）主食：</w:t>
      </w:r>
    </w:p>
    <w:p w14:paraId="7B7A831C">
      <w:pPr>
        <w:spacing w:line="360" w:lineRule="auto"/>
        <w:ind w:firstLine="480" w:firstLineChars="200"/>
        <w:jc w:val="left"/>
        <w:rPr>
          <w:rFonts w:hint="eastAsia"/>
          <w:sz w:val="24"/>
        </w:rPr>
      </w:pPr>
      <w:r>
        <w:rPr>
          <w:rFonts w:hint="eastAsia"/>
          <w:sz w:val="24"/>
        </w:rPr>
        <w:t>①加工前要对待加工使用的食品原料质量感官检查，发现生虫、霉变、有异味、污秽不洁等不符合卫生要求的情况，不能加工。</w:t>
      </w:r>
    </w:p>
    <w:p w14:paraId="407D021C">
      <w:pPr>
        <w:spacing w:line="360" w:lineRule="auto"/>
        <w:ind w:firstLine="480" w:firstLineChars="200"/>
        <w:jc w:val="left"/>
        <w:rPr>
          <w:rFonts w:hint="eastAsia"/>
          <w:sz w:val="24"/>
        </w:rPr>
      </w:pPr>
      <w:r>
        <w:rPr>
          <w:rFonts w:hint="eastAsia"/>
          <w:sz w:val="24"/>
        </w:rPr>
        <w:t>②做馅用的肉、蛋、水产品、蔬菜等原料要按照粗加工卫生制度的要求加工。蔬菜要彻底浸泡清洗。易造成农药残留的蔬菜（如韭菜）应浸泡30分钟以上，然后冲洗干净在加工制作。</w:t>
      </w:r>
    </w:p>
    <w:p w14:paraId="62F72436">
      <w:pPr>
        <w:spacing w:line="360" w:lineRule="auto"/>
        <w:ind w:firstLine="480" w:firstLineChars="200"/>
        <w:jc w:val="left"/>
        <w:rPr>
          <w:rFonts w:hint="eastAsia"/>
          <w:sz w:val="24"/>
        </w:rPr>
      </w:pPr>
      <w:r>
        <w:rPr>
          <w:rFonts w:hint="eastAsia"/>
          <w:sz w:val="24"/>
        </w:rPr>
        <w:t>③各种工具、用具、容器生熟分开使用，用后清洗干净，定位存放。各种熟食、面点、改刀要在专用的熟食板上进行，不得在面案上直接改刀。</w:t>
      </w:r>
    </w:p>
    <w:p w14:paraId="058A1C4D">
      <w:pPr>
        <w:spacing w:line="360" w:lineRule="auto"/>
        <w:ind w:firstLine="480" w:firstLineChars="200"/>
        <w:jc w:val="left"/>
        <w:rPr>
          <w:rFonts w:hint="eastAsia"/>
          <w:sz w:val="24"/>
        </w:rPr>
      </w:pPr>
      <w:r>
        <w:rPr>
          <w:rFonts w:hint="eastAsia"/>
          <w:sz w:val="24"/>
        </w:rPr>
        <w:t>④当餐未用完的面点，应妥善保存，糕点存放在专用柜内，含水份较多的带馅糕点，要冷藏，注意生熟分开保存。</w:t>
      </w:r>
    </w:p>
    <w:p w14:paraId="636AD8E2">
      <w:pPr>
        <w:spacing w:line="360" w:lineRule="auto"/>
        <w:ind w:firstLine="480" w:firstLineChars="200"/>
        <w:jc w:val="left"/>
        <w:rPr>
          <w:rFonts w:hint="eastAsia"/>
          <w:sz w:val="24"/>
        </w:rPr>
      </w:pPr>
      <w:r>
        <w:rPr>
          <w:rFonts w:hint="eastAsia"/>
          <w:sz w:val="24"/>
        </w:rPr>
        <w:t>⑤使用的食品添加剂必须符合国家卫生标准，应严格按照标识上标注的使用范围、使用量和使用方法使用食品添加剂，禁止超范围、超剂量滥用食品添加剂。使用完后，由专人专柜保存。</w:t>
      </w:r>
    </w:p>
    <w:p w14:paraId="077F3149">
      <w:pPr>
        <w:spacing w:line="360" w:lineRule="auto"/>
        <w:ind w:firstLine="480" w:firstLineChars="200"/>
        <w:jc w:val="left"/>
        <w:rPr>
          <w:rFonts w:hint="eastAsia"/>
          <w:sz w:val="24"/>
        </w:rPr>
      </w:pPr>
      <w:r>
        <w:rPr>
          <w:rFonts w:hint="eastAsia"/>
          <w:sz w:val="24"/>
        </w:rPr>
        <w:t>⑥各种食品加工用具、设备如：面板、面案、容器、和面机、面条机等，用后及时清洗干净，定期消毒。各种用品如盖布、笼布、抹布等要洗净、晒干备用。</w:t>
      </w:r>
    </w:p>
    <w:p w14:paraId="2A3C2B23">
      <w:pPr>
        <w:spacing w:line="360" w:lineRule="auto"/>
        <w:ind w:firstLine="480" w:firstLineChars="200"/>
        <w:jc w:val="left"/>
        <w:rPr>
          <w:rFonts w:hint="eastAsia"/>
          <w:sz w:val="24"/>
        </w:rPr>
      </w:pPr>
      <w:r>
        <w:rPr>
          <w:rFonts w:hint="eastAsia"/>
          <w:sz w:val="24"/>
        </w:rPr>
        <w:t>⑦加工结束后及时清理面点加工场所，做到地面无污物、残渣，用具、设备清洁。各种容器、用具、刀具等清洗干净后定位存放。</w:t>
      </w:r>
    </w:p>
    <w:p w14:paraId="60B93E3E">
      <w:pPr>
        <w:spacing w:line="360" w:lineRule="auto"/>
        <w:ind w:firstLine="480" w:firstLineChars="200"/>
        <w:jc w:val="left"/>
        <w:rPr>
          <w:rFonts w:hint="eastAsia"/>
          <w:sz w:val="24"/>
        </w:rPr>
      </w:pPr>
      <w:r>
        <w:rPr>
          <w:rFonts w:hint="eastAsia"/>
          <w:sz w:val="24"/>
        </w:rPr>
        <w:t>⑧淘米前需要对米质进行外观检查，通过看、摸、尝、闻等方式对米质进行检查，发现有异常不得使用，淘米时必须淘洗干净，做到无虫、沙、无稻谷杂物。</w:t>
      </w:r>
    </w:p>
    <w:p w14:paraId="581240DA">
      <w:pPr>
        <w:spacing w:line="360" w:lineRule="auto"/>
        <w:ind w:firstLine="480" w:firstLineChars="200"/>
        <w:jc w:val="left"/>
        <w:rPr>
          <w:rFonts w:hint="eastAsia"/>
          <w:sz w:val="24"/>
        </w:rPr>
      </w:pPr>
      <w:r>
        <w:rPr>
          <w:rFonts w:hint="eastAsia"/>
          <w:sz w:val="24"/>
        </w:rPr>
        <w:t>⑨淘米用具每天进行清洗，保持卫生、干净，并经常放置阳光下晾晒、消毒。</w:t>
      </w:r>
    </w:p>
    <w:p w14:paraId="655BD181">
      <w:pPr>
        <w:spacing w:line="360" w:lineRule="auto"/>
        <w:ind w:firstLine="480" w:firstLineChars="200"/>
        <w:jc w:val="left"/>
        <w:rPr>
          <w:rFonts w:hint="eastAsia"/>
          <w:sz w:val="24"/>
        </w:rPr>
      </w:pPr>
      <w:r>
        <w:rPr>
          <w:rFonts w:hint="eastAsia"/>
          <w:sz w:val="24"/>
        </w:rPr>
        <w:t>⑩粮食不得随意放置，需离地存放于干燥地点，以免变质。</w:t>
      </w:r>
    </w:p>
    <w:p w14:paraId="4E8E5252">
      <w:pPr>
        <w:spacing w:line="360" w:lineRule="auto"/>
        <w:ind w:firstLine="480" w:firstLineChars="200"/>
        <w:jc w:val="left"/>
        <w:rPr>
          <w:rFonts w:hint="eastAsia"/>
          <w:sz w:val="24"/>
        </w:rPr>
      </w:pPr>
      <w:r>
        <w:rPr>
          <w:rFonts w:hint="eastAsia"/>
          <w:sz w:val="24"/>
        </w:rPr>
        <w:t>⑪蒸饭盘每餐饭后及时清理，不得残留上餐剩余饭粒。</w:t>
      </w:r>
    </w:p>
    <w:p w14:paraId="4E5D0E39">
      <w:pPr>
        <w:spacing w:line="360" w:lineRule="auto"/>
        <w:ind w:firstLine="480" w:firstLineChars="200"/>
        <w:jc w:val="left"/>
        <w:rPr>
          <w:rFonts w:hint="eastAsia"/>
          <w:sz w:val="24"/>
        </w:rPr>
      </w:pPr>
      <w:r>
        <w:rPr>
          <w:rFonts w:hint="eastAsia"/>
          <w:sz w:val="24"/>
        </w:rPr>
        <w:t>⑫每天对蒸饭柜进行清理、换水。</w:t>
      </w:r>
    </w:p>
    <w:p w14:paraId="6F45E049">
      <w:pPr>
        <w:spacing w:line="360" w:lineRule="auto"/>
        <w:ind w:firstLine="480" w:firstLineChars="200"/>
        <w:jc w:val="left"/>
        <w:rPr>
          <w:rFonts w:hint="eastAsia"/>
          <w:sz w:val="24"/>
        </w:rPr>
      </w:pPr>
      <w:r>
        <w:rPr>
          <w:rFonts w:hint="eastAsia"/>
          <w:sz w:val="24"/>
        </w:rPr>
        <w:t>⑬对变质的米饭，必须倒掉处理，决不能再次使用。</w:t>
      </w:r>
    </w:p>
    <w:p w14:paraId="541DF133">
      <w:pPr>
        <w:spacing w:line="360" w:lineRule="auto"/>
        <w:ind w:firstLine="480" w:firstLineChars="200"/>
        <w:jc w:val="left"/>
        <w:rPr>
          <w:rFonts w:hint="eastAsia" w:eastAsia="宋体"/>
          <w:sz w:val="24"/>
          <w:lang w:eastAsia="zh-CN"/>
        </w:rPr>
      </w:pPr>
      <w:r>
        <w:rPr>
          <w:rFonts w:hint="eastAsia"/>
          <w:sz w:val="24"/>
        </w:rPr>
        <w:t>⑭每餐需对米饭进行品质检查，确认无任何不良后，方可出柜。检查方法：闻气味、看颜色、尝生熟</w:t>
      </w:r>
      <w:r>
        <w:rPr>
          <w:rFonts w:hint="eastAsia"/>
          <w:sz w:val="24"/>
          <w:lang w:eastAsia="zh-CN"/>
        </w:rPr>
        <w:t>。</w:t>
      </w:r>
    </w:p>
    <w:p w14:paraId="3A3FA804">
      <w:pPr>
        <w:spacing w:line="360" w:lineRule="auto"/>
        <w:ind w:firstLine="480" w:firstLineChars="200"/>
        <w:jc w:val="left"/>
        <w:rPr>
          <w:rFonts w:hint="eastAsia"/>
          <w:sz w:val="24"/>
        </w:rPr>
      </w:pPr>
      <w:r>
        <w:rPr>
          <w:rFonts w:hint="eastAsia"/>
          <w:sz w:val="24"/>
        </w:rPr>
        <w:t>⑮蒸饭用具按规定摆放，不得乱扔、乱摆，并清洗自己工作区域。</w:t>
      </w:r>
    </w:p>
    <w:p w14:paraId="14B277A4">
      <w:pPr>
        <w:spacing w:line="360" w:lineRule="auto"/>
        <w:ind w:firstLine="480" w:firstLineChars="200"/>
        <w:jc w:val="left"/>
        <w:rPr>
          <w:rFonts w:hint="eastAsia" w:eastAsia="宋体"/>
          <w:sz w:val="24"/>
          <w:lang w:eastAsia="zh-CN"/>
        </w:rPr>
      </w:pPr>
      <w:r>
        <w:rPr>
          <w:rFonts w:hint="eastAsia"/>
          <w:sz w:val="24"/>
        </w:rPr>
        <w:t>⑯上岗前穿戴卫生防护用具</w:t>
      </w:r>
      <w:r>
        <w:rPr>
          <w:rFonts w:hint="eastAsia"/>
          <w:sz w:val="24"/>
          <w:lang w:eastAsia="zh-CN"/>
        </w:rPr>
        <w:t>。</w:t>
      </w:r>
    </w:p>
    <w:p w14:paraId="41C7863B">
      <w:pPr>
        <w:spacing w:line="360" w:lineRule="auto"/>
        <w:ind w:firstLine="480" w:firstLineChars="200"/>
        <w:jc w:val="left"/>
        <w:rPr>
          <w:rFonts w:hint="eastAsia"/>
          <w:sz w:val="24"/>
        </w:rPr>
      </w:pPr>
      <w:r>
        <w:rPr>
          <w:rFonts w:hint="eastAsia"/>
          <w:sz w:val="24"/>
        </w:rPr>
        <w:t>3）灶前</w:t>
      </w:r>
    </w:p>
    <w:p w14:paraId="6EFF4915">
      <w:pPr>
        <w:spacing w:line="360" w:lineRule="auto"/>
        <w:ind w:firstLine="480" w:firstLineChars="200"/>
        <w:jc w:val="left"/>
        <w:rPr>
          <w:rFonts w:hint="eastAsia"/>
          <w:sz w:val="24"/>
        </w:rPr>
      </w:pPr>
      <w:r>
        <w:rPr>
          <w:rFonts w:hint="eastAsia"/>
          <w:sz w:val="24"/>
        </w:rPr>
        <w:t>厨师应严格按照餐单及加工、出品程序进行操作，做到：</w:t>
      </w:r>
    </w:p>
    <w:p w14:paraId="21F37B6D">
      <w:pPr>
        <w:numPr>
          <w:ilvl w:val="0"/>
          <w:numId w:val="0"/>
        </w:numPr>
        <w:spacing w:line="360" w:lineRule="auto"/>
        <w:ind w:left="400" w:leftChars="0"/>
        <w:jc w:val="left"/>
        <w:rPr>
          <w:rFonts w:hint="eastAsia"/>
          <w:sz w:val="24"/>
        </w:rPr>
      </w:pPr>
      <w:r>
        <w:rPr>
          <w:rFonts w:hint="eastAsia"/>
          <w:sz w:val="24"/>
        </w:rPr>
        <w:t>①严格检查物料质量及洁净程度，把瑕疵处理在下锅之前。</w:t>
      </w:r>
    </w:p>
    <w:p w14:paraId="7E26C1DA">
      <w:pPr>
        <w:numPr>
          <w:ilvl w:val="0"/>
          <w:numId w:val="0"/>
        </w:numPr>
        <w:spacing w:line="360" w:lineRule="auto"/>
        <w:ind w:left="400" w:leftChars="0"/>
        <w:jc w:val="left"/>
        <w:rPr>
          <w:rFonts w:hint="eastAsia"/>
          <w:sz w:val="24"/>
        </w:rPr>
      </w:pPr>
      <w:r>
        <w:rPr>
          <w:rFonts w:hint="eastAsia"/>
          <w:sz w:val="24"/>
        </w:rPr>
        <w:t>②严格生熟隔离。</w:t>
      </w:r>
    </w:p>
    <w:p w14:paraId="75D526B4">
      <w:pPr>
        <w:numPr>
          <w:ilvl w:val="0"/>
          <w:numId w:val="0"/>
        </w:numPr>
        <w:spacing w:line="360" w:lineRule="auto"/>
        <w:ind w:left="400" w:leftChars="0"/>
        <w:jc w:val="left"/>
        <w:rPr>
          <w:rFonts w:hint="eastAsia"/>
          <w:sz w:val="24"/>
        </w:rPr>
      </w:pPr>
      <w:r>
        <w:rPr>
          <w:rFonts w:hint="eastAsia"/>
          <w:sz w:val="24"/>
        </w:rPr>
        <w:t>③加工彻底，遇口感与食品安全发生矛盾时以安全为主。</w:t>
      </w:r>
    </w:p>
    <w:p w14:paraId="62ECD75A">
      <w:pPr>
        <w:numPr>
          <w:ilvl w:val="0"/>
          <w:numId w:val="0"/>
        </w:numPr>
        <w:spacing w:line="360" w:lineRule="auto"/>
        <w:ind w:left="400" w:leftChars="0"/>
        <w:jc w:val="left"/>
        <w:rPr>
          <w:rFonts w:hint="eastAsia"/>
          <w:sz w:val="24"/>
        </w:rPr>
      </w:pPr>
      <w:r>
        <w:rPr>
          <w:rFonts w:hint="eastAsia"/>
          <w:sz w:val="24"/>
        </w:rPr>
        <w:t>④成熟菜品不得放置地上。</w:t>
      </w:r>
    </w:p>
    <w:p w14:paraId="4F6A83A8">
      <w:pPr>
        <w:numPr>
          <w:ilvl w:val="0"/>
          <w:numId w:val="0"/>
        </w:numPr>
        <w:spacing w:line="360" w:lineRule="auto"/>
        <w:ind w:left="400" w:leftChars="0"/>
        <w:jc w:val="left"/>
        <w:rPr>
          <w:rFonts w:hint="eastAsia"/>
          <w:sz w:val="24"/>
        </w:rPr>
      </w:pPr>
      <w:r>
        <w:rPr>
          <w:rFonts w:hint="eastAsia"/>
          <w:sz w:val="24"/>
          <w:lang w:val="en-US" w:eastAsia="zh-CN"/>
        </w:rPr>
        <w:t>⑤</w:t>
      </w:r>
      <w:r>
        <w:rPr>
          <w:rFonts w:hint="eastAsia"/>
          <w:sz w:val="24"/>
        </w:rPr>
        <w:t>上岗前穿戴卫生防护用具。</w:t>
      </w:r>
    </w:p>
    <w:p w14:paraId="1B48E13D">
      <w:pPr>
        <w:spacing w:line="360" w:lineRule="auto"/>
        <w:ind w:firstLine="480" w:firstLineChars="200"/>
        <w:jc w:val="left"/>
        <w:rPr>
          <w:rFonts w:hint="eastAsia"/>
          <w:sz w:val="24"/>
        </w:rPr>
      </w:pPr>
      <w:r>
        <w:rPr>
          <w:rFonts w:hint="eastAsia"/>
          <w:sz w:val="24"/>
        </w:rPr>
        <w:t>4）出餐</w:t>
      </w:r>
    </w:p>
    <w:p w14:paraId="455247C2">
      <w:pPr>
        <w:spacing w:line="360" w:lineRule="auto"/>
        <w:ind w:firstLine="480" w:firstLineChars="200"/>
        <w:jc w:val="left"/>
        <w:rPr>
          <w:rFonts w:hint="eastAsia"/>
          <w:sz w:val="24"/>
        </w:rPr>
      </w:pPr>
      <w:r>
        <w:rPr>
          <w:rFonts w:hint="eastAsia"/>
          <w:sz w:val="24"/>
        </w:rPr>
        <w:t xml:space="preserve">①传菜时手指不得接触食品，分餐使用专用工具且工具不接触用餐人餐具。 </w:t>
      </w:r>
    </w:p>
    <w:p w14:paraId="051C33BE">
      <w:pPr>
        <w:spacing w:line="360" w:lineRule="auto"/>
        <w:ind w:firstLine="480" w:firstLineChars="200"/>
        <w:jc w:val="left"/>
        <w:rPr>
          <w:rFonts w:hint="eastAsia"/>
          <w:sz w:val="24"/>
        </w:rPr>
      </w:pPr>
      <w:r>
        <w:rPr>
          <w:rFonts w:hint="eastAsia"/>
          <w:sz w:val="24"/>
        </w:rPr>
        <w:t>②水果清洗消毒后装盘，需切开的水果洗净消毒后在凉菜间内分切装盘。</w:t>
      </w:r>
    </w:p>
    <w:p w14:paraId="67C42532">
      <w:pPr>
        <w:spacing w:line="360" w:lineRule="auto"/>
        <w:ind w:firstLine="480" w:firstLineChars="200"/>
        <w:jc w:val="left"/>
        <w:rPr>
          <w:rFonts w:hint="eastAsia"/>
          <w:sz w:val="24"/>
        </w:rPr>
      </w:pPr>
      <w:r>
        <w:rPr>
          <w:rFonts w:hint="eastAsia"/>
          <w:sz w:val="24"/>
        </w:rPr>
        <w:t xml:space="preserve">③就餐人员自取的调料，应当符合相应的食品卫生标准和要求。并做到及时更换，防止过期、霉变。 </w:t>
      </w:r>
    </w:p>
    <w:p w14:paraId="3DAF150A">
      <w:pPr>
        <w:spacing w:line="360" w:lineRule="auto"/>
        <w:ind w:firstLine="480" w:firstLineChars="200"/>
        <w:jc w:val="left"/>
        <w:rPr>
          <w:rFonts w:hint="eastAsia"/>
          <w:sz w:val="24"/>
        </w:rPr>
      </w:pPr>
      <w:r>
        <w:rPr>
          <w:rFonts w:hint="eastAsia"/>
          <w:sz w:val="24"/>
        </w:rPr>
        <w:t xml:space="preserve">④开餐期间发现或被就餐人员告知所提供的食品确有感官性状异常或可疑变质时，应立即撤换该食品，并同时告知有关备餐人员。 </w:t>
      </w:r>
    </w:p>
    <w:p w14:paraId="0DF596E3">
      <w:pPr>
        <w:spacing w:line="360" w:lineRule="auto"/>
        <w:ind w:firstLine="480" w:firstLineChars="200"/>
        <w:jc w:val="left"/>
        <w:rPr>
          <w:rFonts w:hint="eastAsia"/>
          <w:sz w:val="24"/>
        </w:rPr>
      </w:pPr>
      <w:r>
        <w:rPr>
          <w:rFonts w:hint="eastAsia"/>
          <w:sz w:val="24"/>
        </w:rPr>
        <w:t>⑤备餐柜内不得放与开餐无关的物品及个人用品。工作结束后及时做好台面、地面等的清扫整理工作。</w:t>
      </w:r>
    </w:p>
    <w:p w14:paraId="3D9CBBD1">
      <w:pPr>
        <w:spacing w:line="360" w:lineRule="auto"/>
        <w:ind w:firstLine="480" w:firstLineChars="200"/>
        <w:jc w:val="left"/>
        <w:rPr>
          <w:rFonts w:hint="eastAsia"/>
          <w:sz w:val="24"/>
        </w:rPr>
      </w:pPr>
      <w:r>
        <w:rPr>
          <w:rFonts w:hint="eastAsia"/>
          <w:sz w:val="24"/>
        </w:rPr>
        <w:t>⑥上岗时穿戴全部卫生防护用具。</w:t>
      </w:r>
    </w:p>
    <w:p w14:paraId="20402AE4">
      <w:pPr>
        <w:spacing w:line="360" w:lineRule="auto"/>
        <w:ind w:firstLine="480" w:firstLineChars="200"/>
        <w:jc w:val="left"/>
        <w:rPr>
          <w:rFonts w:hint="eastAsia"/>
          <w:sz w:val="24"/>
        </w:rPr>
      </w:pPr>
      <w:r>
        <w:rPr>
          <w:rFonts w:hint="eastAsia"/>
          <w:sz w:val="24"/>
        </w:rPr>
        <w:t>5）餐余善后：</w:t>
      </w:r>
    </w:p>
    <w:p w14:paraId="045D0C31">
      <w:pPr>
        <w:spacing w:line="360" w:lineRule="auto"/>
        <w:ind w:firstLine="480" w:firstLineChars="200"/>
        <w:jc w:val="left"/>
        <w:rPr>
          <w:rFonts w:hint="eastAsia"/>
          <w:sz w:val="24"/>
        </w:rPr>
      </w:pPr>
      <w:r>
        <w:rPr>
          <w:rFonts w:hint="eastAsia"/>
          <w:sz w:val="24"/>
        </w:rPr>
        <w:t>剩余物料的处理</w:t>
      </w:r>
    </w:p>
    <w:p w14:paraId="65F10737">
      <w:pPr>
        <w:spacing w:line="360" w:lineRule="auto"/>
        <w:ind w:firstLine="480" w:firstLineChars="200"/>
        <w:jc w:val="left"/>
        <w:rPr>
          <w:rFonts w:hint="eastAsia"/>
          <w:sz w:val="24"/>
        </w:rPr>
      </w:pPr>
      <w:r>
        <w:rPr>
          <w:rFonts w:hint="eastAsia"/>
          <w:sz w:val="24"/>
        </w:rPr>
        <w:t>①过水：供餐结束后剩余菜类、瓜果类要及时过水来确保新鲜度的延长。</w:t>
      </w:r>
    </w:p>
    <w:p w14:paraId="3CD1DAB7">
      <w:pPr>
        <w:spacing w:line="360" w:lineRule="auto"/>
        <w:ind w:firstLine="480" w:firstLineChars="200"/>
        <w:jc w:val="left"/>
        <w:rPr>
          <w:rFonts w:hint="eastAsia"/>
          <w:sz w:val="24"/>
        </w:rPr>
      </w:pPr>
      <w:r>
        <w:rPr>
          <w:rFonts w:hint="eastAsia"/>
          <w:sz w:val="24"/>
        </w:rPr>
        <w:t>②风冷：用于下餐炒熟的肉类及时风冷便于提早放入冰柜冷藏。</w:t>
      </w:r>
    </w:p>
    <w:p w14:paraId="3F6FEFFE">
      <w:pPr>
        <w:spacing w:line="360" w:lineRule="auto"/>
        <w:ind w:firstLine="480" w:firstLineChars="200"/>
        <w:jc w:val="left"/>
        <w:rPr>
          <w:rFonts w:hint="eastAsia"/>
          <w:sz w:val="24"/>
        </w:rPr>
      </w:pPr>
      <w:r>
        <w:rPr>
          <w:rFonts w:hint="eastAsia"/>
          <w:sz w:val="24"/>
        </w:rPr>
        <w:t>③冷藏：用于下餐炒熟的肉类及相应蔬菜类，根据卫生标准进行分类冷藏。</w:t>
      </w:r>
    </w:p>
    <w:p w14:paraId="38E74323">
      <w:pPr>
        <w:spacing w:line="360" w:lineRule="auto"/>
        <w:ind w:firstLine="480" w:firstLineChars="200"/>
        <w:jc w:val="left"/>
        <w:rPr>
          <w:rFonts w:hint="eastAsia"/>
          <w:sz w:val="24"/>
        </w:rPr>
      </w:pPr>
      <w:r>
        <w:rPr>
          <w:rFonts w:hint="eastAsia"/>
          <w:sz w:val="24"/>
        </w:rPr>
        <w:t>④盖罩：对于剩余配料、油类及可非冷藏的菜类，应在下班前加盖纱布或网罩，避免被污染。</w:t>
      </w:r>
    </w:p>
    <w:p w14:paraId="624630EE">
      <w:pPr>
        <w:spacing w:line="360" w:lineRule="auto"/>
        <w:ind w:firstLine="480" w:firstLineChars="200"/>
        <w:jc w:val="left"/>
        <w:rPr>
          <w:rFonts w:hint="eastAsia"/>
          <w:sz w:val="24"/>
        </w:rPr>
      </w:pPr>
      <w:r>
        <w:rPr>
          <w:rFonts w:hint="eastAsia"/>
          <w:sz w:val="24"/>
        </w:rPr>
        <w:t>⑤倒弃：对于不能用于下餐的蔬菜、肉类和异变的菜类，应按厨余垃圾处理、严禁用于下餐食用。</w:t>
      </w:r>
    </w:p>
    <w:p w14:paraId="52BBD384">
      <w:pPr>
        <w:spacing w:line="360" w:lineRule="auto"/>
        <w:ind w:firstLine="480" w:firstLineChars="200"/>
        <w:jc w:val="left"/>
        <w:rPr>
          <w:rFonts w:hint="eastAsia"/>
          <w:sz w:val="24"/>
        </w:rPr>
      </w:pPr>
      <w:r>
        <w:rPr>
          <w:rFonts w:hint="eastAsia"/>
          <w:sz w:val="24"/>
        </w:rPr>
        <w:t>⑥隔离：切实做好四隔离工作即：“生与熟隔离、食品与杂物、药物隔离、成品与半成品隔离、食品与天然冰隔离”，避免交叉污染。</w:t>
      </w:r>
    </w:p>
    <w:p w14:paraId="244680E1">
      <w:pPr>
        <w:spacing w:line="360" w:lineRule="auto"/>
        <w:ind w:firstLine="480" w:firstLineChars="200"/>
        <w:jc w:val="left"/>
        <w:rPr>
          <w:rFonts w:hint="eastAsia"/>
          <w:sz w:val="24"/>
        </w:rPr>
      </w:pPr>
      <w:r>
        <w:rPr>
          <w:rFonts w:hint="eastAsia"/>
          <w:sz w:val="24"/>
        </w:rPr>
        <w:t>6）食品留样</w:t>
      </w:r>
    </w:p>
    <w:p w14:paraId="47A7AE5D">
      <w:pPr>
        <w:spacing w:line="360" w:lineRule="auto"/>
        <w:ind w:firstLine="480" w:firstLineChars="200"/>
        <w:jc w:val="left"/>
        <w:rPr>
          <w:rFonts w:hint="eastAsia"/>
          <w:sz w:val="24"/>
        </w:rPr>
      </w:pPr>
      <w:r>
        <w:rPr>
          <w:rFonts w:hint="eastAsia"/>
          <w:sz w:val="24"/>
        </w:rPr>
        <w:t xml:space="preserve">①为确保就餐人员人身安全，预防食物中毒事故的发生，以及事故发生后及时查明食物中毒事故原因进而采取有效的救治措施，故实行食品留样制度。 </w:t>
      </w:r>
    </w:p>
    <w:p w14:paraId="077ED67F">
      <w:pPr>
        <w:spacing w:line="360" w:lineRule="auto"/>
        <w:ind w:firstLine="480" w:firstLineChars="200"/>
        <w:jc w:val="left"/>
        <w:rPr>
          <w:rFonts w:hint="eastAsia"/>
          <w:sz w:val="24"/>
        </w:rPr>
      </w:pPr>
      <w:r>
        <w:rPr>
          <w:rFonts w:hint="eastAsia"/>
          <w:sz w:val="24"/>
        </w:rPr>
        <w:t>②留样的采集和保管由专人负责，配备经消毒的或一次性专用的取样工具以及专用冷藏箱。</w:t>
      </w:r>
    </w:p>
    <w:p w14:paraId="6F5BC688">
      <w:pPr>
        <w:spacing w:line="360" w:lineRule="auto"/>
        <w:ind w:firstLine="480" w:firstLineChars="200"/>
        <w:jc w:val="left"/>
        <w:rPr>
          <w:rFonts w:hint="eastAsia"/>
          <w:sz w:val="24"/>
        </w:rPr>
      </w:pPr>
      <w:r>
        <w:rPr>
          <w:rFonts w:hint="eastAsia"/>
          <w:sz w:val="24"/>
        </w:rPr>
        <w:t xml:space="preserve">③取样应在实际操作过程中进行。不得特殊制作。不同品种分别留样．防止样品间污染； </w:t>
      </w:r>
    </w:p>
    <w:p w14:paraId="1F52F42A">
      <w:pPr>
        <w:spacing w:line="360" w:lineRule="auto"/>
        <w:ind w:firstLine="480" w:firstLineChars="200"/>
        <w:jc w:val="left"/>
        <w:rPr>
          <w:rFonts w:hint="eastAsia"/>
          <w:sz w:val="24"/>
        </w:rPr>
      </w:pPr>
      <w:r>
        <w:rPr>
          <w:rFonts w:hint="eastAsia"/>
          <w:sz w:val="24"/>
        </w:rPr>
        <w:t>④留样样品采集完成后应及时密闭存放于冷藏条件下并保存24小时以上．不得冷冻保存。</w:t>
      </w:r>
    </w:p>
    <w:p w14:paraId="539E908D">
      <w:pPr>
        <w:spacing w:line="360" w:lineRule="auto"/>
        <w:ind w:firstLine="480" w:firstLineChars="200"/>
        <w:jc w:val="left"/>
        <w:rPr>
          <w:rFonts w:hint="eastAsia"/>
          <w:sz w:val="24"/>
        </w:rPr>
      </w:pPr>
      <w:r>
        <w:rPr>
          <w:rFonts w:hint="eastAsia"/>
          <w:sz w:val="24"/>
        </w:rPr>
        <w:t xml:space="preserve">⑤留样食品应包括所有加工制作的食品成品，并做好留样记录和样品标记，每份样品必须标注品名、加工时间、加工人员、留样时间(xx月xx日xx时)。其它情况则可根据需要由卫生监督机构或采购人单位自行决定留样品种。 </w:t>
      </w:r>
    </w:p>
    <w:p w14:paraId="6D475EB8">
      <w:pPr>
        <w:spacing w:line="360" w:lineRule="auto"/>
        <w:ind w:firstLine="480" w:firstLineChars="200"/>
        <w:jc w:val="left"/>
        <w:rPr>
          <w:rFonts w:hint="eastAsia"/>
          <w:sz w:val="24"/>
        </w:rPr>
      </w:pPr>
      <w:r>
        <w:rPr>
          <w:rFonts w:hint="eastAsia"/>
          <w:sz w:val="24"/>
        </w:rPr>
        <w:t>⑥一旦发生食物中毒或疑似食物中毒事故，应及时提供留样样品，配合卫生监督机构进行调查处理工作，不得有留样样品而不提供或提供不真实的留样样品，影响或干扰事故的调查处理工作。</w:t>
      </w:r>
    </w:p>
    <w:p w14:paraId="0D6D1F4D">
      <w:pPr>
        <w:spacing w:line="360" w:lineRule="auto"/>
        <w:ind w:firstLine="480" w:firstLineChars="200"/>
        <w:jc w:val="left"/>
        <w:rPr>
          <w:rFonts w:hint="eastAsia"/>
          <w:sz w:val="24"/>
        </w:rPr>
      </w:pPr>
      <w:r>
        <w:rPr>
          <w:rFonts w:hint="eastAsia"/>
          <w:sz w:val="24"/>
        </w:rPr>
        <w:t>7）用餐服务形式：</w:t>
      </w:r>
    </w:p>
    <w:p w14:paraId="5517114F">
      <w:pPr>
        <w:spacing w:line="360" w:lineRule="auto"/>
        <w:ind w:firstLine="480" w:firstLineChars="200"/>
        <w:jc w:val="left"/>
        <w:rPr>
          <w:rFonts w:hint="eastAsia"/>
          <w:sz w:val="24"/>
        </w:rPr>
      </w:pPr>
      <w:r>
        <w:rPr>
          <w:rFonts w:hint="eastAsia"/>
          <w:sz w:val="24"/>
        </w:rPr>
        <w:t>工作人员就餐采用自助餐的形式进行，严格执行各项售饭制度。合理分餐，降低成本，杜绝浪费。</w:t>
      </w:r>
    </w:p>
    <w:p w14:paraId="436B512F">
      <w:pPr>
        <w:spacing w:line="360" w:lineRule="auto"/>
        <w:ind w:firstLine="480" w:firstLineChars="200"/>
        <w:jc w:val="left"/>
        <w:rPr>
          <w:rFonts w:hint="eastAsia"/>
          <w:sz w:val="24"/>
        </w:rPr>
      </w:pPr>
      <w:r>
        <w:rPr>
          <w:rFonts w:hint="eastAsia"/>
          <w:sz w:val="24"/>
        </w:rPr>
        <w:t>8）提前一周向甲方提供下周的食谱，并因节假日、民俗等因素,对食谱适时进行调整。于开餐前十分钟上齐所有餐品，保证员工吃上热腾腾的饭菜。</w:t>
      </w:r>
    </w:p>
    <w:p w14:paraId="7702F442">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三</w:t>
      </w:r>
      <w:r>
        <w:rPr>
          <w:rFonts w:hint="eastAsia"/>
          <w:sz w:val="24"/>
          <w:lang w:eastAsia="zh-CN"/>
        </w:rPr>
        <w:t>）</w:t>
      </w:r>
      <w:r>
        <w:rPr>
          <w:rFonts w:hint="eastAsia"/>
          <w:sz w:val="24"/>
        </w:rPr>
        <w:t>餐具卫生服务标准</w:t>
      </w:r>
    </w:p>
    <w:p w14:paraId="10B18F21">
      <w:pPr>
        <w:spacing w:line="360" w:lineRule="auto"/>
        <w:ind w:firstLine="480" w:firstLineChars="200"/>
        <w:jc w:val="left"/>
        <w:rPr>
          <w:rFonts w:hint="eastAsia"/>
          <w:sz w:val="24"/>
        </w:rPr>
      </w:pPr>
      <w:r>
        <w:rPr>
          <w:rFonts w:hint="eastAsia"/>
          <w:sz w:val="24"/>
          <w:lang w:val="en-US" w:eastAsia="zh-CN"/>
        </w:rPr>
        <w:t>1、</w:t>
      </w:r>
      <w:r>
        <w:rPr>
          <w:rFonts w:hint="eastAsia"/>
          <w:sz w:val="24"/>
        </w:rPr>
        <w:t xml:space="preserve">设立独立的餐饮具洗、消间，配备专用洗刷、消毒、保洁设备。 </w:t>
      </w:r>
    </w:p>
    <w:p w14:paraId="300F9E66">
      <w:pPr>
        <w:spacing w:line="360" w:lineRule="auto"/>
        <w:ind w:firstLine="480" w:firstLineChars="200"/>
        <w:jc w:val="left"/>
        <w:rPr>
          <w:rFonts w:hint="eastAsia"/>
          <w:sz w:val="24"/>
        </w:rPr>
      </w:pPr>
      <w:r>
        <w:rPr>
          <w:rFonts w:hint="eastAsia"/>
          <w:sz w:val="24"/>
          <w:lang w:val="en-US" w:eastAsia="zh-CN"/>
        </w:rPr>
        <w:t>2、</w:t>
      </w:r>
      <w:r>
        <w:rPr>
          <w:rFonts w:hint="eastAsia"/>
          <w:sz w:val="24"/>
        </w:rPr>
        <w:t xml:space="preserve">洗、消人员严格按照程序和方法操作，即：物理消毒：除残渣→碱水（或洗洁精）刷→净水冲→热力消（洗碗机）→保洁。化学消毒：除残渣→碱水（或洗洁精）刷→净水冲→消毒药物浸泡→净水冲→保洁的顺序操作。 </w:t>
      </w:r>
    </w:p>
    <w:p w14:paraId="31975ACA">
      <w:pPr>
        <w:spacing w:line="360" w:lineRule="auto"/>
        <w:ind w:firstLine="480" w:firstLineChars="200"/>
        <w:jc w:val="left"/>
        <w:rPr>
          <w:rFonts w:hint="eastAsia"/>
          <w:sz w:val="24"/>
        </w:rPr>
      </w:pPr>
      <w:r>
        <w:rPr>
          <w:rFonts w:hint="eastAsia"/>
          <w:sz w:val="24"/>
          <w:lang w:val="en-US" w:eastAsia="zh-CN"/>
        </w:rPr>
        <w:t>3、</w:t>
      </w:r>
      <w:r>
        <w:rPr>
          <w:rFonts w:hint="eastAsia"/>
          <w:sz w:val="24"/>
        </w:rPr>
        <w:t xml:space="preserve">餐具做到当餐回收，当餐清洗消毒，不得隔顿、隔夜。  </w:t>
      </w:r>
    </w:p>
    <w:p w14:paraId="0A91E16D">
      <w:pPr>
        <w:spacing w:line="360" w:lineRule="auto"/>
        <w:ind w:firstLine="480" w:firstLineChars="200"/>
        <w:jc w:val="left"/>
        <w:rPr>
          <w:rFonts w:hint="eastAsia"/>
          <w:sz w:val="24"/>
        </w:rPr>
      </w:pPr>
      <w:r>
        <w:rPr>
          <w:rFonts w:hint="eastAsia"/>
          <w:sz w:val="24"/>
          <w:lang w:val="en-US" w:eastAsia="zh-CN"/>
        </w:rPr>
        <w:t>4、</w:t>
      </w:r>
      <w:r>
        <w:rPr>
          <w:rFonts w:hint="eastAsia"/>
          <w:sz w:val="24"/>
        </w:rPr>
        <w:t xml:space="preserve">洗消餐饮用具的洗洁精、消毒剂必须符合国家有关产品和卫生标准。 </w:t>
      </w:r>
    </w:p>
    <w:p w14:paraId="62A2CBC8">
      <w:pPr>
        <w:spacing w:line="360" w:lineRule="auto"/>
        <w:ind w:firstLine="480" w:firstLineChars="200"/>
        <w:jc w:val="left"/>
        <w:rPr>
          <w:rFonts w:hint="eastAsia"/>
          <w:sz w:val="24"/>
        </w:rPr>
      </w:pPr>
      <w:r>
        <w:rPr>
          <w:rFonts w:hint="eastAsia"/>
          <w:sz w:val="24"/>
          <w:lang w:val="en-US" w:eastAsia="zh-CN"/>
        </w:rPr>
        <w:t>5、</w:t>
      </w:r>
      <w:r>
        <w:rPr>
          <w:rFonts w:hint="eastAsia"/>
          <w:sz w:val="24"/>
        </w:rPr>
        <w:t>餐饮用具消毒前必须清洗干净，消毒后的餐具表面光洁、无油渍、无水渍无异味、无泡沫、无不溶性附着物，应符合GB14934《食（饮）具消毒卫生标准》。</w:t>
      </w:r>
    </w:p>
    <w:p w14:paraId="13D984E7">
      <w:pPr>
        <w:spacing w:line="360" w:lineRule="auto"/>
        <w:ind w:firstLine="480" w:firstLineChars="200"/>
        <w:jc w:val="left"/>
        <w:rPr>
          <w:rFonts w:hint="eastAsia"/>
          <w:sz w:val="24"/>
        </w:rPr>
      </w:pPr>
      <w:r>
        <w:rPr>
          <w:rFonts w:hint="eastAsia"/>
          <w:sz w:val="24"/>
          <w:lang w:val="en-US" w:eastAsia="zh-CN"/>
        </w:rPr>
        <w:t>6、</w:t>
      </w:r>
      <w:r>
        <w:rPr>
          <w:rFonts w:hint="eastAsia"/>
          <w:sz w:val="24"/>
        </w:rPr>
        <w:t>消毒后的餐饮用具及时放入保洁柜密闭保存备用。盛放消毒餐具的保洁柜要有明显标记，并经常擦洗消毒，已消毒和未消毒的餐饮用具要分开存放。</w:t>
      </w:r>
    </w:p>
    <w:p w14:paraId="237C7AF9">
      <w:pPr>
        <w:spacing w:line="360" w:lineRule="auto"/>
        <w:ind w:firstLine="480" w:firstLineChars="200"/>
        <w:jc w:val="left"/>
        <w:rPr>
          <w:rFonts w:hint="eastAsia"/>
          <w:sz w:val="24"/>
        </w:rPr>
      </w:pPr>
      <w:r>
        <w:rPr>
          <w:rFonts w:hint="eastAsia"/>
          <w:sz w:val="24"/>
          <w:lang w:val="en-US" w:eastAsia="zh-CN"/>
        </w:rPr>
        <w:t>7、</w:t>
      </w:r>
      <w:r>
        <w:rPr>
          <w:rFonts w:hint="eastAsia"/>
          <w:sz w:val="24"/>
        </w:rPr>
        <w:t>洗刷餐饮用具的水池专用，不得在清洗餐饮用具的水池内清洗食品原料及其他用品、用具。</w:t>
      </w:r>
    </w:p>
    <w:p w14:paraId="577CA1A6">
      <w:pPr>
        <w:spacing w:line="360" w:lineRule="auto"/>
        <w:ind w:firstLine="480" w:firstLineChars="200"/>
        <w:jc w:val="left"/>
        <w:rPr>
          <w:rFonts w:hint="eastAsia"/>
          <w:sz w:val="24"/>
        </w:rPr>
      </w:pPr>
      <w:r>
        <w:rPr>
          <w:rFonts w:hint="eastAsia"/>
          <w:sz w:val="24"/>
          <w:lang w:val="en-US" w:eastAsia="zh-CN"/>
        </w:rPr>
        <w:t>8、</w:t>
      </w:r>
      <w:r>
        <w:rPr>
          <w:rFonts w:hint="eastAsia"/>
          <w:sz w:val="24"/>
        </w:rPr>
        <w:t>洗刷消毒结束，及时清理地面、水池卫生，及时处理泔水桶，做到地面无积水、油污，池内无残渣油渍、泔水桶内外清洁。</w:t>
      </w:r>
    </w:p>
    <w:p w14:paraId="143D038F">
      <w:pPr>
        <w:spacing w:line="360" w:lineRule="auto"/>
        <w:ind w:firstLine="480" w:firstLineChars="200"/>
        <w:jc w:val="left"/>
        <w:rPr>
          <w:rFonts w:hint="eastAsia"/>
          <w:sz w:val="24"/>
        </w:rPr>
      </w:pPr>
      <w:r>
        <w:rPr>
          <w:rFonts w:hint="eastAsia"/>
          <w:sz w:val="24"/>
          <w:lang w:val="en-US" w:eastAsia="zh-CN"/>
        </w:rPr>
        <w:t>9、</w:t>
      </w:r>
      <w:r>
        <w:rPr>
          <w:rFonts w:hint="eastAsia"/>
          <w:sz w:val="24"/>
        </w:rPr>
        <w:t>定期清扫洗消间室内环境及设备卫生，不留死角，保持清洁。</w:t>
      </w:r>
    </w:p>
    <w:p w14:paraId="5566C893">
      <w:pPr>
        <w:spacing w:line="360" w:lineRule="auto"/>
        <w:ind w:firstLine="480" w:firstLineChars="200"/>
        <w:jc w:val="left"/>
        <w:rPr>
          <w:rFonts w:hint="eastAsia"/>
          <w:sz w:val="24"/>
        </w:rPr>
      </w:pPr>
      <w:r>
        <w:rPr>
          <w:rFonts w:hint="eastAsia"/>
          <w:sz w:val="24"/>
          <w:lang w:val="en-US" w:eastAsia="zh-CN"/>
        </w:rPr>
        <w:t>10、</w:t>
      </w:r>
      <w:r>
        <w:rPr>
          <w:rFonts w:hint="eastAsia"/>
          <w:sz w:val="24"/>
        </w:rPr>
        <w:t>认真做好每餐消毒记录。</w:t>
      </w:r>
    </w:p>
    <w:p w14:paraId="143E5376">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四</w:t>
      </w:r>
      <w:r>
        <w:rPr>
          <w:rFonts w:hint="eastAsia"/>
          <w:sz w:val="24"/>
          <w:lang w:eastAsia="zh-CN"/>
        </w:rPr>
        <w:t>）</w:t>
      </w:r>
      <w:r>
        <w:rPr>
          <w:rFonts w:hint="eastAsia"/>
          <w:sz w:val="24"/>
        </w:rPr>
        <w:t>公共卫生服务标准</w:t>
      </w:r>
    </w:p>
    <w:p w14:paraId="67A3B56C">
      <w:pPr>
        <w:spacing w:line="360" w:lineRule="auto"/>
        <w:ind w:firstLine="480" w:firstLineChars="200"/>
        <w:jc w:val="left"/>
        <w:rPr>
          <w:rFonts w:hint="eastAsia"/>
          <w:sz w:val="24"/>
        </w:rPr>
      </w:pPr>
      <w:r>
        <w:rPr>
          <w:rFonts w:hint="eastAsia"/>
          <w:sz w:val="24"/>
          <w:lang w:val="en-US" w:eastAsia="zh-CN"/>
        </w:rPr>
        <w:t>1、</w:t>
      </w:r>
      <w:r>
        <w:rPr>
          <w:rFonts w:hint="eastAsia"/>
          <w:sz w:val="24"/>
        </w:rPr>
        <w:t>人员</w:t>
      </w:r>
    </w:p>
    <w:p w14:paraId="77596344">
      <w:pPr>
        <w:spacing w:line="360" w:lineRule="auto"/>
        <w:ind w:firstLine="480" w:firstLineChars="200"/>
        <w:jc w:val="left"/>
        <w:rPr>
          <w:rFonts w:hint="eastAsia"/>
          <w:sz w:val="24"/>
        </w:rPr>
      </w:pPr>
      <w:r>
        <w:rPr>
          <w:rFonts w:hint="eastAsia"/>
          <w:sz w:val="24"/>
        </w:rPr>
        <w:t>（1）为预防传染病的传播和由于食品污染引起的食源性疾病及食物中毒的发生，保证广大就餐人员的身体健康，必须落实《食品卫生法》和《餐饮业食品卫生管理办法》。</w:t>
      </w:r>
    </w:p>
    <w:p w14:paraId="418041BB">
      <w:pPr>
        <w:spacing w:line="360" w:lineRule="auto"/>
        <w:ind w:firstLine="480" w:firstLineChars="200"/>
        <w:jc w:val="left"/>
        <w:rPr>
          <w:rFonts w:hint="eastAsia"/>
          <w:sz w:val="24"/>
        </w:rPr>
      </w:pPr>
      <w:r>
        <w:rPr>
          <w:rFonts w:hint="eastAsia"/>
          <w:sz w:val="24"/>
        </w:rPr>
        <w:t xml:space="preserve">（2）所有工作人员上岗前必须到指定的卫生机构（疾病预防控制中心）进行健康检查，取得健康证明后方可从事食堂工作。 </w:t>
      </w:r>
    </w:p>
    <w:p w14:paraId="3EC740B5">
      <w:pPr>
        <w:spacing w:line="360" w:lineRule="auto"/>
        <w:ind w:firstLine="480" w:firstLineChars="200"/>
        <w:jc w:val="left"/>
        <w:rPr>
          <w:rFonts w:hint="eastAsia"/>
          <w:sz w:val="24"/>
        </w:rPr>
      </w:pPr>
      <w:r>
        <w:rPr>
          <w:rFonts w:hint="eastAsia"/>
          <w:sz w:val="24"/>
        </w:rPr>
        <w:t>（3）所有工作人员每年必须定期到指定卫生机构进行健康检查。</w:t>
      </w:r>
    </w:p>
    <w:p w14:paraId="7A0A8C34">
      <w:pPr>
        <w:spacing w:line="360" w:lineRule="auto"/>
        <w:ind w:firstLine="480" w:firstLineChars="200"/>
        <w:jc w:val="left"/>
        <w:rPr>
          <w:rFonts w:hint="eastAsia"/>
          <w:sz w:val="24"/>
        </w:rPr>
      </w:pPr>
      <w:r>
        <w:rPr>
          <w:rFonts w:hint="eastAsia"/>
          <w:sz w:val="24"/>
        </w:rPr>
        <w:t xml:space="preserve">（4）员工健康证明必须公示。 </w:t>
      </w:r>
    </w:p>
    <w:p w14:paraId="1AEA8F73">
      <w:pPr>
        <w:spacing w:line="360" w:lineRule="auto"/>
        <w:ind w:firstLine="480" w:firstLineChars="200"/>
        <w:jc w:val="left"/>
        <w:rPr>
          <w:rFonts w:hint="eastAsia"/>
          <w:sz w:val="24"/>
        </w:rPr>
      </w:pPr>
      <w:r>
        <w:rPr>
          <w:rFonts w:hint="eastAsia"/>
          <w:sz w:val="24"/>
        </w:rPr>
        <w:t>（5）凡发现未经健康检查上岗工作或患有《食品卫生法》第二十六条中所列疾病而未及时调离的，由此造成的一切后果由乙方负责。</w:t>
      </w:r>
    </w:p>
    <w:p w14:paraId="184B21B1">
      <w:pPr>
        <w:spacing w:line="360" w:lineRule="auto"/>
        <w:ind w:firstLine="480" w:firstLineChars="200"/>
        <w:jc w:val="left"/>
        <w:rPr>
          <w:rFonts w:hint="eastAsia"/>
          <w:sz w:val="24"/>
        </w:rPr>
      </w:pPr>
      <w:r>
        <w:rPr>
          <w:rFonts w:hint="eastAsia"/>
          <w:sz w:val="24"/>
        </w:rPr>
        <w:t>（6）所有工作人员须严格执行采购方的各项规章制度，保证外派食堂人员政审合格，身体健康，并持有健康证着工服上岗，保证人员的相对稳定性，如中途需要人员更换，必须提前一周告知甲方，经甲方同意后方可更换。</w:t>
      </w:r>
    </w:p>
    <w:p w14:paraId="1A376157">
      <w:pPr>
        <w:spacing w:line="360" w:lineRule="auto"/>
        <w:ind w:firstLine="480" w:firstLineChars="200"/>
        <w:jc w:val="left"/>
        <w:rPr>
          <w:rFonts w:hint="eastAsia"/>
          <w:sz w:val="24"/>
        </w:rPr>
      </w:pPr>
      <w:r>
        <w:rPr>
          <w:rFonts w:hint="eastAsia"/>
          <w:sz w:val="24"/>
        </w:rPr>
        <w:t>2、环境</w:t>
      </w:r>
    </w:p>
    <w:p w14:paraId="6645355D">
      <w:pPr>
        <w:spacing w:line="360" w:lineRule="auto"/>
        <w:ind w:firstLine="480" w:firstLineChars="200"/>
        <w:jc w:val="left"/>
        <w:rPr>
          <w:rFonts w:hint="eastAsia"/>
          <w:sz w:val="24"/>
        </w:rPr>
      </w:pPr>
      <w:r>
        <w:rPr>
          <w:rFonts w:hint="eastAsia"/>
          <w:sz w:val="24"/>
        </w:rPr>
        <w:t>（1）保持餐厅环境整洁。纱窗、门帘、灭蝇灯等三防设施运转正常。鼠、蝇、蟑螂、蚊子密度不得超过国家有关标准。保证供用餐者使用的清洁设施运转正常。</w:t>
      </w:r>
    </w:p>
    <w:p w14:paraId="44B473DD">
      <w:pPr>
        <w:spacing w:line="360" w:lineRule="auto"/>
        <w:ind w:firstLine="480" w:firstLineChars="200"/>
        <w:jc w:val="left"/>
        <w:rPr>
          <w:rFonts w:hint="eastAsia"/>
          <w:sz w:val="24"/>
        </w:rPr>
      </w:pPr>
      <w:r>
        <w:rPr>
          <w:rFonts w:hint="eastAsia"/>
          <w:sz w:val="24"/>
        </w:rPr>
        <w:t>（2）自助餐台、餐具等每餐必清。</w:t>
      </w:r>
    </w:p>
    <w:p w14:paraId="672F9F22">
      <w:pPr>
        <w:spacing w:line="360" w:lineRule="auto"/>
        <w:ind w:firstLine="480" w:firstLineChars="200"/>
        <w:jc w:val="left"/>
        <w:rPr>
          <w:rFonts w:hint="eastAsia"/>
          <w:sz w:val="24"/>
        </w:rPr>
      </w:pPr>
      <w:r>
        <w:rPr>
          <w:rFonts w:hint="eastAsia"/>
          <w:sz w:val="24"/>
        </w:rPr>
        <w:t>（3）餐具摆放超过当次就餐时间尚未使用的应收回并重新洗消保洁。</w:t>
      </w:r>
    </w:p>
    <w:p w14:paraId="1C584908">
      <w:pPr>
        <w:spacing w:line="360" w:lineRule="auto"/>
        <w:ind w:firstLine="480" w:firstLineChars="200"/>
        <w:jc w:val="left"/>
        <w:rPr>
          <w:rFonts w:hint="eastAsia"/>
          <w:sz w:val="24"/>
        </w:rPr>
      </w:pPr>
      <w:r>
        <w:rPr>
          <w:rFonts w:hint="eastAsia"/>
          <w:sz w:val="24"/>
        </w:rPr>
        <w:t>（4）毕餐后方可打扫餐厅卫生；标准程序为：去污、清洗、消毒，做到窗明几净，无卫生死角。</w:t>
      </w:r>
    </w:p>
    <w:p w14:paraId="5DD666F1">
      <w:pPr>
        <w:spacing w:line="360" w:lineRule="auto"/>
        <w:ind w:firstLine="480" w:firstLineChars="200"/>
        <w:jc w:val="left"/>
        <w:rPr>
          <w:rFonts w:hint="eastAsia"/>
          <w:sz w:val="24"/>
        </w:rPr>
      </w:pPr>
      <w:r>
        <w:rPr>
          <w:rFonts w:hint="eastAsia"/>
          <w:sz w:val="24"/>
          <w:lang w:val="en-US" w:eastAsia="zh-CN"/>
        </w:rPr>
        <w:t>3</w:t>
      </w:r>
      <w:r>
        <w:rPr>
          <w:rFonts w:hint="eastAsia"/>
          <w:sz w:val="24"/>
        </w:rPr>
        <w:t>、礼仪服务标准</w:t>
      </w:r>
    </w:p>
    <w:p w14:paraId="018E4AD8">
      <w:pPr>
        <w:spacing w:line="360" w:lineRule="auto"/>
        <w:ind w:firstLine="480" w:firstLineChars="200"/>
        <w:jc w:val="left"/>
        <w:rPr>
          <w:rFonts w:hint="eastAsia"/>
          <w:sz w:val="24"/>
        </w:rPr>
      </w:pPr>
      <w:r>
        <w:rPr>
          <w:rFonts w:hint="eastAsia"/>
          <w:sz w:val="24"/>
        </w:rPr>
        <w:t>服务素质要求：礼貌服务主要表现在恰当的运用语言表达及行为方式，充分运用“三声十一字”，三声即“就餐开始时的欢迎声，失误时的道歉声，闭餐时的道别声；十一字即“请、您、您好、谢谢、对不起、再见”。</w:t>
      </w:r>
    </w:p>
    <w:p w14:paraId="504943EB">
      <w:pPr>
        <w:spacing w:line="360" w:lineRule="auto"/>
        <w:ind w:firstLine="480" w:firstLineChars="200"/>
        <w:jc w:val="left"/>
        <w:rPr>
          <w:rFonts w:hint="eastAsia"/>
          <w:sz w:val="24"/>
        </w:rPr>
      </w:pPr>
      <w:r>
        <w:rPr>
          <w:rFonts w:hint="eastAsia"/>
          <w:sz w:val="24"/>
        </w:rPr>
        <w:t>（1）与就餐人员谈话时，注视对方的“三角区”，即两眼与鼻之间。</w:t>
      </w:r>
    </w:p>
    <w:p w14:paraId="3F3490F0">
      <w:pPr>
        <w:spacing w:line="360" w:lineRule="auto"/>
        <w:ind w:firstLine="480" w:firstLineChars="200"/>
        <w:jc w:val="left"/>
        <w:rPr>
          <w:rFonts w:hint="eastAsia"/>
          <w:sz w:val="24"/>
        </w:rPr>
      </w:pPr>
      <w:r>
        <w:rPr>
          <w:rFonts w:hint="eastAsia"/>
          <w:sz w:val="24"/>
        </w:rPr>
        <w:t>（2）与就餐人员谈话时声音要适度，不要过分靠近小声嘀咕。</w:t>
      </w:r>
    </w:p>
    <w:p w14:paraId="455EEB63">
      <w:pPr>
        <w:spacing w:line="360" w:lineRule="auto"/>
        <w:ind w:firstLine="480" w:firstLineChars="200"/>
        <w:jc w:val="left"/>
        <w:rPr>
          <w:rFonts w:hint="eastAsia"/>
          <w:sz w:val="24"/>
        </w:rPr>
      </w:pPr>
      <w:r>
        <w:rPr>
          <w:rFonts w:hint="eastAsia"/>
          <w:sz w:val="24"/>
        </w:rPr>
        <w:t>（3）就餐人员与自己谈话时或提意见时一定要专心听取。</w:t>
      </w:r>
    </w:p>
    <w:p w14:paraId="20C30430">
      <w:pPr>
        <w:spacing w:line="360" w:lineRule="auto"/>
        <w:ind w:firstLine="480" w:firstLineChars="200"/>
        <w:jc w:val="left"/>
        <w:rPr>
          <w:rFonts w:hint="eastAsia"/>
          <w:sz w:val="24"/>
        </w:rPr>
      </w:pPr>
      <w:r>
        <w:rPr>
          <w:rFonts w:hint="eastAsia"/>
          <w:sz w:val="24"/>
        </w:rPr>
        <w:t>（4）能用语言表达的，不要用手势，尤其不要用手指人。</w:t>
      </w:r>
    </w:p>
    <w:p w14:paraId="7CDCD5A4">
      <w:pPr>
        <w:spacing w:line="360" w:lineRule="auto"/>
        <w:ind w:firstLine="480" w:firstLineChars="200"/>
        <w:jc w:val="left"/>
        <w:rPr>
          <w:rFonts w:hint="eastAsia"/>
          <w:sz w:val="24"/>
        </w:rPr>
      </w:pPr>
      <w:r>
        <w:rPr>
          <w:rFonts w:hint="eastAsia"/>
          <w:sz w:val="24"/>
        </w:rPr>
        <w:t>（5）就餐人员言辞过激，不可与其争执甚至肢体接触。</w:t>
      </w:r>
    </w:p>
    <w:p w14:paraId="3665BAE1">
      <w:pPr>
        <w:spacing w:line="360" w:lineRule="auto"/>
        <w:ind w:firstLine="480" w:firstLineChars="200"/>
        <w:jc w:val="left"/>
        <w:rPr>
          <w:rFonts w:hint="eastAsia"/>
          <w:sz w:val="24"/>
        </w:rPr>
      </w:pPr>
      <w:r>
        <w:rPr>
          <w:rFonts w:hint="eastAsia"/>
          <w:sz w:val="24"/>
        </w:rPr>
        <w:t>（6）对就餐人员超出原则的要求，要婉言拒绝或礼貌解释。</w:t>
      </w:r>
    </w:p>
    <w:p w14:paraId="3DBB6331">
      <w:pPr>
        <w:spacing w:line="360" w:lineRule="auto"/>
        <w:ind w:firstLine="480" w:firstLineChars="200"/>
        <w:jc w:val="left"/>
        <w:rPr>
          <w:rFonts w:hint="eastAsia"/>
          <w:sz w:val="24"/>
        </w:rPr>
      </w:pPr>
      <w:r>
        <w:rPr>
          <w:rFonts w:hint="eastAsia"/>
          <w:sz w:val="24"/>
        </w:rPr>
        <w:t>（7）就餐人员的合理需求，要尽最大的努力满足。</w:t>
      </w:r>
    </w:p>
    <w:p w14:paraId="2EA50540">
      <w:pPr>
        <w:spacing w:line="360" w:lineRule="auto"/>
        <w:ind w:firstLine="480" w:firstLineChars="200"/>
        <w:jc w:val="left"/>
        <w:rPr>
          <w:rFonts w:hint="eastAsia"/>
          <w:sz w:val="24"/>
        </w:rPr>
      </w:pPr>
      <w:r>
        <w:rPr>
          <w:rFonts w:hint="eastAsia"/>
          <w:sz w:val="24"/>
        </w:rPr>
        <w:t>（8）因服务人员与就餐人员直接近距离接触，因此上岗前禁吃生葱、生蒜和刺激性味道大的食品。（开餐期间佩戴发帽、一次性手套和口罩）</w:t>
      </w:r>
    </w:p>
    <w:p w14:paraId="2715D3C2">
      <w:pPr>
        <w:spacing w:line="360" w:lineRule="auto"/>
        <w:ind w:firstLine="480" w:firstLineChars="200"/>
        <w:jc w:val="left"/>
        <w:rPr>
          <w:rFonts w:hint="eastAsia"/>
          <w:sz w:val="24"/>
        </w:rPr>
      </w:pPr>
      <w:r>
        <w:rPr>
          <w:rFonts w:hint="eastAsia"/>
          <w:sz w:val="24"/>
        </w:rPr>
        <w:t>（9）在分餐时尽量均匀分配。</w:t>
      </w:r>
    </w:p>
    <w:p w14:paraId="0AA1C52D">
      <w:pPr>
        <w:spacing w:line="360" w:lineRule="auto"/>
        <w:ind w:firstLine="480" w:firstLineChars="200"/>
        <w:jc w:val="left"/>
        <w:rPr>
          <w:rFonts w:hint="eastAsia"/>
          <w:sz w:val="24"/>
        </w:rPr>
      </w:pPr>
      <w:r>
        <w:rPr>
          <w:rFonts w:hint="eastAsia"/>
          <w:sz w:val="24"/>
        </w:rPr>
        <w:t>（10）服务员应时刻保持不卑不亢的正常心态，情绪波动时应调岗或休息。</w:t>
      </w:r>
    </w:p>
    <w:p w14:paraId="2691752C">
      <w:pPr>
        <w:spacing w:line="360" w:lineRule="auto"/>
        <w:ind w:firstLine="480" w:firstLineChars="200"/>
        <w:jc w:val="left"/>
        <w:rPr>
          <w:rFonts w:hint="eastAsia"/>
          <w:sz w:val="24"/>
        </w:rPr>
      </w:pPr>
      <w:r>
        <w:rPr>
          <w:rFonts w:hint="eastAsia"/>
          <w:sz w:val="24"/>
        </w:rPr>
        <w:t>（11）等待开餐时站姿要标准，双手体前交叉，左手握右手腕，高度在小腹。</w:t>
      </w:r>
    </w:p>
    <w:p w14:paraId="3AFC6BC2">
      <w:pPr>
        <w:spacing w:line="360" w:lineRule="auto"/>
        <w:ind w:firstLine="480" w:firstLineChars="200"/>
        <w:jc w:val="left"/>
        <w:rPr>
          <w:rFonts w:hint="eastAsia"/>
          <w:sz w:val="24"/>
        </w:rPr>
      </w:pPr>
      <w:r>
        <w:rPr>
          <w:rFonts w:hint="eastAsia"/>
          <w:sz w:val="24"/>
        </w:rPr>
        <w:t>（12）供餐服务前要仔细检查餐具是否充足，卫生清洁度是否符合标准。</w:t>
      </w:r>
    </w:p>
    <w:p w14:paraId="3D3CA27A">
      <w:pPr>
        <w:spacing w:line="360" w:lineRule="auto"/>
        <w:ind w:firstLine="480" w:firstLineChars="200"/>
        <w:jc w:val="left"/>
        <w:rPr>
          <w:rFonts w:hint="eastAsia"/>
          <w:sz w:val="24"/>
        </w:rPr>
      </w:pPr>
      <w:r>
        <w:rPr>
          <w:rFonts w:hint="eastAsia"/>
          <w:sz w:val="24"/>
        </w:rPr>
        <w:t>（13）餐具要轻拿轻放，失手时应道歉。</w:t>
      </w:r>
    </w:p>
    <w:p w14:paraId="13E36E90">
      <w:pPr>
        <w:spacing w:line="360" w:lineRule="auto"/>
        <w:ind w:firstLine="480" w:firstLineChars="200"/>
        <w:jc w:val="left"/>
        <w:rPr>
          <w:rFonts w:hint="eastAsia"/>
          <w:sz w:val="24"/>
        </w:rPr>
      </w:pPr>
      <w:r>
        <w:rPr>
          <w:rFonts w:hint="eastAsia"/>
          <w:sz w:val="24"/>
        </w:rPr>
        <w:t>（14）供餐过程中，及时将餐台及餐盘清洁干净。</w:t>
      </w:r>
    </w:p>
    <w:p w14:paraId="0B492318">
      <w:pPr>
        <w:spacing w:line="360" w:lineRule="auto"/>
        <w:ind w:firstLine="480" w:firstLineChars="200"/>
        <w:jc w:val="left"/>
        <w:rPr>
          <w:rFonts w:hint="eastAsia"/>
          <w:sz w:val="24"/>
        </w:rPr>
      </w:pPr>
      <w:r>
        <w:rPr>
          <w:rFonts w:hint="eastAsia"/>
          <w:sz w:val="24"/>
        </w:rPr>
        <w:t>（15）提前和厨师沟通按今日菜量，合理分发。</w:t>
      </w:r>
    </w:p>
    <w:p w14:paraId="7DA3CED0">
      <w:pPr>
        <w:spacing w:line="360" w:lineRule="auto"/>
        <w:ind w:firstLine="480" w:firstLineChars="200"/>
        <w:jc w:val="left"/>
        <w:rPr>
          <w:rFonts w:hint="eastAsia"/>
          <w:sz w:val="24"/>
        </w:rPr>
      </w:pPr>
      <w:r>
        <w:rPr>
          <w:rFonts w:hint="eastAsia"/>
          <w:sz w:val="24"/>
        </w:rPr>
        <w:t>（16）供餐临近结束时，如餐盘中菜量较少，应及时合并保证供应。</w:t>
      </w:r>
    </w:p>
    <w:p w14:paraId="6C40EE75">
      <w:pPr>
        <w:spacing w:line="360" w:lineRule="auto"/>
        <w:ind w:firstLine="480" w:firstLineChars="200"/>
        <w:jc w:val="left"/>
        <w:rPr>
          <w:rFonts w:hint="eastAsia"/>
          <w:sz w:val="24"/>
        </w:rPr>
      </w:pPr>
      <w:r>
        <w:rPr>
          <w:rFonts w:hint="eastAsia"/>
          <w:sz w:val="24"/>
        </w:rPr>
        <w:t>（17）建立高效的沟通机制, 及时汇报工作并听取意见,以便提高服务水平。</w:t>
      </w:r>
    </w:p>
    <w:p w14:paraId="7D0B0DB3">
      <w:pPr>
        <w:spacing w:line="360" w:lineRule="auto"/>
        <w:ind w:firstLine="480" w:firstLineChars="200"/>
        <w:jc w:val="left"/>
        <w:rPr>
          <w:rFonts w:hint="eastAsia"/>
          <w:sz w:val="24"/>
        </w:rPr>
      </w:pPr>
      <w:r>
        <w:rPr>
          <w:rFonts w:hint="eastAsia"/>
          <w:sz w:val="24"/>
          <w:lang w:val="en-US" w:eastAsia="zh-CN"/>
        </w:rPr>
        <w:t>（五）</w:t>
      </w:r>
      <w:r>
        <w:rPr>
          <w:rFonts w:hint="eastAsia"/>
          <w:sz w:val="24"/>
        </w:rPr>
        <w:t>消防安全标准</w:t>
      </w:r>
    </w:p>
    <w:p w14:paraId="237ECA7F">
      <w:pPr>
        <w:spacing w:line="360" w:lineRule="auto"/>
        <w:ind w:firstLine="480" w:firstLineChars="200"/>
        <w:jc w:val="left"/>
        <w:rPr>
          <w:rFonts w:hint="eastAsia"/>
          <w:sz w:val="24"/>
        </w:rPr>
      </w:pPr>
      <w:r>
        <w:rPr>
          <w:rFonts w:hint="eastAsia"/>
          <w:sz w:val="24"/>
        </w:rPr>
        <w:t>餐厅、厨房因其高温、明火且人员集中，是重点消防安全责任部门，为确保人员及财产安全，应保证做到：</w:t>
      </w:r>
    </w:p>
    <w:p w14:paraId="497E4605">
      <w:pPr>
        <w:spacing w:line="360" w:lineRule="auto"/>
        <w:ind w:firstLine="480" w:firstLineChars="200"/>
        <w:jc w:val="left"/>
        <w:rPr>
          <w:rFonts w:hint="eastAsia"/>
          <w:sz w:val="24"/>
        </w:rPr>
      </w:pPr>
      <w:r>
        <w:rPr>
          <w:rFonts w:hint="eastAsia"/>
          <w:sz w:val="24"/>
        </w:rPr>
        <w:t>1、确保安全出口和疏散通道畅通无阻，安全疏散标志完好。</w:t>
      </w:r>
    </w:p>
    <w:p w14:paraId="729B14A1">
      <w:pPr>
        <w:spacing w:line="360" w:lineRule="auto"/>
        <w:ind w:firstLine="480" w:firstLineChars="200"/>
        <w:jc w:val="left"/>
        <w:rPr>
          <w:rFonts w:hint="eastAsia"/>
          <w:sz w:val="24"/>
        </w:rPr>
      </w:pPr>
      <w:r>
        <w:rPr>
          <w:rFonts w:hint="eastAsia"/>
          <w:sz w:val="24"/>
        </w:rPr>
        <w:t>2、所有工作人员都要参加单位定期组织的消防培训，了解本单位消防器材性能及摆放数量、位置，做到四懂四会，四懂：懂火灾危险性，懂预防火灾措施，懂扑救火灾方法，懂逃生自救方法。四会：会报警，会使用消防器材，会扑救初起火灾，会组织引导人员疏散。</w:t>
      </w:r>
    </w:p>
    <w:p w14:paraId="57B9E420">
      <w:pPr>
        <w:spacing w:line="360" w:lineRule="auto"/>
        <w:ind w:firstLine="480" w:firstLineChars="200"/>
        <w:jc w:val="left"/>
        <w:rPr>
          <w:rFonts w:hint="eastAsia"/>
          <w:sz w:val="24"/>
        </w:rPr>
      </w:pPr>
      <w:r>
        <w:rPr>
          <w:rFonts w:hint="eastAsia"/>
          <w:sz w:val="24"/>
        </w:rPr>
        <w:t>3、所属区域电气设备使用时应严格遵守操作规程，使用前必须熟悉操作方法，出现故障及时报修处理。</w:t>
      </w:r>
    </w:p>
    <w:p w14:paraId="23DFAE56">
      <w:pPr>
        <w:spacing w:line="360" w:lineRule="auto"/>
        <w:ind w:firstLine="480" w:firstLineChars="200"/>
        <w:jc w:val="left"/>
        <w:rPr>
          <w:rFonts w:hint="eastAsia"/>
          <w:sz w:val="24"/>
        </w:rPr>
      </w:pPr>
      <w:r>
        <w:rPr>
          <w:rFonts w:hint="eastAsia"/>
          <w:sz w:val="24"/>
        </w:rPr>
        <w:t>4、不得随意布置电源线路和安装、使用大功率用电设备。</w:t>
      </w:r>
    </w:p>
    <w:p w14:paraId="411D9C06">
      <w:pPr>
        <w:spacing w:line="360" w:lineRule="auto"/>
        <w:ind w:firstLine="480" w:firstLineChars="200"/>
        <w:jc w:val="left"/>
        <w:rPr>
          <w:rFonts w:hint="eastAsia"/>
          <w:sz w:val="24"/>
        </w:rPr>
      </w:pPr>
      <w:r>
        <w:rPr>
          <w:rFonts w:hint="eastAsia"/>
          <w:sz w:val="24"/>
        </w:rPr>
        <w:t>5、保障安全出口、疏散通道畅通，对安全出口指示灯、应急照明等及时检查修理，确保正常运转。</w:t>
      </w:r>
    </w:p>
    <w:p w14:paraId="65716A83">
      <w:pPr>
        <w:spacing w:line="360" w:lineRule="auto"/>
        <w:ind w:firstLine="480" w:firstLineChars="200"/>
        <w:jc w:val="left"/>
        <w:rPr>
          <w:rFonts w:hint="eastAsia"/>
          <w:sz w:val="24"/>
        </w:rPr>
      </w:pPr>
      <w:r>
        <w:rPr>
          <w:rFonts w:hint="eastAsia"/>
          <w:sz w:val="24"/>
        </w:rPr>
        <w:t>6、改、装设施、设备前应上报相关部门批准，未经批准不得擅自动工，以免引发火险事故。</w:t>
      </w:r>
    </w:p>
    <w:p w14:paraId="7745470B">
      <w:pPr>
        <w:spacing w:line="360" w:lineRule="auto"/>
        <w:ind w:firstLine="480" w:firstLineChars="200"/>
        <w:jc w:val="left"/>
        <w:rPr>
          <w:rFonts w:hint="eastAsia"/>
          <w:sz w:val="24"/>
        </w:rPr>
      </w:pPr>
      <w:r>
        <w:rPr>
          <w:rFonts w:hint="eastAsia"/>
          <w:sz w:val="24"/>
        </w:rPr>
        <w:t>7、各项目配备专职消防检查人员，定期检查督导消防设施设备及人员消防安全意识，组织现场消防演练，保证组织措施落实到位。</w:t>
      </w:r>
    </w:p>
    <w:p w14:paraId="40B69A88">
      <w:pPr>
        <w:spacing w:line="360" w:lineRule="auto"/>
        <w:ind w:firstLine="480" w:firstLineChars="200"/>
        <w:jc w:val="left"/>
        <w:rPr>
          <w:rFonts w:hint="eastAsia"/>
          <w:sz w:val="24"/>
        </w:rPr>
      </w:pPr>
      <w:r>
        <w:rPr>
          <w:rFonts w:hint="eastAsia"/>
          <w:sz w:val="24"/>
          <w:lang w:eastAsia="zh-CN"/>
        </w:rPr>
        <w:t>（</w:t>
      </w:r>
      <w:r>
        <w:rPr>
          <w:rFonts w:hint="eastAsia"/>
          <w:sz w:val="24"/>
          <w:lang w:val="en-US" w:eastAsia="zh-CN"/>
        </w:rPr>
        <w:t>六</w:t>
      </w:r>
      <w:r>
        <w:rPr>
          <w:rFonts w:hint="eastAsia"/>
          <w:sz w:val="24"/>
          <w:lang w:eastAsia="zh-CN"/>
        </w:rPr>
        <w:t>）</w:t>
      </w:r>
      <w:r>
        <w:rPr>
          <w:rFonts w:hint="eastAsia"/>
          <w:sz w:val="24"/>
        </w:rPr>
        <w:t>设施设备保养标准</w:t>
      </w:r>
    </w:p>
    <w:p w14:paraId="0F90FAA7">
      <w:pPr>
        <w:spacing w:line="360" w:lineRule="auto"/>
        <w:ind w:firstLine="480" w:firstLineChars="200"/>
        <w:jc w:val="left"/>
        <w:rPr>
          <w:rFonts w:hint="eastAsia"/>
          <w:sz w:val="24"/>
        </w:rPr>
      </w:pPr>
      <w:r>
        <w:rPr>
          <w:rFonts w:hint="eastAsia"/>
          <w:sz w:val="24"/>
        </w:rPr>
        <w:t>1、豆浆机、切片机</w:t>
      </w:r>
    </w:p>
    <w:p w14:paraId="61DC0EC9">
      <w:pPr>
        <w:spacing w:line="360" w:lineRule="auto"/>
        <w:ind w:firstLine="480" w:firstLineChars="200"/>
        <w:jc w:val="left"/>
        <w:rPr>
          <w:rFonts w:hint="eastAsia"/>
          <w:sz w:val="24"/>
        </w:rPr>
      </w:pPr>
      <w:r>
        <w:rPr>
          <w:rFonts w:hint="eastAsia"/>
          <w:sz w:val="24"/>
        </w:rPr>
        <w:t>使用：根据标注容量不能超负荷，开机前清洗检查。</w:t>
      </w:r>
    </w:p>
    <w:p w14:paraId="0CBC1581">
      <w:pPr>
        <w:spacing w:line="360" w:lineRule="auto"/>
        <w:ind w:firstLine="480" w:firstLineChars="200"/>
        <w:jc w:val="left"/>
        <w:rPr>
          <w:rFonts w:hint="eastAsia"/>
          <w:sz w:val="24"/>
        </w:rPr>
      </w:pPr>
      <w:r>
        <w:rPr>
          <w:rFonts w:hint="eastAsia"/>
          <w:sz w:val="24"/>
        </w:rPr>
        <w:t>维护保养：断电后对设备进行清扫，不得用水冲洗主机并定期注油。</w:t>
      </w:r>
    </w:p>
    <w:p w14:paraId="30510964">
      <w:pPr>
        <w:spacing w:line="360" w:lineRule="auto"/>
        <w:ind w:firstLine="480" w:firstLineChars="200"/>
        <w:jc w:val="left"/>
        <w:rPr>
          <w:rFonts w:hint="eastAsia"/>
          <w:sz w:val="24"/>
        </w:rPr>
      </w:pPr>
      <w:r>
        <w:rPr>
          <w:rFonts w:hint="eastAsia"/>
          <w:sz w:val="24"/>
        </w:rPr>
        <w:t>2、冷库、冰柜</w:t>
      </w:r>
    </w:p>
    <w:p w14:paraId="1B1E9936">
      <w:pPr>
        <w:spacing w:line="360" w:lineRule="auto"/>
        <w:ind w:firstLine="480" w:firstLineChars="200"/>
        <w:jc w:val="left"/>
        <w:rPr>
          <w:rFonts w:hint="eastAsia"/>
          <w:sz w:val="24"/>
        </w:rPr>
      </w:pPr>
      <w:r>
        <w:rPr>
          <w:rFonts w:hint="eastAsia"/>
          <w:sz w:val="24"/>
        </w:rPr>
        <w:t>使用：箱内物品存放期间必须留出室内间隙，以保证箱内冷气能正常循环。</w:t>
      </w:r>
    </w:p>
    <w:p w14:paraId="370EF449">
      <w:pPr>
        <w:spacing w:line="360" w:lineRule="auto"/>
        <w:ind w:firstLine="480" w:firstLineChars="200"/>
        <w:jc w:val="left"/>
        <w:rPr>
          <w:rFonts w:hint="eastAsia"/>
          <w:sz w:val="24"/>
        </w:rPr>
      </w:pPr>
      <w:r>
        <w:rPr>
          <w:rFonts w:hint="eastAsia"/>
          <w:sz w:val="24"/>
        </w:rPr>
        <w:t>维护：电源切断后3分钟以后才能启动，每周清洗、保持内、外清洁。</w:t>
      </w:r>
    </w:p>
    <w:p w14:paraId="7758FEBC">
      <w:pPr>
        <w:spacing w:line="360" w:lineRule="auto"/>
        <w:ind w:firstLine="480" w:firstLineChars="200"/>
        <w:jc w:val="left"/>
        <w:rPr>
          <w:rFonts w:hint="eastAsia"/>
          <w:sz w:val="24"/>
        </w:rPr>
      </w:pPr>
      <w:r>
        <w:rPr>
          <w:rFonts w:hint="eastAsia"/>
          <w:sz w:val="24"/>
        </w:rPr>
        <w:t>3、双头双尾、蒸箱、低汤灶</w:t>
      </w:r>
    </w:p>
    <w:p w14:paraId="394CE4A1">
      <w:pPr>
        <w:spacing w:line="360" w:lineRule="auto"/>
        <w:ind w:firstLine="480" w:firstLineChars="200"/>
        <w:jc w:val="left"/>
        <w:rPr>
          <w:rFonts w:hint="eastAsia"/>
          <w:sz w:val="24"/>
        </w:rPr>
      </w:pPr>
      <w:r>
        <w:rPr>
          <w:rFonts w:hint="eastAsia"/>
          <w:sz w:val="24"/>
        </w:rPr>
        <w:t>使用：遇到炉火意外熄灭，应关闭燃气阀，火种阀排除残气重新点火。每天使用完毕，关闭所有燃气管道阀门。</w:t>
      </w:r>
    </w:p>
    <w:p w14:paraId="54759710">
      <w:pPr>
        <w:spacing w:line="360" w:lineRule="auto"/>
        <w:ind w:firstLine="480" w:firstLineChars="200"/>
        <w:jc w:val="left"/>
        <w:rPr>
          <w:rFonts w:hint="eastAsia"/>
          <w:sz w:val="24"/>
        </w:rPr>
      </w:pPr>
      <w:r>
        <w:rPr>
          <w:rFonts w:hint="eastAsia"/>
          <w:sz w:val="24"/>
        </w:rPr>
        <w:t>维护：每月检查绝缘程度，清洗炉台时，不得冲洗电源开关及风机。</w:t>
      </w:r>
    </w:p>
    <w:p w14:paraId="504FE1D2">
      <w:pPr>
        <w:spacing w:line="360" w:lineRule="auto"/>
        <w:ind w:firstLine="480" w:firstLineChars="200"/>
        <w:jc w:val="left"/>
        <w:rPr>
          <w:rFonts w:hint="eastAsia"/>
          <w:sz w:val="24"/>
        </w:rPr>
      </w:pPr>
      <w:r>
        <w:rPr>
          <w:rFonts w:hint="eastAsia"/>
          <w:sz w:val="24"/>
        </w:rPr>
        <w:t>4、摇摆水嘴</w:t>
      </w:r>
    </w:p>
    <w:p w14:paraId="581FA787">
      <w:pPr>
        <w:spacing w:line="360" w:lineRule="auto"/>
        <w:ind w:firstLine="480" w:firstLineChars="200"/>
        <w:jc w:val="left"/>
        <w:rPr>
          <w:rFonts w:hint="eastAsia"/>
          <w:sz w:val="24"/>
        </w:rPr>
      </w:pPr>
      <w:r>
        <w:rPr>
          <w:rFonts w:hint="eastAsia"/>
          <w:sz w:val="24"/>
        </w:rPr>
        <w:t>使用：轻开轻关，不得用手勺等器具操作。</w:t>
      </w:r>
    </w:p>
    <w:p w14:paraId="30398FD7">
      <w:pPr>
        <w:spacing w:line="360" w:lineRule="auto"/>
        <w:ind w:firstLine="480" w:firstLineChars="200"/>
        <w:jc w:val="left"/>
        <w:rPr>
          <w:rFonts w:hint="eastAsia"/>
          <w:sz w:val="24"/>
        </w:rPr>
      </w:pPr>
      <w:r>
        <w:rPr>
          <w:rFonts w:hint="eastAsia"/>
          <w:sz w:val="24"/>
        </w:rPr>
        <w:t>维护：随时检查，出现故障立即报修。</w:t>
      </w:r>
    </w:p>
    <w:p w14:paraId="744E47AE">
      <w:pPr>
        <w:spacing w:line="360" w:lineRule="auto"/>
        <w:ind w:firstLine="480" w:firstLineChars="200"/>
        <w:jc w:val="left"/>
        <w:rPr>
          <w:rFonts w:hint="eastAsia"/>
          <w:sz w:val="24"/>
        </w:rPr>
      </w:pPr>
      <w:r>
        <w:rPr>
          <w:rFonts w:hint="eastAsia"/>
          <w:sz w:val="24"/>
        </w:rPr>
        <w:t>5、和面机、搅拌机、压面机</w:t>
      </w:r>
    </w:p>
    <w:p w14:paraId="42834485">
      <w:pPr>
        <w:spacing w:line="360" w:lineRule="auto"/>
        <w:ind w:firstLine="480" w:firstLineChars="200"/>
        <w:jc w:val="left"/>
        <w:rPr>
          <w:rFonts w:hint="eastAsia"/>
          <w:sz w:val="24"/>
        </w:rPr>
      </w:pPr>
      <w:r>
        <w:rPr>
          <w:rFonts w:hint="eastAsia"/>
          <w:sz w:val="24"/>
        </w:rPr>
        <w:t>使用：不能超负荷使用。开机前进行检查有无杂物，试运转正常后方可使用。</w:t>
      </w:r>
    </w:p>
    <w:p w14:paraId="6FAFE780">
      <w:pPr>
        <w:spacing w:line="360" w:lineRule="auto"/>
        <w:ind w:firstLine="480" w:firstLineChars="200"/>
        <w:jc w:val="left"/>
        <w:rPr>
          <w:rFonts w:hint="eastAsia"/>
          <w:sz w:val="24"/>
        </w:rPr>
      </w:pPr>
      <w:r>
        <w:rPr>
          <w:rFonts w:hint="eastAsia"/>
          <w:sz w:val="24"/>
        </w:rPr>
        <w:t>维护：每日下班前对设备进行清扫，不得用水冲洗主机。</w:t>
      </w:r>
    </w:p>
    <w:p w14:paraId="5987EC86">
      <w:pPr>
        <w:spacing w:line="360" w:lineRule="auto"/>
        <w:ind w:firstLine="480" w:firstLineChars="200"/>
        <w:jc w:val="left"/>
        <w:rPr>
          <w:rFonts w:hint="eastAsia"/>
          <w:sz w:val="24"/>
        </w:rPr>
      </w:pPr>
      <w:r>
        <w:rPr>
          <w:rFonts w:hint="eastAsia"/>
          <w:sz w:val="24"/>
        </w:rPr>
        <w:t>6、电饼铛、电烤箱、蒸箱、醒发箱</w:t>
      </w:r>
    </w:p>
    <w:p w14:paraId="64E82896">
      <w:pPr>
        <w:spacing w:line="360" w:lineRule="auto"/>
        <w:ind w:firstLine="480" w:firstLineChars="200"/>
        <w:jc w:val="left"/>
        <w:rPr>
          <w:rFonts w:hint="eastAsia"/>
          <w:sz w:val="24"/>
        </w:rPr>
      </w:pPr>
      <w:r>
        <w:rPr>
          <w:rFonts w:hint="eastAsia"/>
          <w:sz w:val="24"/>
        </w:rPr>
        <w:t>使用：严格遵照说明书上的要求。开机前进行检查，无异常方可正常使用。</w:t>
      </w:r>
    </w:p>
    <w:p w14:paraId="6E4E34D7">
      <w:pPr>
        <w:spacing w:line="360" w:lineRule="auto"/>
        <w:ind w:firstLine="480" w:firstLineChars="200"/>
        <w:jc w:val="left"/>
        <w:rPr>
          <w:rFonts w:hint="eastAsia"/>
          <w:sz w:val="24"/>
        </w:rPr>
      </w:pPr>
      <w:r>
        <w:rPr>
          <w:rFonts w:hint="eastAsia"/>
          <w:sz w:val="24"/>
        </w:rPr>
        <w:t xml:space="preserve">维护：每天清扫，注意绝缘情况。 </w:t>
      </w:r>
    </w:p>
    <w:p w14:paraId="5D0F6635">
      <w:pPr>
        <w:spacing w:line="360" w:lineRule="auto"/>
        <w:ind w:firstLine="480" w:firstLineChars="200"/>
        <w:jc w:val="left"/>
        <w:rPr>
          <w:rFonts w:hint="eastAsia"/>
          <w:sz w:val="24"/>
        </w:rPr>
      </w:pPr>
      <w:r>
        <w:rPr>
          <w:rFonts w:hint="eastAsia"/>
          <w:sz w:val="24"/>
          <w:lang w:val="en-US" w:eastAsia="zh-CN"/>
        </w:rPr>
        <w:t>7</w:t>
      </w:r>
      <w:r>
        <w:rPr>
          <w:rFonts w:hint="eastAsia"/>
          <w:sz w:val="24"/>
        </w:rPr>
        <w:t>、洗碗机</w:t>
      </w:r>
    </w:p>
    <w:p w14:paraId="7296D4EA">
      <w:pPr>
        <w:spacing w:line="360" w:lineRule="auto"/>
        <w:ind w:firstLine="480" w:firstLineChars="200"/>
        <w:jc w:val="left"/>
        <w:rPr>
          <w:rFonts w:hint="eastAsia"/>
          <w:sz w:val="24"/>
        </w:rPr>
      </w:pPr>
      <w:r>
        <w:rPr>
          <w:rFonts w:hint="eastAsia"/>
          <w:sz w:val="24"/>
        </w:rPr>
        <w:t>使用：认真阅读使用说明，严格按照规范操作。每天清洗消毒、擦拭设备。</w:t>
      </w:r>
    </w:p>
    <w:p w14:paraId="4A64BA43">
      <w:pPr>
        <w:spacing w:line="360" w:lineRule="auto"/>
        <w:ind w:firstLine="480" w:firstLineChars="200"/>
        <w:jc w:val="left"/>
        <w:rPr>
          <w:rFonts w:hint="eastAsia"/>
          <w:sz w:val="24"/>
        </w:rPr>
      </w:pPr>
      <w:r>
        <w:rPr>
          <w:rFonts w:hint="eastAsia"/>
          <w:sz w:val="24"/>
        </w:rPr>
        <w:t>维护：定期清理水垢，检查温控。出现异常及时报修。</w:t>
      </w:r>
    </w:p>
    <w:p w14:paraId="469F31B5">
      <w:pPr>
        <w:spacing w:line="360" w:lineRule="auto"/>
        <w:ind w:firstLine="480" w:firstLineChars="200"/>
        <w:jc w:val="left"/>
        <w:rPr>
          <w:sz w:val="24"/>
        </w:rPr>
      </w:pPr>
      <w:r>
        <w:rPr>
          <w:rFonts w:hint="eastAsia"/>
          <w:sz w:val="24"/>
        </w:rPr>
        <w:t>8、设备、设施因乙方人为误操作造成损坏，由乙方负责维修和赔偿。</w:t>
      </w:r>
    </w:p>
    <w:p w14:paraId="0C7BCAF1">
      <w:pPr>
        <w:spacing w:line="360" w:lineRule="auto"/>
        <w:ind w:firstLine="482" w:firstLineChars="200"/>
        <w:jc w:val="left"/>
        <w:rPr>
          <w:rFonts w:hint="eastAsia"/>
          <w:b/>
          <w:bCs/>
          <w:sz w:val="24"/>
        </w:rPr>
      </w:pPr>
      <w:r>
        <w:rPr>
          <w:rFonts w:hint="eastAsia"/>
          <w:b/>
          <w:bCs/>
          <w:sz w:val="24"/>
        </w:rPr>
        <w:t>五、其他服务要求</w:t>
      </w:r>
    </w:p>
    <w:p w14:paraId="125E59FD">
      <w:pPr>
        <w:spacing w:line="360" w:lineRule="auto"/>
        <w:ind w:firstLine="480" w:firstLineChars="200"/>
        <w:jc w:val="left"/>
        <w:rPr>
          <w:rFonts w:hint="eastAsia"/>
          <w:sz w:val="24"/>
        </w:rPr>
      </w:pPr>
      <w:r>
        <w:rPr>
          <w:rFonts w:hint="eastAsia"/>
          <w:sz w:val="24"/>
        </w:rPr>
        <w:t>1、回民餐单独准备（所有食材及餐具、用具）。</w:t>
      </w:r>
    </w:p>
    <w:p w14:paraId="11E7EEB4">
      <w:pPr>
        <w:spacing w:line="360" w:lineRule="auto"/>
        <w:ind w:firstLine="480" w:firstLineChars="200"/>
        <w:jc w:val="left"/>
        <w:rPr>
          <w:rFonts w:hint="eastAsia"/>
          <w:sz w:val="24"/>
        </w:rPr>
      </w:pPr>
      <w:r>
        <w:rPr>
          <w:rFonts w:hint="eastAsia"/>
          <w:sz w:val="24"/>
        </w:rPr>
        <w:t>2、中国传统节日应自制富有中国传统特色食品（如：月饼、粽子、汤圆等）。</w:t>
      </w:r>
    </w:p>
    <w:p w14:paraId="630929A8">
      <w:pPr>
        <w:spacing w:line="360" w:lineRule="auto"/>
        <w:ind w:firstLine="480" w:firstLineChars="200"/>
        <w:jc w:val="left"/>
        <w:rPr>
          <w:rFonts w:hint="eastAsia"/>
          <w:sz w:val="24"/>
        </w:rPr>
      </w:pPr>
      <w:r>
        <w:rPr>
          <w:rFonts w:hint="eastAsia"/>
          <w:sz w:val="24"/>
        </w:rPr>
        <w:t>3、日常所有面食全部自制，不得外购。</w:t>
      </w:r>
    </w:p>
    <w:p w14:paraId="6764D85F">
      <w:pPr>
        <w:spacing w:line="360" w:lineRule="auto"/>
        <w:ind w:firstLine="480" w:firstLineChars="200"/>
        <w:jc w:val="left"/>
        <w:rPr>
          <w:rFonts w:hint="eastAsia"/>
          <w:sz w:val="24"/>
        </w:rPr>
      </w:pPr>
      <w:r>
        <w:rPr>
          <w:rFonts w:hint="eastAsia"/>
          <w:sz w:val="24"/>
        </w:rPr>
        <w:t>4、值班员工餐须按时按标准送餐到岗，除春节以外的所有法定节假日均须提供值班员工餐。</w:t>
      </w:r>
    </w:p>
    <w:p w14:paraId="7EE47EFD">
      <w:pPr>
        <w:spacing w:line="360" w:lineRule="auto"/>
        <w:ind w:firstLine="480" w:firstLineChars="200"/>
        <w:jc w:val="left"/>
        <w:rPr>
          <w:rFonts w:hint="eastAsia"/>
          <w:sz w:val="24"/>
        </w:rPr>
      </w:pPr>
      <w:r>
        <w:rPr>
          <w:rFonts w:hint="eastAsia"/>
          <w:sz w:val="24"/>
        </w:rPr>
        <w:t>5、公休日、假节日早餐可提供速食配餐。</w:t>
      </w:r>
    </w:p>
    <w:p w14:paraId="63C26F72">
      <w:pPr>
        <w:spacing w:line="360" w:lineRule="auto"/>
        <w:ind w:firstLine="480" w:firstLineChars="200"/>
        <w:jc w:val="left"/>
        <w:rPr>
          <w:rFonts w:hint="eastAsia"/>
          <w:sz w:val="24"/>
        </w:rPr>
      </w:pPr>
      <w:r>
        <w:rPr>
          <w:rFonts w:hint="eastAsia"/>
          <w:sz w:val="24"/>
        </w:rPr>
        <w:t>6、春节不提供配餐服务。</w:t>
      </w:r>
    </w:p>
    <w:p w14:paraId="00B8EE28">
      <w:pPr>
        <w:spacing w:line="360" w:lineRule="auto"/>
        <w:ind w:firstLine="480" w:firstLineChars="200"/>
        <w:jc w:val="left"/>
        <w:rPr>
          <w:rFonts w:hint="eastAsia"/>
          <w:sz w:val="24"/>
        </w:rPr>
      </w:pPr>
      <w:r>
        <w:rPr>
          <w:rFonts w:hint="eastAsia"/>
          <w:sz w:val="24"/>
        </w:rPr>
        <w:t>7、若遇不可抗拒因素（如地震、洪灾等情况），供养商需根据采购人要求提供就餐保障服务。</w:t>
      </w:r>
    </w:p>
    <w:p w14:paraId="012B82D7">
      <w:pPr>
        <w:spacing w:line="360" w:lineRule="auto"/>
        <w:ind w:firstLine="482" w:firstLineChars="200"/>
        <w:jc w:val="left"/>
        <w:rPr>
          <w:rFonts w:hint="eastAsia"/>
          <w:b/>
          <w:bCs/>
          <w:sz w:val="24"/>
        </w:rPr>
      </w:pPr>
      <w:r>
        <w:rPr>
          <w:rFonts w:hint="eastAsia"/>
          <w:b/>
          <w:bCs/>
          <w:sz w:val="24"/>
        </w:rPr>
        <w:t>六、人身安全</w:t>
      </w:r>
    </w:p>
    <w:p w14:paraId="79C80AA7">
      <w:pPr>
        <w:spacing w:line="360" w:lineRule="auto"/>
        <w:ind w:firstLine="480" w:firstLineChars="200"/>
        <w:jc w:val="left"/>
        <w:rPr>
          <w:rFonts w:hint="eastAsia"/>
          <w:sz w:val="24"/>
        </w:rPr>
      </w:pPr>
      <w:r>
        <w:rPr>
          <w:rFonts w:hint="eastAsia"/>
          <w:sz w:val="24"/>
          <w:lang w:val="en-US" w:eastAsia="zh-CN"/>
        </w:rPr>
        <w:t>供应商</w:t>
      </w:r>
      <w:r>
        <w:rPr>
          <w:rFonts w:hint="eastAsia"/>
          <w:sz w:val="24"/>
        </w:rPr>
        <w:t>在提供服务时，</w:t>
      </w:r>
      <w:r>
        <w:rPr>
          <w:rFonts w:hint="eastAsia"/>
          <w:sz w:val="24"/>
          <w:lang w:val="en-US" w:eastAsia="zh-CN"/>
        </w:rPr>
        <w:t>服务人员</w:t>
      </w:r>
      <w:r>
        <w:rPr>
          <w:rFonts w:hint="eastAsia"/>
          <w:sz w:val="24"/>
        </w:rPr>
        <w:t>的人身安全由</w:t>
      </w:r>
      <w:r>
        <w:rPr>
          <w:rFonts w:hint="eastAsia"/>
          <w:sz w:val="24"/>
          <w:lang w:val="en-US" w:eastAsia="zh-CN"/>
        </w:rPr>
        <w:t>供应商</w:t>
      </w:r>
      <w:r>
        <w:rPr>
          <w:rFonts w:hint="eastAsia"/>
          <w:sz w:val="24"/>
        </w:rPr>
        <w:t>负责。</w:t>
      </w:r>
    </w:p>
    <w:p w14:paraId="3E9A8701">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commentRangeStart w:id="0"/>
      <w:r>
        <w:rPr>
          <w:rFonts w:hint="eastAsia" w:cs="Times New Roman"/>
          <w:b/>
          <w:sz w:val="24"/>
          <w:szCs w:val="24"/>
          <w:lang w:val="en-US" w:eastAsia="zh-CN"/>
        </w:rPr>
        <w:t>七</w:t>
      </w:r>
      <w:r>
        <w:rPr>
          <w:rFonts w:hint="eastAsia" w:ascii="Times New Roman" w:hAnsi="Times New Roman" w:cs="Times New Roman"/>
          <w:b/>
          <w:sz w:val="24"/>
          <w:szCs w:val="24"/>
        </w:rPr>
        <w:t>、应急服务要求</w:t>
      </w:r>
    </w:p>
    <w:p w14:paraId="1DC007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ascii="Times New Roman" w:hAnsi="Times New Roman" w:cs="Times New Roman"/>
          <w:sz w:val="24"/>
          <w:szCs w:val="24"/>
        </w:rPr>
        <w:t>当出现不可预知紧急情况时</w:t>
      </w:r>
      <w:r>
        <w:rPr>
          <w:rFonts w:hint="eastAsia" w:ascii="Times New Roman" w:hAnsi="Times New Roman" w:cs="Times New Roman"/>
          <w:sz w:val="24"/>
          <w:szCs w:val="24"/>
        </w:rPr>
        <w:t>（例如停水停电、极端天气、群体事件、自然灾害等，可根据项目具体情况列举），</w:t>
      </w:r>
      <w:r>
        <w:rPr>
          <w:rFonts w:ascii="Times New Roman" w:hAnsi="Times New Roman" w:cs="Times New Roman"/>
          <w:sz w:val="24"/>
          <w:szCs w:val="24"/>
        </w:rPr>
        <w:t>保证服务正常运转的措施</w:t>
      </w:r>
      <w:r>
        <w:rPr>
          <w:rFonts w:hint="eastAsia" w:ascii="Times New Roman" w:hAnsi="Times New Roman" w:cs="Times New Roman"/>
          <w:sz w:val="24"/>
          <w:szCs w:val="24"/>
        </w:rPr>
        <w:t>，包括但不限于</w:t>
      </w:r>
      <w:r>
        <w:rPr>
          <w:rFonts w:ascii="Times New Roman" w:hAnsi="Times New Roman" w:cs="Times New Roman"/>
          <w:sz w:val="24"/>
          <w:szCs w:val="24"/>
        </w:rPr>
        <w:t>临时增配人员</w:t>
      </w:r>
      <w:r>
        <w:rPr>
          <w:rFonts w:hint="eastAsia" w:ascii="Times New Roman" w:hAnsi="Times New Roman" w:cs="Times New Roman"/>
          <w:sz w:val="24"/>
          <w:szCs w:val="24"/>
        </w:rPr>
        <w:t>、临时调集设备、现有人员岗位职责临时增加、与相关政府部门协调配合等。</w:t>
      </w:r>
    </w:p>
    <w:p w14:paraId="1870071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cs="Times New Roman"/>
          <w:b/>
          <w:sz w:val="24"/>
          <w:szCs w:val="24"/>
          <w:lang w:val="en-US" w:eastAsia="zh-CN"/>
        </w:rPr>
        <w:t>八</w:t>
      </w:r>
      <w:r>
        <w:rPr>
          <w:rFonts w:hint="eastAsia" w:ascii="Times New Roman" w:hAnsi="Times New Roman" w:cs="Times New Roman"/>
          <w:b/>
          <w:sz w:val="24"/>
          <w:szCs w:val="24"/>
        </w:rPr>
        <w:t>、人员保密要求</w:t>
      </w:r>
    </w:p>
    <w:p w14:paraId="1034A4A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保证服务过程中有可能获取的保密信息不泄露的措施，包括但不限于制定保密制度、服务人员保密培训、重点岗位双人服务、泄密惩罚办法。</w:t>
      </w:r>
    </w:p>
    <w:p w14:paraId="4A87B35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cs="Times New Roman"/>
          <w:b/>
          <w:sz w:val="24"/>
          <w:szCs w:val="24"/>
          <w:lang w:val="en-US" w:eastAsia="zh-CN"/>
        </w:rPr>
        <w:t>九</w:t>
      </w:r>
      <w:r>
        <w:rPr>
          <w:rFonts w:hint="eastAsia" w:ascii="Times New Roman" w:hAnsi="Times New Roman" w:cs="Times New Roman"/>
          <w:b/>
          <w:sz w:val="24"/>
          <w:szCs w:val="24"/>
        </w:rPr>
        <w:t>、人员稳定性要求</w:t>
      </w:r>
    </w:p>
    <w:p w14:paraId="06F65E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在整个服务期内，人员更换率不得超过</w:t>
      </w:r>
      <w:r>
        <w:rPr>
          <w:rFonts w:hint="eastAsia" w:ascii="Times New Roman" w:hAnsi="Times New Roman" w:cs="Times New Roman"/>
          <w:sz w:val="24"/>
          <w:szCs w:val="24"/>
          <w:u w:val="single"/>
        </w:rPr>
        <w:t xml:space="preserve">    </w:t>
      </w:r>
      <w:r>
        <w:rPr>
          <w:rFonts w:hint="eastAsia" w:ascii="Times New Roman" w:hAnsi="Times New Roman" w:cs="Times New Roman"/>
          <w:sz w:val="24"/>
          <w:szCs w:val="24"/>
        </w:rPr>
        <w:t>%，更换人员不得低于采购需求，且应经采购人同意。</w:t>
      </w:r>
    </w:p>
    <w:p w14:paraId="703382D7">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ascii="Times New Roman" w:hAnsi="Times New Roman" w:cs="Times New Roman"/>
          <w:b/>
          <w:sz w:val="24"/>
          <w:szCs w:val="24"/>
        </w:rPr>
      </w:pPr>
      <w:r>
        <w:rPr>
          <w:rFonts w:hint="eastAsia" w:cs="Times New Roman"/>
          <w:b/>
          <w:sz w:val="24"/>
          <w:szCs w:val="24"/>
          <w:lang w:val="en-US" w:eastAsia="zh-CN"/>
        </w:rPr>
        <w:t>十</w:t>
      </w:r>
      <w:r>
        <w:rPr>
          <w:rFonts w:hint="eastAsia" w:ascii="Times New Roman" w:hAnsi="Times New Roman" w:cs="Times New Roman"/>
          <w:b/>
          <w:sz w:val="24"/>
          <w:szCs w:val="24"/>
        </w:rPr>
        <w:t>、进驻和接管要求</w:t>
      </w:r>
    </w:p>
    <w:p w14:paraId="5A5A3B0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Times New Roman" w:hAnsi="Times New Roman" w:cs="Times New Roman"/>
          <w:sz w:val="24"/>
          <w:szCs w:val="24"/>
        </w:rPr>
      </w:pPr>
      <w:r>
        <w:rPr>
          <w:rFonts w:hint="eastAsia" w:ascii="Times New Roman" w:hAnsi="Times New Roman" w:cs="Times New Roman"/>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commentRangeEnd w:id="0"/>
      <w:r>
        <w:commentReference w:id="0"/>
      </w:r>
    </w:p>
    <w:p w14:paraId="192B5E4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十一</w:t>
      </w:r>
      <w:r>
        <w:rPr>
          <w:rFonts w:hint="eastAsia"/>
          <w:b/>
          <w:bCs/>
          <w:sz w:val="24"/>
        </w:rPr>
        <w:t>、费用分割（以下各项费用为本项目2个包所涉及的该项总费用）</w:t>
      </w:r>
    </w:p>
    <w:p w14:paraId="2CB447FC">
      <w:pPr>
        <w:spacing w:line="360" w:lineRule="auto"/>
        <w:ind w:firstLine="480" w:firstLineChars="200"/>
        <w:jc w:val="left"/>
        <w:rPr>
          <w:rFonts w:hint="eastAsia"/>
          <w:sz w:val="24"/>
        </w:rPr>
      </w:pPr>
      <w:r>
        <w:rPr>
          <w:rFonts w:hint="eastAsia"/>
          <w:sz w:val="24"/>
        </w:rPr>
        <w:t>1.本项目食材及调料由采购人提供。</w:t>
      </w:r>
    </w:p>
    <w:p w14:paraId="70081FFF">
      <w:pPr>
        <w:spacing w:line="360" w:lineRule="auto"/>
        <w:ind w:firstLine="480" w:firstLineChars="200"/>
        <w:jc w:val="left"/>
        <w:rPr>
          <w:rFonts w:hint="eastAsia"/>
          <w:sz w:val="24"/>
        </w:rPr>
      </w:pPr>
      <w:r>
        <w:rPr>
          <w:rFonts w:hint="eastAsia"/>
          <w:sz w:val="24"/>
        </w:rPr>
        <w:t>2.本项目服务人员的服装由供应商提供。</w:t>
      </w:r>
    </w:p>
    <w:p w14:paraId="1B09814C">
      <w:pPr>
        <w:spacing w:line="360" w:lineRule="auto"/>
        <w:ind w:firstLine="480" w:firstLineChars="200"/>
        <w:jc w:val="left"/>
        <w:rPr>
          <w:rFonts w:hint="eastAsia"/>
          <w:sz w:val="24"/>
        </w:rPr>
      </w:pPr>
      <w:r>
        <w:rPr>
          <w:rFonts w:hint="eastAsia"/>
          <w:sz w:val="24"/>
        </w:rPr>
        <w:t>3.食堂保洁、设备维护、食堂服务中使用的工具、耗材品、维修更换的零配件等由采购人提供。</w:t>
      </w:r>
    </w:p>
    <w:p w14:paraId="36AB4240">
      <w:pPr>
        <w:spacing w:line="360" w:lineRule="auto"/>
        <w:ind w:firstLine="480" w:firstLineChars="200"/>
        <w:jc w:val="left"/>
        <w:rPr>
          <w:rFonts w:hint="eastAsia"/>
          <w:sz w:val="24"/>
        </w:rPr>
      </w:pPr>
      <w:r>
        <w:rPr>
          <w:rFonts w:hint="eastAsia" w:cs="Times New Roman"/>
          <w:color w:val="auto"/>
          <w:sz w:val="24"/>
          <w:szCs w:val="24"/>
          <w:lang w:val="en-US" w:eastAsia="zh-CN"/>
        </w:rPr>
        <w:t>4.</w:t>
      </w:r>
      <w:r>
        <w:rPr>
          <w:rFonts w:hint="eastAsia" w:ascii="Times New Roman" w:hAnsi="Times New Roman" w:eastAsia="宋体" w:cs="Times New Roman"/>
          <w:color w:val="auto"/>
          <w:sz w:val="24"/>
          <w:szCs w:val="24"/>
          <w:lang w:val="en-US" w:eastAsia="zh-CN"/>
        </w:rPr>
        <w:t>食堂内外区域定期消杀灭“四害”工作及烟道清洗工作费用由</w:t>
      </w:r>
      <w:r>
        <w:rPr>
          <w:rFonts w:hint="eastAsia" w:cs="Times New Roman"/>
          <w:color w:val="auto"/>
          <w:sz w:val="24"/>
          <w:szCs w:val="24"/>
          <w:lang w:val="en-US" w:eastAsia="zh-CN"/>
        </w:rPr>
        <w:t>采购人</w:t>
      </w:r>
      <w:r>
        <w:rPr>
          <w:rFonts w:hint="eastAsia" w:ascii="Times New Roman" w:hAnsi="Times New Roman" w:eastAsia="宋体" w:cs="Times New Roman"/>
          <w:color w:val="auto"/>
          <w:sz w:val="24"/>
          <w:szCs w:val="24"/>
          <w:lang w:val="en-US" w:eastAsia="zh-CN"/>
        </w:rPr>
        <w:t>承担，水、电、燃气等能源费用由</w:t>
      </w:r>
      <w:r>
        <w:rPr>
          <w:rFonts w:hint="eastAsia" w:cs="Times New Roman"/>
          <w:color w:val="auto"/>
          <w:sz w:val="24"/>
          <w:szCs w:val="24"/>
          <w:lang w:val="en-US" w:eastAsia="zh-CN"/>
        </w:rPr>
        <w:t>采购人</w:t>
      </w:r>
      <w:r>
        <w:rPr>
          <w:rFonts w:hint="eastAsia" w:ascii="Times New Roman" w:hAnsi="Times New Roman" w:eastAsia="宋体" w:cs="Times New Roman"/>
          <w:color w:val="auto"/>
          <w:sz w:val="24"/>
          <w:szCs w:val="24"/>
          <w:lang w:val="en-US" w:eastAsia="zh-CN"/>
        </w:rPr>
        <w:t>承担</w:t>
      </w:r>
      <w:r>
        <w:rPr>
          <w:rFonts w:hint="eastAsia" w:cs="Times New Roman"/>
          <w:color w:val="auto"/>
          <w:sz w:val="24"/>
          <w:szCs w:val="24"/>
          <w:lang w:val="en-US" w:eastAsia="zh-CN"/>
        </w:rPr>
        <w:t>。</w:t>
      </w:r>
    </w:p>
    <w:p w14:paraId="1874BB34">
      <w:pPr>
        <w:spacing w:line="360" w:lineRule="auto"/>
        <w:ind w:firstLine="480" w:firstLineChars="200"/>
        <w:jc w:val="left"/>
        <w:rPr>
          <w:sz w:val="24"/>
        </w:rPr>
      </w:pPr>
    </w:p>
    <w:p w14:paraId="292764DD">
      <w:pPr>
        <w:spacing w:line="360" w:lineRule="auto"/>
        <w:ind w:firstLine="480" w:firstLineChars="200"/>
        <w:jc w:val="left"/>
        <w:rPr>
          <w:sz w:val="24"/>
        </w:rPr>
      </w:pPr>
    </w:p>
    <w:p w14:paraId="2103F63A">
      <w:pPr>
        <w:spacing w:line="360" w:lineRule="auto"/>
        <w:ind w:firstLine="480" w:firstLineChars="200"/>
        <w:jc w:val="left"/>
        <w:rPr>
          <w:sz w:val="24"/>
        </w:rPr>
      </w:pPr>
    </w:p>
    <w:p w14:paraId="4DDFF9A0">
      <w:pPr>
        <w:pStyle w:val="12"/>
        <w:rPr>
          <w:rFonts w:ascii="Times New Roman" w:hAnsi="Times New Roman"/>
          <w:lang w:val="en-US"/>
        </w:rPr>
        <w:sectPr>
          <w:headerReference r:id="rId6" w:type="default"/>
          <w:footerReference r:id="rId7" w:type="default"/>
          <w:pgSz w:w="11906" w:h="16838"/>
          <w:pgMar w:top="1440" w:right="1800" w:bottom="1440" w:left="1800" w:header="851" w:footer="992" w:gutter="0"/>
          <w:cols w:space="720" w:num="1"/>
          <w:docGrid w:type="lines" w:linePitch="312" w:charSpace="0"/>
        </w:sectPr>
      </w:pPr>
    </w:p>
    <w:p w14:paraId="587E9BEF">
      <w:pPr>
        <w:pStyle w:val="12"/>
        <w:rPr>
          <w:rFonts w:ascii="Times New Roman" w:hAnsi="Times New Roman"/>
        </w:rPr>
      </w:pPr>
      <w:r>
        <w:rPr>
          <w:rFonts w:ascii="Times New Roman" w:hAnsi="Times New Roman"/>
        </w:rPr>
        <w:t>第三部分  供应商须知</w:t>
      </w:r>
      <w:bookmarkEnd w:id="1"/>
    </w:p>
    <w:p w14:paraId="23DB070B">
      <w:pPr>
        <w:pStyle w:val="30"/>
        <w:spacing w:line="360" w:lineRule="auto"/>
        <w:jc w:val="center"/>
        <w:rPr>
          <w:rFonts w:ascii="Times New Roman" w:hAnsi="Times New Roman" w:eastAsia="宋体" w:cs="Times New Roman"/>
          <w:color w:val="auto"/>
        </w:rPr>
      </w:pPr>
      <w:bookmarkStart w:id="4" w:name="_Toc411426751"/>
    </w:p>
    <w:p w14:paraId="68902DB6">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6A144C6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2A6B650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12A1F00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0BF20E87">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2A927B74">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3B43299D">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7C584834">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4F001E5A">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3329D59F">
      <w:pPr>
        <w:pStyle w:val="30"/>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EDC60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4DB73F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6FA2C1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6AAE07D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13D8F8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6C11FB3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3BAEC2E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2B38061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6FCA2F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068A7BE7">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1B5B5BB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5951E6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6DC5B5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EC76497">
      <w:pPr>
        <w:pStyle w:val="30"/>
        <w:spacing w:line="360" w:lineRule="auto"/>
        <w:ind w:firstLine="480" w:firstLineChars="200"/>
        <w:rPr>
          <w:rFonts w:ascii="Times New Roman" w:hAnsi="Times New Roman" w:eastAsia="宋体" w:cs="Times New Roman"/>
          <w:color w:val="auto"/>
        </w:rPr>
      </w:pPr>
      <w:r>
        <w:rPr>
          <w:rFonts w:ascii="Times New Roman" w:hAnsi="Times New Roman" w:cs="Times New Roman"/>
        </w:rPr>
        <w:t>（7）联合体中任意一方为中小企业的，该方应提供《中小企业声明函》。</w:t>
      </w:r>
    </w:p>
    <w:p w14:paraId="298922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526C801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1F47B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4E8A6C4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9BB497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4EB47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401FA61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239965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76B2443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77ED4E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FB85B5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5EBEBB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BD6586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1DCAAE8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6EDD89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C2AAED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6763BB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7FB0955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6BB3E74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42538A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07D438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68652A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4609EF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2DCFA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92ED69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CFCA27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038C26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33FFA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26A1DC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861EE1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F6CCDA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DA6F07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601865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7D4C02D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491B58AC">
      <w:pPr>
        <w:pStyle w:val="30"/>
        <w:spacing w:line="360" w:lineRule="auto"/>
        <w:ind w:firstLine="480" w:firstLineChars="200"/>
        <w:jc w:val="both"/>
        <w:rPr>
          <w:rFonts w:ascii="Times New Roman" w:hAnsi="Times New Roman" w:eastAsia="宋体" w:cs="Times New Roman"/>
          <w:color w:val="auto"/>
        </w:rPr>
      </w:pPr>
    </w:p>
    <w:p w14:paraId="5605070E">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597029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89C189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2CE75C3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4D3533D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6B760A8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3F6031F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6A9BB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188269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237FF24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66BE424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3541AC1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2A49AA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57DB5E7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055435B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42F9F69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145C76C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7B458CA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530C8F6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575521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784A377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0475A6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0EE51B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590F164D">
      <w:pPr>
        <w:pStyle w:val="30"/>
        <w:spacing w:line="360" w:lineRule="auto"/>
        <w:ind w:firstLine="480" w:firstLineChars="200"/>
        <w:jc w:val="both"/>
        <w:rPr>
          <w:rFonts w:ascii="Times New Roman" w:hAnsi="Times New Roman" w:eastAsia="宋体" w:cs="Times New Roman"/>
          <w:color w:val="auto"/>
        </w:rPr>
      </w:pPr>
    </w:p>
    <w:p w14:paraId="38FBF9E3">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753FD2F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5AEB16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7F4256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070E3C5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E6D75A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C3AED2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2CB6538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55024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2ED2DE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08CC2A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0E03238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09EBFB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08244F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52A5171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274C856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310EAB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4CCF4EF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5BF273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40DE4DF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0416B89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5AAEF8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3C8D08E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7FDBC7D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4BE5563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02A86CE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2B647B8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54FF4A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4B7D381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75CCBE0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0B2C142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1A927D3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42DD9A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207C93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059FD21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0EE1D74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6BB0A5C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3793ADA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76DEC8C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36334C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1373F8B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6CD9DEB4">
      <w:pPr>
        <w:pStyle w:val="30"/>
        <w:spacing w:line="360" w:lineRule="auto"/>
        <w:jc w:val="center"/>
        <w:rPr>
          <w:rFonts w:ascii="Times New Roman" w:hAnsi="Times New Roman" w:eastAsia="宋体" w:cs="Times New Roman"/>
          <w:color w:val="auto"/>
        </w:rPr>
      </w:pPr>
    </w:p>
    <w:p w14:paraId="0A35BDC4">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62A381D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0EF3576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7A069AF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679000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418D51B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9CC4A7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64CCE13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428517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54A09C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269CF3F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71F89B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6063C0CC">
      <w:pPr>
        <w:pStyle w:val="30"/>
        <w:spacing w:line="360" w:lineRule="auto"/>
        <w:ind w:firstLine="480" w:firstLineChars="200"/>
        <w:jc w:val="both"/>
        <w:rPr>
          <w:rFonts w:ascii="Times New Roman" w:hAnsi="Times New Roman" w:eastAsia="宋体" w:cs="Times New Roman"/>
          <w:color w:val="auto"/>
        </w:rPr>
      </w:pPr>
    </w:p>
    <w:p w14:paraId="0EDF8BA5">
      <w:pPr>
        <w:pStyle w:val="30"/>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1F1504E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75DE9A90">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54805F41">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6D1DD544">
      <w:pPr>
        <w:pStyle w:val="30"/>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EFF8DC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66E59BA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4BE5627F">
      <w:pPr>
        <w:pStyle w:val="30"/>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A5ABCD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73A8F46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688FDD8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5A3E3FC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7C8C057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58B55B3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10E3E5E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0826665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6D2A3D9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0B5FF54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63F2421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6CEBDED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4F74247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28122F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85DE1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6C20D38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68984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59D042E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84EFC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6D51ADF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33EEFE8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28A06E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7C7A7FA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16621C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1E1968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1D737E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26855C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7FED66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2607265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122FC5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0CE60317">
      <w:pPr>
        <w:pStyle w:val="30"/>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61C56A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0E4C63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6E1959A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08854F4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92C9F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7FEEFE87">
      <w:pPr>
        <w:pStyle w:val="30"/>
        <w:spacing w:line="360" w:lineRule="auto"/>
        <w:ind w:firstLine="480" w:firstLineChars="200"/>
        <w:jc w:val="both"/>
        <w:rPr>
          <w:rFonts w:ascii="Times New Roman" w:hAnsi="Times New Roman" w:eastAsia="宋体" w:cs="Times New Roman"/>
          <w:color w:val="auto"/>
        </w:rPr>
      </w:pPr>
    </w:p>
    <w:p w14:paraId="044FF2A6">
      <w:pPr>
        <w:pStyle w:val="30"/>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6B684BE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1C44DC2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22723DE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1535656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53605C7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734157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380451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3D5EEC9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BB849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16DA33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262F85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33.1若《磋商项目需求》规定须提交履约保证金的，成交供应商须按照规定要求提交履约保证金。</w:t>
      </w:r>
    </w:p>
    <w:p w14:paraId="4A1F36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536DA8C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26C129F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7FE6E5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283D4C0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7C8EB9F4">
      <w:pPr>
        <w:pStyle w:val="30"/>
        <w:snapToGrid w:val="0"/>
        <w:spacing w:line="360" w:lineRule="auto"/>
        <w:ind w:firstLine="480" w:firstLineChars="200"/>
        <w:jc w:val="both"/>
        <w:rPr>
          <w:rFonts w:ascii="Times New Roman" w:hAnsi="Times New Roman" w:eastAsia="宋体" w:cs="Times New Roman"/>
          <w:color w:val="auto"/>
        </w:rPr>
      </w:pPr>
    </w:p>
    <w:p w14:paraId="0FA9364B">
      <w:pPr>
        <w:pStyle w:val="30"/>
        <w:snapToGrid w:val="0"/>
        <w:spacing w:line="360" w:lineRule="auto"/>
        <w:ind w:firstLine="480" w:firstLineChars="200"/>
        <w:jc w:val="both"/>
        <w:rPr>
          <w:rFonts w:ascii="Times New Roman" w:hAnsi="Times New Roman" w:eastAsia="宋体" w:cs="Times New Roman"/>
          <w:color w:val="auto"/>
        </w:rPr>
        <w:sectPr>
          <w:headerReference r:id="rId8" w:type="default"/>
          <w:pgSz w:w="11906" w:h="16838"/>
          <w:pgMar w:top="1440" w:right="1800" w:bottom="1440" w:left="1800" w:header="851" w:footer="992" w:gutter="0"/>
          <w:cols w:space="720" w:num="1"/>
          <w:docGrid w:type="lines" w:linePitch="312" w:charSpace="0"/>
        </w:sectPr>
      </w:pPr>
    </w:p>
    <w:p w14:paraId="378EB7CA">
      <w:pPr>
        <w:pStyle w:val="12"/>
        <w:rPr>
          <w:rFonts w:ascii="Times New Roman" w:hAnsi="Times New Roman"/>
        </w:rPr>
      </w:pPr>
      <w:r>
        <w:rPr>
          <w:rFonts w:ascii="Times New Roman" w:hAnsi="Times New Roman"/>
        </w:rPr>
        <w:t>第四部分  合同草案</w:t>
      </w:r>
      <w:bookmarkEnd w:id="4"/>
    </w:p>
    <w:p w14:paraId="4C5A90EF">
      <w:pPr>
        <w:tabs>
          <w:tab w:val="left" w:pos="412"/>
          <w:tab w:val="left" w:pos="618"/>
        </w:tabs>
        <w:spacing w:line="520" w:lineRule="exact"/>
        <w:jc w:val="center"/>
        <w:rPr>
          <w:b/>
          <w:bCs/>
          <w:sz w:val="24"/>
          <w:szCs w:val="24"/>
        </w:rPr>
      </w:pPr>
      <w:r>
        <w:rPr>
          <w:b/>
          <w:bCs/>
          <w:sz w:val="24"/>
          <w:szCs w:val="24"/>
        </w:rPr>
        <w:t>合同一般条款</w:t>
      </w:r>
    </w:p>
    <w:p w14:paraId="0341A6AA">
      <w:pPr>
        <w:snapToGrid w:val="0"/>
        <w:spacing w:line="360" w:lineRule="auto"/>
        <w:ind w:firstLine="482" w:firstLineChars="200"/>
        <w:rPr>
          <w:b/>
          <w:bCs/>
          <w:sz w:val="24"/>
          <w:szCs w:val="24"/>
        </w:rPr>
      </w:pPr>
    </w:p>
    <w:p w14:paraId="5A737087">
      <w:pPr>
        <w:snapToGrid w:val="0"/>
        <w:spacing w:line="360" w:lineRule="auto"/>
        <w:ind w:firstLine="482" w:firstLineChars="200"/>
        <w:rPr>
          <w:rFonts w:eastAsiaTheme="minorEastAsia"/>
          <w:sz w:val="24"/>
          <w:szCs w:val="24"/>
        </w:rPr>
      </w:pPr>
      <w:r>
        <w:rPr>
          <w:rFonts w:eastAsiaTheme="minorEastAsia"/>
          <w:b/>
          <w:bCs/>
          <w:sz w:val="24"/>
          <w:szCs w:val="24"/>
        </w:rPr>
        <w:t>采购人（甲方）：</w:t>
      </w:r>
    </w:p>
    <w:p w14:paraId="4813A280">
      <w:pPr>
        <w:snapToGrid w:val="0"/>
        <w:spacing w:line="360" w:lineRule="auto"/>
        <w:ind w:firstLine="482" w:firstLineChars="200"/>
        <w:rPr>
          <w:rFonts w:eastAsiaTheme="minorEastAsia"/>
          <w:sz w:val="24"/>
          <w:szCs w:val="24"/>
        </w:rPr>
      </w:pPr>
      <w:r>
        <w:rPr>
          <w:rFonts w:eastAsiaTheme="minorEastAsia"/>
          <w:b/>
          <w:bCs/>
          <w:sz w:val="24"/>
          <w:szCs w:val="24"/>
        </w:rPr>
        <w:t>供应商（乙方）：</w:t>
      </w:r>
    </w:p>
    <w:p w14:paraId="63C443DF">
      <w:pPr>
        <w:spacing w:line="480" w:lineRule="exact"/>
        <w:ind w:firstLine="480" w:firstLineChars="200"/>
        <w:rPr>
          <w:rFonts w:eastAsiaTheme="minorEastAsia"/>
          <w:sz w:val="24"/>
          <w:szCs w:val="24"/>
        </w:rPr>
      </w:pPr>
      <w:r>
        <w:rPr>
          <w:rFonts w:eastAsiaTheme="minorEastAsia"/>
          <w:sz w:val="24"/>
          <w:szCs w:val="24"/>
        </w:rPr>
        <w:t>甲、乙双方根据项目（项目编号：TGPC-201-）的政府采购结果和磋商文件（或采购文件）的要求，并经双方协商一致，达成本合同：</w:t>
      </w:r>
    </w:p>
    <w:p w14:paraId="445A7EE9">
      <w:pPr>
        <w:pStyle w:val="38"/>
        <w:numPr>
          <w:ilvl w:val="0"/>
          <w:numId w:val="1"/>
        </w:numPr>
        <w:spacing w:line="480" w:lineRule="exact"/>
        <w:ind w:firstLineChars="0"/>
        <w:rPr>
          <w:sz w:val="24"/>
        </w:rPr>
      </w:pPr>
      <w:r>
        <w:rPr>
          <w:rFonts w:hint="eastAsia"/>
          <w:sz w:val="24"/>
        </w:rPr>
        <w:t>本合同为中小企业预留合同</w:t>
      </w:r>
    </w:p>
    <w:p w14:paraId="1AB7A6B5">
      <w:pPr>
        <w:pStyle w:val="38"/>
        <w:numPr>
          <w:ilvl w:val="0"/>
          <w:numId w:val="1"/>
        </w:numPr>
        <w:spacing w:line="480" w:lineRule="exact"/>
        <w:ind w:firstLineChars="0"/>
        <w:rPr>
          <w:sz w:val="24"/>
        </w:rPr>
      </w:pPr>
      <w:r>
        <w:rPr>
          <w:rFonts w:hint="eastAsia"/>
          <w:sz w:val="24"/>
        </w:rPr>
        <w:t>本合同非中小企业预留合同</w:t>
      </w:r>
    </w:p>
    <w:p w14:paraId="7CC6E80D">
      <w:pPr>
        <w:spacing w:line="480" w:lineRule="exact"/>
        <w:ind w:firstLine="480" w:firstLineChars="200"/>
        <w:rPr>
          <w:rFonts w:eastAsiaTheme="minorEastAsia"/>
          <w:sz w:val="24"/>
          <w:szCs w:val="24"/>
        </w:rPr>
      </w:pPr>
      <w:r>
        <w:rPr>
          <w:rFonts w:hint="eastAsia" w:eastAsiaTheme="minorEastAsia"/>
          <w:sz w:val="24"/>
          <w:szCs w:val="24"/>
        </w:rPr>
        <w:t>一、项目名称：</w:t>
      </w:r>
    </w:p>
    <w:p w14:paraId="6C3B98F3">
      <w:pPr>
        <w:spacing w:line="480" w:lineRule="exact"/>
        <w:ind w:firstLine="480" w:firstLineChars="200"/>
        <w:rPr>
          <w:rFonts w:eastAsiaTheme="minorEastAsia"/>
          <w:sz w:val="24"/>
          <w:szCs w:val="24"/>
        </w:rPr>
      </w:pPr>
      <w:r>
        <w:rPr>
          <w:rFonts w:hint="eastAsia" w:eastAsiaTheme="minorEastAsia"/>
          <w:sz w:val="24"/>
          <w:szCs w:val="24"/>
        </w:rPr>
        <w:t>二、项目地点：</w:t>
      </w:r>
    </w:p>
    <w:p w14:paraId="61F69994">
      <w:pPr>
        <w:spacing w:line="480" w:lineRule="exact"/>
        <w:ind w:firstLine="480" w:firstLineChars="200"/>
        <w:rPr>
          <w:rFonts w:eastAsiaTheme="minorEastAsia"/>
          <w:sz w:val="24"/>
          <w:szCs w:val="24"/>
        </w:rPr>
      </w:pPr>
      <w:r>
        <w:rPr>
          <w:rFonts w:hint="eastAsia" w:eastAsiaTheme="minorEastAsia"/>
          <w:sz w:val="24"/>
          <w:szCs w:val="24"/>
        </w:rPr>
        <w:t>三、承包范围：</w:t>
      </w:r>
    </w:p>
    <w:p w14:paraId="404BF834">
      <w:pPr>
        <w:spacing w:line="480" w:lineRule="exact"/>
        <w:ind w:firstLine="480" w:firstLineChars="200"/>
        <w:rPr>
          <w:rFonts w:eastAsiaTheme="minorEastAsia"/>
          <w:sz w:val="24"/>
          <w:szCs w:val="24"/>
        </w:rPr>
      </w:pPr>
      <w:r>
        <w:rPr>
          <w:rFonts w:hint="eastAsia" w:eastAsiaTheme="minorEastAsia"/>
          <w:sz w:val="24"/>
          <w:szCs w:val="24"/>
        </w:rPr>
        <w:t>四、合同价款：</w:t>
      </w:r>
    </w:p>
    <w:p w14:paraId="783EBB47">
      <w:pPr>
        <w:spacing w:line="480" w:lineRule="exact"/>
        <w:ind w:firstLine="480" w:firstLineChars="200"/>
        <w:rPr>
          <w:rFonts w:eastAsiaTheme="minorEastAsia"/>
          <w:sz w:val="24"/>
          <w:szCs w:val="24"/>
        </w:rPr>
      </w:pPr>
      <w:r>
        <w:rPr>
          <w:rFonts w:hint="eastAsia" w:eastAsiaTheme="minorEastAsia"/>
          <w:sz w:val="24"/>
          <w:szCs w:val="24"/>
        </w:rPr>
        <w:t>乙方投入餐饮管理人员共 名，甲方每月支付乙方服务费共计人民币 元/月整（￥ 元/月）。</w:t>
      </w:r>
    </w:p>
    <w:p w14:paraId="5F206C7D">
      <w:pPr>
        <w:spacing w:line="480" w:lineRule="exact"/>
        <w:ind w:firstLine="480" w:firstLineChars="200"/>
        <w:rPr>
          <w:rFonts w:eastAsiaTheme="minorEastAsia"/>
          <w:sz w:val="24"/>
          <w:szCs w:val="24"/>
        </w:rPr>
      </w:pPr>
      <w:r>
        <w:rPr>
          <w:rFonts w:hint="eastAsia" w:eastAsiaTheme="minorEastAsia"/>
          <w:sz w:val="24"/>
          <w:szCs w:val="24"/>
        </w:rPr>
        <w:t xml:space="preserve">五、乙方承诺： </w:t>
      </w:r>
    </w:p>
    <w:p w14:paraId="5D1976FC">
      <w:pPr>
        <w:spacing w:line="480" w:lineRule="exact"/>
        <w:ind w:firstLine="480" w:firstLineChars="200"/>
        <w:rPr>
          <w:rFonts w:eastAsiaTheme="minorEastAsia"/>
          <w:sz w:val="24"/>
          <w:szCs w:val="24"/>
        </w:rPr>
      </w:pPr>
      <w:r>
        <w:rPr>
          <w:rFonts w:hint="eastAsia" w:eastAsiaTheme="minorEastAsia"/>
          <w:sz w:val="24"/>
          <w:szCs w:val="24"/>
        </w:rPr>
        <w:t>按磋商文件要求及响应文件承诺尽职尽责的餐饮服务，创造洁净、优美、舒适的环境；维护甲方的良好形象。</w:t>
      </w:r>
    </w:p>
    <w:p w14:paraId="3A5095A9">
      <w:pPr>
        <w:spacing w:line="480" w:lineRule="exact"/>
        <w:ind w:firstLine="480" w:firstLineChars="200"/>
        <w:rPr>
          <w:rFonts w:eastAsiaTheme="minorEastAsia"/>
          <w:sz w:val="24"/>
          <w:szCs w:val="24"/>
        </w:rPr>
      </w:pPr>
      <w:r>
        <w:rPr>
          <w:rFonts w:hint="eastAsia" w:eastAsiaTheme="minorEastAsia"/>
          <w:sz w:val="24"/>
          <w:szCs w:val="24"/>
        </w:rPr>
        <w:t xml:space="preserve">六、甲方责任： </w:t>
      </w:r>
    </w:p>
    <w:p w14:paraId="51D3465C">
      <w:pPr>
        <w:spacing w:line="480" w:lineRule="exact"/>
        <w:ind w:firstLine="480" w:firstLineChars="200"/>
        <w:rPr>
          <w:rFonts w:eastAsiaTheme="minorEastAsia"/>
          <w:sz w:val="24"/>
          <w:szCs w:val="24"/>
        </w:rPr>
      </w:pPr>
      <w:r>
        <w:rPr>
          <w:rFonts w:hint="eastAsia" w:eastAsiaTheme="minorEastAsia"/>
          <w:sz w:val="24"/>
          <w:szCs w:val="24"/>
        </w:rPr>
        <w:t xml:space="preserve">1、甲方负责对乙方进行检查监督，若乙方餐饮服务工作达不到合同要求，甲方有权进行处罚。 </w:t>
      </w:r>
    </w:p>
    <w:p w14:paraId="18535AB4">
      <w:pPr>
        <w:spacing w:line="480" w:lineRule="exact"/>
        <w:ind w:firstLine="480" w:firstLineChars="200"/>
        <w:rPr>
          <w:rFonts w:eastAsiaTheme="minorEastAsia"/>
          <w:sz w:val="24"/>
          <w:szCs w:val="24"/>
        </w:rPr>
      </w:pPr>
      <w:r>
        <w:rPr>
          <w:rFonts w:hint="eastAsia" w:eastAsiaTheme="minorEastAsia"/>
          <w:sz w:val="24"/>
          <w:szCs w:val="24"/>
        </w:rPr>
        <w:t>2、甲方为乙方免费提供的设备、工具、耗材及其他条件如下：</w:t>
      </w:r>
    </w:p>
    <w:p w14:paraId="6F3AA4DC">
      <w:pPr>
        <w:spacing w:line="480" w:lineRule="exact"/>
        <w:ind w:firstLine="480" w:firstLineChars="200"/>
        <w:rPr>
          <w:rFonts w:eastAsiaTheme="minorEastAsia"/>
          <w:sz w:val="24"/>
          <w:szCs w:val="24"/>
        </w:rPr>
      </w:pPr>
    </w:p>
    <w:p w14:paraId="52BB2676">
      <w:pPr>
        <w:spacing w:line="480" w:lineRule="exact"/>
        <w:ind w:firstLine="480" w:firstLineChars="200"/>
        <w:rPr>
          <w:rFonts w:eastAsiaTheme="minorEastAsia"/>
          <w:sz w:val="24"/>
          <w:szCs w:val="24"/>
        </w:rPr>
      </w:pPr>
      <w:r>
        <w:rPr>
          <w:rFonts w:hint="eastAsia" w:eastAsiaTheme="minorEastAsia"/>
          <w:sz w:val="24"/>
          <w:szCs w:val="24"/>
        </w:rPr>
        <w:t xml:space="preserve">3、甲方及其员工应尊重乙方工作人员及其劳动成果，不得鄙视或讥讽餐饮服务人员，并教育甲方人员自觉维护餐饮服务环境卫生与秩序。 </w:t>
      </w:r>
    </w:p>
    <w:p w14:paraId="7FA98197">
      <w:pPr>
        <w:spacing w:line="480" w:lineRule="exact"/>
        <w:ind w:firstLine="480" w:firstLineChars="200"/>
        <w:rPr>
          <w:rFonts w:eastAsiaTheme="minorEastAsia"/>
          <w:sz w:val="24"/>
          <w:szCs w:val="24"/>
        </w:rPr>
      </w:pPr>
      <w:r>
        <w:rPr>
          <w:rFonts w:hint="eastAsia" w:eastAsiaTheme="minorEastAsia"/>
          <w:sz w:val="24"/>
          <w:szCs w:val="24"/>
        </w:rPr>
        <w:t xml:space="preserve">七、乙方责任： </w:t>
      </w:r>
    </w:p>
    <w:p w14:paraId="0B8C45E3">
      <w:pPr>
        <w:spacing w:line="480" w:lineRule="exact"/>
        <w:ind w:firstLine="480" w:firstLineChars="200"/>
        <w:rPr>
          <w:rFonts w:eastAsiaTheme="minorEastAsia"/>
          <w:sz w:val="24"/>
          <w:szCs w:val="24"/>
        </w:rPr>
      </w:pPr>
      <w:r>
        <w:rPr>
          <w:rFonts w:hint="eastAsia" w:eastAsiaTheme="minorEastAsia"/>
          <w:sz w:val="24"/>
          <w:szCs w:val="24"/>
        </w:rPr>
        <w:t xml:space="preserve">1、乙方须确保合同执行有效，向甲方提供熟练服务人员，并遵守甲方、乙方的规章制度，保持甲方良好的环境，爱护甲方的财物，注意言行举止以维护甲方的良好形象。 </w:t>
      </w:r>
    </w:p>
    <w:p w14:paraId="2A94BB03">
      <w:pPr>
        <w:spacing w:line="480" w:lineRule="exact"/>
        <w:ind w:firstLine="480" w:firstLineChars="200"/>
        <w:rPr>
          <w:rFonts w:eastAsiaTheme="minorEastAsia"/>
          <w:sz w:val="24"/>
          <w:szCs w:val="24"/>
        </w:rPr>
      </w:pPr>
      <w:r>
        <w:rPr>
          <w:rFonts w:hint="eastAsia" w:eastAsiaTheme="minorEastAsia"/>
          <w:sz w:val="24"/>
          <w:szCs w:val="24"/>
        </w:rPr>
        <w:t xml:space="preserve">2、乙方派驻甲方工作的员工完全满足磋商文件各项要求。 </w:t>
      </w:r>
    </w:p>
    <w:p w14:paraId="08F3D516">
      <w:pPr>
        <w:spacing w:line="480" w:lineRule="exact"/>
        <w:ind w:firstLine="480" w:firstLineChars="200"/>
        <w:rPr>
          <w:rFonts w:eastAsiaTheme="minorEastAsia"/>
          <w:sz w:val="24"/>
          <w:szCs w:val="24"/>
        </w:rPr>
      </w:pPr>
      <w:r>
        <w:rPr>
          <w:rFonts w:hint="eastAsia" w:eastAsiaTheme="minorEastAsia"/>
          <w:sz w:val="24"/>
          <w:szCs w:val="24"/>
        </w:rPr>
        <w:t xml:space="preserve">4、乙方负责购买员工之保险和支付工资、劳保福利、住房公积金等一切待遇，维护甲方一切公共设施，损坏东西照价赔偿，决不允许有挪用或偷窃行为。 </w:t>
      </w:r>
    </w:p>
    <w:p w14:paraId="5DCFDFCA">
      <w:pPr>
        <w:spacing w:line="480" w:lineRule="exact"/>
        <w:ind w:firstLine="480" w:firstLineChars="200"/>
        <w:rPr>
          <w:rFonts w:eastAsiaTheme="minorEastAsia"/>
          <w:sz w:val="24"/>
          <w:szCs w:val="24"/>
        </w:rPr>
      </w:pPr>
      <w:r>
        <w:rPr>
          <w:rFonts w:hint="eastAsia" w:eastAsiaTheme="minorEastAsia"/>
          <w:sz w:val="24"/>
          <w:szCs w:val="24"/>
        </w:rPr>
        <w:t xml:space="preserve">5、所有派驻员工，乙方提供统一工作服并佩戴乙方公司的企业牌。 </w:t>
      </w:r>
    </w:p>
    <w:p w14:paraId="3927C9AA">
      <w:pPr>
        <w:spacing w:line="480" w:lineRule="exact"/>
        <w:ind w:firstLine="480" w:firstLineChars="200"/>
        <w:rPr>
          <w:rFonts w:eastAsiaTheme="minorEastAsia"/>
          <w:sz w:val="24"/>
          <w:szCs w:val="24"/>
        </w:rPr>
      </w:pPr>
      <w:r>
        <w:rPr>
          <w:rFonts w:hint="eastAsia" w:eastAsiaTheme="minorEastAsia"/>
          <w:sz w:val="24"/>
          <w:szCs w:val="24"/>
        </w:rPr>
        <w:t xml:space="preserve">6、如甲方要求乙方撤换不合适的服务人员，乙方无条件接受。 </w:t>
      </w:r>
    </w:p>
    <w:p w14:paraId="28507C39">
      <w:pPr>
        <w:spacing w:line="480" w:lineRule="exact"/>
        <w:ind w:firstLine="480" w:firstLineChars="200"/>
        <w:rPr>
          <w:rFonts w:eastAsiaTheme="minorEastAsia"/>
          <w:sz w:val="24"/>
          <w:szCs w:val="24"/>
        </w:rPr>
      </w:pPr>
      <w:r>
        <w:rPr>
          <w:rFonts w:hint="eastAsia" w:eastAsiaTheme="minorEastAsia"/>
          <w:sz w:val="24"/>
          <w:szCs w:val="24"/>
        </w:rPr>
        <w:t>八、服务验收考核标准：</w:t>
      </w:r>
    </w:p>
    <w:p w14:paraId="151EEF6E">
      <w:pPr>
        <w:spacing w:line="480" w:lineRule="exact"/>
        <w:ind w:firstLine="480" w:firstLineChars="200"/>
        <w:rPr>
          <w:rFonts w:eastAsiaTheme="minorEastAsia"/>
          <w:sz w:val="24"/>
          <w:szCs w:val="24"/>
        </w:rPr>
      </w:pPr>
    </w:p>
    <w:p w14:paraId="546D950B">
      <w:pPr>
        <w:spacing w:line="480" w:lineRule="exact"/>
        <w:ind w:firstLine="480" w:firstLineChars="200"/>
        <w:rPr>
          <w:rFonts w:eastAsiaTheme="minorEastAsia"/>
          <w:sz w:val="24"/>
          <w:szCs w:val="24"/>
        </w:rPr>
      </w:pPr>
      <w:r>
        <w:rPr>
          <w:rFonts w:hint="eastAsia" w:eastAsiaTheme="minorEastAsia"/>
          <w:sz w:val="24"/>
          <w:szCs w:val="24"/>
        </w:rPr>
        <w:t xml:space="preserve">九、付款方式： </w:t>
      </w:r>
    </w:p>
    <w:p w14:paraId="2689423C">
      <w:pPr>
        <w:spacing w:line="480" w:lineRule="exact"/>
        <w:ind w:firstLine="480" w:firstLineChars="200"/>
        <w:rPr>
          <w:rFonts w:eastAsiaTheme="minorEastAsia"/>
          <w:sz w:val="24"/>
          <w:szCs w:val="24"/>
        </w:rPr>
      </w:pPr>
    </w:p>
    <w:p w14:paraId="42B0CB2D">
      <w:pPr>
        <w:spacing w:line="480" w:lineRule="exact"/>
        <w:ind w:firstLine="480" w:firstLineChars="200"/>
        <w:rPr>
          <w:rFonts w:eastAsiaTheme="minorEastAsia"/>
          <w:sz w:val="24"/>
          <w:szCs w:val="24"/>
        </w:rPr>
      </w:pPr>
      <w:r>
        <w:rPr>
          <w:rFonts w:hint="eastAsia" w:eastAsiaTheme="minorEastAsia"/>
          <w:sz w:val="24"/>
          <w:szCs w:val="24"/>
        </w:rPr>
        <w:t xml:space="preserve">十、合同服务期限： </w:t>
      </w:r>
    </w:p>
    <w:p w14:paraId="6E1E9621">
      <w:pPr>
        <w:spacing w:line="480" w:lineRule="exact"/>
        <w:ind w:firstLine="480" w:firstLineChars="200"/>
        <w:rPr>
          <w:rFonts w:eastAsiaTheme="minorEastAsia"/>
          <w:sz w:val="24"/>
          <w:szCs w:val="24"/>
        </w:rPr>
      </w:pPr>
      <w:r>
        <w:rPr>
          <w:rFonts w:hint="eastAsia" w:eastAsiaTheme="minorEastAsia"/>
          <w:sz w:val="24"/>
          <w:szCs w:val="24"/>
        </w:rPr>
        <w:t>本合同自 年 月 日起生效至 年 月 日止，签订合同之日起  日乙方服务人员进场服务。</w:t>
      </w:r>
    </w:p>
    <w:p w14:paraId="03AB95BB">
      <w:pPr>
        <w:spacing w:line="480" w:lineRule="exact"/>
        <w:ind w:firstLine="480" w:firstLineChars="200"/>
        <w:rPr>
          <w:rFonts w:eastAsiaTheme="minorEastAsia"/>
          <w:sz w:val="24"/>
          <w:szCs w:val="24"/>
        </w:rPr>
      </w:pPr>
      <w:r>
        <w:rPr>
          <w:rFonts w:hint="eastAsia" w:eastAsiaTheme="minorEastAsia"/>
          <w:sz w:val="24"/>
          <w:szCs w:val="24"/>
        </w:rPr>
        <w:t>十一、其他事项</w:t>
      </w:r>
    </w:p>
    <w:p w14:paraId="0D16E319">
      <w:pPr>
        <w:spacing w:line="480" w:lineRule="exact"/>
        <w:ind w:firstLine="480" w:firstLineChars="200"/>
        <w:rPr>
          <w:rFonts w:eastAsiaTheme="minorEastAsia"/>
          <w:sz w:val="24"/>
          <w:szCs w:val="24"/>
        </w:rPr>
      </w:pPr>
    </w:p>
    <w:p w14:paraId="133DB350">
      <w:pPr>
        <w:spacing w:line="480" w:lineRule="exact"/>
        <w:ind w:firstLine="480" w:firstLineChars="200"/>
        <w:rPr>
          <w:rFonts w:eastAsiaTheme="minorEastAsia"/>
          <w:sz w:val="24"/>
          <w:szCs w:val="24"/>
        </w:rPr>
      </w:pPr>
      <w:r>
        <w:rPr>
          <w:rFonts w:hint="eastAsia" w:eastAsiaTheme="minorEastAsia"/>
          <w:sz w:val="24"/>
          <w:szCs w:val="24"/>
        </w:rPr>
        <w:t>十二、</w:t>
      </w:r>
      <w:r>
        <w:rPr>
          <w:rFonts w:eastAsiaTheme="minorEastAsia"/>
          <w:sz w:val="24"/>
          <w:szCs w:val="24"/>
        </w:rPr>
        <w:t>合同生效</w:t>
      </w:r>
    </w:p>
    <w:p w14:paraId="6D6F152D">
      <w:pPr>
        <w:spacing w:line="480" w:lineRule="exact"/>
        <w:ind w:firstLine="480"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32564E1">
      <w:pPr>
        <w:spacing w:line="480" w:lineRule="exact"/>
        <w:ind w:firstLine="480" w:firstLineChars="200"/>
        <w:rPr>
          <w:rFonts w:eastAsiaTheme="minorEastAsia"/>
          <w:sz w:val="24"/>
          <w:szCs w:val="24"/>
        </w:rPr>
      </w:pPr>
    </w:p>
    <w:p w14:paraId="18101254">
      <w:pPr>
        <w:tabs>
          <w:tab w:val="left" w:pos="360"/>
        </w:tabs>
        <w:spacing w:line="516" w:lineRule="exact"/>
        <w:ind w:firstLine="480"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1514E3E">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地址：                         地址：</w:t>
      </w:r>
    </w:p>
    <w:p w14:paraId="49E0D1B9">
      <w:pPr>
        <w:tabs>
          <w:tab w:val="left" w:pos="0"/>
          <w:tab w:val="left" w:pos="315"/>
        </w:tabs>
        <w:spacing w:line="516" w:lineRule="exact"/>
        <w:ind w:firstLine="480" w:firstLineChars="200"/>
        <w:rPr>
          <w:rFonts w:eastAsiaTheme="minorEastAsia"/>
          <w:color w:val="000000"/>
          <w:sz w:val="24"/>
          <w:szCs w:val="24"/>
        </w:rPr>
      </w:pPr>
      <w:r>
        <w:rPr>
          <w:rFonts w:eastAsiaTheme="minorEastAsia"/>
          <w:color w:val="000000"/>
          <w:sz w:val="24"/>
          <w:szCs w:val="24"/>
        </w:rPr>
        <w:t>法定代表人：                   法定代表人：</w:t>
      </w:r>
    </w:p>
    <w:p w14:paraId="62F7772C">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委托代理人：                   委托代理人：</w:t>
      </w:r>
    </w:p>
    <w:p w14:paraId="091C76BD">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电话：                         电话：</w:t>
      </w:r>
    </w:p>
    <w:p w14:paraId="5E13A5A4">
      <w:pPr>
        <w:tabs>
          <w:tab w:val="left" w:pos="360"/>
        </w:tabs>
        <w:spacing w:line="516" w:lineRule="exact"/>
        <w:ind w:firstLine="480" w:firstLineChars="200"/>
        <w:rPr>
          <w:rFonts w:eastAsiaTheme="minorEastAsia"/>
          <w:color w:val="000000"/>
          <w:sz w:val="24"/>
          <w:szCs w:val="24"/>
        </w:rPr>
      </w:pPr>
      <w:r>
        <w:rPr>
          <w:rFonts w:eastAsiaTheme="minorEastAsia"/>
          <w:color w:val="000000"/>
          <w:sz w:val="24"/>
          <w:szCs w:val="24"/>
        </w:rPr>
        <w:t>时间：         年        月         日</w:t>
      </w:r>
    </w:p>
    <w:p w14:paraId="240AF863">
      <w:pPr>
        <w:spacing w:line="700" w:lineRule="exact"/>
        <w:rPr>
          <w:sz w:val="24"/>
          <w:szCs w:val="24"/>
        </w:rPr>
      </w:pPr>
    </w:p>
    <w:p w14:paraId="5D8C2AA4">
      <w:pPr>
        <w:spacing w:line="700" w:lineRule="exact"/>
        <w:rPr>
          <w:sz w:val="24"/>
          <w:szCs w:val="24"/>
        </w:rPr>
      </w:pPr>
    </w:p>
    <w:p w14:paraId="72E93CB6">
      <w:pPr>
        <w:spacing w:line="700" w:lineRule="exact"/>
        <w:rPr>
          <w:sz w:val="24"/>
          <w:szCs w:val="24"/>
        </w:rPr>
      </w:pPr>
    </w:p>
    <w:p w14:paraId="4814B358">
      <w:pPr>
        <w:jc w:val="center"/>
        <w:rPr>
          <w:sz w:val="24"/>
          <w:szCs w:val="24"/>
        </w:rPr>
      </w:pPr>
    </w:p>
    <w:p w14:paraId="0F7C3BCF">
      <w:pPr>
        <w:jc w:val="center"/>
        <w:rPr>
          <w:sz w:val="24"/>
          <w:szCs w:val="24"/>
        </w:rPr>
      </w:pPr>
    </w:p>
    <w:p w14:paraId="23418B79">
      <w:pPr>
        <w:jc w:val="center"/>
        <w:rPr>
          <w:b/>
          <w:bCs/>
          <w:sz w:val="24"/>
          <w:szCs w:val="24"/>
        </w:rPr>
      </w:pPr>
      <w:r>
        <w:rPr>
          <w:b/>
          <w:bCs/>
          <w:sz w:val="24"/>
          <w:szCs w:val="24"/>
        </w:rPr>
        <w:t>合同特殊条款</w:t>
      </w:r>
    </w:p>
    <w:p w14:paraId="7266DB7B">
      <w:pPr>
        <w:tabs>
          <w:tab w:val="left" w:pos="360"/>
        </w:tabs>
        <w:spacing w:line="520" w:lineRule="exact"/>
        <w:ind w:firstLine="410" w:firstLineChars="171"/>
        <w:rPr>
          <w:color w:val="000000"/>
          <w:sz w:val="24"/>
          <w:szCs w:val="24"/>
        </w:rPr>
      </w:pPr>
    </w:p>
    <w:p w14:paraId="7A5E32CD">
      <w:pPr>
        <w:tabs>
          <w:tab w:val="left" w:pos="360"/>
        </w:tabs>
        <w:spacing w:line="520" w:lineRule="exact"/>
        <w:ind w:firstLine="410" w:firstLineChars="171"/>
        <w:rPr>
          <w:color w:val="000000"/>
          <w:sz w:val="24"/>
          <w:szCs w:val="24"/>
        </w:rPr>
      </w:pPr>
      <w:r>
        <w:rPr>
          <w:color w:val="000000"/>
          <w:sz w:val="24"/>
          <w:szCs w:val="24"/>
        </w:rPr>
        <w:t>合同特殊条款是合同一般条款的补充和修改。如果两者之间有抵触，应以特殊条款为准。</w:t>
      </w:r>
    </w:p>
    <w:p w14:paraId="0139FF93">
      <w:pPr>
        <w:tabs>
          <w:tab w:val="left" w:pos="360"/>
        </w:tabs>
        <w:spacing w:line="520" w:lineRule="exact"/>
        <w:ind w:firstLine="410" w:firstLineChars="171"/>
        <w:rPr>
          <w:color w:val="000000"/>
          <w:sz w:val="24"/>
          <w:szCs w:val="24"/>
        </w:rPr>
      </w:pPr>
      <w:r>
        <w:rPr>
          <w:color w:val="000000"/>
          <w:sz w:val="24"/>
          <w:szCs w:val="24"/>
        </w:rPr>
        <w:t>合同特殊条款由甲、乙双方根据采购项目的具体情况协商拟订。</w:t>
      </w:r>
    </w:p>
    <w:p w14:paraId="4E9C540B">
      <w:pPr>
        <w:tabs>
          <w:tab w:val="left" w:pos="360"/>
        </w:tabs>
        <w:spacing w:line="520" w:lineRule="exact"/>
        <w:ind w:firstLine="410" w:firstLineChars="171"/>
        <w:rPr>
          <w:sz w:val="24"/>
          <w:szCs w:val="24"/>
        </w:rPr>
      </w:pPr>
    </w:p>
    <w:p w14:paraId="19906E98">
      <w:pPr>
        <w:tabs>
          <w:tab w:val="left" w:pos="360"/>
        </w:tabs>
        <w:spacing w:line="520" w:lineRule="exact"/>
        <w:ind w:firstLine="410" w:firstLineChars="171"/>
        <w:rPr>
          <w:sz w:val="24"/>
          <w:szCs w:val="24"/>
        </w:rPr>
        <w:sectPr>
          <w:headerReference r:id="rId9" w:type="default"/>
          <w:pgSz w:w="11906" w:h="16838"/>
          <w:pgMar w:top="1440" w:right="1800" w:bottom="1440" w:left="1800" w:header="851" w:footer="992" w:gutter="0"/>
          <w:cols w:space="720" w:num="1"/>
          <w:docGrid w:type="lines" w:linePitch="312" w:charSpace="0"/>
        </w:sectPr>
      </w:pPr>
    </w:p>
    <w:p w14:paraId="013CED30">
      <w:pPr>
        <w:pStyle w:val="2"/>
        <w:jc w:val="center"/>
      </w:pPr>
      <w:bookmarkStart w:id="5" w:name="_Toc411426753"/>
      <w:r>
        <w:t>第五部分  响应文件格式</w:t>
      </w:r>
      <w:bookmarkEnd w:id="5"/>
    </w:p>
    <w:p w14:paraId="37399960">
      <w:pPr>
        <w:autoSpaceDE w:val="0"/>
        <w:autoSpaceDN w:val="0"/>
        <w:adjustRightInd w:val="0"/>
        <w:spacing w:line="520" w:lineRule="exact"/>
        <w:rPr>
          <w:b/>
          <w:kern w:val="0"/>
          <w:sz w:val="24"/>
        </w:rPr>
      </w:pPr>
    </w:p>
    <w:p w14:paraId="66A3B0CA">
      <w:pPr>
        <w:autoSpaceDE w:val="0"/>
        <w:autoSpaceDN w:val="0"/>
        <w:adjustRightInd w:val="0"/>
        <w:spacing w:line="520" w:lineRule="exact"/>
        <w:rPr>
          <w:b/>
          <w:kern w:val="0"/>
          <w:sz w:val="24"/>
        </w:rPr>
      </w:pPr>
    </w:p>
    <w:p w14:paraId="7710F08F">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0935988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51EB738E">
      <w:pPr>
        <w:autoSpaceDE w:val="0"/>
        <w:autoSpaceDN w:val="0"/>
        <w:adjustRightInd w:val="0"/>
        <w:spacing w:line="520" w:lineRule="exact"/>
        <w:rPr>
          <w:b/>
          <w:kern w:val="0"/>
          <w:sz w:val="24"/>
        </w:rPr>
      </w:pPr>
    </w:p>
    <w:p w14:paraId="09D3F338">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515D17BD">
      <w:pPr>
        <w:autoSpaceDE w:val="0"/>
        <w:autoSpaceDN w:val="0"/>
        <w:adjustRightInd w:val="0"/>
        <w:spacing w:line="520" w:lineRule="exact"/>
        <w:rPr>
          <w:b/>
          <w:kern w:val="0"/>
          <w:sz w:val="24"/>
        </w:rPr>
      </w:pPr>
    </w:p>
    <w:p w14:paraId="587C3800">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6FD8DD2A">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58EF70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45FED7E0">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4266BBC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ABD7BE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D089397">
      <w:pPr>
        <w:spacing w:before="93" w:beforeLines="30" w:after="218" w:afterLines="70" w:line="540" w:lineRule="exact"/>
        <w:ind w:left="630" w:leftChars="300"/>
        <w:rPr>
          <w:rFonts w:eastAsia="方正楷体简体"/>
          <w:b/>
          <w:sz w:val="34"/>
          <w:szCs w:val="34"/>
        </w:rPr>
      </w:pPr>
    </w:p>
    <w:p w14:paraId="0F3E9EA4">
      <w:pPr>
        <w:spacing w:before="93" w:beforeLines="30" w:after="218" w:afterLines="70" w:line="540" w:lineRule="exact"/>
        <w:ind w:left="630" w:leftChars="300"/>
        <w:rPr>
          <w:rFonts w:eastAsia="方正楷体简体"/>
          <w:b/>
          <w:sz w:val="34"/>
          <w:szCs w:val="34"/>
        </w:rPr>
      </w:pPr>
    </w:p>
    <w:p w14:paraId="5541DCC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4CC62FD5">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3665960">
      <w:pPr>
        <w:autoSpaceDN w:val="0"/>
        <w:spacing w:line="360" w:lineRule="auto"/>
        <w:jc w:val="center"/>
        <w:rPr>
          <w:b/>
          <w:bCs/>
          <w:sz w:val="24"/>
        </w:rPr>
      </w:pPr>
    </w:p>
    <w:p w14:paraId="6D19E616">
      <w:pPr>
        <w:autoSpaceDN w:val="0"/>
        <w:spacing w:line="360" w:lineRule="auto"/>
        <w:jc w:val="center"/>
        <w:rPr>
          <w:b/>
          <w:bCs/>
          <w:sz w:val="24"/>
        </w:rPr>
      </w:pPr>
      <w:r>
        <w:rPr>
          <w:rFonts w:hint="eastAsia"/>
          <w:b/>
          <w:bCs/>
          <w:sz w:val="24"/>
        </w:rPr>
        <w:t>（投标人自行编制）</w:t>
      </w:r>
    </w:p>
    <w:p w14:paraId="1FB6DCEA">
      <w:pPr>
        <w:widowControl/>
        <w:spacing w:line="360" w:lineRule="auto"/>
        <w:jc w:val="center"/>
        <w:rPr>
          <w:b/>
          <w:sz w:val="24"/>
        </w:rPr>
      </w:pPr>
      <w:r>
        <w:rPr>
          <w:b/>
          <w:sz w:val="24"/>
        </w:rPr>
        <w:br w:type="page"/>
      </w:r>
      <w:r>
        <w:rPr>
          <w:rFonts w:hint="eastAsia"/>
          <w:b/>
          <w:sz w:val="24"/>
        </w:rPr>
        <w:t>评分因素及评标标准页码检索</w:t>
      </w:r>
    </w:p>
    <w:p w14:paraId="6E978D7F">
      <w:pPr>
        <w:widowControl/>
        <w:spacing w:line="360" w:lineRule="auto"/>
        <w:jc w:val="center"/>
        <w:rPr>
          <w:b/>
          <w:sz w:val="24"/>
        </w:rPr>
      </w:pPr>
    </w:p>
    <w:p w14:paraId="297F94E9">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17E08AF6">
      <w:pPr>
        <w:spacing w:line="460" w:lineRule="exact"/>
        <w:jc w:val="left"/>
        <w:rPr>
          <w:b/>
          <w:sz w:val="24"/>
        </w:rPr>
      </w:pPr>
      <w:r>
        <w:rPr>
          <w:b/>
          <w:sz w:val="24"/>
        </w:rPr>
        <w:br w:type="page"/>
      </w:r>
      <w:r>
        <w:rPr>
          <w:b/>
          <w:sz w:val="24"/>
        </w:rPr>
        <w:t>附件1</w:t>
      </w:r>
    </w:p>
    <w:p w14:paraId="1C45D456">
      <w:pPr>
        <w:tabs>
          <w:tab w:val="left" w:pos="360"/>
        </w:tabs>
        <w:spacing w:line="560" w:lineRule="exact"/>
        <w:jc w:val="center"/>
        <w:rPr>
          <w:b/>
          <w:sz w:val="24"/>
        </w:rPr>
      </w:pPr>
      <w:r>
        <w:rPr>
          <w:b/>
          <w:sz w:val="24"/>
        </w:rPr>
        <w:t>响应书</w:t>
      </w:r>
    </w:p>
    <w:p w14:paraId="3ADBF2BD">
      <w:pPr>
        <w:tabs>
          <w:tab w:val="left" w:pos="360"/>
        </w:tabs>
        <w:spacing w:line="560" w:lineRule="exact"/>
        <w:jc w:val="center"/>
        <w:rPr>
          <w:b/>
          <w:sz w:val="24"/>
        </w:rPr>
      </w:pPr>
    </w:p>
    <w:p w14:paraId="6F62BF2C">
      <w:pPr>
        <w:autoSpaceDE w:val="0"/>
        <w:autoSpaceDN w:val="0"/>
        <w:adjustRightInd w:val="0"/>
        <w:spacing w:line="520" w:lineRule="exact"/>
        <w:jc w:val="left"/>
        <w:rPr>
          <w:kern w:val="0"/>
          <w:sz w:val="24"/>
        </w:rPr>
      </w:pPr>
      <w:r>
        <w:rPr>
          <w:kern w:val="0"/>
          <w:sz w:val="24"/>
        </w:rPr>
        <w:t>致：天津市政府采购中心</w:t>
      </w:r>
    </w:p>
    <w:p w14:paraId="0289A1FF">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磋商</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14:paraId="20A41340">
      <w:pPr>
        <w:autoSpaceDE w:val="0"/>
        <w:autoSpaceDN w:val="0"/>
        <w:adjustRightInd w:val="0"/>
        <w:spacing w:line="360" w:lineRule="auto"/>
        <w:ind w:firstLine="480"/>
        <w:jc w:val="left"/>
        <w:rPr>
          <w:kern w:val="0"/>
          <w:sz w:val="24"/>
        </w:rPr>
      </w:pPr>
      <w:r>
        <w:rPr>
          <w:kern w:val="0"/>
          <w:sz w:val="24"/>
        </w:rPr>
        <w:t>据此函，签字代表宣布同意如下：</w:t>
      </w:r>
    </w:p>
    <w:p w14:paraId="05E2F19F">
      <w:pPr>
        <w:spacing w:line="360" w:lineRule="auto"/>
        <w:ind w:firstLine="480" w:firstLineChars="200"/>
        <w:rPr>
          <w:sz w:val="24"/>
        </w:rPr>
      </w:pPr>
      <w:r>
        <w:rPr>
          <w:rFonts w:hint="eastAsia"/>
          <w:sz w:val="24"/>
        </w:rPr>
        <w:t>1</w:t>
      </w:r>
      <w:r>
        <w:rPr>
          <w:sz w:val="24"/>
        </w:rPr>
        <w:t>.</w:t>
      </w:r>
      <w:r>
        <w:rPr>
          <w:rFonts w:hint="eastAsia"/>
          <w:sz w:val="24"/>
        </w:rPr>
        <w:t xml:space="preserve"> 我公司</w:t>
      </w:r>
      <w:r>
        <w:rPr>
          <w:sz w:val="24"/>
        </w:rPr>
        <w:t>将按磋商文件的规定履行合同责任和义务。</w:t>
      </w:r>
    </w:p>
    <w:p w14:paraId="1958730D">
      <w:pPr>
        <w:spacing w:line="360" w:lineRule="auto"/>
        <w:ind w:firstLine="480" w:firstLineChars="200"/>
        <w:rPr>
          <w:sz w:val="24"/>
        </w:rPr>
      </w:pPr>
      <w:r>
        <w:rPr>
          <w:rFonts w:hint="eastAsia"/>
          <w:sz w:val="24"/>
        </w:rPr>
        <w:t>2</w:t>
      </w:r>
      <w:r>
        <w:rPr>
          <w:sz w:val="24"/>
        </w:rPr>
        <w:t>.</w:t>
      </w:r>
      <w:r>
        <w:rPr>
          <w:rFonts w:hint="eastAsia"/>
          <w:sz w:val="24"/>
        </w:rPr>
        <w:t xml:space="preserve"> 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14:paraId="5EEFA497">
      <w:pPr>
        <w:spacing w:line="360" w:lineRule="auto"/>
        <w:ind w:firstLine="480" w:firstLineChars="200"/>
        <w:rPr>
          <w:sz w:val="24"/>
        </w:rPr>
      </w:pPr>
      <w:r>
        <w:rPr>
          <w:rFonts w:hint="eastAsia"/>
          <w:sz w:val="24"/>
        </w:rPr>
        <w:t>3</w:t>
      </w:r>
      <w:r>
        <w:rPr>
          <w:sz w:val="24"/>
        </w:rPr>
        <w:t>.</w:t>
      </w:r>
      <w:r>
        <w:rPr>
          <w:rFonts w:hint="eastAsia"/>
          <w:sz w:val="24"/>
        </w:rPr>
        <w:t xml:space="preserve"> 我公司的磋商有效期为响应文件开启之日起60天。</w:t>
      </w:r>
    </w:p>
    <w:p w14:paraId="3522EDBB">
      <w:pPr>
        <w:spacing w:line="360" w:lineRule="auto"/>
        <w:ind w:firstLine="480" w:firstLineChars="200"/>
        <w:rPr>
          <w:sz w:val="24"/>
        </w:rPr>
      </w:pPr>
      <w:r>
        <w:rPr>
          <w:rFonts w:hint="eastAsia"/>
          <w:sz w:val="24"/>
        </w:rPr>
        <w:t>4</w:t>
      </w:r>
      <w:r>
        <w:rPr>
          <w:sz w:val="24"/>
        </w:rPr>
        <w:t>.</w:t>
      </w:r>
      <w:r>
        <w:rPr>
          <w:rFonts w:hint="eastAsia"/>
          <w:sz w:val="24"/>
        </w:rPr>
        <w:t xml:space="preserve"> 我公司同意按照招标采购单位要求</w:t>
      </w:r>
      <w:r>
        <w:rPr>
          <w:sz w:val="24"/>
        </w:rPr>
        <w:t>提供的与投标有关的一切数据或资料</w:t>
      </w:r>
      <w:r>
        <w:rPr>
          <w:rFonts w:hint="eastAsia"/>
          <w:sz w:val="24"/>
        </w:rPr>
        <w:t>，并声明响应文件及所提供的一切资料均真实有效。由于我公司提供资料不实而造成的责任和后果由我公司自行承担。</w:t>
      </w:r>
    </w:p>
    <w:p w14:paraId="59F1D1B1">
      <w:pPr>
        <w:spacing w:line="360" w:lineRule="auto"/>
        <w:ind w:firstLine="480" w:firstLineChars="200"/>
        <w:rPr>
          <w:sz w:val="24"/>
        </w:rPr>
      </w:pPr>
      <w:r>
        <w:rPr>
          <w:rFonts w:hint="eastAsia"/>
          <w:sz w:val="24"/>
        </w:rPr>
        <w:t>5. 我公司保证所投产品来自合法的供货渠道，若成交，则有义务向采购人提供其需要的有效书面证明材料。如果提供非法渠道的商品，视为欺诈，并承担相关责任。</w:t>
      </w:r>
    </w:p>
    <w:p w14:paraId="52045355">
      <w:pPr>
        <w:spacing w:line="360" w:lineRule="auto"/>
        <w:ind w:firstLine="480" w:firstLineChars="200"/>
        <w:rPr>
          <w:sz w:val="24"/>
        </w:rPr>
      </w:pPr>
      <w:r>
        <w:rPr>
          <w:rFonts w:hint="eastAsia"/>
          <w:sz w:val="24"/>
        </w:rPr>
        <w:t>6.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E6058EF">
      <w:pPr>
        <w:spacing w:line="360" w:lineRule="auto"/>
        <w:ind w:firstLine="480" w:firstLineChars="200"/>
        <w:rPr>
          <w:sz w:val="24"/>
        </w:rPr>
      </w:pPr>
      <w:r>
        <w:rPr>
          <w:rFonts w:hint="eastAsia"/>
          <w:sz w:val="24"/>
        </w:rPr>
        <w:t>7. 我公司承诺完全符合《政府采购法》、《政府采购法实施条例》等法律法规规定，并随时接受招标采购单位的检查验证。</w:t>
      </w:r>
      <w:r>
        <w:rPr>
          <w:sz w:val="24"/>
        </w:rPr>
        <w:t>在整个</w:t>
      </w:r>
      <w:r>
        <w:rPr>
          <w:rFonts w:hint="eastAsia"/>
          <w:sz w:val="24"/>
        </w:rPr>
        <w:t>磋商</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磋商文件</w:t>
      </w:r>
      <w:r>
        <w:rPr>
          <w:rFonts w:hint="eastAsia"/>
          <w:sz w:val="24"/>
        </w:rPr>
        <w:t>的</w:t>
      </w:r>
      <w:r>
        <w:rPr>
          <w:sz w:val="24"/>
        </w:rPr>
        <w:t>规定给予</w:t>
      </w:r>
      <w:r>
        <w:rPr>
          <w:rFonts w:hint="eastAsia"/>
          <w:sz w:val="24"/>
        </w:rPr>
        <w:t>处罚</w:t>
      </w:r>
      <w:r>
        <w:rPr>
          <w:sz w:val="24"/>
        </w:rPr>
        <w:t>。</w:t>
      </w:r>
    </w:p>
    <w:p w14:paraId="230317ED">
      <w:pPr>
        <w:spacing w:line="360" w:lineRule="auto"/>
        <w:ind w:firstLine="480" w:firstLineChars="200"/>
        <w:rPr>
          <w:sz w:val="24"/>
        </w:rPr>
      </w:pPr>
      <w:r>
        <w:rPr>
          <w:rFonts w:hint="eastAsia"/>
          <w:sz w:val="24"/>
        </w:rPr>
        <w:t>8.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p>
    <w:p w14:paraId="2BE0D6B4">
      <w:pPr>
        <w:spacing w:line="360" w:lineRule="auto"/>
        <w:ind w:firstLine="480" w:firstLineChars="20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，本承诺将成为合同不可分割的一部分，与合同具有同等的法律效力。</w:t>
      </w:r>
    </w:p>
    <w:p w14:paraId="36571D41">
      <w:pPr>
        <w:spacing w:line="360" w:lineRule="auto"/>
        <w:ind w:firstLine="480" w:firstLineChars="200"/>
        <w:rPr>
          <w:sz w:val="24"/>
        </w:rPr>
      </w:pPr>
      <w:r>
        <w:rPr>
          <w:rFonts w:hint="eastAsia"/>
          <w:sz w:val="24"/>
        </w:rPr>
        <w:t>10. 如违反上述承诺，我公司投标无效且接受相关部门依法作出的处罚，并承担通过“天津市政府采购网”等相关媒体予以公布的任何风险和责任。</w:t>
      </w:r>
    </w:p>
    <w:p w14:paraId="147A8128">
      <w:pPr>
        <w:spacing w:line="360" w:lineRule="auto"/>
        <w:ind w:firstLine="480" w:firstLineChars="20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C071665">
      <w:pPr>
        <w:spacing w:line="360" w:lineRule="auto"/>
        <w:ind w:firstLine="480" w:firstLineChars="200"/>
        <w:rPr>
          <w:sz w:val="24"/>
        </w:rPr>
      </w:pPr>
      <w:r>
        <w:rPr>
          <w:rFonts w:hint="eastAsia"/>
          <w:sz w:val="24"/>
        </w:rPr>
        <w:t>纳税人识别号：</w:t>
      </w:r>
    </w:p>
    <w:p w14:paraId="22C4F428">
      <w:pPr>
        <w:spacing w:line="360" w:lineRule="auto"/>
        <w:ind w:firstLine="480" w:firstLineChars="200"/>
        <w:rPr>
          <w:sz w:val="24"/>
        </w:rPr>
      </w:pPr>
      <w:r>
        <w:rPr>
          <w:rFonts w:hint="eastAsia"/>
          <w:sz w:val="24"/>
        </w:rPr>
        <w:t>地址、电话：</w:t>
      </w:r>
    </w:p>
    <w:p w14:paraId="3AAFF4F6">
      <w:pPr>
        <w:spacing w:line="360" w:lineRule="auto"/>
        <w:ind w:firstLine="480" w:firstLineChars="200"/>
        <w:rPr>
          <w:sz w:val="24"/>
        </w:rPr>
      </w:pPr>
      <w:r>
        <w:rPr>
          <w:rFonts w:hint="eastAsia"/>
          <w:sz w:val="24"/>
        </w:rPr>
        <w:t>开户行及账号：</w:t>
      </w:r>
    </w:p>
    <w:p w14:paraId="655182B0">
      <w:pPr>
        <w:spacing w:line="360" w:lineRule="auto"/>
        <w:ind w:firstLine="480" w:firstLineChars="200"/>
        <w:rPr>
          <w:sz w:val="24"/>
        </w:rPr>
      </w:pPr>
      <w:r>
        <w:rPr>
          <w:rFonts w:hint="eastAsia"/>
          <w:sz w:val="24"/>
        </w:rPr>
        <w:t>开具发票类型：□增值税专用发票         □增值税普通发票</w:t>
      </w:r>
    </w:p>
    <w:p w14:paraId="3FD60D62">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9A7BC93">
      <w:pPr>
        <w:spacing w:line="360" w:lineRule="auto"/>
        <w:ind w:firstLine="482" w:firstLineChars="200"/>
        <w:rPr>
          <w:b/>
          <w:sz w:val="24"/>
        </w:rPr>
      </w:pPr>
      <w:r>
        <w:rPr>
          <w:rFonts w:hint="eastAsia"/>
          <w:b/>
          <w:sz w:val="24"/>
        </w:rPr>
        <w:t>□</w:t>
      </w:r>
      <w:r>
        <w:rPr>
          <w:b/>
          <w:sz w:val="24"/>
        </w:rPr>
        <w:t>上门自取</w:t>
      </w:r>
    </w:p>
    <w:p w14:paraId="3FC17269">
      <w:pPr>
        <w:spacing w:line="360" w:lineRule="auto"/>
        <w:ind w:firstLine="480" w:firstLineChars="200"/>
        <w:rPr>
          <w:sz w:val="24"/>
        </w:rPr>
      </w:pPr>
    </w:p>
    <w:p w14:paraId="6C8027A0">
      <w:pPr>
        <w:spacing w:line="360" w:lineRule="auto"/>
        <w:ind w:firstLine="482" w:firstLineChars="200"/>
        <w:rPr>
          <w:b/>
          <w:sz w:val="24"/>
        </w:rPr>
      </w:pPr>
      <w:r>
        <w:rPr>
          <w:rFonts w:hint="eastAsia"/>
          <w:b/>
          <w:sz w:val="24"/>
        </w:rPr>
        <w:t>□</w:t>
      </w:r>
      <w:r>
        <w:rPr>
          <w:b/>
          <w:sz w:val="24"/>
        </w:rPr>
        <w:t>到付邮寄</w:t>
      </w:r>
    </w:p>
    <w:p w14:paraId="3936048A">
      <w:pPr>
        <w:spacing w:line="360" w:lineRule="auto"/>
        <w:ind w:firstLine="480" w:firstLineChars="200"/>
        <w:rPr>
          <w:sz w:val="24"/>
        </w:rPr>
      </w:pPr>
      <w:r>
        <w:rPr>
          <w:sz w:val="24"/>
        </w:rPr>
        <w:t>邮寄地址</w:t>
      </w:r>
      <w:r>
        <w:rPr>
          <w:rFonts w:hint="eastAsia"/>
          <w:sz w:val="24"/>
        </w:rPr>
        <w:t>、邮编</w:t>
      </w:r>
      <w:r>
        <w:rPr>
          <w:sz w:val="24"/>
        </w:rPr>
        <w:t>：</w:t>
      </w:r>
    </w:p>
    <w:p w14:paraId="65C64088">
      <w:pPr>
        <w:spacing w:line="360" w:lineRule="auto"/>
        <w:ind w:firstLine="480" w:firstLineChars="200"/>
        <w:rPr>
          <w:sz w:val="24"/>
        </w:rPr>
      </w:pPr>
      <w:r>
        <w:rPr>
          <w:sz w:val="24"/>
        </w:rPr>
        <w:t>邮寄联系人、手机号码：</w:t>
      </w:r>
    </w:p>
    <w:p w14:paraId="16612D37">
      <w:pPr>
        <w:spacing w:line="360" w:lineRule="auto"/>
        <w:ind w:firstLine="4080" w:firstLineChars="1700"/>
        <w:rPr>
          <w:sz w:val="24"/>
        </w:rPr>
      </w:pPr>
    </w:p>
    <w:p w14:paraId="0665A798">
      <w:pPr>
        <w:spacing w:line="360" w:lineRule="auto"/>
        <w:ind w:firstLine="4080" w:firstLineChars="1700"/>
        <w:rPr>
          <w:sz w:val="24"/>
        </w:rPr>
      </w:pPr>
    </w:p>
    <w:p w14:paraId="6756661B">
      <w:pPr>
        <w:spacing w:line="360" w:lineRule="auto"/>
        <w:ind w:firstLine="4080" w:firstLineChars="1700"/>
        <w:rPr>
          <w:sz w:val="24"/>
        </w:rPr>
      </w:pPr>
      <w:r>
        <w:rPr>
          <w:sz w:val="24"/>
        </w:rPr>
        <w:t>投标人名称：</w:t>
      </w:r>
    </w:p>
    <w:p w14:paraId="12EC4CE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BDBF13C">
      <w:pPr>
        <w:spacing w:line="460" w:lineRule="exact"/>
        <w:jc w:val="left"/>
        <w:rPr>
          <w:b/>
          <w:sz w:val="24"/>
        </w:rPr>
      </w:pPr>
      <w:r>
        <w:rPr>
          <w:b/>
          <w:sz w:val="24"/>
        </w:rPr>
        <w:br w:type="page"/>
      </w:r>
      <w:r>
        <w:rPr>
          <w:b/>
          <w:sz w:val="24"/>
        </w:rPr>
        <w:t>附件2</w:t>
      </w:r>
    </w:p>
    <w:p w14:paraId="472D4BB4">
      <w:pPr>
        <w:tabs>
          <w:tab w:val="left" w:pos="360"/>
        </w:tabs>
        <w:spacing w:line="560" w:lineRule="exact"/>
        <w:jc w:val="center"/>
        <w:rPr>
          <w:b/>
          <w:sz w:val="24"/>
        </w:rPr>
      </w:pPr>
      <w:r>
        <w:rPr>
          <w:rFonts w:hint="eastAsia"/>
          <w:b/>
          <w:sz w:val="24"/>
        </w:rPr>
        <w:t>供应商资格要求证明文件</w:t>
      </w:r>
    </w:p>
    <w:p w14:paraId="32156390">
      <w:pPr>
        <w:spacing w:line="460" w:lineRule="exact"/>
        <w:ind w:left="192"/>
        <w:rPr>
          <w:b/>
          <w:bCs/>
          <w:sz w:val="24"/>
        </w:rPr>
      </w:pPr>
    </w:p>
    <w:p w14:paraId="472481A7">
      <w:pPr>
        <w:spacing w:line="460" w:lineRule="exact"/>
        <w:ind w:left="192"/>
        <w:rPr>
          <w:b/>
          <w:bCs/>
          <w:sz w:val="24"/>
        </w:rPr>
      </w:pPr>
    </w:p>
    <w:p w14:paraId="5E687A2C">
      <w:pPr>
        <w:spacing w:line="460" w:lineRule="exact"/>
        <w:ind w:left="192"/>
        <w:rPr>
          <w:b/>
          <w:bCs/>
          <w:sz w:val="24"/>
        </w:rPr>
      </w:pPr>
    </w:p>
    <w:p w14:paraId="232C9D0B">
      <w:pPr>
        <w:spacing w:line="460" w:lineRule="exact"/>
        <w:ind w:left="192"/>
        <w:rPr>
          <w:b/>
          <w:bCs/>
          <w:sz w:val="24"/>
        </w:rPr>
      </w:pPr>
    </w:p>
    <w:p w14:paraId="4E17D231">
      <w:pPr>
        <w:spacing w:line="460" w:lineRule="exact"/>
        <w:ind w:left="192"/>
        <w:rPr>
          <w:b/>
          <w:bCs/>
          <w:sz w:val="24"/>
        </w:rPr>
      </w:pPr>
    </w:p>
    <w:p w14:paraId="4021041C">
      <w:pPr>
        <w:spacing w:line="460" w:lineRule="exact"/>
        <w:ind w:left="192"/>
        <w:rPr>
          <w:b/>
          <w:bCs/>
          <w:sz w:val="24"/>
        </w:rPr>
      </w:pPr>
    </w:p>
    <w:p w14:paraId="141F2DF8">
      <w:pPr>
        <w:spacing w:line="460" w:lineRule="exact"/>
        <w:ind w:left="192"/>
        <w:rPr>
          <w:b/>
          <w:bCs/>
          <w:sz w:val="24"/>
        </w:rPr>
      </w:pPr>
    </w:p>
    <w:p w14:paraId="0034A38F">
      <w:pPr>
        <w:spacing w:line="460" w:lineRule="exact"/>
        <w:ind w:left="192"/>
        <w:rPr>
          <w:b/>
          <w:bCs/>
          <w:sz w:val="24"/>
        </w:rPr>
      </w:pPr>
    </w:p>
    <w:p w14:paraId="1DC1BF92">
      <w:pPr>
        <w:spacing w:line="460" w:lineRule="exact"/>
        <w:ind w:left="192"/>
        <w:rPr>
          <w:b/>
          <w:bCs/>
          <w:sz w:val="24"/>
        </w:rPr>
      </w:pPr>
    </w:p>
    <w:p w14:paraId="39B2E235">
      <w:pPr>
        <w:spacing w:line="460" w:lineRule="exact"/>
        <w:ind w:left="192"/>
        <w:rPr>
          <w:b/>
          <w:bCs/>
          <w:sz w:val="24"/>
        </w:rPr>
      </w:pPr>
    </w:p>
    <w:p w14:paraId="511CBAA7">
      <w:pPr>
        <w:spacing w:line="460" w:lineRule="exact"/>
        <w:ind w:left="192"/>
        <w:rPr>
          <w:b/>
          <w:bCs/>
          <w:sz w:val="24"/>
        </w:rPr>
      </w:pPr>
    </w:p>
    <w:p w14:paraId="79EAE050">
      <w:pPr>
        <w:spacing w:line="460" w:lineRule="exact"/>
        <w:ind w:left="192"/>
        <w:rPr>
          <w:b/>
          <w:bCs/>
          <w:sz w:val="24"/>
        </w:rPr>
      </w:pPr>
    </w:p>
    <w:p w14:paraId="271DBB88">
      <w:pPr>
        <w:spacing w:line="460" w:lineRule="exact"/>
        <w:ind w:left="192"/>
        <w:rPr>
          <w:b/>
          <w:bCs/>
          <w:sz w:val="24"/>
        </w:rPr>
      </w:pPr>
    </w:p>
    <w:p w14:paraId="65BAF4C3">
      <w:pPr>
        <w:spacing w:line="460" w:lineRule="exact"/>
        <w:ind w:left="192"/>
        <w:rPr>
          <w:b/>
          <w:bCs/>
          <w:sz w:val="24"/>
        </w:rPr>
      </w:pPr>
      <w:r>
        <w:rPr>
          <w:sz w:val="24"/>
        </w:rPr>
        <w:t>注：相关证明材料应附在此页后面。</w:t>
      </w:r>
    </w:p>
    <w:p w14:paraId="16A940B2">
      <w:pPr>
        <w:spacing w:line="460" w:lineRule="exact"/>
        <w:ind w:left="192"/>
        <w:rPr>
          <w:b/>
          <w:bCs/>
          <w:sz w:val="24"/>
        </w:rPr>
      </w:pPr>
    </w:p>
    <w:p w14:paraId="4F236008">
      <w:pPr>
        <w:spacing w:line="460" w:lineRule="exact"/>
        <w:ind w:left="192"/>
        <w:rPr>
          <w:b/>
          <w:bCs/>
          <w:sz w:val="24"/>
        </w:rPr>
      </w:pPr>
    </w:p>
    <w:p w14:paraId="120E58A8">
      <w:pPr>
        <w:spacing w:line="460" w:lineRule="exact"/>
        <w:jc w:val="left"/>
        <w:rPr>
          <w:b/>
          <w:sz w:val="24"/>
        </w:rPr>
      </w:pPr>
      <w:r>
        <w:rPr>
          <w:b/>
          <w:sz w:val="24"/>
        </w:rPr>
        <w:br w:type="page"/>
      </w:r>
      <w:r>
        <w:rPr>
          <w:b/>
          <w:sz w:val="24"/>
        </w:rPr>
        <w:t>附件3</w:t>
      </w:r>
    </w:p>
    <w:p w14:paraId="07720DF5">
      <w:pPr>
        <w:autoSpaceDN w:val="0"/>
        <w:spacing w:line="360" w:lineRule="auto"/>
        <w:jc w:val="center"/>
        <w:rPr>
          <w:b/>
          <w:bCs/>
          <w:sz w:val="24"/>
        </w:rPr>
      </w:pPr>
      <w:r>
        <w:rPr>
          <w:rFonts w:hint="eastAsia"/>
          <w:b/>
          <w:bCs/>
          <w:sz w:val="24"/>
        </w:rPr>
        <w:t>磋商</w:t>
      </w:r>
      <w:r>
        <w:rPr>
          <w:b/>
          <w:bCs/>
          <w:sz w:val="24"/>
        </w:rPr>
        <w:t>代表人授权书</w:t>
      </w:r>
    </w:p>
    <w:p w14:paraId="4AB2DDEA">
      <w:pPr>
        <w:spacing w:line="360" w:lineRule="auto"/>
        <w:rPr>
          <w:sz w:val="24"/>
          <w:szCs w:val="21"/>
        </w:rPr>
      </w:pPr>
    </w:p>
    <w:p w14:paraId="7040411D">
      <w:pPr>
        <w:spacing w:line="360" w:lineRule="auto"/>
        <w:rPr>
          <w:sz w:val="24"/>
          <w:szCs w:val="21"/>
        </w:rPr>
      </w:pPr>
      <w:r>
        <w:rPr>
          <w:sz w:val="24"/>
          <w:szCs w:val="21"/>
        </w:rPr>
        <w:t>致：天津市政府采购中心</w:t>
      </w:r>
    </w:p>
    <w:p w14:paraId="5C9F60F0">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3FA10BDE">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2B5319C8">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6026BE0B">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1AC94960">
      <w:pPr>
        <w:spacing w:line="360" w:lineRule="auto"/>
        <w:ind w:firstLine="480" w:firstLineChars="200"/>
        <w:rPr>
          <w:sz w:val="24"/>
        </w:rPr>
      </w:pPr>
    </w:p>
    <w:p w14:paraId="788B4D9B">
      <w:pPr>
        <w:spacing w:line="360" w:lineRule="auto"/>
        <w:ind w:firstLine="480" w:firstLineChars="200"/>
        <w:rPr>
          <w:sz w:val="24"/>
        </w:rPr>
      </w:pPr>
    </w:p>
    <w:p w14:paraId="1425D4D7">
      <w:pPr>
        <w:spacing w:line="360" w:lineRule="auto"/>
        <w:ind w:firstLine="480" w:firstLineChars="200"/>
        <w:rPr>
          <w:sz w:val="24"/>
        </w:rPr>
      </w:pPr>
    </w:p>
    <w:p w14:paraId="3FC31594">
      <w:pPr>
        <w:spacing w:line="360" w:lineRule="auto"/>
        <w:ind w:firstLine="5040" w:firstLineChars="2100"/>
        <w:rPr>
          <w:sz w:val="24"/>
        </w:rPr>
      </w:pPr>
      <w:r>
        <w:rPr>
          <w:sz w:val="24"/>
        </w:rPr>
        <w:t xml:space="preserve">     年   月   日  </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68DDB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314D9B4">
            <w:pPr>
              <w:spacing w:line="360" w:lineRule="auto"/>
              <w:jc w:val="left"/>
              <w:rPr>
                <w:sz w:val="24"/>
              </w:rPr>
            </w:pPr>
            <w:r>
              <w:rPr>
                <w:rFonts w:hint="eastAsia"/>
                <w:sz w:val="24"/>
              </w:rPr>
              <w:t>磋商代表人身份证正面</w:t>
            </w:r>
          </w:p>
          <w:p w14:paraId="1D87EAE2">
            <w:pPr>
              <w:spacing w:line="360" w:lineRule="auto"/>
              <w:jc w:val="left"/>
              <w:rPr>
                <w:sz w:val="24"/>
              </w:rPr>
            </w:pPr>
          </w:p>
          <w:p w14:paraId="3C32000E">
            <w:pPr>
              <w:spacing w:line="360" w:lineRule="auto"/>
              <w:jc w:val="left"/>
              <w:rPr>
                <w:sz w:val="24"/>
              </w:rPr>
            </w:pPr>
          </w:p>
          <w:p w14:paraId="59A7F77C">
            <w:pPr>
              <w:spacing w:line="360" w:lineRule="auto"/>
              <w:jc w:val="left"/>
              <w:rPr>
                <w:sz w:val="24"/>
              </w:rPr>
            </w:pPr>
          </w:p>
          <w:p w14:paraId="1304021A">
            <w:pPr>
              <w:spacing w:line="360" w:lineRule="auto"/>
              <w:jc w:val="left"/>
              <w:rPr>
                <w:sz w:val="24"/>
              </w:rPr>
            </w:pPr>
          </w:p>
          <w:p w14:paraId="67F34CDD">
            <w:pPr>
              <w:spacing w:line="360" w:lineRule="auto"/>
              <w:jc w:val="left"/>
              <w:rPr>
                <w:sz w:val="24"/>
              </w:rPr>
            </w:pPr>
          </w:p>
        </w:tc>
        <w:tc>
          <w:tcPr>
            <w:tcW w:w="4264" w:type="dxa"/>
          </w:tcPr>
          <w:p w14:paraId="54D3D031">
            <w:pPr>
              <w:spacing w:line="360" w:lineRule="auto"/>
              <w:jc w:val="left"/>
              <w:rPr>
                <w:sz w:val="24"/>
              </w:rPr>
            </w:pPr>
            <w:r>
              <w:rPr>
                <w:rFonts w:hint="eastAsia"/>
                <w:sz w:val="24"/>
              </w:rPr>
              <w:t>磋商代表人身份证背面</w:t>
            </w:r>
          </w:p>
        </w:tc>
      </w:tr>
    </w:tbl>
    <w:p w14:paraId="469CD8CF">
      <w:pPr>
        <w:spacing w:line="460" w:lineRule="exact"/>
        <w:jc w:val="left"/>
        <w:rPr>
          <w:b/>
          <w:sz w:val="24"/>
        </w:rPr>
      </w:pPr>
      <w:r>
        <w:rPr>
          <w:b/>
          <w:sz w:val="24"/>
        </w:rPr>
        <w:br w:type="page"/>
      </w:r>
      <w:r>
        <w:rPr>
          <w:b/>
          <w:sz w:val="24"/>
        </w:rPr>
        <w:t>附件4-1</w:t>
      </w:r>
    </w:p>
    <w:p w14:paraId="59480FCC">
      <w:pPr>
        <w:spacing w:line="460" w:lineRule="exact"/>
        <w:ind w:left="181"/>
        <w:jc w:val="center"/>
        <w:rPr>
          <w:b/>
          <w:sz w:val="24"/>
        </w:rPr>
      </w:pPr>
    </w:p>
    <w:p w14:paraId="76DAE2D6">
      <w:pPr>
        <w:autoSpaceDN w:val="0"/>
        <w:spacing w:line="360" w:lineRule="auto"/>
        <w:jc w:val="center"/>
        <w:rPr>
          <w:b/>
          <w:bCs/>
          <w:sz w:val="24"/>
        </w:rPr>
      </w:pPr>
      <w:r>
        <w:rPr>
          <w:b/>
          <w:bCs/>
          <w:sz w:val="24"/>
        </w:rPr>
        <w:t>商务要求点对点应答表</w:t>
      </w:r>
    </w:p>
    <w:p w14:paraId="6612C932">
      <w:pPr>
        <w:spacing w:line="460" w:lineRule="exact"/>
        <w:rPr>
          <w:sz w:val="24"/>
        </w:rPr>
      </w:pPr>
    </w:p>
    <w:p w14:paraId="62E7160D">
      <w:pPr>
        <w:spacing w:line="460" w:lineRule="exact"/>
        <w:rPr>
          <w:sz w:val="24"/>
        </w:rPr>
      </w:pPr>
      <w:r>
        <w:rPr>
          <w:sz w:val="24"/>
        </w:rPr>
        <w:t>项目名称：</w:t>
      </w:r>
      <w:r>
        <w:rPr>
          <w:sz w:val="24"/>
          <w:u w:val="single"/>
        </w:rPr>
        <w:t xml:space="preserve">                    </w:t>
      </w:r>
    </w:p>
    <w:p w14:paraId="7E55F511">
      <w:pPr>
        <w:spacing w:line="460" w:lineRule="exact"/>
        <w:rPr>
          <w:sz w:val="24"/>
        </w:rPr>
      </w:pPr>
      <w:r>
        <w:rPr>
          <w:sz w:val="24"/>
        </w:rPr>
        <w:t>项目编号：</w:t>
      </w:r>
      <w:r>
        <w:rPr>
          <w:sz w:val="24"/>
          <w:u w:val="single"/>
        </w:rPr>
        <w:t xml:space="preserve">                    </w:t>
      </w:r>
    </w:p>
    <w:p w14:paraId="17F9CC93">
      <w:pPr>
        <w:spacing w:line="460" w:lineRule="exact"/>
        <w:rPr>
          <w:sz w:val="24"/>
          <w:u w:val="single"/>
        </w:rPr>
      </w:pPr>
      <w:r>
        <w:rPr>
          <w:sz w:val="24"/>
        </w:rPr>
        <w:t>包号：</w:t>
      </w:r>
      <w:r>
        <w:rPr>
          <w:sz w:val="24"/>
          <w:u w:val="single"/>
        </w:rPr>
        <w:t xml:space="preserve">                        </w:t>
      </w:r>
    </w:p>
    <w:p w14:paraId="689DE404">
      <w:pPr>
        <w:spacing w:line="460" w:lineRule="exact"/>
        <w:rPr>
          <w:sz w:val="24"/>
          <w:u w:val="single"/>
        </w:rPr>
      </w:pPr>
    </w:p>
    <w:tbl>
      <w:tblPr>
        <w:tblStyle w:val="17"/>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F45A67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FCA34ED">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576FEBCD">
            <w:pPr>
              <w:widowControl/>
              <w:jc w:val="center"/>
              <w:rPr>
                <w:color w:val="000000"/>
                <w:kern w:val="0"/>
                <w:szCs w:val="21"/>
              </w:rPr>
            </w:pPr>
            <w:r>
              <w:rPr>
                <w:color w:val="000000"/>
                <w:kern w:val="0"/>
                <w:szCs w:val="21"/>
              </w:rPr>
              <w:t>磋商要求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4062E6F3">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14E239B">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0FBAE5F">
            <w:pPr>
              <w:widowControl/>
              <w:jc w:val="center"/>
              <w:rPr>
                <w:color w:val="000000"/>
                <w:kern w:val="0"/>
                <w:szCs w:val="21"/>
              </w:rPr>
            </w:pPr>
            <w:r>
              <w:rPr>
                <w:color w:val="000000"/>
                <w:kern w:val="0"/>
                <w:szCs w:val="21"/>
              </w:rPr>
              <w:t>备注</w:t>
            </w:r>
          </w:p>
        </w:tc>
      </w:tr>
      <w:tr w14:paraId="314456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1738F22">
            <w:pPr>
              <w:widowControl/>
              <w:jc w:val="left"/>
              <w:rPr>
                <w:color w:val="000000"/>
                <w:kern w:val="0"/>
                <w:szCs w:val="21"/>
              </w:rPr>
            </w:pPr>
            <w:r>
              <w:rPr>
                <w:color w:val="000000"/>
                <w:kern w:val="0"/>
                <w:szCs w:val="21"/>
              </w:rPr>
              <w:t>（一）报价要求</w:t>
            </w:r>
          </w:p>
        </w:tc>
      </w:tr>
      <w:tr w14:paraId="4C47111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7B625820">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F05E70E">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7CE19BB">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3F16419">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A0A242C">
            <w:pPr>
              <w:widowControl/>
              <w:jc w:val="left"/>
              <w:rPr>
                <w:color w:val="000000"/>
                <w:kern w:val="0"/>
                <w:szCs w:val="21"/>
              </w:rPr>
            </w:pPr>
            <w:r>
              <w:rPr>
                <w:color w:val="000000"/>
                <w:kern w:val="0"/>
                <w:szCs w:val="21"/>
              </w:rPr>
              <w:t>　</w:t>
            </w:r>
          </w:p>
        </w:tc>
      </w:tr>
      <w:tr w14:paraId="67C8E6B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A2C1B16">
            <w:pPr>
              <w:widowControl/>
              <w:jc w:val="left"/>
              <w:rPr>
                <w:color w:val="000000"/>
                <w:kern w:val="0"/>
                <w:szCs w:val="21"/>
              </w:rPr>
            </w:pPr>
            <w:r>
              <w:rPr>
                <w:color w:val="000000"/>
                <w:kern w:val="0"/>
                <w:szCs w:val="21"/>
              </w:rPr>
              <w:t>（二）时间、地点要求</w:t>
            </w:r>
          </w:p>
        </w:tc>
      </w:tr>
      <w:tr w14:paraId="7766B9F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52617F2">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601951D">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5EDF79A">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563AD91">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B7C1CA">
            <w:pPr>
              <w:widowControl/>
              <w:jc w:val="left"/>
              <w:rPr>
                <w:color w:val="000000"/>
                <w:kern w:val="0"/>
                <w:szCs w:val="21"/>
              </w:rPr>
            </w:pPr>
            <w:r>
              <w:rPr>
                <w:color w:val="000000"/>
                <w:kern w:val="0"/>
                <w:szCs w:val="21"/>
              </w:rPr>
              <w:t>　</w:t>
            </w:r>
          </w:p>
        </w:tc>
      </w:tr>
      <w:tr w14:paraId="4066FD9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C2552BC">
            <w:pPr>
              <w:widowControl/>
              <w:jc w:val="left"/>
              <w:rPr>
                <w:color w:val="000000"/>
                <w:kern w:val="0"/>
                <w:szCs w:val="21"/>
              </w:rPr>
            </w:pPr>
            <w:r>
              <w:rPr>
                <w:color w:val="000000"/>
                <w:kern w:val="0"/>
                <w:szCs w:val="21"/>
              </w:rPr>
              <w:t>（三）付款方式</w:t>
            </w:r>
          </w:p>
        </w:tc>
      </w:tr>
      <w:tr w14:paraId="07A9D1C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DC41E73">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19D9A9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1C8D5BD">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634F45A">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3E7E7C5">
            <w:pPr>
              <w:widowControl/>
              <w:jc w:val="left"/>
              <w:rPr>
                <w:color w:val="000000"/>
                <w:kern w:val="0"/>
                <w:szCs w:val="21"/>
              </w:rPr>
            </w:pPr>
            <w:r>
              <w:rPr>
                <w:color w:val="000000"/>
                <w:kern w:val="0"/>
                <w:szCs w:val="21"/>
              </w:rPr>
              <w:t>　</w:t>
            </w:r>
          </w:p>
        </w:tc>
      </w:tr>
      <w:tr w14:paraId="1A0D26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9E4D3C0">
            <w:pPr>
              <w:widowControl/>
              <w:jc w:val="left"/>
              <w:rPr>
                <w:color w:val="000000"/>
                <w:kern w:val="0"/>
                <w:szCs w:val="21"/>
              </w:rPr>
            </w:pPr>
            <w:r>
              <w:rPr>
                <w:color w:val="000000"/>
                <w:kern w:val="0"/>
                <w:szCs w:val="21"/>
              </w:rPr>
              <w:t>（四）投标保证金和履约保证金</w:t>
            </w:r>
          </w:p>
        </w:tc>
      </w:tr>
      <w:tr w14:paraId="61E1489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A686F2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3489942">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3575536">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F6688DE">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FDF6A5A">
            <w:pPr>
              <w:widowControl/>
              <w:jc w:val="left"/>
              <w:rPr>
                <w:color w:val="000000"/>
                <w:kern w:val="0"/>
                <w:szCs w:val="21"/>
              </w:rPr>
            </w:pPr>
            <w:r>
              <w:rPr>
                <w:color w:val="000000"/>
                <w:kern w:val="0"/>
                <w:szCs w:val="21"/>
              </w:rPr>
              <w:t>　</w:t>
            </w:r>
          </w:p>
        </w:tc>
      </w:tr>
    </w:tbl>
    <w:p w14:paraId="3811EABC">
      <w:pPr>
        <w:spacing w:line="620" w:lineRule="exact"/>
        <w:rPr>
          <w:sz w:val="24"/>
        </w:rPr>
      </w:pPr>
      <w:r>
        <w:rPr>
          <w:sz w:val="24"/>
        </w:rPr>
        <w:t>注：</w:t>
      </w:r>
    </w:p>
    <w:p w14:paraId="5397D612">
      <w:pPr>
        <w:spacing w:line="360" w:lineRule="auto"/>
        <w:rPr>
          <w:sz w:val="24"/>
        </w:rPr>
      </w:pPr>
      <w:r>
        <w:rPr>
          <w:sz w:val="24"/>
        </w:rPr>
        <w:t>1. 不如实填写偏离情况的响应文件将视为虚假材料。</w:t>
      </w:r>
    </w:p>
    <w:p w14:paraId="6D7B1172">
      <w:pPr>
        <w:spacing w:line="360" w:lineRule="auto"/>
        <w:rPr>
          <w:sz w:val="24"/>
        </w:rPr>
      </w:pPr>
      <w:r>
        <w:rPr>
          <w:sz w:val="24"/>
        </w:rPr>
        <w:t>2. 磋商要求指磋商文件中规定的具体要求，投标应答指响应文件的具体内容。</w:t>
      </w:r>
    </w:p>
    <w:p w14:paraId="58C7B9E1">
      <w:pPr>
        <w:spacing w:line="360" w:lineRule="auto"/>
        <w:rPr>
          <w:sz w:val="24"/>
        </w:rPr>
      </w:pPr>
      <w:r>
        <w:rPr>
          <w:rFonts w:hint="eastAsia"/>
          <w:sz w:val="24"/>
        </w:rPr>
        <w:t>3</w:t>
      </w:r>
      <w:r>
        <w:rPr>
          <w:sz w:val="24"/>
        </w:rPr>
        <w:t>. 偏离说明指磋商要求与投标应答之间的不同之处。</w:t>
      </w:r>
    </w:p>
    <w:p w14:paraId="208B61CA">
      <w:pPr>
        <w:spacing w:line="360" w:lineRule="auto"/>
        <w:rPr>
          <w:sz w:val="24"/>
        </w:rPr>
      </w:pPr>
    </w:p>
    <w:p w14:paraId="1654EC06">
      <w:pPr>
        <w:spacing w:line="360" w:lineRule="auto"/>
        <w:rPr>
          <w:sz w:val="24"/>
        </w:rPr>
      </w:pPr>
    </w:p>
    <w:p w14:paraId="14631FC2">
      <w:pPr>
        <w:spacing w:line="360" w:lineRule="auto"/>
        <w:rPr>
          <w:sz w:val="24"/>
        </w:rPr>
      </w:pPr>
    </w:p>
    <w:p w14:paraId="072A9D39">
      <w:pPr>
        <w:spacing w:line="360" w:lineRule="auto"/>
        <w:ind w:firstLine="4080" w:firstLineChars="1700"/>
        <w:rPr>
          <w:sz w:val="24"/>
        </w:rPr>
      </w:pPr>
      <w:r>
        <w:rPr>
          <w:sz w:val="24"/>
        </w:rPr>
        <w:t>投标人名称：</w:t>
      </w:r>
    </w:p>
    <w:p w14:paraId="18B949E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6BB0F36">
      <w:pPr>
        <w:spacing w:line="360" w:lineRule="auto"/>
        <w:rPr>
          <w:sz w:val="24"/>
        </w:rPr>
      </w:pPr>
    </w:p>
    <w:p w14:paraId="7B4BA327">
      <w:pPr>
        <w:tabs>
          <w:tab w:val="left" w:pos="360"/>
        </w:tabs>
        <w:spacing w:after="312" w:afterLines="100" w:line="360" w:lineRule="auto"/>
        <w:rPr>
          <w:b/>
          <w:sz w:val="24"/>
        </w:rPr>
      </w:pPr>
      <w:r>
        <w:rPr>
          <w:sz w:val="24"/>
        </w:rPr>
        <w:br w:type="page"/>
      </w:r>
      <w:r>
        <w:rPr>
          <w:b/>
          <w:sz w:val="24"/>
        </w:rPr>
        <w:t>附件4-2</w:t>
      </w:r>
    </w:p>
    <w:p w14:paraId="1CBD6075">
      <w:pPr>
        <w:autoSpaceDN w:val="0"/>
        <w:spacing w:line="360" w:lineRule="auto"/>
        <w:jc w:val="center"/>
        <w:rPr>
          <w:b/>
          <w:bCs/>
          <w:sz w:val="24"/>
        </w:rPr>
      </w:pPr>
      <w:r>
        <w:rPr>
          <w:b/>
          <w:bCs/>
          <w:sz w:val="24"/>
        </w:rPr>
        <w:t>技术要求点对点应答表</w:t>
      </w:r>
    </w:p>
    <w:p w14:paraId="1EBF660A">
      <w:pPr>
        <w:spacing w:line="460" w:lineRule="exact"/>
        <w:rPr>
          <w:sz w:val="24"/>
        </w:rPr>
      </w:pPr>
      <w:r>
        <w:rPr>
          <w:sz w:val="24"/>
        </w:rPr>
        <w:t>项目名称：</w:t>
      </w:r>
      <w:r>
        <w:rPr>
          <w:sz w:val="24"/>
          <w:u w:val="single"/>
        </w:rPr>
        <w:t xml:space="preserve">                    </w:t>
      </w:r>
    </w:p>
    <w:p w14:paraId="29AC21A3">
      <w:pPr>
        <w:spacing w:line="460" w:lineRule="exact"/>
        <w:rPr>
          <w:sz w:val="24"/>
        </w:rPr>
      </w:pPr>
      <w:r>
        <w:rPr>
          <w:sz w:val="24"/>
        </w:rPr>
        <w:t>项目编号：</w:t>
      </w:r>
      <w:r>
        <w:rPr>
          <w:sz w:val="24"/>
          <w:u w:val="single"/>
        </w:rPr>
        <w:t xml:space="preserve">                    </w:t>
      </w:r>
    </w:p>
    <w:p w14:paraId="5C011EF3">
      <w:pPr>
        <w:spacing w:line="460" w:lineRule="exact"/>
        <w:rPr>
          <w:sz w:val="24"/>
          <w:u w:val="single"/>
        </w:rPr>
      </w:pPr>
      <w:r>
        <w:rPr>
          <w:sz w:val="24"/>
        </w:rPr>
        <w:t>包号：</w:t>
      </w:r>
      <w:r>
        <w:rPr>
          <w:sz w:val="24"/>
          <w:u w:val="single"/>
        </w:rPr>
        <w:t xml:space="preserve">                        </w:t>
      </w:r>
    </w:p>
    <w:p w14:paraId="3861456B">
      <w:pPr>
        <w:spacing w:line="460" w:lineRule="exact"/>
        <w:rPr>
          <w:sz w:val="24"/>
          <w:u w:val="single"/>
        </w:rPr>
      </w:pPr>
    </w:p>
    <w:tbl>
      <w:tblPr>
        <w:tblStyle w:val="17"/>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70D76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2E3F7DE">
            <w:pPr>
              <w:widowControl/>
              <w:snapToGrid w:val="0"/>
              <w:jc w:val="center"/>
              <w:rPr>
                <w:kern w:val="0"/>
                <w:sz w:val="24"/>
                <w:szCs w:val="21"/>
              </w:rPr>
            </w:pPr>
            <w:r>
              <w:rPr>
                <w:kern w:val="0"/>
                <w:sz w:val="24"/>
                <w:szCs w:val="21"/>
              </w:rPr>
              <w:t>序号</w:t>
            </w:r>
          </w:p>
        </w:tc>
        <w:tc>
          <w:tcPr>
            <w:tcW w:w="4394" w:type="dxa"/>
            <w:shd w:val="clear" w:color="auto" w:fill="auto"/>
            <w:vAlign w:val="center"/>
          </w:tcPr>
          <w:p w14:paraId="5FF1CDCA">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1976E55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FE144A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0FB6E02">
            <w:pPr>
              <w:widowControl/>
              <w:snapToGrid w:val="0"/>
              <w:jc w:val="center"/>
              <w:rPr>
                <w:kern w:val="0"/>
                <w:sz w:val="24"/>
                <w:szCs w:val="21"/>
              </w:rPr>
            </w:pPr>
            <w:r>
              <w:rPr>
                <w:kern w:val="0"/>
                <w:sz w:val="24"/>
                <w:szCs w:val="21"/>
              </w:rPr>
              <w:t>备注</w:t>
            </w:r>
          </w:p>
        </w:tc>
      </w:tr>
      <w:tr w14:paraId="6CD09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2FAB1E8">
            <w:pPr>
              <w:widowControl/>
              <w:snapToGrid w:val="0"/>
              <w:jc w:val="center"/>
              <w:rPr>
                <w:kern w:val="0"/>
                <w:sz w:val="24"/>
                <w:szCs w:val="21"/>
              </w:rPr>
            </w:pPr>
            <w:r>
              <w:rPr>
                <w:kern w:val="0"/>
                <w:sz w:val="24"/>
                <w:szCs w:val="21"/>
              </w:rPr>
              <w:t>1</w:t>
            </w:r>
          </w:p>
        </w:tc>
        <w:tc>
          <w:tcPr>
            <w:tcW w:w="4394" w:type="dxa"/>
            <w:shd w:val="clear" w:color="auto" w:fill="auto"/>
            <w:vAlign w:val="center"/>
          </w:tcPr>
          <w:p w14:paraId="48BDFAE8">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6BDAFA33">
            <w:pPr>
              <w:widowControl/>
              <w:snapToGrid w:val="0"/>
              <w:jc w:val="center"/>
              <w:rPr>
                <w:kern w:val="0"/>
                <w:sz w:val="24"/>
                <w:szCs w:val="21"/>
              </w:rPr>
            </w:pPr>
          </w:p>
        </w:tc>
        <w:tc>
          <w:tcPr>
            <w:tcW w:w="1289" w:type="dxa"/>
            <w:shd w:val="clear" w:color="auto" w:fill="auto"/>
            <w:vAlign w:val="center"/>
          </w:tcPr>
          <w:p w14:paraId="56E2BDD9">
            <w:pPr>
              <w:widowControl/>
              <w:snapToGrid w:val="0"/>
              <w:jc w:val="center"/>
              <w:rPr>
                <w:kern w:val="0"/>
                <w:sz w:val="24"/>
                <w:szCs w:val="21"/>
              </w:rPr>
            </w:pPr>
          </w:p>
        </w:tc>
        <w:tc>
          <w:tcPr>
            <w:tcW w:w="843" w:type="dxa"/>
            <w:shd w:val="clear" w:color="auto" w:fill="auto"/>
            <w:vAlign w:val="center"/>
          </w:tcPr>
          <w:p w14:paraId="0EBCFCAC">
            <w:pPr>
              <w:widowControl/>
              <w:snapToGrid w:val="0"/>
              <w:jc w:val="center"/>
              <w:rPr>
                <w:kern w:val="0"/>
                <w:sz w:val="24"/>
                <w:szCs w:val="21"/>
              </w:rPr>
            </w:pPr>
          </w:p>
        </w:tc>
      </w:tr>
      <w:tr w14:paraId="5C3ED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702455">
            <w:pPr>
              <w:widowControl/>
              <w:snapToGrid w:val="0"/>
              <w:jc w:val="center"/>
              <w:rPr>
                <w:kern w:val="0"/>
                <w:sz w:val="24"/>
                <w:szCs w:val="21"/>
              </w:rPr>
            </w:pPr>
            <w:r>
              <w:rPr>
                <w:kern w:val="0"/>
                <w:sz w:val="24"/>
                <w:szCs w:val="21"/>
              </w:rPr>
              <w:t>2</w:t>
            </w:r>
          </w:p>
        </w:tc>
        <w:tc>
          <w:tcPr>
            <w:tcW w:w="4394" w:type="dxa"/>
            <w:shd w:val="clear" w:color="auto" w:fill="auto"/>
            <w:vAlign w:val="center"/>
          </w:tcPr>
          <w:p w14:paraId="2587CCDC">
            <w:pPr>
              <w:widowControl/>
              <w:snapToGrid w:val="0"/>
              <w:jc w:val="left"/>
              <w:rPr>
                <w:kern w:val="0"/>
                <w:sz w:val="24"/>
                <w:szCs w:val="21"/>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7B3B7288">
            <w:pPr>
              <w:widowControl/>
              <w:snapToGrid w:val="0"/>
              <w:jc w:val="center"/>
              <w:rPr>
                <w:kern w:val="0"/>
                <w:sz w:val="24"/>
                <w:szCs w:val="21"/>
              </w:rPr>
            </w:pPr>
          </w:p>
        </w:tc>
        <w:tc>
          <w:tcPr>
            <w:tcW w:w="1289" w:type="dxa"/>
            <w:shd w:val="clear" w:color="auto" w:fill="auto"/>
            <w:vAlign w:val="center"/>
          </w:tcPr>
          <w:p w14:paraId="19B38ED2">
            <w:pPr>
              <w:widowControl/>
              <w:snapToGrid w:val="0"/>
              <w:jc w:val="center"/>
              <w:rPr>
                <w:kern w:val="0"/>
                <w:sz w:val="24"/>
                <w:szCs w:val="21"/>
              </w:rPr>
            </w:pPr>
          </w:p>
        </w:tc>
        <w:tc>
          <w:tcPr>
            <w:tcW w:w="843" w:type="dxa"/>
            <w:shd w:val="clear" w:color="auto" w:fill="auto"/>
            <w:vAlign w:val="center"/>
          </w:tcPr>
          <w:p w14:paraId="7356EBDF">
            <w:pPr>
              <w:widowControl/>
              <w:snapToGrid w:val="0"/>
              <w:jc w:val="center"/>
              <w:rPr>
                <w:kern w:val="0"/>
                <w:sz w:val="24"/>
                <w:szCs w:val="21"/>
              </w:rPr>
            </w:pPr>
          </w:p>
        </w:tc>
      </w:tr>
      <w:tr w14:paraId="624B3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492A33">
            <w:pPr>
              <w:widowControl/>
              <w:snapToGrid w:val="0"/>
              <w:jc w:val="center"/>
              <w:rPr>
                <w:kern w:val="0"/>
                <w:sz w:val="24"/>
                <w:szCs w:val="21"/>
              </w:rPr>
            </w:pPr>
            <w:r>
              <w:rPr>
                <w:kern w:val="0"/>
                <w:sz w:val="24"/>
                <w:szCs w:val="21"/>
              </w:rPr>
              <w:t>3</w:t>
            </w:r>
          </w:p>
        </w:tc>
        <w:tc>
          <w:tcPr>
            <w:tcW w:w="4394" w:type="dxa"/>
            <w:shd w:val="clear" w:color="auto" w:fill="auto"/>
            <w:vAlign w:val="center"/>
          </w:tcPr>
          <w:p w14:paraId="4645B0B3">
            <w:pPr>
              <w:widowControl/>
              <w:snapToGrid w:val="0"/>
              <w:jc w:val="left"/>
              <w:rPr>
                <w:kern w:val="0"/>
                <w:sz w:val="24"/>
                <w:szCs w:val="21"/>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41F9FD30">
            <w:pPr>
              <w:widowControl/>
              <w:snapToGrid w:val="0"/>
              <w:jc w:val="center"/>
              <w:rPr>
                <w:kern w:val="0"/>
                <w:sz w:val="24"/>
                <w:szCs w:val="21"/>
              </w:rPr>
            </w:pPr>
          </w:p>
        </w:tc>
        <w:tc>
          <w:tcPr>
            <w:tcW w:w="1289" w:type="dxa"/>
            <w:shd w:val="clear" w:color="auto" w:fill="auto"/>
            <w:vAlign w:val="center"/>
          </w:tcPr>
          <w:p w14:paraId="5777A094">
            <w:pPr>
              <w:widowControl/>
              <w:snapToGrid w:val="0"/>
              <w:jc w:val="center"/>
              <w:rPr>
                <w:kern w:val="0"/>
                <w:sz w:val="24"/>
                <w:szCs w:val="21"/>
              </w:rPr>
            </w:pPr>
          </w:p>
        </w:tc>
        <w:tc>
          <w:tcPr>
            <w:tcW w:w="843" w:type="dxa"/>
            <w:shd w:val="clear" w:color="auto" w:fill="auto"/>
            <w:vAlign w:val="center"/>
          </w:tcPr>
          <w:p w14:paraId="4030FDDF">
            <w:pPr>
              <w:widowControl/>
              <w:snapToGrid w:val="0"/>
              <w:jc w:val="center"/>
              <w:rPr>
                <w:kern w:val="0"/>
                <w:sz w:val="24"/>
                <w:szCs w:val="21"/>
              </w:rPr>
            </w:pPr>
          </w:p>
        </w:tc>
      </w:tr>
      <w:tr w14:paraId="697A9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5008D158">
            <w:pPr>
              <w:widowControl/>
              <w:snapToGrid w:val="0"/>
              <w:ind w:firstLine="240" w:firstLineChars="100"/>
              <w:rPr>
                <w:kern w:val="0"/>
                <w:sz w:val="24"/>
                <w:szCs w:val="21"/>
              </w:rPr>
            </w:pPr>
            <w:r>
              <w:rPr>
                <w:rFonts w:hint="eastAsia"/>
                <w:kern w:val="0"/>
                <w:sz w:val="24"/>
                <w:szCs w:val="21"/>
              </w:rPr>
              <w:t>4</w:t>
            </w:r>
            <w:r>
              <w:rPr>
                <w:kern w:val="0"/>
                <w:sz w:val="24"/>
                <w:szCs w:val="21"/>
              </w:rPr>
              <w:t>. 项目需求书要求</w:t>
            </w:r>
          </w:p>
        </w:tc>
      </w:tr>
      <w:tr w14:paraId="2EDD5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9D55995">
            <w:pPr>
              <w:widowControl/>
              <w:snapToGrid w:val="0"/>
              <w:jc w:val="center"/>
              <w:rPr>
                <w:kern w:val="0"/>
                <w:sz w:val="24"/>
                <w:szCs w:val="21"/>
              </w:rPr>
            </w:pPr>
            <w:r>
              <w:rPr>
                <w:kern w:val="0"/>
                <w:sz w:val="24"/>
                <w:szCs w:val="21"/>
              </w:rPr>
              <w:t>序号</w:t>
            </w:r>
          </w:p>
        </w:tc>
        <w:tc>
          <w:tcPr>
            <w:tcW w:w="4394" w:type="dxa"/>
            <w:shd w:val="clear" w:color="auto" w:fill="auto"/>
            <w:vAlign w:val="center"/>
          </w:tcPr>
          <w:p w14:paraId="3789633B">
            <w:pPr>
              <w:widowControl/>
              <w:snapToGrid w:val="0"/>
              <w:jc w:val="center"/>
              <w:rPr>
                <w:kern w:val="0"/>
                <w:sz w:val="24"/>
                <w:szCs w:val="21"/>
              </w:rPr>
            </w:pPr>
            <w:r>
              <w:rPr>
                <w:kern w:val="0"/>
                <w:sz w:val="24"/>
                <w:szCs w:val="21"/>
              </w:rPr>
              <w:t>磋商要求</w:t>
            </w:r>
          </w:p>
        </w:tc>
        <w:tc>
          <w:tcPr>
            <w:tcW w:w="2438" w:type="dxa"/>
            <w:shd w:val="clear" w:color="auto" w:fill="auto"/>
            <w:vAlign w:val="center"/>
          </w:tcPr>
          <w:p w14:paraId="771A66C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F1410C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02F99F2">
            <w:pPr>
              <w:widowControl/>
              <w:snapToGrid w:val="0"/>
              <w:jc w:val="center"/>
              <w:rPr>
                <w:kern w:val="0"/>
                <w:sz w:val="24"/>
                <w:szCs w:val="21"/>
              </w:rPr>
            </w:pPr>
            <w:r>
              <w:rPr>
                <w:kern w:val="0"/>
                <w:sz w:val="24"/>
                <w:szCs w:val="21"/>
              </w:rPr>
              <w:t>备注</w:t>
            </w:r>
          </w:p>
        </w:tc>
      </w:tr>
      <w:tr w14:paraId="76A23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624917">
            <w:pPr>
              <w:widowControl/>
              <w:snapToGrid w:val="0"/>
              <w:jc w:val="center"/>
              <w:rPr>
                <w:kern w:val="0"/>
                <w:sz w:val="24"/>
                <w:szCs w:val="21"/>
              </w:rPr>
            </w:pPr>
          </w:p>
        </w:tc>
        <w:tc>
          <w:tcPr>
            <w:tcW w:w="4394" w:type="dxa"/>
            <w:shd w:val="clear" w:color="auto" w:fill="auto"/>
            <w:vAlign w:val="center"/>
          </w:tcPr>
          <w:p w14:paraId="333B3B25">
            <w:pPr>
              <w:widowControl/>
              <w:snapToGrid w:val="0"/>
              <w:jc w:val="center"/>
              <w:rPr>
                <w:kern w:val="0"/>
                <w:sz w:val="24"/>
                <w:szCs w:val="21"/>
              </w:rPr>
            </w:pPr>
          </w:p>
        </w:tc>
        <w:tc>
          <w:tcPr>
            <w:tcW w:w="2438" w:type="dxa"/>
            <w:shd w:val="clear" w:color="auto" w:fill="auto"/>
            <w:vAlign w:val="center"/>
          </w:tcPr>
          <w:p w14:paraId="7087A79E">
            <w:pPr>
              <w:widowControl/>
              <w:snapToGrid w:val="0"/>
              <w:jc w:val="center"/>
              <w:rPr>
                <w:kern w:val="0"/>
                <w:sz w:val="24"/>
                <w:szCs w:val="21"/>
              </w:rPr>
            </w:pPr>
          </w:p>
        </w:tc>
        <w:tc>
          <w:tcPr>
            <w:tcW w:w="1289" w:type="dxa"/>
            <w:shd w:val="clear" w:color="auto" w:fill="auto"/>
            <w:vAlign w:val="center"/>
          </w:tcPr>
          <w:p w14:paraId="636567E4">
            <w:pPr>
              <w:widowControl/>
              <w:snapToGrid w:val="0"/>
              <w:jc w:val="center"/>
              <w:rPr>
                <w:kern w:val="0"/>
                <w:sz w:val="24"/>
                <w:szCs w:val="21"/>
              </w:rPr>
            </w:pPr>
          </w:p>
        </w:tc>
        <w:tc>
          <w:tcPr>
            <w:tcW w:w="843" w:type="dxa"/>
            <w:shd w:val="clear" w:color="auto" w:fill="auto"/>
            <w:vAlign w:val="center"/>
          </w:tcPr>
          <w:p w14:paraId="4122F350">
            <w:pPr>
              <w:widowControl/>
              <w:snapToGrid w:val="0"/>
              <w:jc w:val="center"/>
              <w:rPr>
                <w:kern w:val="0"/>
                <w:sz w:val="24"/>
                <w:szCs w:val="21"/>
              </w:rPr>
            </w:pPr>
          </w:p>
        </w:tc>
      </w:tr>
      <w:tr w14:paraId="25702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5551FF3">
            <w:pPr>
              <w:widowControl/>
              <w:snapToGrid w:val="0"/>
              <w:jc w:val="center"/>
              <w:rPr>
                <w:kern w:val="0"/>
                <w:sz w:val="24"/>
                <w:szCs w:val="21"/>
              </w:rPr>
            </w:pPr>
          </w:p>
        </w:tc>
        <w:tc>
          <w:tcPr>
            <w:tcW w:w="4394" w:type="dxa"/>
            <w:shd w:val="clear" w:color="auto" w:fill="auto"/>
            <w:vAlign w:val="center"/>
          </w:tcPr>
          <w:p w14:paraId="79C0175B">
            <w:pPr>
              <w:widowControl/>
              <w:snapToGrid w:val="0"/>
              <w:jc w:val="center"/>
              <w:rPr>
                <w:kern w:val="0"/>
                <w:sz w:val="24"/>
                <w:szCs w:val="21"/>
              </w:rPr>
            </w:pPr>
          </w:p>
        </w:tc>
        <w:tc>
          <w:tcPr>
            <w:tcW w:w="2438" w:type="dxa"/>
            <w:shd w:val="clear" w:color="auto" w:fill="auto"/>
            <w:vAlign w:val="center"/>
          </w:tcPr>
          <w:p w14:paraId="26C03A91">
            <w:pPr>
              <w:widowControl/>
              <w:snapToGrid w:val="0"/>
              <w:jc w:val="center"/>
              <w:rPr>
                <w:kern w:val="0"/>
                <w:sz w:val="24"/>
                <w:szCs w:val="21"/>
              </w:rPr>
            </w:pPr>
          </w:p>
        </w:tc>
        <w:tc>
          <w:tcPr>
            <w:tcW w:w="1289" w:type="dxa"/>
            <w:shd w:val="clear" w:color="auto" w:fill="auto"/>
            <w:vAlign w:val="center"/>
          </w:tcPr>
          <w:p w14:paraId="749C7DB8">
            <w:pPr>
              <w:widowControl/>
              <w:snapToGrid w:val="0"/>
              <w:jc w:val="center"/>
              <w:rPr>
                <w:kern w:val="0"/>
                <w:sz w:val="24"/>
                <w:szCs w:val="21"/>
              </w:rPr>
            </w:pPr>
          </w:p>
        </w:tc>
        <w:tc>
          <w:tcPr>
            <w:tcW w:w="843" w:type="dxa"/>
            <w:shd w:val="clear" w:color="auto" w:fill="auto"/>
            <w:vAlign w:val="center"/>
          </w:tcPr>
          <w:p w14:paraId="70477630">
            <w:pPr>
              <w:widowControl/>
              <w:snapToGrid w:val="0"/>
              <w:jc w:val="center"/>
              <w:rPr>
                <w:kern w:val="0"/>
                <w:sz w:val="24"/>
                <w:szCs w:val="21"/>
              </w:rPr>
            </w:pPr>
          </w:p>
        </w:tc>
      </w:tr>
      <w:tr w14:paraId="65CDC2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48CADA">
            <w:pPr>
              <w:widowControl/>
              <w:snapToGrid w:val="0"/>
              <w:jc w:val="center"/>
              <w:rPr>
                <w:kern w:val="0"/>
                <w:sz w:val="24"/>
                <w:szCs w:val="21"/>
              </w:rPr>
            </w:pPr>
          </w:p>
        </w:tc>
        <w:tc>
          <w:tcPr>
            <w:tcW w:w="4394" w:type="dxa"/>
            <w:shd w:val="clear" w:color="auto" w:fill="auto"/>
            <w:vAlign w:val="center"/>
          </w:tcPr>
          <w:p w14:paraId="46F7932C">
            <w:pPr>
              <w:widowControl/>
              <w:snapToGrid w:val="0"/>
              <w:jc w:val="center"/>
              <w:rPr>
                <w:kern w:val="0"/>
                <w:sz w:val="24"/>
                <w:szCs w:val="21"/>
              </w:rPr>
            </w:pPr>
          </w:p>
        </w:tc>
        <w:tc>
          <w:tcPr>
            <w:tcW w:w="2438" w:type="dxa"/>
            <w:shd w:val="clear" w:color="auto" w:fill="auto"/>
            <w:vAlign w:val="center"/>
          </w:tcPr>
          <w:p w14:paraId="4C539E73">
            <w:pPr>
              <w:widowControl/>
              <w:snapToGrid w:val="0"/>
              <w:jc w:val="center"/>
              <w:rPr>
                <w:kern w:val="0"/>
                <w:sz w:val="24"/>
                <w:szCs w:val="21"/>
              </w:rPr>
            </w:pPr>
          </w:p>
        </w:tc>
        <w:tc>
          <w:tcPr>
            <w:tcW w:w="1289" w:type="dxa"/>
            <w:shd w:val="clear" w:color="auto" w:fill="auto"/>
            <w:vAlign w:val="center"/>
          </w:tcPr>
          <w:p w14:paraId="760BC1A9">
            <w:pPr>
              <w:widowControl/>
              <w:snapToGrid w:val="0"/>
              <w:jc w:val="center"/>
              <w:rPr>
                <w:kern w:val="0"/>
                <w:sz w:val="24"/>
                <w:szCs w:val="21"/>
              </w:rPr>
            </w:pPr>
          </w:p>
        </w:tc>
        <w:tc>
          <w:tcPr>
            <w:tcW w:w="843" w:type="dxa"/>
            <w:shd w:val="clear" w:color="auto" w:fill="auto"/>
            <w:vAlign w:val="center"/>
          </w:tcPr>
          <w:p w14:paraId="756BB0FE">
            <w:pPr>
              <w:widowControl/>
              <w:snapToGrid w:val="0"/>
              <w:jc w:val="center"/>
              <w:rPr>
                <w:kern w:val="0"/>
                <w:sz w:val="24"/>
                <w:szCs w:val="21"/>
              </w:rPr>
            </w:pPr>
          </w:p>
        </w:tc>
      </w:tr>
      <w:tr w14:paraId="60D6ED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54FB52">
            <w:pPr>
              <w:widowControl/>
              <w:snapToGrid w:val="0"/>
              <w:jc w:val="center"/>
              <w:rPr>
                <w:kern w:val="0"/>
                <w:sz w:val="24"/>
                <w:szCs w:val="21"/>
              </w:rPr>
            </w:pPr>
          </w:p>
        </w:tc>
        <w:tc>
          <w:tcPr>
            <w:tcW w:w="4394" w:type="dxa"/>
            <w:shd w:val="clear" w:color="auto" w:fill="auto"/>
            <w:vAlign w:val="center"/>
          </w:tcPr>
          <w:p w14:paraId="37046FB7">
            <w:pPr>
              <w:widowControl/>
              <w:snapToGrid w:val="0"/>
              <w:jc w:val="center"/>
              <w:rPr>
                <w:kern w:val="0"/>
                <w:sz w:val="24"/>
                <w:szCs w:val="21"/>
              </w:rPr>
            </w:pPr>
          </w:p>
        </w:tc>
        <w:tc>
          <w:tcPr>
            <w:tcW w:w="2438" w:type="dxa"/>
            <w:shd w:val="clear" w:color="auto" w:fill="auto"/>
            <w:vAlign w:val="center"/>
          </w:tcPr>
          <w:p w14:paraId="57EEBB77">
            <w:pPr>
              <w:widowControl/>
              <w:snapToGrid w:val="0"/>
              <w:jc w:val="center"/>
              <w:rPr>
                <w:kern w:val="0"/>
                <w:sz w:val="24"/>
                <w:szCs w:val="21"/>
              </w:rPr>
            </w:pPr>
          </w:p>
        </w:tc>
        <w:tc>
          <w:tcPr>
            <w:tcW w:w="1289" w:type="dxa"/>
            <w:shd w:val="clear" w:color="auto" w:fill="auto"/>
            <w:vAlign w:val="center"/>
          </w:tcPr>
          <w:p w14:paraId="64D6E51F">
            <w:pPr>
              <w:widowControl/>
              <w:snapToGrid w:val="0"/>
              <w:jc w:val="center"/>
              <w:rPr>
                <w:kern w:val="0"/>
                <w:sz w:val="24"/>
                <w:szCs w:val="21"/>
              </w:rPr>
            </w:pPr>
          </w:p>
        </w:tc>
        <w:tc>
          <w:tcPr>
            <w:tcW w:w="843" w:type="dxa"/>
            <w:shd w:val="clear" w:color="auto" w:fill="auto"/>
            <w:vAlign w:val="center"/>
          </w:tcPr>
          <w:p w14:paraId="2D9EFC85">
            <w:pPr>
              <w:widowControl/>
              <w:snapToGrid w:val="0"/>
              <w:jc w:val="center"/>
              <w:rPr>
                <w:kern w:val="0"/>
                <w:sz w:val="24"/>
                <w:szCs w:val="21"/>
              </w:rPr>
            </w:pPr>
          </w:p>
        </w:tc>
      </w:tr>
      <w:tr w14:paraId="05749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1A30720">
            <w:pPr>
              <w:widowControl/>
              <w:snapToGrid w:val="0"/>
              <w:jc w:val="center"/>
              <w:rPr>
                <w:kern w:val="0"/>
                <w:sz w:val="24"/>
                <w:szCs w:val="21"/>
              </w:rPr>
            </w:pPr>
          </w:p>
        </w:tc>
        <w:tc>
          <w:tcPr>
            <w:tcW w:w="4394" w:type="dxa"/>
            <w:shd w:val="clear" w:color="auto" w:fill="auto"/>
            <w:vAlign w:val="center"/>
          </w:tcPr>
          <w:p w14:paraId="213CFB10">
            <w:pPr>
              <w:widowControl/>
              <w:snapToGrid w:val="0"/>
              <w:jc w:val="center"/>
              <w:rPr>
                <w:kern w:val="0"/>
                <w:sz w:val="24"/>
                <w:szCs w:val="21"/>
              </w:rPr>
            </w:pPr>
          </w:p>
        </w:tc>
        <w:tc>
          <w:tcPr>
            <w:tcW w:w="2438" w:type="dxa"/>
            <w:shd w:val="clear" w:color="auto" w:fill="auto"/>
            <w:vAlign w:val="center"/>
          </w:tcPr>
          <w:p w14:paraId="11D92A19">
            <w:pPr>
              <w:widowControl/>
              <w:snapToGrid w:val="0"/>
              <w:jc w:val="center"/>
              <w:rPr>
                <w:kern w:val="0"/>
                <w:sz w:val="24"/>
                <w:szCs w:val="21"/>
              </w:rPr>
            </w:pPr>
          </w:p>
        </w:tc>
        <w:tc>
          <w:tcPr>
            <w:tcW w:w="1289" w:type="dxa"/>
            <w:shd w:val="clear" w:color="auto" w:fill="auto"/>
            <w:vAlign w:val="center"/>
          </w:tcPr>
          <w:p w14:paraId="63A8B32F">
            <w:pPr>
              <w:widowControl/>
              <w:snapToGrid w:val="0"/>
              <w:jc w:val="center"/>
              <w:rPr>
                <w:kern w:val="0"/>
                <w:sz w:val="24"/>
                <w:szCs w:val="21"/>
              </w:rPr>
            </w:pPr>
          </w:p>
        </w:tc>
        <w:tc>
          <w:tcPr>
            <w:tcW w:w="843" w:type="dxa"/>
            <w:shd w:val="clear" w:color="auto" w:fill="auto"/>
            <w:vAlign w:val="center"/>
          </w:tcPr>
          <w:p w14:paraId="731629DD">
            <w:pPr>
              <w:widowControl/>
              <w:snapToGrid w:val="0"/>
              <w:jc w:val="center"/>
              <w:rPr>
                <w:kern w:val="0"/>
                <w:sz w:val="24"/>
                <w:szCs w:val="21"/>
              </w:rPr>
            </w:pPr>
          </w:p>
        </w:tc>
      </w:tr>
    </w:tbl>
    <w:p w14:paraId="46DDDEBB">
      <w:pPr>
        <w:spacing w:line="620" w:lineRule="exact"/>
        <w:rPr>
          <w:sz w:val="24"/>
        </w:rPr>
      </w:pPr>
      <w:r>
        <w:rPr>
          <w:sz w:val="24"/>
        </w:rPr>
        <w:t>注：</w:t>
      </w:r>
    </w:p>
    <w:p w14:paraId="5AB864A6">
      <w:pPr>
        <w:spacing w:line="360" w:lineRule="auto"/>
        <w:rPr>
          <w:sz w:val="24"/>
        </w:rPr>
      </w:pPr>
      <w:r>
        <w:rPr>
          <w:sz w:val="24"/>
        </w:rPr>
        <w:t>1. 不如实填写偏离情况的响应文件将视为虚假材料。</w:t>
      </w:r>
    </w:p>
    <w:p w14:paraId="60F7179F">
      <w:pPr>
        <w:spacing w:line="360" w:lineRule="auto"/>
        <w:rPr>
          <w:sz w:val="24"/>
        </w:rPr>
      </w:pPr>
      <w:r>
        <w:rPr>
          <w:sz w:val="24"/>
        </w:rPr>
        <w:t>2. 磋商要求指磋商文件中规定的具体要求，投标应答指响应文件的具体内容。</w:t>
      </w:r>
    </w:p>
    <w:p w14:paraId="0DA2EF90">
      <w:pPr>
        <w:spacing w:line="360" w:lineRule="auto"/>
        <w:rPr>
          <w:sz w:val="24"/>
        </w:rPr>
      </w:pPr>
      <w:r>
        <w:rPr>
          <w:sz w:val="24"/>
        </w:rPr>
        <w:t>3. 偏离说明指磋商要求与投标应答之间的不同之处。</w:t>
      </w:r>
    </w:p>
    <w:p w14:paraId="132E9BD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磋商文件要求。投标人自行承担由此造成的一切后果。</w:t>
      </w:r>
    </w:p>
    <w:p w14:paraId="2DBA1DBA">
      <w:pPr>
        <w:spacing w:line="360" w:lineRule="auto"/>
        <w:ind w:firstLine="4080" w:firstLineChars="1700"/>
        <w:rPr>
          <w:sz w:val="24"/>
        </w:rPr>
      </w:pPr>
      <w:r>
        <w:rPr>
          <w:sz w:val="24"/>
        </w:rPr>
        <w:t>投标人名称：</w:t>
      </w:r>
    </w:p>
    <w:p w14:paraId="10EDE736">
      <w:pPr>
        <w:spacing w:line="360" w:lineRule="auto"/>
        <w:ind w:firstLine="4080"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b/>
          <w:sz w:val="24"/>
        </w:rPr>
        <w:br w:type="page"/>
      </w:r>
    </w:p>
    <w:p w14:paraId="3DA40091">
      <w:pPr>
        <w:spacing w:line="460" w:lineRule="exact"/>
        <w:rPr>
          <w:b/>
          <w:sz w:val="24"/>
        </w:rPr>
      </w:pPr>
      <w:r>
        <w:rPr>
          <w:rFonts w:hint="eastAsia"/>
          <w:b/>
          <w:sz w:val="24"/>
        </w:rPr>
        <w:t>附件4-3</w:t>
      </w:r>
    </w:p>
    <w:p w14:paraId="797C7413">
      <w:pPr>
        <w:spacing w:line="460" w:lineRule="exact"/>
        <w:ind w:left="192"/>
        <w:rPr>
          <w:b/>
          <w:sz w:val="24"/>
        </w:rPr>
      </w:pPr>
    </w:p>
    <w:p w14:paraId="6BFFB9E1">
      <w:pPr>
        <w:widowControl/>
        <w:jc w:val="center"/>
        <w:rPr>
          <w:b/>
          <w:sz w:val="24"/>
        </w:rPr>
      </w:pPr>
      <w:r>
        <w:rPr>
          <w:rFonts w:hint="eastAsia"/>
          <w:b/>
          <w:sz w:val="24"/>
        </w:rPr>
        <w:t>项目人员及岗位安排</w:t>
      </w:r>
    </w:p>
    <w:p w14:paraId="565F1BCF">
      <w:pPr>
        <w:widowControl/>
        <w:jc w:val="left"/>
        <w:rPr>
          <w:sz w:val="24"/>
        </w:rPr>
      </w:pPr>
    </w:p>
    <w:p w14:paraId="7407850D">
      <w:pPr>
        <w:spacing w:line="460" w:lineRule="exact"/>
        <w:rPr>
          <w:sz w:val="24"/>
        </w:rPr>
      </w:pPr>
      <w:r>
        <w:rPr>
          <w:sz w:val="24"/>
        </w:rPr>
        <w:t>项目名称：</w:t>
      </w:r>
      <w:r>
        <w:rPr>
          <w:sz w:val="24"/>
          <w:u w:val="single"/>
        </w:rPr>
        <w:t xml:space="preserve">                    </w:t>
      </w:r>
    </w:p>
    <w:p w14:paraId="434BB95A">
      <w:pPr>
        <w:spacing w:line="460" w:lineRule="exact"/>
        <w:rPr>
          <w:sz w:val="24"/>
        </w:rPr>
      </w:pPr>
      <w:r>
        <w:rPr>
          <w:sz w:val="24"/>
        </w:rPr>
        <w:t>项目编号：</w:t>
      </w:r>
      <w:r>
        <w:rPr>
          <w:sz w:val="24"/>
          <w:u w:val="single"/>
        </w:rPr>
        <w:t xml:space="preserve">                    </w:t>
      </w:r>
    </w:p>
    <w:p w14:paraId="032FAF1C">
      <w:pPr>
        <w:spacing w:line="460" w:lineRule="exact"/>
        <w:rPr>
          <w:sz w:val="24"/>
          <w:u w:val="single"/>
        </w:rPr>
      </w:pPr>
      <w:r>
        <w:rPr>
          <w:sz w:val="24"/>
        </w:rPr>
        <w:t>包号：</w:t>
      </w:r>
      <w:r>
        <w:rPr>
          <w:sz w:val="24"/>
          <w:u w:val="single"/>
        </w:rPr>
        <w:t xml:space="preserve">                        </w:t>
      </w:r>
    </w:p>
    <w:p w14:paraId="6B5B4C58">
      <w:pPr>
        <w:widowControl/>
        <w:jc w:val="left"/>
        <w:rPr>
          <w:sz w:val="24"/>
        </w:rPr>
      </w:pPr>
    </w:p>
    <w:p w14:paraId="1B765614">
      <w:pPr>
        <w:widowControl/>
        <w:jc w:val="left"/>
        <w:rPr>
          <w:sz w:val="24"/>
        </w:rPr>
      </w:pPr>
    </w:p>
    <w:tbl>
      <w:tblPr>
        <w:tblStyle w:val="18"/>
        <w:tblW w:w="527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223"/>
        <w:gridCol w:w="1221"/>
        <w:gridCol w:w="1991"/>
        <w:gridCol w:w="1207"/>
        <w:gridCol w:w="1293"/>
        <w:gridCol w:w="1297"/>
      </w:tblGrid>
      <w:tr w14:paraId="79FE2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D00AF7F">
            <w:pPr>
              <w:spacing w:line="360" w:lineRule="auto"/>
              <w:jc w:val="center"/>
              <w:rPr>
                <w:b/>
                <w:szCs w:val="21"/>
              </w:rPr>
            </w:pPr>
            <w:r>
              <w:rPr>
                <w:b/>
                <w:szCs w:val="21"/>
              </w:rPr>
              <w:t>序号</w:t>
            </w:r>
          </w:p>
        </w:tc>
        <w:tc>
          <w:tcPr>
            <w:tcW w:w="680" w:type="pct"/>
            <w:vAlign w:val="center"/>
          </w:tcPr>
          <w:p w14:paraId="15202069">
            <w:pPr>
              <w:spacing w:line="360" w:lineRule="auto"/>
              <w:jc w:val="center"/>
              <w:rPr>
                <w:b/>
                <w:szCs w:val="21"/>
              </w:rPr>
            </w:pPr>
            <w:r>
              <w:rPr>
                <w:b/>
                <w:szCs w:val="21"/>
              </w:rPr>
              <w:t>岗位名称</w:t>
            </w:r>
          </w:p>
        </w:tc>
        <w:tc>
          <w:tcPr>
            <w:tcW w:w="679" w:type="pct"/>
            <w:vAlign w:val="center"/>
          </w:tcPr>
          <w:p w14:paraId="09ECEBBE">
            <w:pPr>
              <w:spacing w:line="360" w:lineRule="auto"/>
              <w:jc w:val="center"/>
              <w:rPr>
                <w:b/>
                <w:szCs w:val="21"/>
              </w:rPr>
            </w:pPr>
            <w:r>
              <w:rPr>
                <w:rFonts w:hint="eastAsia"/>
                <w:b/>
                <w:szCs w:val="21"/>
              </w:rPr>
              <w:t>投入</w:t>
            </w:r>
            <w:r>
              <w:rPr>
                <w:b/>
                <w:szCs w:val="21"/>
              </w:rPr>
              <w:t>人数</w:t>
            </w:r>
          </w:p>
        </w:tc>
        <w:tc>
          <w:tcPr>
            <w:tcW w:w="1107" w:type="pct"/>
            <w:vAlign w:val="center"/>
          </w:tcPr>
          <w:p w14:paraId="6CB27592">
            <w:pPr>
              <w:spacing w:line="360" w:lineRule="auto"/>
              <w:jc w:val="center"/>
              <w:rPr>
                <w:b/>
                <w:szCs w:val="21"/>
              </w:rPr>
            </w:pPr>
            <w:r>
              <w:rPr>
                <w:rFonts w:hint="eastAsia"/>
                <w:b/>
                <w:szCs w:val="21"/>
              </w:rPr>
              <w:t>人员情况简介</w:t>
            </w:r>
          </w:p>
        </w:tc>
        <w:tc>
          <w:tcPr>
            <w:tcW w:w="671" w:type="pct"/>
            <w:vAlign w:val="center"/>
          </w:tcPr>
          <w:p w14:paraId="2870D413">
            <w:pPr>
              <w:spacing w:line="360" w:lineRule="auto"/>
              <w:jc w:val="center"/>
              <w:rPr>
                <w:b/>
                <w:szCs w:val="21"/>
              </w:rPr>
            </w:pPr>
            <w:r>
              <w:rPr>
                <w:rFonts w:hint="eastAsia"/>
                <w:b/>
                <w:szCs w:val="21"/>
              </w:rPr>
              <w:t>是否退休</w:t>
            </w:r>
          </w:p>
        </w:tc>
        <w:tc>
          <w:tcPr>
            <w:tcW w:w="719" w:type="pct"/>
            <w:vAlign w:val="center"/>
          </w:tcPr>
          <w:p w14:paraId="72E01DE1">
            <w:pPr>
              <w:spacing w:line="360" w:lineRule="auto"/>
              <w:jc w:val="center"/>
              <w:rPr>
                <w:b/>
                <w:szCs w:val="21"/>
              </w:rPr>
            </w:pPr>
            <w:r>
              <w:rPr>
                <w:b/>
                <w:szCs w:val="21"/>
              </w:rPr>
              <w:t>工作时间</w:t>
            </w:r>
          </w:p>
        </w:tc>
        <w:tc>
          <w:tcPr>
            <w:tcW w:w="721" w:type="pct"/>
          </w:tcPr>
          <w:p w14:paraId="0C8BE47D">
            <w:pPr>
              <w:spacing w:line="360" w:lineRule="auto"/>
              <w:jc w:val="center"/>
              <w:rPr>
                <w:b/>
                <w:szCs w:val="21"/>
              </w:rPr>
            </w:pPr>
            <w:r>
              <w:rPr>
                <w:rFonts w:hint="eastAsia"/>
                <w:b/>
                <w:szCs w:val="21"/>
              </w:rPr>
              <w:t>备注</w:t>
            </w:r>
          </w:p>
        </w:tc>
      </w:tr>
      <w:tr w14:paraId="7910E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3D25DA4B">
            <w:pPr>
              <w:spacing w:line="360" w:lineRule="auto"/>
              <w:jc w:val="center"/>
              <w:rPr>
                <w:szCs w:val="21"/>
              </w:rPr>
            </w:pPr>
          </w:p>
        </w:tc>
        <w:tc>
          <w:tcPr>
            <w:tcW w:w="680" w:type="pct"/>
            <w:vAlign w:val="center"/>
          </w:tcPr>
          <w:p w14:paraId="272F3701">
            <w:pPr>
              <w:spacing w:line="360" w:lineRule="auto"/>
              <w:jc w:val="center"/>
              <w:rPr>
                <w:szCs w:val="21"/>
              </w:rPr>
            </w:pPr>
          </w:p>
        </w:tc>
        <w:tc>
          <w:tcPr>
            <w:tcW w:w="679" w:type="pct"/>
            <w:vAlign w:val="center"/>
          </w:tcPr>
          <w:p w14:paraId="5564CCBD">
            <w:pPr>
              <w:spacing w:line="360" w:lineRule="auto"/>
              <w:jc w:val="center"/>
              <w:rPr>
                <w:szCs w:val="21"/>
              </w:rPr>
            </w:pPr>
          </w:p>
        </w:tc>
        <w:tc>
          <w:tcPr>
            <w:tcW w:w="1107" w:type="pct"/>
            <w:vAlign w:val="center"/>
          </w:tcPr>
          <w:p w14:paraId="28DA359D">
            <w:pPr>
              <w:spacing w:line="360" w:lineRule="auto"/>
              <w:jc w:val="center"/>
              <w:rPr>
                <w:szCs w:val="21"/>
              </w:rPr>
            </w:pPr>
          </w:p>
        </w:tc>
        <w:tc>
          <w:tcPr>
            <w:tcW w:w="671" w:type="pct"/>
            <w:vAlign w:val="center"/>
          </w:tcPr>
          <w:p w14:paraId="768B8233">
            <w:pPr>
              <w:spacing w:line="360" w:lineRule="auto"/>
              <w:jc w:val="center"/>
              <w:rPr>
                <w:szCs w:val="21"/>
              </w:rPr>
            </w:pPr>
          </w:p>
        </w:tc>
        <w:tc>
          <w:tcPr>
            <w:tcW w:w="719" w:type="pct"/>
            <w:vAlign w:val="center"/>
          </w:tcPr>
          <w:p w14:paraId="592A3D82">
            <w:pPr>
              <w:spacing w:line="360" w:lineRule="auto"/>
              <w:jc w:val="center"/>
              <w:rPr>
                <w:szCs w:val="21"/>
              </w:rPr>
            </w:pPr>
          </w:p>
        </w:tc>
        <w:tc>
          <w:tcPr>
            <w:tcW w:w="721" w:type="pct"/>
          </w:tcPr>
          <w:p w14:paraId="6CECC8E6">
            <w:pPr>
              <w:spacing w:line="360" w:lineRule="auto"/>
              <w:jc w:val="center"/>
              <w:rPr>
                <w:szCs w:val="21"/>
              </w:rPr>
            </w:pPr>
          </w:p>
        </w:tc>
      </w:tr>
      <w:tr w14:paraId="3DAAB7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5B6E5BA9">
            <w:pPr>
              <w:spacing w:line="360" w:lineRule="auto"/>
              <w:jc w:val="center"/>
              <w:rPr>
                <w:szCs w:val="21"/>
              </w:rPr>
            </w:pPr>
          </w:p>
        </w:tc>
        <w:tc>
          <w:tcPr>
            <w:tcW w:w="680" w:type="pct"/>
            <w:vAlign w:val="center"/>
          </w:tcPr>
          <w:p w14:paraId="23FC41C2">
            <w:pPr>
              <w:spacing w:line="360" w:lineRule="auto"/>
              <w:jc w:val="center"/>
              <w:rPr>
                <w:szCs w:val="21"/>
              </w:rPr>
            </w:pPr>
          </w:p>
        </w:tc>
        <w:tc>
          <w:tcPr>
            <w:tcW w:w="679" w:type="pct"/>
            <w:vAlign w:val="center"/>
          </w:tcPr>
          <w:p w14:paraId="4CB1B814">
            <w:pPr>
              <w:spacing w:line="360" w:lineRule="auto"/>
              <w:jc w:val="center"/>
              <w:rPr>
                <w:szCs w:val="21"/>
              </w:rPr>
            </w:pPr>
          </w:p>
        </w:tc>
        <w:tc>
          <w:tcPr>
            <w:tcW w:w="1107" w:type="pct"/>
            <w:vAlign w:val="center"/>
          </w:tcPr>
          <w:p w14:paraId="7EE092DC">
            <w:pPr>
              <w:spacing w:line="360" w:lineRule="auto"/>
              <w:jc w:val="center"/>
              <w:rPr>
                <w:szCs w:val="21"/>
              </w:rPr>
            </w:pPr>
          </w:p>
        </w:tc>
        <w:tc>
          <w:tcPr>
            <w:tcW w:w="671" w:type="pct"/>
            <w:vAlign w:val="center"/>
          </w:tcPr>
          <w:p w14:paraId="761589EB">
            <w:pPr>
              <w:spacing w:line="360" w:lineRule="auto"/>
              <w:jc w:val="center"/>
              <w:rPr>
                <w:szCs w:val="21"/>
              </w:rPr>
            </w:pPr>
          </w:p>
        </w:tc>
        <w:tc>
          <w:tcPr>
            <w:tcW w:w="719" w:type="pct"/>
            <w:vAlign w:val="center"/>
          </w:tcPr>
          <w:p w14:paraId="4F97606E">
            <w:pPr>
              <w:spacing w:line="360" w:lineRule="auto"/>
              <w:jc w:val="center"/>
              <w:rPr>
                <w:szCs w:val="21"/>
              </w:rPr>
            </w:pPr>
          </w:p>
        </w:tc>
        <w:tc>
          <w:tcPr>
            <w:tcW w:w="721" w:type="pct"/>
          </w:tcPr>
          <w:p w14:paraId="0588E534">
            <w:pPr>
              <w:spacing w:line="360" w:lineRule="auto"/>
              <w:jc w:val="center"/>
              <w:rPr>
                <w:szCs w:val="21"/>
              </w:rPr>
            </w:pPr>
          </w:p>
        </w:tc>
      </w:tr>
      <w:tr w14:paraId="67879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7D8EC814">
            <w:pPr>
              <w:spacing w:line="360" w:lineRule="auto"/>
              <w:jc w:val="center"/>
              <w:rPr>
                <w:szCs w:val="21"/>
              </w:rPr>
            </w:pPr>
          </w:p>
        </w:tc>
        <w:tc>
          <w:tcPr>
            <w:tcW w:w="680" w:type="pct"/>
            <w:vAlign w:val="center"/>
          </w:tcPr>
          <w:p w14:paraId="4B9C803E">
            <w:pPr>
              <w:spacing w:line="360" w:lineRule="auto"/>
              <w:jc w:val="center"/>
              <w:rPr>
                <w:szCs w:val="21"/>
              </w:rPr>
            </w:pPr>
          </w:p>
        </w:tc>
        <w:tc>
          <w:tcPr>
            <w:tcW w:w="679" w:type="pct"/>
            <w:vAlign w:val="center"/>
          </w:tcPr>
          <w:p w14:paraId="3408739A">
            <w:pPr>
              <w:spacing w:line="360" w:lineRule="auto"/>
              <w:jc w:val="center"/>
              <w:rPr>
                <w:szCs w:val="21"/>
              </w:rPr>
            </w:pPr>
          </w:p>
        </w:tc>
        <w:tc>
          <w:tcPr>
            <w:tcW w:w="1107" w:type="pct"/>
            <w:vAlign w:val="center"/>
          </w:tcPr>
          <w:p w14:paraId="68BDA5B1">
            <w:pPr>
              <w:spacing w:line="360" w:lineRule="auto"/>
              <w:jc w:val="center"/>
              <w:rPr>
                <w:szCs w:val="21"/>
              </w:rPr>
            </w:pPr>
          </w:p>
        </w:tc>
        <w:tc>
          <w:tcPr>
            <w:tcW w:w="671" w:type="pct"/>
            <w:vAlign w:val="center"/>
          </w:tcPr>
          <w:p w14:paraId="2059C7DA">
            <w:pPr>
              <w:spacing w:line="360" w:lineRule="auto"/>
              <w:jc w:val="center"/>
              <w:rPr>
                <w:szCs w:val="21"/>
              </w:rPr>
            </w:pPr>
          </w:p>
        </w:tc>
        <w:tc>
          <w:tcPr>
            <w:tcW w:w="719" w:type="pct"/>
            <w:vAlign w:val="center"/>
          </w:tcPr>
          <w:p w14:paraId="4F898AB0">
            <w:pPr>
              <w:spacing w:line="360" w:lineRule="auto"/>
              <w:jc w:val="center"/>
              <w:rPr>
                <w:szCs w:val="21"/>
              </w:rPr>
            </w:pPr>
          </w:p>
        </w:tc>
        <w:tc>
          <w:tcPr>
            <w:tcW w:w="721" w:type="pct"/>
          </w:tcPr>
          <w:p w14:paraId="32D764AA">
            <w:pPr>
              <w:spacing w:line="360" w:lineRule="auto"/>
              <w:jc w:val="center"/>
              <w:rPr>
                <w:szCs w:val="21"/>
              </w:rPr>
            </w:pPr>
          </w:p>
        </w:tc>
      </w:tr>
      <w:tr w14:paraId="494A7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1ACB305A">
            <w:pPr>
              <w:spacing w:line="360" w:lineRule="auto"/>
              <w:jc w:val="center"/>
              <w:rPr>
                <w:szCs w:val="21"/>
              </w:rPr>
            </w:pPr>
          </w:p>
        </w:tc>
        <w:tc>
          <w:tcPr>
            <w:tcW w:w="680" w:type="pct"/>
            <w:vAlign w:val="center"/>
          </w:tcPr>
          <w:p w14:paraId="1EFED35F">
            <w:pPr>
              <w:spacing w:line="360" w:lineRule="auto"/>
              <w:jc w:val="center"/>
              <w:rPr>
                <w:szCs w:val="21"/>
              </w:rPr>
            </w:pPr>
          </w:p>
        </w:tc>
        <w:tc>
          <w:tcPr>
            <w:tcW w:w="679" w:type="pct"/>
            <w:vAlign w:val="center"/>
          </w:tcPr>
          <w:p w14:paraId="5093BC3D">
            <w:pPr>
              <w:spacing w:line="360" w:lineRule="auto"/>
              <w:jc w:val="center"/>
              <w:rPr>
                <w:szCs w:val="21"/>
              </w:rPr>
            </w:pPr>
          </w:p>
        </w:tc>
        <w:tc>
          <w:tcPr>
            <w:tcW w:w="1107" w:type="pct"/>
            <w:vAlign w:val="center"/>
          </w:tcPr>
          <w:p w14:paraId="42F81787">
            <w:pPr>
              <w:spacing w:line="360" w:lineRule="auto"/>
              <w:jc w:val="center"/>
              <w:rPr>
                <w:szCs w:val="21"/>
              </w:rPr>
            </w:pPr>
          </w:p>
        </w:tc>
        <w:tc>
          <w:tcPr>
            <w:tcW w:w="671" w:type="pct"/>
            <w:vAlign w:val="center"/>
          </w:tcPr>
          <w:p w14:paraId="08616BD3">
            <w:pPr>
              <w:spacing w:line="360" w:lineRule="auto"/>
              <w:jc w:val="center"/>
              <w:rPr>
                <w:szCs w:val="21"/>
              </w:rPr>
            </w:pPr>
          </w:p>
        </w:tc>
        <w:tc>
          <w:tcPr>
            <w:tcW w:w="719" w:type="pct"/>
            <w:vAlign w:val="center"/>
          </w:tcPr>
          <w:p w14:paraId="155942D1">
            <w:pPr>
              <w:spacing w:line="360" w:lineRule="auto"/>
              <w:jc w:val="center"/>
              <w:rPr>
                <w:szCs w:val="21"/>
              </w:rPr>
            </w:pPr>
          </w:p>
        </w:tc>
        <w:tc>
          <w:tcPr>
            <w:tcW w:w="721" w:type="pct"/>
          </w:tcPr>
          <w:p w14:paraId="05C1C287">
            <w:pPr>
              <w:spacing w:line="360" w:lineRule="auto"/>
              <w:jc w:val="center"/>
              <w:rPr>
                <w:szCs w:val="21"/>
              </w:rPr>
            </w:pPr>
          </w:p>
        </w:tc>
      </w:tr>
      <w:tr w14:paraId="05E59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6090C6DB">
            <w:pPr>
              <w:spacing w:line="360" w:lineRule="auto"/>
              <w:jc w:val="center"/>
              <w:rPr>
                <w:szCs w:val="21"/>
              </w:rPr>
            </w:pPr>
          </w:p>
        </w:tc>
        <w:tc>
          <w:tcPr>
            <w:tcW w:w="680" w:type="pct"/>
            <w:vAlign w:val="center"/>
          </w:tcPr>
          <w:p w14:paraId="235BFD9C">
            <w:pPr>
              <w:spacing w:line="360" w:lineRule="auto"/>
              <w:jc w:val="center"/>
              <w:rPr>
                <w:szCs w:val="21"/>
              </w:rPr>
            </w:pPr>
          </w:p>
        </w:tc>
        <w:tc>
          <w:tcPr>
            <w:tcW w:w="679" w:type="pct"/>
            <w:vAlign w:val="center"/>
          </w:tcPr>
          <w:p w14:paraId="1BBA3F8D">
            <w:pPr>
              <w:spacing w:line="360" w:lineRule="auto"/>
              <w:jc w:val="center"/>
              <w:rPr>
                <w:szCs w:val="21"/>
              </w:rPr>
            </w:pPr>
          </w:p>
        </w:tc>
        <w:tc>
          <w:tcPr>
            <w:tcW w:w="1107" w:type="pct"/>
            <w:vAlign w:val="center"/>
          </w:tcPr>
          <w:p w14:paraId="54D72142">
            <w:pPr>
              <w:spacing w:line="360" w:lineRule="auto"/>
              <w:jc w:val="center"/>
              <w:rPr>
                <w:szCs w:val="21"/>
              </w:rPr>
            </w:pPr>
          </w:p>
        </w:tc>
        <w:tc>
          <w:tcPr>
            <w:tcW w:w="671" w:type="pct"/>
            <w:vAlign w:val="center"/>
          </w:tcPr>
          <w:p w14:paraId="2F3DD8A0">
            <w:pPr>
              <w:spacing w:line="360" w:lineRule="auto"/>
              <w:jc w:val="center"/>
              <w:rPr>
                <w:szCs w:val="21"/>
              </w:rPr>
            </w:pPr>
          </w:p>
        </w:tc>
        <w:tc>
          <w:tcPr>
            <w:tcW w:w="719" w:type="pct"/>
            <w:vAlign w:val="center"/>
          </w:tcPr>
          <w:p w14:paraId="77EE3D51">
            <w:pPr>
              <w:spacing w:line="360" w:lineRule="auto"/>
              <w:jc w:val="center"/>
              <w:rPr>
                <w:szCs w:val="21"/>
              </w:rPr>
            </w:pPr>
          </w:p>
        </w:tc>
        <w:tc>
          <w:tcPr>
            <w:tcW w:w="721" w:type="pct"/>
          </w:tcPr>
          <w:p w14:paraId="2C988DD6">
            <w:pPr>
              <w:spacing w:line="360" w:lineRule="auto"/>
              <w:jc w:val="center"/>
              <w:rPr>
                <w:szCs w:val="21"/>
              </w:rPr>
            </w:pPr>
          </w:p>
        </w:tc>
      </w:tr>
      <w:tr w14:paraId="4702B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3" w:type="pct"/>
            <w:vAlign w:val="center"/>
          </w:tcPr>
          <w:p w14:paraId="054A36B0">
            <w:pPr>
              <w:spacing w:line="360" w:lineRule="auto"/>
              <w:jc w:val="center"/>
              <w:rPr>
                <w:szCs w:val="21"/>
              </w:rPr>
            </w:pPr>
          </w:p>
        </w:tc>
        <w:tc>
          <w:tcPr>
            <w:tcW w:w="680" w:type="pct"/>
            <w:vAlign w:val="center"/>
          </w:tcPr>
          <w:p w14:paraId="05E5D684">
            <w:pPr>
              <w:spacing w:line="360" w:lineRule="auto"/>
              <w:jc w:val="center"/>
              <w:rPr>
                <w:szCs w:val="21"/>
              </w:rPr>
            </w:pPr>
          </w:p>
        </w:tc>
        <w:tc>
          <w:tcPr>
            <w:tcW w:w="679" w:type="pct"/>
            <w:vAlign w:val="center"/>
          </w:tcPr>
          <w:p w14:paraId="0FAE5128">
            <w:pPr>
              <w:spacing w:line="360" w:lineRule="auto"/>
              <w:jc w:val="center"/>
              <w:rPr>
                <w:szCs w:val="21"/>
              </w:rPr>
            </w:pPr>
          </w:p>
        </w:tc>
        <w:tc>
          <w:tcPr>
            <w:tcW w:w="1107" w:type="pct"/>
            <w:vAlign w:val="center"/>
          </w:tcPr>
          <w:p w14:paraId="55BC8C37">
            <w:pPr>
              <w:spacing w:line="360" w:lineRule="auto"/>
              <w:jc w:val="center"/>
              <w:rPr>
                <w:szCs w:val="21"/>
              </w:rPr>
            </w:pPr>
          </w:p>
        </w:tc>
        <w:tc>
          <w:tcPr>
            <w:tcW w:w="671" w:type="pct"/>
            <w:vAlign w:val="center"/>
          </w:tcPr>
          <w:p w14:paraId="51AC8B2C">
            <w:pPr>
              <w:spacing w:line="360" w:lineRule="auto"/>
              <w:jc w:val="center"/>
              <w:rPr>
                <w:szCs w:val="21"/>
              </w:rPr>
            </w:pPr>
          </w:p>
        </w:tc>
        <w:tc>
          <w:tcPr>
            <w:tcW w:w="719" w:type="pct"/>
            <w:vAlign w:val="center"/>
          </w:tcPr>
          <w:p w14:paraId="1E1D4E6F">
            <w:pPr>
              <w:spacing w:line="360" w:lineRule="auto"/>
              <w:jc w:val="center"/>
              <w:rPr>
                <w:szCs w:val="21"/>
              </w:rPr>
            </w:pPr>
          </w:p>
        </w:tc>
        <w:tc>
          <w:tcPr>
            <w:tcW w:w="721" w:type="pct"/>
          </w:tcPr>
          <w:p w14:paraId="724C298B">
            <w:pPr>
              <w:spacing w:line="360" w:lineRule="auto"/>
              <w:jc w:val="center"/>
              <w:rPr>
                <w:szCs w:val="21"/>
              </w:rPr>
            </w:pPr>
          </w:p>
        </w:tc>
      </w:tr>
      <w:tr w14:paraId="3B0C57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3" w:type="pct"/>
            <w:gridSpan w:val="2"/>
            <w:vAlign w:val="center"/>
          </w:tcPr>
          <w:p w14:paraId="190F833F">
            <w:pPr>
              <w:spacing w:line="360" w:lineRule="auto"/>
              <w:jc w:val="center"/>
              <w:rPr>
                <w:szCs w:val="21"/>
              </w:rPr>
            </w:pPr>
            <w:r>
              <w:rPr>
                <w:rFonts w:hint="eastAsia"/>
                <w:szCs w:val="21"/>
              </w:rPr>
              <w:t>合计人数</w:t>
            </w:r>
          </w:p>
        </w:tc>
        <w:tc>
          <w:tcPr>
            <w:tcW w:w="3897" w:type="pct"/>
            <w:gridSpan w:val="5"/>
            <w:vAlign w:val="center"/>
          </w:tcPr>
          <w:p w14:paraId="2C06F7B9">
            <w:pPr>
              <w:spacing w:line="360" w:lineRule="auto"/>
              <w:jc w:val="center"/>
              <w:rPr>
                <w:szCs w:val="21"/>
              </w:rPr>
            </w:pPr>
          </w:p>
        </w:tc>
      </w:tr>
    </w:tbl>
    <w:p w14:paraId="38378067">
      <w:pPr>
        <w:widowControl/>
        <w:spacing w:line="360" w:lineRule="auto"/>
        <w:ind w:firstLine="480" w:firstLineChars="200"/>
        <w:jc w:val="left"/>
        <w:rPr>
          <w:sz w:val="24"/>
        </w:rPr>
      </w:pPr>
      <w:r>
        <w:rPr>
          <w:rFonts w:hint="eastAsia"/>
          <w:sz w:val="24"/>
        </w:rPr>
        <w:t>我公司承诺上述人员身体健康，一旦我公司获得成交，承诺上述人员投入本项目服务，非经采购人同意，不随意更换人员。</w:t>
      </w:r>
    </w:p>
    <w:p w14:paraId="158EDB01">
      <w:pPr>
        <w:widowControl/>
        <w:spacing w:line="360" w:lineRule="auto"/>
        <w:ind w:firstLine="480"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8561911">
      <w:pPr>
        <w:widowControl/>
        <w:jc w:val="left"/>
        <w:rPr>
          <w:sz w:val="24"/>
        </w:rPr>
      </w:pPr>
    </w:p>
    <w:p w14:paraId="0886A1EE">
      <w:pPr>
        <w:widowControl/>
        <w:jc w:val="left"/>
        <w:rPr>
          <w:sz w:val="24"/>
        </w:rPr>
      </w:pPr>
    </w:p>
    <w:p w14:paraId="6FC3B21C">
      <w:pPr>
        <w:widowControl/>
        <w:jc w:val="left"/>
        <w:rPr>
          <w:sz w:val="24"/>
        </w:rPr>
      </w:pPr>
    </w:p>
    <w:p w14:paraId="07942CB6">
      <w:pPr>
        <w:widowControl/>
        <w:jc w:val="left"/>
        <w:rPr>
          <w:sz w:val="24"/>
        </w:rPr>
      </w:pPr>
    </w:p>
    <w:p w14:paraId="5E9999C2">
      <w:pPr>
        <w:spacing w:line="360" w:lineRule="auto"/>
        <w:ind w:right="84" w:firstLine="240" w:firstLineChars="100"/>
        <w:rPr>
          <w:sz w:val="24"/>
        </w:rPr>
      </w:pPr>
      <w:r>
        <w:rPr>
          <w:sz w:val="24"/>
        </w:rPr>
        <w:t>投标人名称：</w:t>
      </w:r>
    </w:p>
    <w:p w14:paraId="0EF28DA5">
      <w:pPr>
        <w:spacing w:line="360" w:lineRule="auto"/>
        <w:ind w:right="84" w:firstLine="240" w:firstLineChars="100"/>
        <w:rPr>
          <w:sz w:val="24"/>
        </w:rPr>
      </w:pPr>
    </w:p>
    <w:p w14:paraId="19428DFF">
      <w:pPr>
        <w:spacing w:line="360" w:lineRule="auto"/>
        <w:ind w:right="84" w:firstLine="240" w:firstLineChars="1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07A5E9">
      <w:pPr>
        <w:spacing w:line="460" w:lineRule="exact"/>
        <w:ind w:left="192"/>
        <w:rPr>
          <w:b/>
          <w:sz w:val="24"/>
        </w:rPr>
      </w:pPr>
    </w:p>
    <w:p w14:paraId="7FF4CCB0">
      <w:pPr>
        <w:spacing w:line="460" w:lineRule="exact"/>
        <w:ind w:left="192"/>
        <w:rPr>
          <w:b/>
          <w:sz w:val="24"/>
        </w:rPr>
      </w:pPr>
    </w:p>
    <w:p w14:paraId="7432BBCD">
      <w:pPr>
        <w:widowControl/>
        <w:jc w:val="left"/>
        <w:rPr>
          <w:b/>
          <w:sz w:val="24"/>
        </w:rPr>
      </w:pPr>
      <w:r>
        <w:rPr>
          <w:b/>
          <w:sz w:val="24"/>
        </w:rPr>
        <w:br w:type="page"/>
      </w:r>
    </w:p>
    <w:p w14:paraId="3E20A341">
      <w:pPr>
        <w:spacing w:line="460" w:lineRule="exact"/>
        <w:rPr>
          <w:b/>
          <w:sz w:val="24"/>
        </w:rPr>
      </w:pPr>
      <w:r>
        <w:rPr>
          <w:b/>
          <w:sz w:val="24"/>
        </w:rPr>
        <w:t>附件5：评分因素中要求的各项方案、证明材料等</w:t>
      </w:r>
    </w:p>
    <w:p w14:paraId="7B1C08DA">
      <w:pPr>
        <w:spacing w:line="360" w:lineRule="auto"/>
        <w:ind w:firstLine="480" w:firstLineChars="200"/>
        <w:rPr>
          <w:bCs/>
          <w:color w:val="000000"/>
          <w:sz w:val="24"/>
        </w:rPr>
      </w:pPr>
    </w:p>
    <w:p w14:paraId="2D50DF7A">
      <w:pPr>
        <w:spacing w:line="360" w:lineRule="auto"/>
        <w:ind w:firstLine="480" w:firstLineChars="200"/>
        <w:rPr>
          <w:color w:val="000000"/>
          <w:sz w:val="24"/>
        </w:rPr>
      </w:pPr>
      <w:r>
        <w:rPr>
          <w:bCs/>
          <w:color w:val="000000"/>
          <w:sz w:val="24"/>
        </w:rPr>
        <w:t>请投标人根据磋商文件“评分因素及</w:t>
      </w:r>
      <w:r>
        <w:rPr>
          <w:rFonts w:hint="eastAsia"/>
          <w:bCs/>
          <w:color w:val="000000"/>
          <w:sz w:val="24"/>
        </w:rPr>
        <w:t>评标</w:t>
      </w:r>
      <w:r>
        <w:rPr>
          <w:bCs/>
          <w:color w:val="000000"/>
          <w:sz w:val="24"/>
        </w:rPr>
        <w:t>标准”中的</w:t>
      </w:r>
      <w:r>
        <w:rPr>
          <w:color w:val="000000"/>
          <w:sz w:val="24"/>
        </w:rPr>
        <w:t>要求，按顺序提供详细的方案、证明材料等。</w:t>
      </w:r>
    </w:p>
    <w:p w14:paraId="739FB36C">
      <w:pPr>
        <w:spacing w:line="360" w:lineRule="auto"/>
        <w:ind w:firstLine="480" w:firstLineChars="200"/>
        <w:rPr>
          <w:color w:val="000000"/>
          <w:sz w:val="24"/>
        </w:rPr>
      </w:pPr>
      <w:r>
        <w:rPr>
          <w:color w:val="000000"/>
          <w:sz w:val="24"/>
        </w:rPr>
        <w:t>投标人将专项服务委托专业公司承担的，应当进行说明。</w:t>
      </w:r>
    </w:p>
    <w:p w14:paraId="7D331FC0">
      <w:pPr>
        <w:spacing w:line="360" w:lineRule="auto"/>
        <w:ind w:firstLine="480" w:firstLineChars="200"/>
        <w:rPr>
          <w:color w:val="000000"/>
          <w:sz w:val="24"/>
        </w:rPr>
      </w:pPr>
      <w:r>
        <w:rPr>
          <w:color w:val="000000"/>
          <w:sz w:val="24"/>
        </w:rPr>
        <w:t>投标人认为必需的其他内容。</w:t>
      </w:r>
    </w:p>
    <w:p w14:paraId="6A813AC4">
      <w:pPr>
        <w:spacing w:line="460" w:lineRule="exact"/>
        <w:ind w:left="192"/>
        <w:jc w:val="left"/>
        <w:rPr>
          <w:sz w:val="24"/>
        </w:rPr>
      </w:pPr>
    </w:p>
    <w:p w14:paraId="59740039">
      <w:pPr>
        <w:spacing w:line="480" w:lineRule="auto"/>
      </w:pPr>
      <w:r>
        <w:rPr>
          <w:b/>
          <w:sz w:val="24"/>
        </w:rPr>
        <w:br w:type="page"/>
      </w:r>
      <w:r>
        <w:rPr>
          <w:b/>
          <w:sz w:val="24"/>
        </w:rPr>
        <w:t>附件6</w:t>
      </w:r>
    </w:p>
    <w:p w14:paraId="10131143">
      <w:pPr>
        <w:spacing w:line="560" w:lineRule="exact"/>
        <w:jc w:val="center"/>
        <w:rPr>
          <w:b/>
          <w:sz w:val="24"/>
        </w:rPr>
      </w:pPr>
      <w:r>
        <w:rPr>
          <w:b/>
          <w:sz w:val="24"/>
        </w:rPr>
        <w:t>投标人</w:t>
      </w:r>
      <w:r>
        <w:rPr>
          <w:rFonts w:hint="eastAsia"/>
          <w:b/>
          <w:sz w:val="24"/>
        </w:rPr>
        <w:t>业绩</w:t>
      </w:r>
    </w:p>
    <w:p w14:paraId="75CBF1DB">
      <w:pPr>
        <w:spacing w:line="460" w:lineRule="exact"/>
        <w:ind w:left="192"/>
        <w:rPr>
          <w:sz w:val="24"/>
        </w:rPr>
      </w:pPr>
      <w:r>
        <w:rPr>
          <w:sz w:val="24"/>
        </w:rPr>
        <w:t>项目名称：</w:t>
      </w:r>
      <w:r>
        <w:rPr>
          <w:sz w:val="24"/>
          <w:u w:val="single"/>
        </w:rPr>
        <w:t xml:space="preserve">                    </w:t>
      </w:r>
      <w:r>
        <w:rPr>
          <w:sz w:val="24"/>
        </w:rPr>
        <w:t xml:space="preserve">                  </w:t>
      </w:r>
    </w:p>
    <w:p w14:paraId="3E46CE45">
      <w:pPr>
        <w:spacing w:line="460" w:lineRule="exact"/>
        <w:ind w:left="192"/>
        <w:rPr>
          <w:sz w:val="24"/>
        </w:rPr>
      </w:pPr>
      <w:r>
        <w:rPr>
          <w:sz w:val="24"/>
        </w:rPr>
        <w:t>项目编号：</w:t>
      </w:r>
      <w:r>
        <w:rPr>
          <w:sz w:val="24"/>
          <w:u w:val="single"/>
        </w:rPr>
        <w:t xml:space="preserve">                    </w:t>
      </w:r>
      <w:r>
        <w:rPr>
          <w:sz w:val="24"/>
        </w:rPr>
        <w:t xml:space="preserve">                 </w:t>
      </w:r>
    </w:p>
    <w:p w14:paraId="05DBA737">
      <w:pPr>
        <w:spacing w:line="460" w:lineRule="exact"/>
        <w:ind w:left="192"/>
        <w:rPr>
          <w:sz w:val="24"/>
        </w:rPr>
      </w:pPr>
      <w:r>
        <w:rPr>
          <w:sz w:val="24"/>
        </w:rPr>
        <w:t xml:space="preserve"> </w:t>
      </w:r>
    </w:p>
    <w:tbl>
      <w:tblPr>
        <w:tblStyle w:val="17"/>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5"/>
        <w:gridCol w:w="1314"/>
        <w:gridCol w:w="1028"/>
        <w:gridCol w:w="1314"/>
        <w:gridCol w:w="1597"/>
        <w:gridCol w:w="1168"/>
        <w:gridCol w:w="1026"/>
      </w:tblGrid>
      <w:tr w14:paraId="016A0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13C9202">
            <w:pPr>
              <w:jc w:val="center"/>
              <w:rPr>
                <w:sz w:val="24"/>
              </w:rPr>
            </w:pPr>
            <w:r>
              <w:rPr>
                <w:sz w:val="24"/>
              </w:rPr>
              <w:t>序号</w:t>
            </w:r>
          </w:p>
        </w:tc>
        <w:tc>
          <w:tcPr>
            <w:tcW w:w="771" w:type="pct"/>
            <w:tcBorders>
              <w:top w:val="single" w:color="auto" w:sz="4" w:space="0"/>
              <w:left w:val="single" w:color="auto" w:sz="4" w:space="0"/>
              <w:bottom w:val="single" w:color="auto" w:sz="4" w:space="0"/>
              <w:right w:val="single" w:color="auto" w:sz="4" w:space="0"/>
            </w:tcBorders>
            <w:vAlign w:val="center"/>
          </w:tcPr>
          <w:p w14:paraId="091B2DD6">
            <w:pPr>
              <w:jc w:val="center"/>
              <w:rPr>
                <w:sz w:val="24"/>
              </w:rPr>
            </w:pPr>
            <w:r>
              <w:rPr>
                <w:sz w:val="24"/>
              </w:rPr>
              <w:t>用户单位名称</w:t>
            </w:r>
          </w:p>
        </w:tc>
        <w:tc>
          <w:tcPr>
            <w:tcW w:w="603" w:type="pct"/>
            <w:tcBorders>
              <w:top w:val="single" w:color="auto" w:sz="4" w:space="0"/>
              <w:left w:val="single" w:color="auto" w:sz="4" w:space="0"/>
              <w:bottom w:val="single" w:color="auto" w:sz="4" w:space="0"/>
              <w:right w:val="single" w:color="auto" w:sz="4" w:space="0"/>
            </w:tcBorders>
            <w:vAlign w:val="center"/>
          </w:tcPr>
          <w:p w14:paraId="2884476A">
            <w:pPr>
              <w:jc w:val="center"/>
              <w:rPr>
                <w:sz w:val="24"/>
              </w:rPr>
            </w:pPr>
            <w:r>
              <w:rPr>
                <w:sz w:val="24"/>
              </w:rPr>
              <w:t>项目内容</w:t>
            </w:r>
          </w:p>
        </w:tc>
        <w:tc>
          <w:tcPr>
            <w:tcW w:w="771" w:type="pct"/>
            <w:tcBorders>
              <w:top w:val="single" w:color="auto" w:sz="4" w:space="0"/>
              <w:left w:val="single" w:color="auto" w:sz="4" w:space="0"/>
              <w:bottom w:val="single" w:color="auto" w:sz="4" w:space="0"/>
              <w:right w:val="single" w:color="auto" w:sz="4" w:space="0"/>
            </w:tcBorders>
            <w:vAlign w:val="center"/>
          </w:tcPr>
          <w:p w14:paraId="57DA74E2">
            <w:pPr>
              <w:jc w:val="center"/>
              <w:rPr>
                <w:sz w:val="24"/>
              </w:rPr>
            </w:pPr>
            <w:r>
              <w:rPr>
                <w:sz w:val="24"/>
              </w:rPr>
              <w:t>实施地点</w:t>
            </w:r>
          </w:p>
        </w:tc>
        <w:tc>
          <w:tcPr>
            <w:tcW w:w="937" w:type="pct"/>
            <w:tcBorders>
              <w:top w:val="single" w:color="auto" w:sz="4" w:space="0"/>
              <w:left w:val="single" w:color="auto" w:sz="4" w:space="0"/>
              <w:bottom w:val="single" w:color="auto" w:sz="4" w:space="0"/>
              <w:right w:val="single" w:color="auto" w:sz="4" w:space="0"/>
            </w:tcBorders>
            <w:vAlign w:val="center"/>
          </w:tcPr>
          <w:p w14:paraId="182544F9">
            <w:pPr>
              <w:jc w:val="center"/>
              <w:rPr>
                <w:sz w:val="24"/>
              </w:rPr>
            </w:pPr>
            <w:r>
              <w:rPr>
                <w:sz w:val="24"/>
              </w:rPr>
              <w:t>联系人及联系方式</w:t>
            </w:r>
          </w:p>
        </w:tc>
        <w:tc>
          <w:tcPr>
            <w:tcW w:w="685" w:type="pct"/>
            <w:tcBorders>
              <w:top w:val="single" w:color="auto" w:sz="4" w:space="0"/>
              <w:left w:val="single" w:color="auto" w:sz="4" w:space="0"/>
              <w:bottom w:val="single" w:color="auto" w:sz="4" w:space="0"/>
              <w:right w:val="single" w:color="auto" w:sz="4" w:space="0"/>
            </w:tcBorders>
            <w:vAlign w:val="center"/>
          </w:tcPr>
          <w:p w14:paraId="18A7C0D5">
            <w:pPr>
              <w:jc w:val="center"/>
              <w:rPr>
                <w:sz w:val="24"/>
              </w:rPr>
            </w:pPr>
            <w:r>
              <w:rPr>
                <w:sz w:val="24"/>
              </w:rPr>
              <w:t>项目起止时间</w:t>
            </w:r>
          </w:p>
        </w:tc>
        <w:tc>
          <w:tcPr>
            <w:tcW w:w="602" w:type="pct"/>
            <w:tcBorders>
              <w:top w:val="single" w:color="auto" w:sz="4" w:space="0"/>
              <w:left w:val="single" w:color="auto" w:sz="4" w:space="0"/>
              <w:bottom w:val="single" w:color="auto" w:sz="4" w:space="0"/>
              <w:right w:val="single" w:color="auto" w:sz="4" w:space="0"/>
            </w:tcBorders>
            <w:vAlign w:val="center"/>
          </w:tcPr>
          <w:p w14:paraId="76C87764">
            <w:pPr>
              <w:jc w:val="center"/>
              <w:rPr>
                <w:sz w:val="24"/>
              </w:rPr>
            </w:pPr>
            <w:r>
              <w:rPr>
                <w:sz w:val="24"/>
              </w:rPr>
              <w:t>合同金额</w:t>
            </w:r>
          </w:p>
        </w:tc>
      </w:tr>
      <w:tr w14:paraId="4882F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B61D12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8115D3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CD4A5D9">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5F7237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17D8AE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2310543">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8E3AD45">
            <w:pPr>
              <w:jc w:val="center"/>
              <w:rPr>
                <w:b/>
                <w:sz w:val="24"/>
              </w:rPr>
            </w:pPr>
          </w:p>
        </w:tc>
      </w:tr>
      <w:tr w14:paraId="2DA91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A59756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86800C9">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16C5DBA8">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30C5CD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33D80A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16D97EB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6048A6F">
            <w:pPr>
              <w:jc w:val="center"/>
              <w:rPr>
                <w:b/>
                <w:sz w:val="24"/>
              </w:rPr>
            </w:pPr>
          </w:p>
        </w:tc>
      </w:tr>
      <w:tr w14:paraId="1FDB8F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7AF6D66">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65F51E">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A4D7C2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5F00308">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105651C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06FC234">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2141DE99">
            <w:pPr>
              <w:jc w:val="center"/>
              <w:rPr>
                <w:b/>
                <w:sz w:val="24"/>
              </w:rPr>
            </w:pPr>
          </w:p>
        </w:tc>
      </w:tr>
      <w:tr w14:paraId="5134E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39132F32">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48B94C4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259867C7">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2943C4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01BA5FB9">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B00B817">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EA01D70">
            <w:pPr>
              <w:jc w:val="center"/>
              <w:rPr>
                <w:b/>
                <w:sz w:val="24"/>
              </w:rPr>
            </w:pPr>
          </w:p>
        </w:tc>
      </w:tr>
      <w:tr w14:paraId="13D439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3AB7A33">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ACF00FF">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FFB2DB4">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5071199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A23D112">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5A108F8">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03BB73D5">
            <w:pPr>
              <w:jc w:val="center"/>
              <w:rPr>
                <w:b/>
                <w:sz w:val="24"/>
              </w:rPr>
            </w:pPr>
          </w:p>
        </w:tc>
      </w:tr>
      <w:tr w14:paraId="0CFF1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58215A7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676E1B2">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6DC1AF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D633F9C">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C1E9AA7">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4A80ED5">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7DB60A2">
            <w:pPr>
              <w:jc w:val="center"/>
              <w:rPr>
                <w:b/>
                <w:sz w:val="24"/>
              </w:rPr>
            </w:pPr>
          </w:p>
        </w:tc>
      </w:tr>
      <w:tr w14:paraId="444E2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31" w:type="pct"/>
            <w:tcBorders>
              <w:top w:val="single" w:color="auto" w:sz="4" w:space="0"/>
              <w:left w:val="single" w:color="auto" w:sz="4" w:space="0"/>
              <w:bottom w:val="single" w:color="auto" w:sz="4" w:space="0"/>
              <w:right w:val="single" w:color="auto" w:sz="4" w:space="0"/>
            </w:tcBorders>
            <w:vAlign w:val="center"/>
          </w:tcPr>
          <w:p w14:paraId="4938993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27EEB861">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711E7B8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664A981">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21FEFFBA">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30E2845F">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1DD2758B">
            <w:pPr>
              <w:jc w:val="center"/>
              <w:rPr>
                <w:b/>
                <w:sz w:val="24"/>
              </w:rPr>
            </w:pPr>
          </w:p>
        </w:tc>
      </w:tr>
      <w:tr w14:paraId="00C67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08537EEE">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36A5A15">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15884A0">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B705ABD">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4D078BDE">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67ED537E">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291F8ED">
            <w:pPr>
              <w:jc w:val="center"/>
              <w:rPr>
                <w:b/>
                <w:sz w:val="24"/>
              </w:rPr>
            </w:pPr>
          </w:p>
        </w:tc>
      </w:tr>
      <w:tr w14:paraId="0869D6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6EF680C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77DECB2B">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062749DC">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1E70B894">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B63034D">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42B252A6">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72F5A409">
            <w:pPr>
              <w:jc w:val="center"/>
              <w:rPr>
                <w:b/>
                <w:sz w:val="24"/>
              </w:rPr>
            </w:pPr>
          </w:p>
        </w:tc>
      </w:tr>
      <w:tr w14:paraId="071C8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10EF2DAA">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6734FDE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490BC331">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2CF7D6A">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77C20EB5">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263EF4AA">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359360AD">
            <w:pPr>
              <w:jc w:val="center"/>
              <w:rPr>
                <w:b/>
                <w:sz w:val="24"/>
              </w:rPr>
            </w:pPr>
          </w:p>
        </w:tc>
      </w:tr>
      <w:tr w14:paraId="08B77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31" w:type="pct"/>
            <w:tcBorders>
              <w:top w:val="single" w:color="auto" w:sz="4" w:space="0"/>
              <w:left w:val="single" w:color="auto" w:sz="4" w:space="0"/>
              <w:bottom w:val="single" w:color="auto" w:sz="4" w:space="0"/>
              <w:right w:val="single" w:color="auto" w:sz="4" w:space="0"/>
            </w:tcBorders>
            <w:vAlign w:val="center"/>
          </w:tcPr>
          <w:p w14:paraId="7EEFDD4D">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3965C804">
            <w:pPr>
              <w:jc w:val="center"/>
              <w:rPr>
                <w:b/>
                <w:sz w:val="24"/>
              </w:rPr>
            </w:pPr>
          </w:p>
        </w:tc>
        <w:tc>
          <w:tcPr>
            <w:tcW w:w="603" w:type="pct"/>
            <w:tcBorders>
              <w:top w:val="single" w:color="auto" w:sz="4" w:space="0"/>
              <w:left w:val="single" w:color="auto" w:sz="4" w:space="0"/>
              <w:bottom w:val="single" w:color="auto" w:sz="4" w:space="0"/>
              <w:right w:val="single" w:color="auto" w:sz="4" w:space="0"/>
            </w:tcBorders>
          </w:tcPr>
          <w:p w14:paraId="3C94898B">
            <w:pPr>
              <w:jc w:val="center"/>
              <w:rPr>
                <w:b/>
                <w:sz w:val="24"/>
              </w:rPr>
            </w:pPr>
          </w:p>
        </w:tc>
        <w:tc>
          <w:tcPr>
            <w:tcW w:w="771" w:type="pct"/>
            <w:tcBorders>
              <w:top w:val="single" w:color="auto" w:sz="4" w:space="0"/>
              <w:left w:val="single" w:color="auto" w:sz="4" w:space="0"/>
              <w:bottom w:val="single" w:color="auto" w:sz="4" w:space="0"/>
              <w:right w:val="single" w:color="auto" w:sz="4" w:space="0"/>
            </w:tcBorders>
          </w:tcPr>
          <w:p w14:paraId="0C04E7C3">
            <w:pPr>
              <w:jc w:val="center"/>
              <w:rPr>
                <w:b/>
                <w:sz w:val="24"/>
              </w:rPr>
            </w:pPr>
          </w:p>
        </w:tc>
        <w:tc>
          <w:tcPr>
            <w:tcW w:w="937" w:type="pct"/>
            <w:tcBorders>
              <w:top w:val="single" w:color="auto" w:sz="4" w:space="0"/>
              <w:left w:val="single" w:color="auto" w:sz="4" w:space="0"/>
              <w:bottom w:val="single" w:color="auto" w:sz="4" w:space="0"/>
              <w:right w:val="single" w:color="auto" w:sz="4" w:space="0"/>
            </w:tcBorders>
          </w:tcPr>
          <w:p w14:paraId="3F5F8ADB">
            <w:pPr>
              <w:jc w:val="center"/>
              <w:rPr>
                <w:b/>
                <w:sz w:val="24"/>
              </w:rPr>
            </w:pPr>
          </w:p>
        </w:tc>
        <w:tc>
          <w:tcPr>
            <w:tcW w:w="685" w:type="pct"/>
            <w:tcBorders>
              <w:top w:val="single" w:color="auto" w:sz="4" w:space="0"/>
              <w:left w:val="single" w:color="auto" w:sz="4" w:space="0"/>
              <w:bottom w:val="single" w:color="auto" w:sz="4" w:space="0"/>
              <w:right w:val="single" w:color="auto" w:sz="4" w:space="0"/>
            </w:tcBorders>
          </w:tcPr>
          <w:p w14:paraId="0FA19900">
            <w:pPr>
              <w:jc w:val="center"/>
              <w:rPr>
                <w:b/>
                <w:sz w:val="24"/>
              </w:rPr>
            </w:pPr>
          </w:p>
        </w:tc>
        <w:tc>
          <w:tcPr>
            <w:tcW w:w="602" w:type="pct"/>
            <w:tcBorders>
              <w:top w:val="single" w:color="auto" w:sz="4" w:space="0"/>
              <w:left w:val="single" w:color="auto" w:sz="4" w:space="0"/>
              <w:bottom w:val="single" w:color="auto" w:sz="4" w:space="0"/>
              <w:right w:val="single" w:color="auto" w:sz="4" w:space="0"/>
            </w:tcBorders>
          </w:tcPr>
          <w:p w14:paraId="54DB9671">
            <w:pPr>
              <w:jc w:val="center"/>
              <w:rPr>
                <w:b/>
                <w:sz w:val="24"/>
              </w:rPr>
            </w:pPr>
          </w:p>
        </w:tc>
      </w:tr>
    </w:tbl>
    <w:p w14:paraId="3D575187">
      <w:pPr>
        <w:spacing w:line="460" w:lineRule="exact"/>
        <w:ind w:left="192"/>
        <w:rPr>
          <w:sz w:val="24"/>
        </w:rPr>
      </w:pPr>
    </w:p>
    <w:p w14:paraId="700FF1A4">
      <w:pPr>
        <w:spacing w:line="460" w:lineRule="exact"/>
        <w:ind w:left="192"/>
        <w:rPr>
          <w:sz w:val="24"/>
        </w:rPr>
      </w:pPr>
      <w:r>
        <w:rPr>
          <w:sz w:val="24"/>
        </w:rPr>
        <w:t>备注：若第二部分要求提供投标人</w:t>
      </w:r>
      <w:r>
        <w:rPr>
          <w:rFonts w:hint="eastAsia"/>
          <w:sz w:val="24"/>
        </w:rPr>
        <w:t>业绩</w:t>
      </w:r>
      <w:r>
        <w:rPr>
          <w:sz w:val="24"/>
        </w:rPr>
        <w:t>的，投标人所列业绩应按其要求将证明材料按顺序附后。</w:t>
      </w:r>
    </w:p>
    <w:p w14:paraId="255A1E63">
      <w:pPr>
        <w:spacing w:line="560" w:lineRule="exact"/>
        <w:rPr>
          <w:b/>
          <w:sz w:val="24"/>
        </w:rPr>
      </w:pPr>
    </w:p>
    <w:p w14:paraId="5DF52596">
      <w:pPr>
        <w:spacing w:line="560" w:lineRule="exact"/>
        <w:rPr>
          <w:b/>
          <w:sz w:val="24"/>
        </w:rPr>
      </w:pPr>
    </w:p>
    <w:p w14:paraId="1CA502C9">
      <w:pPr>
        <w:spacing w:line="360" w:lineRule="auto"/>
        <w:ind w:firstLine="4080" w:firstLineChars="1700"/>
        <w:rPr>
          <w:sz w:val="24"/>
        </w:rPr>
      </w:pPr>
      <w:r>
        <w:rPr>
          <w:sz w:val="24"/>
        </w:rPr>
        <w:t>投标人名称：</w:t>
      </w:r>
    </w:p>
    <w:p w14:paraId="17B63E5E">
      <w:pPr>
        <w:spacing w:line="360" w:lineRule="auto"/>
        <w:ind w:firstLine="4080" w:firstLineChars="1700"/>
        <w:rPr>
          <w:sz w:val="24"/>
        </w:rPr>
      </w:pPr>
    </w:p>
    <w:p w14:paraId="74C1D0B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80E0AAE">
      <w:pPr>
        <w:widowControl/>
        <w:jc w:val="left"/>
        <w:rPr>
          <w:b/>
          <w:sz w:val="24"/>
        </w:rPr>
      </w:pPr>
      <w:r>
        <w:rPr>
          <w:b/>
          <w:sz w:val="24"/>
        </w:rPr>
        <w:br w:type="page"/>
      </w:r>
    </w:p>
    <w:p w14:paraId="61BBAC58">
      <w:pPr>
        <w:spacing w:line="480" w:lineRule="auto"/>
        <w:rPr>
          <w:b/>
          <w:color w:val="000000"/>
          <w:sz w:val="24"/>
        </w:rPr>
      </w:pPr>
      <w:r>
        <w:rPr>
          <w:b/>
          <w:color w:val="000000"/>
          <w:sz w:val="24"/>
        </w:rPr>
        <w:t>附件7-1</w:t>
      </w:r>
    </w:p>
    <w:p w14:paraId="541D4036">
      <w:pPr>
        <w:spacing w:line="480" w:lineRule="auto"/>
        <w:jc w:val="center"/>
        <w:rPr>
          <w:b/>
          <w:sz w:val="30"/>
        </w:rPr>
      </w:pPr>
      <w:r>
        <w:rPr>
          <w:b/>
          <w:color w:val="000000"/>
          <w:sz w:val="24"/>
        </w:rPr>
        <w:t>项目负责人资格审查表</w:t>
      </w:r>
    </w:p>
    <w:tbl>
      <w:tblPr>
        <w:tblStyle w:val="17"/>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993E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E43745A">
            <w:pPr>
              <w:spacing w:line="360" w:lineRule="auto"/>
              <w:ind w:right="84"/>
              <w:jc w:val="center"/>
              <w:rPr>
                <w:position w:val="-36"/>
                <w:sz w:val="24"/>
              </w:rPr>
            </w:pPr>
            <w:r>
              <w:rPr>
                <w:position w:val="-36"/>
                <w:sz w:val="24"/>
              </w:rPr>
              <w:t>姓  名</w:t>
            </w:r>
          </w:p>
        </w:tc>
        <w:tc>
          <w:tcPr>
            <w:tcW w:w="1396" w:type="dxa"/>
            <w:gridSpan w:val="2"/>
          </w:tcPr>
          <w:p w14:paraId="066E8E59">
            <w:pPr>
              <w:spacing w:line="360" w:lineRule="auto"/>
              <w:ind w:right="84"/>
              <w:jc w:val="center"/>
              <w:rPr>
                <w:position w:val="-36"/>
                <w:sz w:val="24"/>
              </w:rPr>
            </w:pPr>
          </w:p>
        </w:tc>
        <w:tc>
          <w:tcPr>
            <w:tcW w:w="1449" w:type="dxa"/>
            <w:gridSpan w:val="2"/>
          </w:tcPr>
          <w:p w14:paraId="1611A3EC">
            <w:pPr>
              <w:spacing w:line="360" w:lineRule="auto"/>
              <w:ind w:right="84"/>
              <w:jc w:val="center"/>
              <w:rPr>
                <w:position w:val="-36"/>
                <w:sz w:val="24"/>
              </w:rPr>
            </w:pPr>
            <w:r>
              <w:rPr>
                <w:position w:val="-36"/>
                <w:sz w:val="24"/>
              </w:rPr>
              <w:t>性  别</w:t>
            </w:r>
          </w:p>
        </w:tc>
        <w:tc>
          <w:tcPr>
            <w:tcW w:w="1894" w:type="dxa"/>
            <w:gridSpan w:val="3"/>
          </w:tcPr>
          <w:p w14:paraId="51165C90">
            <w:pPr>
              <w:spacing w:line="360" w:lineRule="auto"/>
              <w:ind w:right="84"/>
              <w:jc w:val="center"/>
              <w:rPr>
                <w:position w:val="-36"/>
                <w:sz w:val="24"/>
              </w:rPr>
            </w:pPr>
          </w:p>
        </w:tc>
        <w:tc>
          <w:tcPr>
            <w:tcW w:w="1426" w:type="dxa"/>
            <w:gridSpan w:val="2"/>
          </w:tcPr>
          <w:p w14:paraId="5EEDE1FD">
            <w:pPr>
              <w:spacing w:line="360" w:lineRule="auto"/>
              <w:ind w:right="84"/>
              <w:jc w:val="center"/>
              <w:rPr>
                <w:position w:val="-36"/>
                <w:sz w:val="24"/>
              </w:rPr>
            </w:pPr>
            <w:r>
              <w:rPr>
                <w:position w:val="-36"/>
                <w:sz w:val="24"/>
              </w:rPr>
              <w:t>年  龄</w:t>
            </w:r>
          </w:p>
        </w:tc>
        <w:tc>
          <w:tcPr>
            <w:tcW w:w="1290" w:type="dxa"/>
          </w:tcPr>
          <w:p w14:paraId="4FE4AA50">
            <w:pPr>
              <w:spacing w:line="360" w:lineRule="auto"/>
              <w:ind w:right="84"/>
              <w:jc w:val="center"/>
              <w:rPr>
                <w:position w:val="-36"/>
                <w:sz w:val="24"/>
              </w:rPr>
            </w:pPr>
          </w:p>
        </w:tc>
      </w:tr>
      <w:tr w14:paraId="6ED4D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A582915">
            <w:pPr>
              <w:spacing w:line="360" w:lineRule="auto"/>
              <w:ind w:right="84"/>
              <w:jc w:val="center"/>
              <w:rPr>
                <w:position w:val="-36"/>
                <w:sz w:val="24"/>
              </w:rPr>
            </w:pPr>
            <w:r>
              <w:rPr>
                <w:position w:val="-36"/>
                <w:sz w:val="24"/>
              </w:rPr>
              <w:t>职  称</w:t>
            </w:r>
          </w:p>
        </w:tc>
        <w:tc>
          <w:tcPr>
            <w:tcW w:w="1396" w:type="dxa"/>
            <w:gridSpan w:val="2"/>
          </w:tcPr>
          <w:p w14:paraId="1A35BF8B">
            <w:pPr>
              <w:spacing w:line="360" w:lineRule="auto"/>
              <w:ind w:right="84"/>
              <w:jc w:val="center"/>
              <w:rPr>
                <w:position w:val="-36"/>
                <w:sz w:val="24"/>
              </w:rPr>
            </w:pPr>
          </w:p>
        </w:tc>
        <w:tc>
          <w:tcPr>
            <w:tcW w:w="1449" w:type="dxa"/>
            <w:gridSpan w:val="2"/>
          </w:tcPr>
          <w:p w14:paraId="16CF5BFC">
            <w:pPr>
              <w:spacing w:line="360" w:lineRule="auto"/>
              <w:ind w:right="84"/>
              <w:jc w:val="center"/>
              <w:rPr>
                <w:position w:val="-36"/>
                <w:sz w:val="24"/>
              </w:rPr>
            </w:pPr>
            <w:r>
              <w:rPr>
                <w:position w:val="-36"/>
                <w:sz w:val="24"/>
              </w:rPr>
              <w:t>毕业学校</w:t>
            </w:r>
          </w:p>
        </w:tc>
        <w:tc>
          <w:tcPr>
            <w:tcW w:w="1894" w:type="dxa"/>
            <w:gridSpan w:val="3"/>
          </w:tcPr>
          <w:p w14:paraId="01A27901">
            <w:pPr>
              <w:spacing w:line="360" w:lineRule="auto"/>
              <w:ind w:right="84"/>
              <w:jc w:val="center"/>
              <w:rPr>
                <w:position w:val="-36"/>
                <w:sz w:val="24"/>
              </w:rPr>
            </w:pPr>
          </w:p>
        </w:tc>
        <w:tc>
          <w:tcPr>
            <w:tcW w:w="1426" w:type="dxa"/>
            <w:gridSpan w:val="2"/>
          </w:tcPr>
          <w:p w14:paraId="5DDFF904">
            <w:pPr>
              <w:spacing w:line="360" w:lineRule="auto"/>
              <w:ind w:right="84"/>
              <w:jc w:val="center"/>
              <w:rPr>
                <w:position w:val="-36"/>
                <w:sz w:val="24"/>
              </w:rPr>
            </w:pPr>
            <w:r>
              <w:rPr>
                <w:position w:val="-36"/>
                <w:sz w:val="24"/>
              </w:rPr>
              <w:t>毕业时间</w:t>
            </w:r>
          </w:p>
        </w:tc>
        <w:tc>
          <w:tcPr>
            <w:tcW w:w="1290" w:type="dxa"/>
          </w:tcPr>
          <w:p w14:paraId="5E121846">
            <w:pPr>
              <w:spacing w:line="360" w:lineRule="auto"/>
              <w:ind w:right="84"/>
              <w:jc w:val="center"/>
              <w:rPr>
                <w:position w:val="-36"/>
                <w:sz w:val="24"/>
              </w:rPr>
            </w:pPr>
          </w:p>
        </w:tc>
      </w:tr>
      <w:tr w14:paraId="4FC4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45F45F6">
            <w:pPr>
              <w:spacing w:line="360" w:lineRule="auto"/>
              <w:ind w:right="84"/>
              <w:jc w:val="center"/>
              <w:rPr>
                <w:position w:val="-36"/>
                <w:sz w:val="24"/>
              </w:rPr>
            </w:pPr>
            <w:r>
              <w:rPr>
                <w:position w:val="-36"/>
                <w:sz w:val="24"/>
              </w:rPr>
              <w:t>所学专业</w:t>
            </w:r>
          </w:p>
        </w:tc>
        <w:tc>
          <w:tcPr>
            <w:tcW w:w="1396" w:type="dxa"/>
            <w:gridSpan w:val="2"/>
          </w:tcPr>
          <w:p w14:paraId="63989D3B">
            <w:pPr>
              <w:spacing w:line="360" w:lineRule="auto"/>
              <w:ind w:right="84"/>
              <w:jc w:val="center"/>
              <w:rPr>
                <w:position w:val="-36"/>
                <w:sz w:val="24"/>
              </w:rPr>
            </w:pPr>
          </w:p>
        </w:tc>
        <w:tc>
          <w:tcPr>
            <w:tcW w:w="1449" w:type="dxa"/>
            <w:gridSpan w:val="2"/>
          </w:tcPr>
          <w:p w14:paraId="0C2BDF1D">
            <w:pPr>
              <w:spacing w:line="360" w:lineRule="auto"/>
              <w:ind w:right="84"/>
              <w:jc w:val="center"/>
              <w:rPr>
                <w:position w:val="-36"/>
                <w:sz w:val="24"/>
              </w:rPr>
            </w:pPr>
            <w:r>
              <w:rPr>
                <w:position w:val="-36"/>
                <w:sz w:val="24"/>
              </w:rPr>
              <w:t>最高学历</w:t>
            </w:r>
          </w:p>
        </w:tc>
        <w:tc>
          <w:tcPr>
            <w:tcW w:w="1894" w:type="dxa"/>
            <w:gridSpan w:val="3"/>
          </w:tcPr>
          <w:p w14:paraId="4DC34366">
            <w:pPr>
              <w:spacing w:line="360" w:lineRule="auto"/>
              <w:ind w:right="84"/>
              <w:jc w:val="center"/>
              <w:rPr>
                <w:position w:val="-36"/>
                <w:sz w:val="24"/>
              </w:rPr>
            </w:pPr>
          </w:p>
        </w:tc>
        <w:tc>
          <w:tcPr>
            <w:tcW w:w="1426" w:type="dxa"/>
            <w:gridSpan w:val="2"/>
          </w:tcPr>
          <w:p w14:paraId="2CEC2791">
            <w:pPr>
              <w:spacing w:line="360" w:lineRule="auto"/>
              <w:ind w:right="84"/>
              <w:jc w:val="center"/>
              <w:rPr>
                <w:position w:val="-36"/>
                <w:sz w:val="24"/>
              </w:rPr>
            </w:pPr>
            <w:r>
              <w:rPr>
                <w:spacing w:val="-12"/>
                <w:position w:val="-36"/>
                <w:sz w:val="24"/>
              </w:rPr>
              <w:t xml:space="preserve">联系电话 </w:t>
            </w:r>
          </w:p>
        </w:tc>
        <w:tc>
          <w:tcPr>
            <w:tcW w:w="1290" w:type="dxa"/>
          </w:tcPr>
          <w:p w14:paraId="2693D9DB">
            <w:pPr>
              <w:spacing w:line="360" w:lineRule="auto"/>
              <w:ind w:right="84"/>
              <w:jc w:val="center"/>
              <w:rPr>
                <w:position w:val="-36"/>
                <w:sz w:val="24"/>
              </w:rPr>
            </w:pPr>
          </w:p>
        </w:tc>
      </w:tr>
      <w:tr w14:paraId="6E80A2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AADB714">
            <w:pPr>
              <w:spacing w:line="360" w:lineRule="auto"/>
              <w:ind w:right="84"/>
              <w:jc w:val="center"/>
              <w:rPr>
                <w:spacing w:val="-28"/>
                <w:position w:val="-36"/>
                <w:sz w:val="24"/>
              </w:rPr>
            </w:pPr>
            <w:r>
              <w:rPr>
                <w:position w:val="-36"/>
                <w:sz w:val="24"/>
              </w:rPr>
              <w:t>所获证书及编号</w:t>
            </w:r>
          </w:p>
        </w:tc>
        <w:tc>
          <w:tcPr>
            <w:tcW w:w="1951" w:type="dxa"/>
            <w:gridSpan w:val="3"/>
          </w:tcPr>
          <w:p w14:paraId="6529803E">
            <w:pPr>
              <w:spacing w:line="360" w:lineRule="auto"/>
              <w:ind w:right="84"/>
              <w:jc w:val="center"/>
              <w:rPr>
                <w:position w:val="-36"/>
                <w:sz w:val="24"/>
              </w:rPr>
            </w:pPr>
          </w:p>
        </w:tc>
        <w:tc>
          <w:tcPr>
            <w:tcW w:w="3138" w:type="dxa"/>
            <w:gridSpan w:val="4"/>
          </w:tcPr>
          <w:p w14:paraId="78D02991">
            <w:pPr>
              <w:spacing w:line="560" w:lineRule="exact"/>
              <w:jc w:val="center"/>
              <w:rPr>
                <w:sz w:val="24"/>
              </w:rPr>
            </w:pPr>
            <w:r>
              <w:rPr>
                <w:sz w:val="24"/>
              </w:rPr>
              <w:t>从事餐饮管理</w:t>
            </w:r>
          </w:p>
          <w:p w14:paraId="24DC653C">
            <w:pPr>
              <w:spacing w:line="360" w:lineRule="auto"/>
              <w:ind w:right="84"/>
              <w:jc w:val="center"/>
              <w:rPr>
                <w:position w:val="-36"/>
                <w:sz w:val="24"/>
              </w:rPr>
            </w:pPr>
            <w:r>
              <w:rPr>
                <w:sz w:val="24"/>
              </w:rPr>
              <w:t>工作年限</w:t>
            </w:r>
          </w:p>
        </w:tc>
        <w:tc>
          <w:tcPr>
            <w:tcW w:w="1472" w:type="dxa"/>
            <w:gridSpan w:val="2"/>
          </w:tcPr>
          <w:p w14:paraId="4A139829">
            <w:pPr>
              <w:spacing w:line="360" w:lineRule="auto"/>
              <w:ind w:right="84"/>
              <w:jc w:val="center"/>
              <w:rPr>
                <w:position w:val="-36"/>
                <w:sz w:val="24"/>
              </w:rPr>
            </w:pPr>
          </w:p>
        </w:tc>
      </w:tr>
      <w:tr w14:paraId="6776E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6464A88">
            <w:pPr>
              <w:spacing w:line="360" w:lineRule="auto"/>
              <w:ind w:right="84"/>
              <w:jc w:val="center"/>
              <w:rPr>
                <w:position w:val="-36"/>
                <w:sz w:val="24"/>
              </w:rPr>
            </w:pPr>
            <w:r>
              <w:rPr>
                <w:position w:val="-36"/>
                <w:sz w:val="24"/>
              </w:rPr>
              <w:t>近三年来的主要工作业绩及担任的主要工作经历</w:t>
            </w:r>
          </w:p>
        </w:tc>
      </w:tr>
      <w:tr w14:paraId="19E7A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1C666CA">
            <w:pPr>
              <w:spacing w:line="360" w:lineRule="auto"/>
              <w:ind w:right="84"/>
              <w:rPr>
                <w:position w:val="-36"/>
                <w:sz w:val="24"/>
              </w:rPr>
            </w:pPr>
            <w:r>
              <w:rPr>
                <w:position w:val="-36"/>
                <w:sz w:val="24"/>
              </w:rPr>
              <w:t>时 间</w:t>
            </w:r>
          </w:p>
        </w:tc>
        <w:tc>
          <w:tcPr>
            <w:tcW w:w="1394" w:type="dxa"/>
            <w:gridSpan w:val="2"/>
          </w:tcPr>
          <w:p w14:paraId="6A0C79E8">
            <w:pPr>
              <w:spacing w:line="360" w:lineRule="auto"/>
              <w:ind w:right="84"/>
              <w:jc w:val="center"/>
              <w:rPr>
                <w:position w:val="-36"/>
                <w:sz w:val="24"/>
              </w:rPr>
            </w:pPr>
            <w:r>
              <w:rPr>
                <w:position w:val="-36"/>
                <w:sz w:val="24"/>
              </w:rPr>
              <w:t>地  点</w:t>
            </w:r>
          </w:p>
        </w:tc>
        <w:tc>
          <w:tcPr>
            <w:tcW w:w="1445" w:type="dxa"/>
            <w:gridSpan w:val="2"/>
          </w:tcPr>
          <w:p w14:paraId="66A6BACF">
            <w:pPr>
              <w:spacing w:line="360" w:lineRule="auto"/>
              <w:ind w:right="84"/>
              <w:jc w:val="center"/>
              <w:rPr>
                <w:position w:val="-36"/>
                <w:sz w:val="24"/>
              </w:rPr>
            </w:pPr>
            <w:r>
              <w:rPr>
                <w:position w:val="-36"/>
                <w:sz w:val="24"/>
              </w:rPr>
              <w:t>单  位</w:t>
            </w:r>
          </w:p>
        </w:tc>
        <w:tc>
          <w:tcPr>
            <w:tcW w:w="944" w:type="dxa"/>
            <w:gridSpan w:val="2"/>
          </w:tcPr>
          <w:p w14:paraId="6217C5FE">
            <w:pPr>
              <w:spacing w:line="360" w:lineRule="auto"/>
              <w:ind w:right="84"/>
              <w:jc w:val="center"/>
              <w:rPr>
                <w:position w:val="-36"/>
                <w:sz w:val="24"/>
              </w:rPr>
            </w:pPr>
            <w:r>
              <w:rPr>
                <w:position w:val="-36"/>
                <w:sz w:val="24"/>
              </w:rPr>
              <w:t>职 务</w:t>
            </w:r>
          </w:p>
        </w:tc>
        <w:tc>
          <w:tcPr>
            <w:tcW w:w="4172" w:type="dxa"/>
            <w:gridSpan w:val="5"/>
          </w:tcPr>
          <w:p w14:paraId="3191AF6D">
            <w:pPr>
              <w:spacing w:line="360" w:lineRule="auto"/>
              <w:ind w:right="84"/>
              <w:jc w:val="center"/>
              <w:rPr>
                <w:position w:val="-36"/>
                <w:sz w:val="24"/>
              </w:rPr>
            </w:pPr>
            <w:r>
              <w:rPr>
                <w:position w:val="-36"/>
                <w:sz w:val="24"/>
              </w:rPr>
              <w:t>主 要 工 作</w:t>
            </w:r>
          </w:p>
        </w:tc>
      </w:tr>
      <w:tr w14:paraId="0043D4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434D4DD">
            <w:pPr>
              <w:spacing w:line="360" w:lineRule="auto"/>
              <w:ind w:right="84"/>
              <w:rPr>
                <w:position w:val="-36"/>
                <w:sz w:val="24"/>
              </w:rPr>
            </w:pPr>
          </w:p>
          <w:p w14:paraId="69CAFAC7">
            <w:pPr>
              <w:spacing w:line="360" w:lineRule="auto"/>
              <w:ind w:right="84"/>
              <w:rPr>
                <w:position w:val="-36"/>
                <w:sz w:val="24"/>
              </w:rPr>
            </w:pPr>
          </w:p>
          <w:p w14:paraId="547E00BF">
            <w:pPr>
              <w:spacing w:line="360" w:lineRule="auto"/>
              <w:ind w:right="84"/>
              <w:rPr>
                <w:position w:val="-36"/>
                <w:sz w:val="24"/>
              </w:rPr>
            </w:pPr>
          </w:p>
          <w:p w14:paraId="1E8A3541">
            <w:pPr>
              <w:spacing w:line="360" w:lineRule="auto"/>
              <w:ind w:right="84"/>
              <w:rPr>
                <w:position w:val="-36"/>
                <w:sz w:val="24"/>
              </w:rPr>
            </w:pPr>
          </w:p>
          <w:p w14:paraId="083D449D">
            <w:pPr>
              <w:spacing w:line="360" w:lineRule="auto"/>
              <w:ind w:right="84"/>
              <w:rPr>
                <w:position w:val="-36"/>
                <w:sz w:val="24"/>
              </w:rPr>
            </w:pPr>
          </w:p>
        </w:tc>
        <w:tc>
          <w:tcPr>
            <w:tcW w:w="1394" w:type="dxa"/>
            <w:gridSpan w:val="2"/>
          </w:tcPr>
          <w:p w14:paraId="69AEE84A">
            <w:pPr>
              <w:spacing w:line="360" w:lineRule="auto"/>
              <w:ind w:right="84"/>
              <w:rPr>
                <w:position w:val="-36"/>
                <w:sz w:val="24"/>
              </w:rPr>
            </w:pPr>
          </w:p>
        </w:tc>
        <w:tc>
          <w:tcPr>
            <w:tcW w:w="1445" w:type="dxa"/>
            <w:gridSpan w:val="2"/>
          </w:tcPr>
          <w:p w14:paraId="2F3B54DF">
            <w:pPr>
              <w:spacing w:line="360" w:lineRule="auto"/>
              <w:ind w:right="84"/>
              <w:rPr>
                <w:position w:val="-36"/>
                <w:sz w:val="24"/>
              </w:rPr>
            </w:pPr>
          </w:p>
        </w:tc>
        <w:tc>
          <w:tcPr>
            <w:tcW w:w="944" w:type="dxa"/>
            <w:gridSpan w:val="2"/>
          </w:tcPr>
          <w:p w14:paraId="16ADE48E">
            <w:pPr>
              <w:spacing w:line="360" w:lineRule="auto"/>
              <w:ind w:right="84"/>
              <w:rPr>
                <w:position w:val="-36"/>
                <w:sz w:val="24"/>
              </w:rPr>
            </w:pPr>
          </w:p>
        </w:tc>
        <w:tc>
          <w:tcPr>
            <w:tcW w:w="4172" w:type="dxa"/>
            <w:gridSpan w:val="5"/>
          </w:tcPr>
          <w:p w14:paraId="4D280269">
            <w:pPr>
              <w:spacing w:line="360" w:lineRule="auto"/>
              <w:ind w:right="84"/>
              <w:rPr>
                <w:position w:val="-36"/>
                <w:sz w:val="24"/>
              </w:rPr>
            </w:pPr>
          </w:p>
        </w:tc>
      </w:tr>
      <w:tr w14:paraId="5FD062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B28E449">
            <w:pPr>
              <w:spacing w:line="360" w:lineRule="auto"/>
              <w:ind w:right="84"/>
              <w:jc w:val="center"/>
              <w:rPr>
                <w:position w:val="-36"/>
                <w:sz w:val="24"/>
              </w:rPr>
            </w:pPr>
            <w:r>
              <w:rPr>
                <w:position w:val="-36"/>
                <w:sz w:val="24"/>
              </w:rPr>
              <w:t>曾担任负责人的项目</w:t>
            </w:r>
          </w:p>
        </w:tc>
      </w:tr>
      <w:tr w14:paraId="743FC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B69AFA0">
            <w:pPr>
              <w:spacing w:line="360" w:lineRule="auto"/>
              <w:ind w:right="84"/>
              <w:rPr>
                <w:position w:val="-36"/>
                <w:sz w:val="24"/>
              </w:rPr>
            </w:pPr>
            <w:r>
              <w:rPr>
                <w:position w:val="-36"/>
                <w:sz w:val="24"/>
              </w:rPr>
              <w:t>时 间</w:t>
            </w:r>
          </w:p>
        </w:tc>
        <w:tc>
          <w:tcPr>
            <w:tcW w:w="1394" w:type="dxa"/>
            <w:gridSpan w:val="2"/>
          </w:tcPr>
          <w:p w14:paraId="14FB7380">
            <w:pPr>
              <w:spacing w:line="360" w:lineRule="auto"/>
              <w:ind w:right="84"/>
              <w:jc w:val="center"/>
              <w:rPr>
                <w:position w:val="-36"/>
                <w:sz w:val="24"/>
              </w:rPr>
            </w:pPr>
            <w:r>
              <w:rPr>
                <w:position w:val="-36"/>
                <w:sz w:val="24"/>
              </w:rPr>
              <w:t>委托单位</w:t>
            </w:r>
          </w:p>
        </w:tc>
        <w:tc>
          <w:tcPr>
            <w:tcW w:w="2389" w:type="dxa"/>
            <w:gridSpan w:val="4"/>
          </w:tcPr>
          <w:p w14:paraId="1D7F9FA7">
            <w:pPr>
              <w:spacing w:line="360" w:lineRule="auto"/>
              <w:ind w:right="84"/>
              <w:jc w:val="center"/>
              <w:rPr>
                <w:position w:val="-36"/>
                <w:sz w:val="24"/>
              </w:rPr>
            </w:pPr>
            <w:r>
              <w:rPr>
                <w:position w:val="-36"/>
                <w:sz w:val="24"/>
              </w:rPr>
              <w:t>项目名称</w:t>
            </w:r>
          </w:p>
        </w:tc>
        <w:tc>
          <w:tcPr>
            <w:tcW w:w="1351" w:type="dxa"/>
          </w:tcPr>
          <w:p w14:paraId="74B93212">
            <w:pPr>
              <w:spacing w:line="360" w:lineRule="auto"/>
              <w:ind w:right="84"/>
              <w:jc w:val="center"/>
              <w:rPr>
                <w:position w:val="-36"/>
                <w:sz w:val="24"/>
              </w:rPr>
            </w:pPr>
            <w:r>
              <w:rPr>
                <w:position w:val="-36"/>
                <w:sz w:val="24"/>
              </w:rPr>
              <w:t>项目规模</w:t>
            </w:r>
          </w:p>
        </w:tc>
        <w:tc>
          <w:tcPr>
            <w:tcW w:w="1349" w:type="dxa"/>
            <w:gridSpan w:val="2"/>
          </w:tcPr>
          <w:p w14:paraId="75A935AD">
            <w:pPr>
              <w:spacing w:line="360" w:lineRule="auto"/>
              <w:ind w:right="84"/>
              <w:jc w:val="center"/>
              <w:rPr>
                <w:position w:val="-36"/>
                <w:sz w:val="24"/>
              </w:rPr>
            </w:pPr>
            <w:r>
              <w:rPr>
                <w:position w:val="-36"/>
                <w:sz w:val="24"/>
              </w:rPr>
              <w:t>项目类型</w:t>
            </w:r>
          </w:p>
        </w:tc>
        <w:tc>
          <w:tcPr>
            <w:tcW w:w="1472" w:type="dxa"/>
            <w:gridSpan w:val="2"/>
          </w:tcPr>
          <w:p w14:paraId="6EF4A1A8">
            <w:pPr>
              <w:spacing w:line="360" w:lineRule="auto"/>
              <w:ind w:right="84"/>
              <w:jc w:val="center"/>
              <w:rPr>
                <w:position w:val="-36"/>
                <w:sz w:val="24"/>
              </w:rPr>
            </w:pPr>
            <w:r>
              <w:rPr>
                <w:position w:val="-36"/>
                <w:sz w:val="24"/>
              </w:rPr>
              <w:t>备注</w:t>
            </w:r>
          </w:p>
        </w:tc>
      </w:tr>
      <w:tr w14:paraId="2622D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150E9B2C">
            <w:pPr>
              <w:spacing w:line="360" w:lineRule="auto"/>
              <w:ind w:right="84"/>
              <w:rPr>
                <w:position w:val="-36"/>
                <w:sz w:val="24"/>
              </w:rPr>
            </w:pPr>
          </w:p>
          <w:p w14:paraId="51825EC2">
            <w:pPr>
              <w:spacing w:line="360" w:lineRule="auto"/>
              <w:ind w:right="84"/>
              <w:rPr>
                <w:position w:val="-36"/>
                <w:sz w:val="24"/>
              </w:rPr>
            </w:pPr>
          </w:p>
          <w:p w14:paraId="511BB7E3">
            <w:pPr>
              <w:spacing w:line="360" w:lineRule="auto"/>
              <w:ind w:right="84"/>
              <w:rPr>
                <w:position w:val="-36"/>
                <w:sz w:val="24"/>
              </w:rPr>
            </w:pPr>
          </w:p>
        </w:tc>
        <w:tc>
          <w:tcPr>
            <w:tcW w:w="1394" w:type="dxa"/>
            <w:gridSpan w:val="2"/>
            <w:tcBorders>
              <w:bottom w:val="single" w:color="auto" w:sz="4" w:space="0"/>
            </w:tcBorders>
          </w:tcPr>
          <w:p w14:paraId="6B743E61">
            <w:pPr>
              <w:spacing w:line="360" w:lineRule="auto"/>
              <w:ind w:right="84"/>
              <w:rPr>
                <w:position w:val="-36"/>
                <w:sz w:val="24"/>
              </w:rPr>
            </w:pPr>
          </w:p>
        </w:tc>
        <w:tc>
          <w:tcPr>
            <w:tcW w:w="2389" w:type="dxa"/>
            <w:gridSpan w:val="4"/>
            <w:tcBorders>
              <w:bottom w:val="single" w:color="auto" w:sz="4" w:space="0"/>
            </w:tcBorders>
          </w:tcPr>
          <w:p w14:paraId="723D5528">
            <w:pPr>
              <w:spacing w:line="360" w:lineRule="auto"/>
              <w:ind w:right="84"/>
              <w:rPr>
                <w:position w:val="-36"/>
                <w:sz w:val="24"/>
              </w:rPr>
            </w:pPr>
          </w:p>
        </w:tc>
        <w:tc>
          <w:tcPr>
            <w:tcW w:w="1351" w:type="dxa"/>
            <w:tcBorders>
              <w:bottom w:val="single" w:color="auto" w:sz="4" w:space="0"/>
            </w:tcBorders>
          </w:tcPr>
          <w:p w14:paraId="25628790">
            <w:pPr>
              <w:spacing w:line="360" w:lineRule="auto"/>
              <w:ind w:right="84"/>
              <w:rPr>
                <w:position w:val="-36"/>
                <w:sz w:val="24"/>
              </w:rPr>
            </w:pPr>
          </w:p>
        </w:tc>
        <w:tc>
          <w:tcPr>
            <w:tcW w:w="1349" w:type="dxa"/>
            <w:gridSpan w:val="2"/>
            <w:tcBorders>
              <w:bottom w:val="single" w:color="auto" w:sz="4" w:space="0"/>
            </w:tcBorders>
          </w:tcPr>
          <w:p w14:paraId="35A161A0">
            <w:pPr>
              <w:spacing w:line="360" w:lineRule="auto"/>
              <w:ind w:right="84"/>
              <w:rPr>
                <w:position w:val="-36"/>
                <w:sz w:val="24"/>
              </w:rPr>
            </w:pPr>
          </w:p>
        </w:tc>
        <w:tc>
          <w:tcPr>
            <w:tcW w:w="1472" w:type="dxa"/>
            <w:gridSpan w:val="2"/>
            <w:tcBorders>
              <w:bottom w:val="single" w:color="auto" w:sz="4" w:space="0"/>
            </w:tcBorders>
          </w:tcPr>
          <w:p w14:paraId="70DC704A">
            <w:pPr>
              <w:spacing w:line="360" w:lineRule="auto"/>
              <w:ind w:right="84"/>
              <w:rPr>
                <w:position w:val="-36"/>
                <w:sz w:val="24"/>
              </w:rPr>
            </w:pPr>
          </w:p>
        </w:tc>
      </w:tr>
    </w:tbl>
    <w:p w14:paraId="21BBC9B6">
      <w:pPr>
        <w:spacing w:line="460" w:lineRule="exact"/>
        <w:ind w:left="192"/>
        <w:rPr>
          <w:sz w:val="24"/>
        </w:rPr>
      </w:pPr>
    </w:p>
    <w:p w14:paraId="42553E27">
      <w:pPr>
        <w:spacing w:line="360" w:lineRule="auto"/>
        <w:ind w:firstLine="4080" w:firstLineChars="1700"/>
        <w:rPr>
          <w:sz w:val="24"/>
        </w:rPr>
      </w:pPr>
      <w:r>
        <w:rPr>
          <w:sz w:val="24"/>
        </w:rPr>
        <w:t>投标人名称：</w:t>
      </w:r>
    </w:p>
    <w:p w14:paraId="6899F05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0B24D1">
      <w:pPr>
        <w:tabs>
          <w:tab w:val="left" w:pos="240"/>
          <w:tab w:val="left" w:pos="7665"/>
        </w:tabs>
        <w:rPr>
          <w:b/>
          <w:sz w:val="24"/>
          <w:szCs w:val="24"/>
        </w:rPr>
      </w:pPr>
    </w:p>
    <w:p w14:paraId="27D896C0">
      <w:pPr>
        <w:widowControl/>
        <w:jc w:val="left"/>
        <w:rPr>
          <w:b/>
          <w:sz w:val="24"/>
          <w:szCs w:val="24"/>
        </w:rPr>
      </w:pPr>
      <w:r>
        <w:rPr>
          <w:b/>
          <w:sz w:val="24"/>
          <w:szCs w:val="24"/>
        </w:rPr>
        <w:br w:type="page"/>
      </w:r>
    </w:p>
    <w:p w14:paraId="2D92A076">
      <w:pPr>
        <w:tabs>
          <w:tab w:val="left" w:pos="240"/>
          <w:tab w:val="left" w:pos="7665"/>
        </w:tabs>
        <w:rPr>
          <w:b/>
          <w:sz w:val="24"/>
          <w:szCs w:val="24"/>
        </w:rPr>
      </w:pPr>
      <w:r>
        <w:rPr>
          <w:b/>
          <w:sz w:val="24"/>
          <w:szCs w:val="24"/>
        </w:rPr>
        <w:t>附件7-2</w:t>
      </w:r>
    </w:p>
    <w:p w14:paraId="5B1E615D">
      <w:pPr>
        <w:spacing w:line="360" w:lineRule="auto"/>
        <w:ind w:right="84"/>
        <w:jc w:val="center"/>
        <w:rPr>
          <w:b/>
          <w:sz w:val="24"/>
          <w:szCs w:val="24"/>
        </w:rPr>
      </w:pPr>
      <w:r>
        <w:rPr>
          <w:b/>
          <w:position w:val="-40"/>
          <w:sz w:val="24"/>
          <w:szCs w:val="24"/>
        </w:rPr>
        <w:t>拟在本项目使用的主要设备一览表</w:t>
      </w:r>
    </w:p>
    <w:tbl>
      <w:tblPr>
        <w:tblStyle w:val="17"/>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D8C9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048CDFAE">
            <w:pPr>
              <w:spacing w:line="360" w:lineRule="auto"/>
              <w:ind w:right="84"/>
              <w:jc w:val="center"/>
              <w:rPr>
                <w:position w:val="-32"/>
                <w:sz w:val="24"/>
              </w:rPr>
            </w:pPr>
            <w:r>
              <w:rPr>
                <w:position w:val="-32"/>
                <w:sz w:val="24"/>
              </w:rPr>
              <w:t>序 号</w:t>
            </w:r>
          </w:p>
        </w:tc>
        <w:tc>
          <w:tcPr>
            <w:tcW w:w="2520" w:type="dxa"/>
            <w:vAlign w:val="center"/>
          </w:tcPr>
          <w:p w14:paraId="774A84A7">
            <w:pPr>
              <w:spacing w:line="360" w:lineRule="auto"/>
              <w:ind w:right="84"/>
              <w:jc w:val="center"/>
              <w:rPr>
                <w:position w:val="-32"/>
                <w:sz w:val="24"/>
              </w:rPr>
            </w:pPr>
            <w:r>
              <w:rPr>
                <w:position w:val="-32"/>
                <w:sz w:val="24"/>
              </w:rPr>
              <w:t>主要设备名称</w:t>
            </w:r>
          </w:p>
        </w:tc>
        <w:tc>
          <w:tcPr>
            <w:tcW w:w="1441" w:type="dxa"/>
            <w:vAlign w:val="center"/>
          </w:tcPr>
          <w:p w14:paraId="21B84055">
            <w:pPr>
              <w:spacing w:line="360" w:lineRule="auto"/>
              <w:ind w:right="84"/>
              <w:jc w:val="center"/>
              <w:rPr>
                <w:position w:val="-32"/>
                <w:sz w:val="24"/>
              </w:rPr>
            </w:pPr>
            <w:r>
              <w:rPr>
                <w:position w:val="-32"/>
                <w:sz w:val="24"/>
              </w:rPr>
              <w:t>规格型号</w:t>
            </w:r>
          </w:p>
        </w:tc>
        <w:tc>
          <w:tcPr>
            <w:tcW w:w="1439" w:type="dxa"/>
            <w:vAlign w:val="center"/>
          </w:tcPr>
          <w:p w14:paraId="3CFA98D6">
            <w:pPr>
              <w:spacing w:line="360" w:lineRule="auto"/>
              <w:ind w:right="84"/>
              <w:jc w:val="center"/>
              <w:rPr>
                <w:position w:val="-32"/>
                <w:sz w:val="24"/>
              </w:rPr>
            </w:pPr>
            <w:r>
              <w:rPr>
                <w:position w:val="-32"/>
                <w:sz w:val="24"/>
              </w:rPr>
              <w:t>购入时间</w:t>
            </w:r>
          </w:p>
        </w:tc>
        <w:tc>
          <w:tcPr>
            <w:tcW w:w="900" w:type="dxa"/>
            <w:vAlign w:val="center"/>
          </w:tcPr>
          <w:p w14:paraId="07540AF2">
            <w:pPr>
              <w:spacing w:line="360" w:lineRule="auto"/>
              <w:ind w:right="84"/>
              <w:jc w:val="center"/>
              <w:rPr>
                <w:position w:val="-32"/>
                <w:sz w:val="24"/>
              </w:rPr>
            </w:pPr>
            <w:r>
              <w:rPr>
                <w:position w:val="-32"/>
                <w:sz w:val="24"/>
              </w:rPr>
              <w:t>数 量</w:t>
            </w:r>
          </w:p>
        </w:tc>
        <w:tc>
          <w:tcPr>
            <w:tcW w:w="1404" w:type="dxa"/>
            <w:vAlign w:val="center"/>
          </w:tcPr>
          <w:p w14:paraId="4BC8DF7B">
            <w:pPr>
              <w:spacing w:line="360" w:lineRule="auto"/>
              <w:ind w:right="84"/>
              <w:jc w:val="center"/>
              <w:rPr>
                <w:position w:val="-32"/>
                <w:sz w:val="24"/>
              </w:rPr>
            </w:pPr>
            <w:r>
              <w:rPr>
                <w:position w:val="-32"/>
                <w:sz w:val="24"/>
              </w:rPr>
              <w:t>备  注</w:t>
            </w:r>
          </w:p>
        </w:tc>
      </w:tr>
      <w:tr w14:paraId="6ADD0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A2C9D4">
            <w:pPr>
              <w:spacing w:line="360" w:lineRule="auto"/>
              <w:ind w:right="84"/>
              <w:rPr>
                <w:position w:val="-40"/>
                <w:u w:val="single"/>
              </w:rPr>
            </w:pPr>
          </w:p>
        </w:tc>
        <w:tc>
          <w:tcPr>
            <w:tcW w:w="2520" w:type="dxa"/>
          </w:tcPr>
          <w:p w14:paraId="6D851D02">
            <w:pPr>
              <w:spacing w:line="360" w:lineRule="auto"/>
              <w:ind w:right="84"/>
              <w:rPr>
                <w:position w:val="-40"/>
                <w:u w:val="single"/>
              </w:rPr>
            </w:pPr>
          </w:p>
        </w:tc>
        <w:tc>
          <w:tcPr>
            <w:tcW w:w="1441" w:type="dxa"/>
          </w:tcPr>
          <w:p w14:paraId="52E28695">
            <w:pPr>
              <w:spacing w:line="360" w:lineRule="auto"/>
              <w:ind w:right="84"/>
              <w:rPr>
                <w:position w:val="-40"/>
                <w:u w:val="single"/>
              </w:rPr>
            </w:pPr>
          </w:p>
        </w:tc>
        <w:tc>
          <w:tcPr>
            <w:tcW w:w="1439" w:type="dxa"/>
          </w:tcPr>
          <w:p w14:paraId="3075C6C6">
            <w:pPr>
              <w:spacing w:line="360" w:lineRule="auto"/>
              <w:ind w:right="84"/>
              <w:rPr>
                <w:position w:val="-40"/>
                <w:u w:val="single"/>
              </w:rPr>
            </w:pPr>
          </w:p>
        </w:tc>
        <w:tc>
          <w:tcPr>
            <w:tcW w:w="900" w:type="dxa"/>
          </w:tcPr>
          <w:p w14:paraId="1D5BD602">
            <w:pPr>
              <w:spacing w:line="360" w:lineRule="auto"/>
              <w:ind w:right="84"/>
              <w:rPr>
                <w:position w:val="-40"/>
                <w:u w:val="single"/>
              </w:rPr>
            </w:pPr>
          </w:p>
        </w:tc>
        <w:tc>
          <w:tcPr>
            <w:tcW w:w="1404" w:type="dxa"/>
          </w:tcPr>
          <w:p w14:paraId="727EA3EE">
            <w:pPr>
              <w:spacing w:line="360" w:lineRule="auto"/>
              <w:ind w:right="84"/>
              <w:rPr>
                <w:position w:val="-40"/>
                <w:u w:val="single"/>
              </w:rPr>
            </w:pPr>
          </w:p>
        </w:tc>
      </w:tr>
      <w:tr w14:paraId="7E8B0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EC6621B">
            <w:pPr>
              <w:spacing w:line="360" w:lineRule="auto"/>
              <w:ind w:right="84"/>
              <w:rPr>
                <w:position w:val="-40"/>
                <w:u w:val="single"/>
              </w:rPr>
            </w:pPr>
          </w:p>
        </w:tc>
        <w:tc>
          <w:tcPr>
            <w:tcW w:w="2520" w:type="dxa"/>
          </w:tcPr>
          <w:p w14:paraId="5D6BC439">
            <w:pPr>
              <w:spacing w:line="360" w:lineRule="auto"/>
              <w:ind w:right="84"/>
              <w:rPr>
                <w:position w:val="-40"/>
                <w:u w:val="single"/>
              </w:rPr>
            </w:pPr>
          </w:p>
        </w:tc>
        <w:tc>
          <w:tcPr>
            <w:tcW w:w="1441" w:type="dxa"/>
          </w:tcPr>
          <w:p w14:paraId="07EFEFC6">
            <w:pPr>
              <w:spacing w:line="360" w:lineRule="auto"/>
              <w:ind w:right="84"/>
              <w:rPr>
                <w:position w:val="-40"/>
                <w:u w:val="single"/>
              </w:rPr>
            </w:pPr>
          </w:p>
        </w:tc>
        <w:tc>
          <w:tcPr>
            <w:tcW w:w="1439" w:type="dxa"/>
          </w:tcPr>
          <w:p w14:paraId="0AFD7E18">
            <w:pPr>
              <w:spacing w:line="360" w:lineRule="auto"/>
              <w:ind w:right="84"/>
              <w:rPr>
                <w:position w:val="-40"/>
                <w:u w:val="single"/>
              </w:rPr>
            </w:pPr>
          </w:p>
        </w:tc>
        <w:tc>
          <w:tcPr>
            <w:tcW w:w="900" w:type="dxa"/>
          </w:tcPr>
          <w:p w14:paraId="482B5BCB">
            <w:pPr>
              <w:spacing w:line="360" w:lineRule="auto"/>
              <w:ind w:right="84"/>
              <w:rPr>
                <w:position w:val="-40"/>
                <w:u w:val="single"/>
              </w:rPr>
            </w:pPr>
          </w:p>
        </w:tc>
        <w:tc>
          <w:tcPr>
            <w:tcW w:w="1404" w:type="dxa"/>
          </w:tcPr>
          <w:p w14:paraId="507C9A69">
            <w:pPr>
              <w:spacing w:line="360" w:lineRule="auto"/>
              <w:ind w:right="84"/>
              <w:rPr>
                <w:position w:val="-40"/>
                <w:u w:val="single"/>
              </w:rPr>
            </w:pPr>
          </w:p>
        </w:tc>
      </w:tr>
      <w:tr w14:paraId="2D7458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6886B89">
            <w:pPr>
              <w:spacing w:line="360" w:lineRule="auto"/>
              <w:ind w:right="84"/>
              <w:rPr>
                <w:position w:val="-40"/>
                <w:u w:val="single"/>
              </w:rPr>
            </w:pPr>
          </w:p>
        </w:tc>
        <w:tc>
          <w:tcPr>
            <w:tcW w:w="2520" w:type="dxa"/>
          </w:tcPr>
          <w:p w14:paraId="26128A0A">
            <w:pPr>
              <w:spacing w:line="360" w:lineRule="auto"/>
              <w:ind w:right="84"/>
              <w:rPr>
                <w:position w:val="-40"/>
                <w:u w:val="single"/>
              </w:rPr>
            </w:pPr>
          </w:p>
        </w:tc>
        <w:tc>
          <w:tcPr>
            <w:tcW w:w="1441" w:type="dxa"/>
          </w:tcPr>
          <w:p w14:paraId="23B6A27C">
            <w:pPr>
              <w:spacing w:line="360" w:lineRule="auto"/>
              <w:ind w:right="84"/>
              <w:rPr>
                <w:position w:val="-40"/>
                <w:u w:val="single"/>
              </w:rPr>
            </w:pPr>
          </w:p>
        </w:tc>
        <w:tc>
          <w:tcPr>
            <w:tcW w:w="1439" w:type="dxa"/>
          </w:tcPr>
          <w:p w14:paraId="315A3579">
            <w:pPr>
              <w:spacing w:line="360" w:lineRule="auto"/>
              <w:ind w:right="84"/>
              <w:rPr>
                <w:position w:val="-40"/>
                <w:u w:val="single"/>
              </w:rPr>
            </w:pPr>
          </w:p>
        </w:tc>
        <w:tc>
          <w:tcPr>
            <w:tcW w:w="900" w:type="dxa"/>
          </w:tcPr>
          <w:p w14:paraId="7E9C120B">
            <w:pPr>
              <w:spacing w:line="360" w:lineRule="auto"/>
              <w:ind w:right="84"/>
              <w:rPr>
                <w:position w:val="-40"/>
                <w:u w:val="single"/>
              </w:rPr>
            </w:pPr>
          </w:p>
        </w:tc>
        <w:tc>
          <w:tcPr>
            <w:tcW w:w="1404" w:type="dxa"/>
          </w:tcPr>
          <w:p w14:paraId="35965DCA">
            <w:pPr>
              <w:spacing w:line="360" w:lineRule="auto"/>
              <w:ind w:right="84"/>
              <w:rPr>
                <w:position w:val="-40"/>
                <w:u w:val="single"/>
              </w:rPr>
            </w:pPr>
          </w:p>
        </w:tc>
      </w:tr>
      <w:tr w14:paraId="38F34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D6FE586">
            <w:pPr>
              <w:spacing w:line="360" w:lineRule="auto"/>
              <w:ind w:right="84"/>
              <w:rPr>
                <w:position w:val="-40"/>
                <w:u w:val="single"/>
              </w:rPr>
            </w:pPr>
          </w:p>
        </w:tc>
        <w:tc>
          <w:tcPr>
            <w:tcW w:w="2520" w:type="dxa"/>
          </w:tcPr>
          <w:p w14:paraId="3AFFD4DA">
            <w:pPr>
              <w:spacing w:line="360" w:lineRule="auto"/>
              <w:ind w:right="84"/>
              <w:rPr>
                <w:position w:val="-40"/>
                <w:u w:val="single"/>
              </w:rPr>
            </w:pPr>
          </w:p>
        </w:tc>
        <w:tc>
          <w:tcPr>
            <w:tcW w:w="1441" w:type="dxa"/>
          </w:tcPr>
          <w:p w14:paraId="265D54A8">
            <w:pPr>
              <w:spacing w:line="360" w:lineRule="auto"/>
              <w:ind w:right="84"/>
              <w:rPr>
                <w:position w:val="-40"/>
                <w:u w:val="single"/>
              </w:rPr>
            </w:pPr>
          </w:p>
        </w:tc>
        <w:tc>
          <w:tcPr>
            <w:tcW w:w="1439" w:type="dxa"/>
          </w:tcPr>
          <w:p w14:paraId="52189568">
            <w:pPr>
              <w:spacing w:line="360" w:lineRule="auto"/>
              <w:ind w:right="84"/>
              <w:rPr>
                <w:position w:val="-40"/>
                <w:u w:val="single"/>
              </w:rPr>
            </w:pPr>
          </w:p>
        </w:tc>
        <w:tc>
          <w:tcPr>
            <w:tcW w:w="900" w:type="dxa"/>
          </w:tcPr>
          <w:p w14:paraId="1CFED509">
            <w:pPr>
              <w:spacing w:line="360" w:lineRule="auto"/>
              <w:ind w:right="84"/>
              <w:rPr>
                <w:position w:val="-40"/>
                <w:u w:val="single"/>
              </w:rPr>
            </w:pPr>
          </w:p>
        </w:tc>
        <w:tc>
          <w:tcPr>
            <w:tcW w:w="1404" w:type="dxa"/>
          </w:tcPr>
          <w:p w14:paraId="6A653E7E">
            <w:pPr>
              <w:spacing w:line="360" w:lineRule="auto"/>
              <w:ind w:right="84"/>
              <w:rPr>
                <w:position w:val="-40"/>
                <w:u w:val="single"/>
              </w:rPr>
            </w:pPr>
          </w:p>
        </w:tc>
      </w:tr>
      <w:tr w14:paraId="2B1D3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88A248E">
            <w:pPr>
              <w:spacing w:line="360" w:lineRule="auto"/>
              <w:ind w:right="84"/>
              <w:rPr>
                <w:position w:val="-40"/>
                <w:u w:val="single"/>
              </w:rPr>
            </w:pPr>
          </w:p>
        </w:tc>
        <w:tc>
          <w:tcPr>
            <w:tcW w:w="2520" w:type="dxa"/>
          </w:tcPr>
          <w:p w14:paraId="26B3E3C1">
            <w:pPr>
              <w:spacing w:line="360" w:lineRule="auto"/>
              <w:ind w:right="84"/>
              <w:rPr>
                <w:position w:val="-40"/>
                <w:u w:val="single"/>
              </w:rPr>
            </w:pPr>
          </w:p>
        </w:tc>
        <w:tc>
          <w:tcPr>
            <w:tcW w:w="1441" w:type="dxa"/>
          </w:tcPr>
          <w:p w14:paraId="1BC03C68">
            <w:pPr>
              <w:spacing w:line="360" w:lineRule="auto"/>
              <w:ind w:right="84"/>
              <w:rPr>
                <w:position w:val="-40"/>
                <w:u w:val="single"/>
              </w:rPr>
            </w:pPr>
          </w:p>
        </w:tc>
        <w:tc>
          <w:tcPr>
            <w:tcW w:w="1439" w:type="dxa"/>
          </w:tcPr>
          <w:p w14:paraId="1BAE24DD">
            <w:pPr>
              <w:spacing w:line="360" w:lineRule="auto"/>
              <w:ind w:right="84"/>
              <w:rPr>
                <w:position w:val="-40"/>
                <w:u w:val="single"/>
              </w:rPr>
            </w:pPr>
          </w:p>
        </w:tc>
        <w:tc>
          <w:tcPr>
            <w:tcW w:w="900" w:type="dxa"/>
          </w:tcPr>
          <w:p w14:paraId="0924D27D">
            <w:pPr>
              <w:spacing w:line="360" w:lineRule="auto"/>
              <w:ind w:right="84"/>
              <w:rPr>
                <w:position w:val="-40"/>
                <w:u w:val="single"/>
              </w:rPr>
            </w:pPr>
          </w:p>
        </w:tc>
        <w:tc>
          <w:tcPr>
            <w:tcW w:w="1404" w:type="dxa"/>
          </w:tcPr>
          <w:p w14:paraId="5D200BC7">
            <w:pPr>
              <w:spacing w:line="360" w:lineRule="auto"/>
              <w:ind w:right="84"/>
              <w:rPr>
                <w:position w:val="-40"/>
                <w:u w:val="single"/>
              </w:rPr>
            </w:pPr>
          </w:p>
        </w:tc>
      </w:tr>
      <w:tr w14:paraId="4335D6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6A7F90">
            <w:pPr>
              <w:spacing w:line="360" w:lineRule="auto"/>
              <w:ind w:right="84"/>
              <w:rPr>
                <w:position w:val="-40"/>
                <w:u w:val="single"/>
              </w:rPr>
            </w:pPr>
          </w:p>
        </w:tc>
        <w:tc>
          <w:tcPr>
            <w:tcW w:w="2520" w:type="dxa"/>
          </w:tcPr>
          <w:p w14:paraId="33AF4C33">
            <w:pPr>
              <w:spacing w:line="360" w:lineRule="auto"/>
              <w:ind w:right="84"/>
              <w:rPr>
                <w:position w:val="-40"/>
                <w:u w:val="single"/>
              </w:rPr>
            </w:pPr>
          </w:p>
        </w:tc>
        <w:tc>
          <w:tcPr>
            <w:tcW w:w="1441" w:type="dxa"/>
          </w:tcPr>
          <w:p w14:paraId="2D5CB57C">
            <w:pPr>
              <w:spacing w:line="360" w:lineRule="auto"/>
              <w:ind w:right="84"/>
              <w:rPr>
                <w:position w:val="-40"/>
                <w:u w:val="single"/>
              </w:rPr>
            </w:pPr>
          </w:p>
        </w:tc>
        <w:tc>
          <w:tcPr>
            <w:tcW w:w="1439" w:type="dxa"/>
          </w:tcPr>
          <w:p w14:paraId="20375C62">
            <w:pPr>
              <w:spacing w:line="360" w:lineRule="auto"/>
              <w:ind w:right="84"/>
              <w:rPr>
                <w:position w:val="-40"/>
                <w:u w:val="single"/>
              </w:rPr>
            </w:pPr>
          </w:p>
        </w:tc>
        <w:tc>
          <w:tcPr>
            <w:tcW w:w="900" w:type="dxa"/>
          </w:tcPr>
          <w:p w14:paraId="0C3C8E7C">
            <w:pPr>
              <w:spacing w:line="360" w:lineRule="auto"/>
              <w:ind w:right="84"/>
              <w:rPr>
                <w:position w:val="-40"/>
                <w:u w:val="single"/>
              </w:rPr>
            </w:pPr>
          </w:p>
        </w:tc>
        <w:tc>
          <w:tcPr>
            <w:tcW w:w="1404" w:type="dxa"/>
          </w:tcPr>
          <w:p w14:paraId="57791570">
            <w:pPr>
              <w:spacing w:line="360" w:lineRule="auto"/>
              <w:ind w:right="84"/>
              <w:rPr>
                <w:position w:val="-40"/>
                <w:u w:val="single"/>
              </w:rPr>
            </w:pPr>
          </w:p>
        </w:tc>
      </w:tr>
      <w:tr w14:paraId="62E7A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6C47CE">
            <w:pPr>
              <w:spacing w:line="360" w:lineRule="auto"/>
              <w:ind w:right="84"/>
              <w:rPr>
                <w:position w:val="-40"/>
                <w:u w:val="single"/>
              </w:rPr>
            </w:pPr>
          </w:p>
        </w:tc>
        <w:tc>
          <w:tcPr>
            <w:tcW w:w="2520" w:type="dxa"/>
          </w:tcPr>
          <w:p w14:paraId="0BFBD310">
            <w:pPr>
              <w:spacing w:line="360" w:lineRule="auto"/>
              <w:ind w:right="84"/>
              <w:rPr>
                <w:position w:val="-40"/>
                <w:u w:val="single"/>
              </w:rPr>
            </w:pPr>
          </w:p>
        </w:tc>
        <w:tc>
          <w:tcPr>
            <w:tcW w:w="1441" w:type="dxa"/>
          </w:tcPr>
          <w:p w14:paraId="4942DA88">
            <w:pPr>
              <w:spacing w:line="360" w:lineRule="auto"/>
              <w:ind w:right="84"/>
              <w:rPr>
                <w:position w:val="-40"/>
                <w:u w:val="single"/>
              </w:rPr>
            </w:pPr>
          </w:p>
        </w:tc>
        <w:tc>
          <w:tcPr>
            <w:tcW w:w="1439" w:type="dxa"/>
          </w:tcPr>
          <w:p w14:paraId="5B361153">
            <w:pPr>
              <w:spacing w:line="360" w:lineRule="auto"/>
              <w:ind w:right="84"/>
              <w:rPr>
                <w:position w:val="-40"/>
                <w:u w:val="single"/>
              </w:rPr>
            </w:pPr>
          </w:p>
        </w:tc>
        <w:tc>
          <w:tcPr>
            <w:tcW w:w="900" w:type="dxa"/>
          </w:tcPr>
          <w:p w14:paraId="36016384">
            <w:pPr>
              <w:spacing w:line="360" w:lineRule="auto"/>
              <w:ind w:right="84"/>
              <w:rPr>
                <w:position w:val="-40"/>
                <w:u w:val="single"/>
              </w:rPr>
            </w:pPr>
          </w:p>
        </w:tc>
        <w:tc>
          <w:tcPr>
            <w:tcW w:w="1404" w:type="dxa"/>
          </w:tcPr>
          <w:p w14:paraId="77D13AD1">
            <w:pPr>
              <w:spacing w:line="360" w:lineRule="auto"/>
              <w:ind w:right="84"/>
              <w:rPr>
                <w:position w:val="-40"/>
                <w:u w:val="single"/>
              </w:rPr>
            </w:pPr>
          </w:p>
        </w:tc>
      </w:tr>
      <w:tr w14:paraId="2BB8A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B6FFA8A">
            <w:pPr>
              <w:spacing w:line="360" w:lineRule="auto"/>
              <w:ind w:right="84"/>
              <w:rPr>
                <w:position w:val="-40"/>
                <w:u w:val="single"/>
              </w:rPr>
            </w:pPr>
          </w:p>
        </w:tc>
        <w:tc>
          <w:tcPr>
            <w:tcW w:w="2520" w:type="dxa"/>
          </w:tcPr>
          <w:p w14:paraId="3223044F">
            <w:pPr>
              <w:spacing w:line="360" w:lineRule="auto"/>
              <w:ind w:right="84"/>
              <w:rPr>
                <w:position w:val="-40"/>
                <w:u w:val="single"/>
              </w:rPr>
            </w:pPr>
          </w:p>
        </w:tc>
        <w:tc>
          <w:tcPr>
            <w:tcW w:w="1441" w:type="dxa"/>
          </w:tcPr>
          <w:p w14:paraId="1F5650AC">
            <w:pPr>
              <w:spacing w:line="360" w:lineRule="auto"/>
              <w:ind w:right="84"/>
              <w:rPr>
                <w:position w:val="-40"/>
                <w:u w:val="single"/>
              </w:rPr>
            </w:pPr>
          </w:p>
        </w:tc>
        <w:tc>
          <w:tcPr>
            <w:tcW w:w="1439" w:type="dxa"/>
          </w:tcPr>
          <w:p w14:paraId="6629548E">
            <w:pPr>
              <w:spacing w:line="360" w:lineRule="auto"/>
              <w:ind w:right="84"/>
              <w:rPr>
                <w:position w:val="-40"/>
                <w:u w:val="single"/>
              </w:rPr>
            </w:pPr>
          </w:p>
        </w:tc>
        <w:tc>
          <w:tcPr>
            <w:tcW w:w="900" w:type="dxa"/>
          </w:tcPr>
          <w:p w14:paraId="45F5E4F9">
            <w:pPr>
              <w:spacing w:line="360" w:lineRule="auto"/>
              <w:ind w:right="84"/>
              <w:rPr>
                <w:position w:val="-40"/>
                <w:u w:val="single"/>
              </w:rPr>
            </w:pPr>
          </w:p>
        </w:tc>
        <w:tc>
          <w:tcPr>
            <w:tcW w:w="1404" w:type="dxa"/>
          </w:tcPr>
          <w:p w14:paraId="0C6E795E">
            <w:pPr>
              <w:spacing w:line="360" w:lineRule="auto"/>
              <w:ind w:right="84"/>
              <w:rPr>
                <w:position w:val="-40"/>
                <w:u w:val="single"/>
              </w:rPr>
            </w:pPr>
          </w:p>
        </w:tc>
      </w:tr>
      <w:tr w14:paraId="00D8D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D8A428A">
            <w:pPr>
              <w:spacing w:line="360" w:lineRule="auto"/>
              <w:ind w:right="84"/>
              <w:rPr>
                <w:position w:val="-40"/>
                <w:u w:val="single"/>
              </w:rPr>
            </w:pPr>
          </w:p>
        </w:tc>
        <w:tc>
          <w:tcPr>
            <w:tcW w:w="2520" w:type="dxa"/>
          </w:tcPr>
          <w:p w14:paraId="5F095D22">
            <w:pPr>
              <w:spacing w:line="360" w:lineRule="auto"/>
              <w:ind w:right="84"/>
              <w:rPr>
                <w:position w:val="-40"/>
                <w:u w:val="single"/>
              </w:rPr>
            </w:pPr>
          </w:p>
        </w:tc>
        <w:tc>
          <w:tcPr>
            <w:tcW w:w="1441" w:type="dxa"/>
          </w:tcPr>
          <w:p w14:paraId="4FD61728">
            <w:pPr>
              <w:spacing w:line="360" w:lineRule="auto"/>
              <w:ind w:right="84"/>
              <w:rPr>
                <w:position w:val="-40"/>
                <w:u w:val="single"/>
              </w:rPr>
            </w:pPr>
          </w:p>
        </w:tc>
        <w:tc>
          <w:tcPr>
            <w:tcW w:w="1439" w:type="dxa"/>
          </w:tcPr>
          <w:p w14:paraId="3BFBA2C3">
            <w:pPr>
              <w:spacing w:line="360" w:lineRule="auto"/>
              <w:ind w:right="84"/>
              <w:rPr>
                <w:position w:val="-40"/>
                <w:u w:val="single"/>
              </w:rPr>
            </w:pPr>
          </w:p>
        </w:tc>
        <w:tc>
          <w:tcPr>
            <w:tcW w:w="900" w:type="dxa"/>
          </w:tcPr>
          <w:p w14:paraId="4D0D9F78">
            <w:pPr>
              <w:spacing w:line="360" w:lineRule="auto"/>
              <w:ind w:right="84"/>
              <w:rPr>
                <w:position w:val="-40"/>
                <w:u w:val="single"/>
              </w:rPr>
            </w:pPr>
          </w:p>
        </w:tc>
        <w:tc>
          <w:tcPr>
            <w:tcW w:w="1404" w:type="dxa"/>
          </w:tcPr>
          <w:p w14:paraId="47AAC58A">
            <w:pPr>
              <w:spacing w:line="360" w:lineRule="auto"/>
              <w:ind w:right="84"/>
              <w:rPr>
                <w:position w:val="-40"/>
                <w:u w:val="single"/>
              </w:rPr>
            </w:pPr>
          </w:p>
        </w:tc>
      </w:tr>
      <w:tr w14:paraId="2A3B8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46D1C9">
            <w:pPr>
              <w:spacing w:line="360" w:lineRule="auto"/>
              <w:ind w:right="84"/>
              <w:rPr>
                <w:position w:val="-40"/>
                <w:u w:val="single"/>
              </w:rPr>
            </w:pPr>
          </w:p>
        </w:tc>
        <w:tc>
          <w:tcPr>
            <w:tcW w:w="2520" w:type="dxa"/>
          </w:tcPr>
          <w:p w14:paraId="5F1514E1">
            <w:pPr>
              <w:spacing w:line="360" w:lineRule="auto"/>
              <w:ind w:right="84"/>
              <w:rPr>
                <w:position w:val="-40"/>
                <w:u w:val="single"/>
              </w:rPr>
            </w:pPr>
          </w:p>
        </w:tc>
        <w:tc>
          <w:tcPr>
            <w:tcW w:w="1441" w:type="dxa"/>
          </w:tcPr>
          <w:p w14:paraId="38172E6F">
            <w:pPr>
              <w:spacing w:line="360" w:lineRule="auto"/>
              <w:ind w:right="84"/>
              <w:rPr>
                <w:position w:val="-40"/>
                <w:u w:val="single"/>
              </w:rPr>
            </w:pPr>
          </w:p>
        </w:tc>
        <w:tc>
          <w:tcPr>
            <w:tcW w:w="1439" w:type="dxa"/>
          </w:tcPr>
          <w:p w14:paraId="75761495">
            <w:pPr>
              <w:spacing w:line="360" w:lineRule="auto"/>
              <w:ind w:right="84"/>
              <w:rPr>
                <w:position w:val="-40"/>
                <w:u w:val="single"/>
              </w:rPr>
            </w:pPr>
          </w:p>
        </w:tc>
        <w:tc>
          <w:tcPr>
            <w:tcW w:w="900" w:type="dxa"/>
          </w:tcPr>
          <w:p w14:paraId="3BCD3036">
            <w:pPr>
              <w:spacing w:line="360" w:lineRule="auto"/>
              <w:ind w:right="84"/>
              <w:rPr>
                <w:position w:val="-40"/>
                <w:u w:val="single"/>
              </w:rPr>
            </w:pPr>
          </w:p>
        </w:tc>
        <w:tc>
          <w:tcPr>
            <w:tcW w:w="1404" w:type="dxa"/>
          </w:tcPr>
          <w:p w14:paraId="58F536D7">
            <w:pPr>
              <w:spacing w:line="360" w:lineRule="auto"/>
              <w:ind w:right="84"/>
              <w:rPr>
                <w:position w:val="-40"/>
                <w:u w:val="single"/>
              </w:rPr>
            </w:pPr>
          </w:p>
        </w:tc>
      </w:tr>
      <w:tr w14:paraId="75BA3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F6F27C2">
            <w:pPr>
              <w:spacing w:line="360" w:lineRule="auto"/>
              <w:ind w:right="84"/>
              <w:rPr>
                <w:position w:val="-40"/>
                <w:u w:val="single"/>
              </w:rPr>
            </w:pPr>
          </w:p>
        </w:tc>
        <w:tc>
          <w:tcPr>
            <w:tcW w:w="2520" w:type="dxa"/>
          </w:tcPr>
          <w:p w14:paraId="4B016972">
            <w:pPr>
              <w:spacing w:line="360" w:lineRule="auto"/>
              <w:ind w:right="84"/>
              <w:rPr>
                <w:position w:val="-40"/>
                <w:u w:val="single"/>
              </w:rPr>
            </w:pPr>
          </w:p>
        </w:tc>
        <w:tc>
          <w:tcPr>
            <w:tcW w:w="1441" w:type="dxa"/>
          </w:tcPr>
          <w:p w14:paraId="0264CBC0">
            <w:pPr>
              <w:spacing w:line="360" w:lineRule="auto"/>
              <w:ind w:right="84"/>
              <w:rPr>
                <w:position w:val="-40"/>
                <w:u w:val="single"/>
              </w:rPr>
            </w:pPr>
          </w:p>
        </w:tc>
        <w:tc>
          <w:tcPr>
            <w:tcW w:w="1439" w:type="dxa"/>
          </w:tcPr>
          <w:p w14:paraId="7BD017D6">
            <w:pPr>
              <w:spacing w:line="360" w:lineRule="auto"/>
              <w:ind w:right="84"/>
              <w:rPr>
                <w:position w:val="-40"/>
                <w:u w:val="single"/>
              </w:rPr>
            </w:pPr>
          </w:p>
        </w:tc>
        <w:tc>
          <w:tcPr>
            <w:tcW w:w="900" w:type="dxa"/>
          </w:tcPr>
          <w:p w14:paraId="7F99BCCA">
            <w:pPr>
              <w:spacing w:line="360" w:lineRule="auto"/>
              <w:ind w:right="84"/>
              <w:rPr>
                <w:position w:val="-40"/>
                <w:u w:val="single"/>
              </w:rPr>
            </w:pPr>
          </w:p>
        </w:tc>
        <w:tc>
          <w:tcPr>
            <w:tcW w:w="1404" w:type="dxa"/>
          </w:tcPr>
          <w:p w14:paraId="34D9D0F3">
            <w:pPr>
              <w:spacing w:line="360" w:lineRule="auto"/>
              <w:ind w:right="84"/>
              <w:rPr>
                <w:position w:val="-40"/>
                <w:u w:val="single"/>
              </w:rPr>
            </w:pPr>
          </w:p>
        </w:tc>
      </w:tr>
      <w:tr w14:paraId="5BE18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CDFB5D3">
            <w:pPr>
              <w:spacing w:line="360" w:lineRule="auto"/>
              <w:ind w:right="84"/>
              <w:rPr>
                <w:position w:val="-40"/>
                <w:u w:val="single"/>
              </w:rPr>
            </w:pPr>
          </w:p>
        </w:tc>
        <w:tc>
          <w:tcPr>
            <w:tcW w:w="2520" w:type="dxa"/>
          </w:tcPr>
          <w:p w14:paraId="5AFEBEC3">
            <w:pPr>
              <w:spacing w:line="360" w:lineRule="auto"/>
              <w:ind w:right="84"/>
              <w:rPr>
                <w:position w:val="-40"/>
                <w:u w:val="single"/>
              </w:rPr>
            </w:pPr>
          </w:p>
        </w:tc>
        <w:tc>
          <w:tcPr>
            <w:tcW w:w="1441" w:type="dxa"/>
          </w:tcPr>
          <w:p w14:paraId="78C6BA49">
            <w:pPr>
              <w:spacing w:line="360" w:lineRule="auto"/>
              <w:ind w:right="84"/>
              <w:rPr>
                <w:position w:val="-40"/>
                <w:u w:val="single"/>
              </w:rPr>
            </w:pPr>
          </w:p>
        </w:tc>
        <w:tc>
          <w:tcPr>
            <w:tcW w:w="1439" w:type="dxa"/>
          </w:tcPr>
          <w:p w14:paraId="62A097CF">
            <w:pPr>
              <w:spacing w:line="360" w:lineRule="auto"/>
              <w:ind w:right="84"/>
              <w:rPr>
                <w:position w:val="-40"/>
                <w:u w:val="single"/>
              </w:rPr>
            </w:pPr>
          </w:p>
        </w:tc>
        <w:tc>
          <w:tcPr>
            <w:tcW w:w="900" w:type="dxa"/>
          </w:tcPr>
          <w:p w14:paraId="123BC90E">
            <w:pPr>
              <w:spacing w:line="360" w:lineRule="auto"/>
              <w:ind w:right="84"/>
              <w:rPr>
                <w:position w:val="-40"/>
                <w:u w:val="single"/>
              </w:rPr>
            </w:pPr>
          </w:p>
        </w:tc>
        <w:tc>
          <w:tcPr>
            <w:tcW w:w="1404" w:type="dxa"/>
          </w:tcPr>
          <w:p w14:paraId="0ECFB827">
            <w:pPr>
              <w:spacing w:line="360" w:lineRule="auto"/>
              <w:ind w:right="84"/>
              <w:rPr>
                <w:position w:val="-40"/>
                <w:u w:val="single"/>
              </w:rPr>
            </w:pPr>
          </w:p>
        </w:tc>
      </w:tr>
      <w:tr w14:paraId="2D3CE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AEB6FB6">
            <w:pPr>
              <w:spacing w:line="360" w:lineRule="auto"/>
              <w:ind w:right="84"/>
              <w:rPr>
                <w:position w:val="-40"/>
                <w:u w:val="single"/>
              </w:rPr>
            </w:pPr>
          </w:p>
        </w:tc>
        <w:tc>
          <w:tcPr>
            <w:tcW w:w="2520" w:type="dxa"/>
          </w:tcPr>
          <w:p w14:paraId="28CC9A8A">
            <w:pPr>
              <w:spacing w:line="360" w:lineRule="auto"/>
              <w:ind w:right="84"/>
              <w:rPr>
                <w:position w:val="-40"/>
                <w:u w:val="single"/>
              </w:rPr>
            </w:pPr>
          </w:p>
        </w:tc>
        <w:tc>
          <w:tcPr>
            <w:tcW w:w="1441" w:type="dxa"/>
          </w:tcPr>
          <w:p w14:paraId="002A242F">
            <w:pPr>
              <w:spacing w:line="360" w:lineRule="auto"/>
              <w:ind w:right="84"/>
              <w:rPr>
                <w:position w:val="-40"/>
                <w:u w:val="single"/>
              </w:rPr>
            </w:pPr>
          </w:p>
        </w:tc>
        <w:tc>
          <w:tcPr>
            <w:tcW w:w="1439" w:type="dxa"/>
          </w:tcPr>
          <w:p w14:paraId="2DAB4C86">
            <w:pPr>
              <w:spacing w:line="360" w:lineRule="auto"/>
              <w:ind w:right="84"/>
              <w:rPr>
                <w:position w:val="-40"/>
                <w:u w:val="single"/>
              </w:rPr>
            </w:pPr>
          </w:p>
        </w:tc>
        <w:tc>
          <w:tcPr>
            <w:tcW w:w="900" w:type="dxa"/>
          </w:tcPr>
          <w:p w14:paraId="4C6A22FC">
            <w:pPr>
              <w:spacing w:line="360" w:lineRule="auto"/>
              <w:ind w:right="84"/>
              <w:rPr>
                <w:position w:val="-40"/>
                <w:u w:val="single"/>
              </w:rPr>
            </w:pPr>
          </w:p>
        </w:tc>
        <w:tc>
          <w:tcPr>
            <w:tcW w:w="1404" w:type="dxa"/>
          </w:tcPr>
          <w:p w14:paraId="48B2AEF7">
            <w:pPr>
              <w:spacing w:line="360" w:lineRule="auto"/>
              <w:ind w:right="84"/>
              <w:rPr>
                <w:position w:val="-40"/>
                <w:u w:val="single"/>
              </w:rPr>
            </w:pPr>
          </w:p>
        </w:tc>
      </w:tr>
      <w:tr w14:paraId="2E2813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223A0FA">
            <w:pPr>
              <w:spacing w:line="360" w:lineRule="auto"/>
              <w:ind w:right="84"/>
              <w:rPr>
                <w:position w:val="-40"/>
                <w:u w:val="single"/>
              </w:rPr>
            </w:pPr>
          </w:p>
        </w:tc>
        <w:tc>
          <w:tcPr>
            <w:tcW w:w="2520" w:type="dxa"/>
          </w:tcPr>
          <w:p w14:paraId="6FD99718">
            <w:pPr>
              <w:spacing w:line="360" w:lineRule="auto"/>
              <w:ind w:right="84"/>
              <w:rPr>
                <w:position w:val="-40"/>
                <w:u w:val="single"/>
              </w:rPr>
            </w:pPr>
          </w:p>
        </w:tc>
        <w:tc>
          <w:tcPr>
            <w:tcW w:w="1441" w:type="dxa"/>
          </w:tcPr>
          <w:p w14:paraId="34FF8D22">
            <w:pPr>
              <w:spacing w:line="360" w:lineRule="auto"/>
              <w:ind w:right="84"/>
              <w:rPr>
                <w:position w:val="-40"/>
                <w:u w:val="single"/>
              </w:rPr>
            </w:pPr>
          </w:p>
        </w:tc>
        <w:tc>
          <w:tcPr>
            <w:tcW w:w="1439" w:type="dxa"/>
          </w:tcPr>
          <w:p w14:paraId="3629520F">
            <w:pPr>
              <w:spacing w:line="360" w:lineRule="auto"/>
              <w:ind w:right="84"/>
              <w:rPr>
                <w:position w:val="-40"/>
                <w:u w:val="single"/>
              </w:rPr>
            </w:pPr>
          </w:p>
        </w:tc>
        <w:tc>
          <w:tcPr>
            <w:tcW w:w="900" w:type="dxa"/>
          </w:tcPr>
          <w:p w14:paraId="554C2ACC">
            <w:pPr>
              <w:spacing w:line="360" w:lineRule="auto"/>
              <w:ind w:right="84"/>
              <w:rPr>
                <w:position w:val="-40"/>
                <w:u w:val="single"/>
              </w:rPr>
            </w:pPr>
          </w:p>
        </w:tc>
        <w:tc>
          <w:tcPr>
            <w:tcW w:w="1404" w:type="dxa"/>
          </w:tcPr>
          <w:p w14:paraId="6BD82E98">
            <w:pPr>
              <w:spacing w:line="360" w:lineRule="auto"/>
              <w:ind w:right="84"/>
              <w:rPr>
                <w:position w:val="-40"/>
                <w:u w:val="single"/>
              </w:rPr>
            </w:pPr>
          </w:p>
        </w:tc>
      </w:tr>
    </w:tbl>
    <w:p w14:paraId="5FAB5F17">
      <w:pPr>
        <w:spacing w:line="360" w:lineRule="auto"/>
        <w:ind w:firstLine="4080" w:firstLineChars="1700"/>
        <w:rPr>
          <w:sz w:val="24"/>
        </w:rPr>
      </w:pPr>
    </w:p>
    <w:p w14:paraId="148139D2">
      <w:pPr>
        <w:spacing w:line="360" w:lineRule="auto"/>
        <w:ind w:firstLine="4080" w:firstLineChars="1700"/>
        <w:rPr>
          <w:sz w:val="24"/>
        </w:rPr>
      </w:pPr>
      <w:r>
        <w:rPr>
          <w:sz w:val="24"/>
        </w:rPr>
        <w:t>投标人名称：</w:t>
      </w:r>
    </w:p>
    <w:p w14:paraId="4F0B460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202A683">
      <w:pPr>
        <w:spacing w:line="360" w:lineRule="auto"/>
        <w:ind w:left="192" w:right="84"/>
        <w:rPr>
          <w:sz w:val="24"/>
        </w:rPr>
      </w:pPr>
    </w:p>
    <w:p w14:paraId="1D84C765">
      <w:pPr>
        <w:tabs>
          <w:tab w:val="left" w:pos="240"/>
          <w:tab w:val="left" w:pos="7665"/>
        </w:tabs>
        <w:rPr>
          <w:b/>
          <w:sz w:val="24"/>
          <w:szCs w:val="24"/>
        </w:rPr>
      </w:pPr>
    </w:p>
    <w:p w14:paraId="29182337">
      <w:pPr>
        <w:widowControl/>
        <w:jc w:val="left"/>
        <w:rPr>
          <w:b/>
          <w:sz w:val="24"/>
          <w:szCs w:val="24"/>
        </w:rPr>
      </w:pPr>
      <w:r>
        <w:rPr>
          <w:b/>
          <w:sz w:val="24"/>
          <w:szCs w:val="24"/>
        </w:rPr>
        <w:br w:type="page"/>
      </w:r>
    </w:p>
    <w:p w14:paraId="66D075B9">
      <w:pPr>
        <w:tabs>
          <w:tab w:val="left" w:pos="240"/>
          <w:tab w:val="left" w:pos="7665"/>
        </w:tabs>
        <w:rPr>
          <w:b/>
          <w:sz w:val="24"/>
          <w:szCs w:val="24"/>
        </w:rPr>
      </w:pPr>
      <w:r>
        <w:rPr>
          <w:b/>
          <w:sz w:val="24"/>
          <w:szCs w:val="24"/>
        </w:rPr>
        <w:t>附件7-3</w:t>
      </w:r>
    </w:p>
    <w:p w14:paraId="3BA886F9">
      <w:pPr>
        <w:tabs>
          <w:tab w:val="left" w:pos="240"/>
        </w:tabs>
        <w:jc w:val="center"/>
        <w:rPr>
          <w:b/>
          <w:sz w:val="24"/>
          <w:szCs w:val="24"/>
        </w:rPr>
      </w:pPr>
      <w:r>
        <w:rPr>
          <w:b/>
          <w:sz w:val="24"/>
          <w:szCs w:val="24"/>
        </w:rPr>
        <w:t>采购人须向供应商提供的条件</w:t>
      </w:r>
    </w:p>
    <w:p w14:paraId="082C37D9">
      <w:pPr>
        <w:tabs>
          <w:tab w:val="left" w:pos="240"/>
        </w:tabs>
      </w:pPr>
    </w:p>
    <w:tbl>
      <w:tblPr>
        <w:tblStyle w:val="1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C229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57" w:hRule="atLeast"/>
          <w:jc w:val="center"/>
        </w:trPr>
        <w:tc>
          <w:tcPr>
            <w:tcW w:w="840" w:type="dxa"/>
            <w:tcBorders>
              <w:bottom w:val="single" w:color="auto" w:sz="4" w:space="0"/>
            </w:tcBorders>
          </w:tcPr>
          <w:p w14:paraId="66314F56">
            <w:pPr>
              <w:tabs>
                <w:tab w:val="left" w:pos="240"/>
              </w:tabs>
              <w:jc w:val="center"/>
              <w:rPr>
                <w:position w:val="-50"/>
                <w:sz w:val="24"/>
              </w:rPr>
            </w:pPr>
            <w:r>
              <w:rPr>
                <w:position w:val="-50"/>
                <w:sz w:val="24"/>
              </w:rPr>
              <w:t>序 号</w:t>
            </w:r>
          </w:p>
        </w:tc>
        <w:tc>
          <w:tcPr>
            <w:tcW w:w="1890" w:type="dxa"/>
            <w:tcBorders>
              <w:bottom w:val="single" w:color="auto" w:sz="4" w:space="0"/>
            </w:tcBorders>
          </w:tcPr>
          <w:p w14:paraId="559AEFEC">
            <w:pPr>
              <w:tabs>
                <w:tab w:val="left" w:pos="240"/>
              </w:tabs>
              <w:jc w:val="center"/>
              <w:rPr>
                <w:position w:val="-32"/>
                <w:sz w:val="24"/>
              </w:rPr>
            </w:pPr>
            <w:r>
              <w:rPr>
                <w:position w:val="-32"/>
                <w:sz w:val="24"/>
              </w:rPr>
              <w:t>设施或设备</w:t>
            </w:r>
          </w:p>
          <w:p w14:paraId="7F99C49A">
            <w:pPr>
              <w:tabs>
                <w:tab w:val="left" w:pos="240"/>
              </w:tabs>
              <w:jc w:val="center"/>
              <w:rPr>
                <w:sz w:val="24"/>
              </w:rPr>
            </w:pPr>
            <w:r>
              <w:rPr>
                <w:position w:val="-32"/>
                <w:sz w:val="24"/>
              </w:rPr>
              <w:t>名  称</w:t>
            </w:r>
          </w:p>
        </w:tc>
        <w:tc>
          <w:tcPr>
            <w:tcW w:w="975" w:type="dxa"/>
            <w:tcBorders>
              <w:bottom w:val="single" w:color="auto" w:sz="4" w:space="0"/>
            </w:tcBorders>
          </w:tcPr>
          <w:p w14:paraId="5139FC4D">
            <w:pPr>
              <w:tabs>
                <w:tab w:val="left" w:pos="240"/>
              </w:tabs>
              <w:jc w:val="center"/>
              <w:rPr>
                <w:position w:val="-50"/>
                <w:sz w:val="24"/>
              </w:rPr>
            </w:pPr>
            <w:r>
              <w:rPr>
                <w:position w:val="-50"/>
                <w:sz w:val="24"/>
              </w:rPr>
              <w:t>单 位</w:t>
            </w:r>
          </w:p>
        </w:tc>
        <w:tc>
          <w:tcPr>
            <w:tcW w:w="996" w:type="dxa"/>
            <w:tcBorders>
              <w:bottom w:val="single" w:color="auto" w:sz="4" w:space="0"/>
            </w:tcBorders>
          </w:tcPr>
          <w:p w14:paraId="65208CC4">
            <w:pPr>
              <w:tabs>
                <w:tab w:val="left" w:pos="240"/>
              </w:tabs>
              <w:jc w:val="center"/>
              <w:rPr>
                <w:position w:val="-50"/>
                <w:sz w:val="24"/>
              </w:rPr>
            </w:pPr>
            <w:r>
              <w:rPr>
                <w:position w:val="-50"/>
                <w:sz w:val="24"/>
              </w:rPr>
              <w:t>数 量</w:t>
            </w:r>
          </w:p>
        </w:tc>
        <w:tc>
          <w:tcPr>
            <w:tcW w:w="1494" w:type="dxa"/>
            <w:tcBorders>
              <w:bottom w:val="single" w:color="auto" w:sz="4" w:space="0"/>
            </w:tcBorders>
          </w:tcPr>
          <w:p w14:paraId="6F754F4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BC96F41">
            <w:pPr>
              <w:tabs>
                <w:tab w:val="left" w:pos="240"/>
              </w:tabs>
              <w:jc w:val="center"/>
              <w:rPr>
                <w:position w:val="-50"/>
                <w:sz w:val="24"/>
              </w:rPr>
            </w:pPr>
            <w:r>
              <w:rPr>
                <w:position w:val="-50"/>
                <w:sz w:val="24"/>
              </w:rPr>
              <w:t xml:space="preserve">如有偿提供的说明 </w:t>
            </w:r>
          </w:p>
        </w:tc>
      </w:tr>
      <w:tr w14:paraId="68EBC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499DED61">
            <w:pPr>
              <w:tabs>
                <w:tab w:val="left" w:pos="240"/>
              </w:tabs>
            </w:pPr>
          </w:p>
          <w:p w14:paraId="37FFD4BE">
            <w:pPr>
              <w:tabs>
                <w:tab w:val="left" w:pos="240"/>
              </w:tabs>
            </w:pPr>
          </w:p>
          <w:p w14:paraId="00983731">
            <w:pPr>
              <w:tabs>
                <w:tab w:val="left" w:pos="240"/>
              </w:tabs>
            </w:pPr>
          </w:p>
          <w:p w14:paraId="24D79B3D">
            <w:pPr>
              <w:tabs>
                <w:tab w:val="left" w:pos="240"/>
              </w:tabs>
            </w:pPr>
          </w:p>
          <w:p w14:paraId="139626A5">
            <w:pPr>
              <w:tabs>
                <w:tab w:val="left" w:pos="240"/>
              </w:tabs>
            </w:pPr>
          </w:p>
          <w:p w14:paraId="0C7E46D6">
            <w:pPr>
              <w:tabs>
                <w:tab w:val="left" w:pos="240"/>
              </w:tabs>
            </w:pPr>
          </w:p>
          <w:p w14:paraId="6063B36F">
            <w:pPr>
              <w:tabs>
                <w:tab w:val="left" w:pos="240"/>
              </w:tabs>
            </w:pPr>
          </w:p>
          <w:p w14:paraId="4F875810">
            <w:pPr>
              <w:tabs>
                <w:tab w:val="left" w:pos="240"/>
              </w:tabs>
            </w:pPr>
          </w:p>
          <w:p w14:paraId="57CB85F7">
            <w:pPr>
              <w:tabs>
                <w:tab w:val="left" w:pos="240"/>
              </w:tabs>
            </w:pPr>
          </w:p>
          <w:p w14:paraId="1DC1D5E3">
            <w:pPr>
              <w:tabs>
                <w:tab w:val="left" w:pos="240"/>
              </w:tabs>
            </w:pPr>
          </w:p>
          <w:p w14:paraId="2ED981C9">
            <w:pPr>
              <w:tabs>
                <w:tab w:val="left" w:pos="240"/>
              </w:tabs>
            </w:pPr>
          </w:p>
          <w:p w14:paraId="69EF9204">
            <w:pPr>
              <w:tabs>
                <w:tab w:val="left" w:pos="240"/>
              </w:tabs>
            </w:pPr>
          </w:p>
          <w:p w14:paraId="5AD3981B">
            <w:pPr>
              <w:tabs>
                <w:tab w:val="left" w:pos="240"/>
              </w:tabs>
            </w:pPr>
          </w:p>
          <w:p w14:paraId="116EC7B0">
            <w:pPr>
              <w:tabs>
                <w:tab w:val="left" w:pos="240"/>
              </w:tabs>
            </w:pPr>
          </w:p>
          <w:p w14:paraId="0040AAEC">
            <w:pPr>
              <w:tabs>
                <w:tab w:val="left" w:pos="240"/>
              </w:tabs>
            </w:pPr>
          </w:p>
          <w:p w14:paraId="78EBCD6E">
            <w:pPr>
              <w:tabs>
                <w:tab w:val="left" w:pos="240"/>
              </w:tabs>
            </w:pPr>
          </w:p>
          <w:p w14:paraId="03123571">
            <w:pPr>
              <w:tabs>
                <w:tab w:val="left" w:pos="240"/>
              </w:tabs>
            </w:pPr>
          </w:p>
          <w:p w14:paraId="50B3A235">
            <w:pPr>
              <w:tabs>
                <w:tab w:val="left" w:pos="240"/>
              </w:tabs>
            </w:pPr>
          </w:p>
          <w:p w14:paraId="156F6C5D">
            <w:pPr>
              <w:tabs>
                <w:tab w:val="left" w:pos="240"/>
              </w:tabs>
            </w:pPr>
          </w:p>
          <w:p w14:paraId="15048043">
            <w:pPr>
              <w:tabs>
                <w:tab w:val="left" w:pos="240"/>
              </w:tabs>
            </w:pPr>
          </w:p>
        </w:tc>
        <w:tc>
          <w:tcPr>
            <w:tcW w:w="1890" w:type="dxa"/>
          </w:tcPr>
          <w:p w14:paraId="6ADEC44F">
            <w:pPr>
              <w:tabs>
                <w:tab w:val="left" w:pos="240"/>
              </w:tabs>
            </w:pPr>
          </w:p>
        </w:tc>
        <w:tc>
          <w:tcPr>
            <w:tcW w:w="975" w:type="dxa"/>
          </w:tcPr>
          <w:p w14:paraId="40674056">
            <w:pPr>
              <w:tabs>
                <w:tab w:val="left" w:pos="240"/>
              </w:tabs>
            </w:pPr>
          </w:p>
        </w:tc>
        <w:tc>
          <w:tcPr>
            <w:tcW w:w="996" w:type="dxa"/>
          </w:tcPr>
          <w:p w14:paraId="485048E9">
            <w:pPr>
              <w:tabs>
                <w:tab w:val="left" w:pos="240"/>
              </w:tabs>
            </w:pPr>
          </w:p>
        </w:tc>
        <w:tc>
          <w:tcPr>
            <w:tcW w:w="1494" w:type="dxa"/>
          </w:tcPr>
          <w:p w14:paraId="06B7A54E">
            <w:pPr>
              <w:tabs>
                <w:tab w:val="left" w:pos="240"/>
              </w:tabs>
            </w:pPr>
          </w:p>
        </w:tc>
        <w:tc>
          <w:tcPr>
            <w:tcW w:w="2409" w:type="dxa"/>
          </w:tcPr>
          <w:p w14:paraId="370CD2D0">
            <w:pPr>
              <w:tabs>
                <w:tab w:val="left" w:pos="240"/>
              </w:tabs>
            </w:pPr>
          </w:p>
        </w:tc>
      </w:tr>
      <w:tr w14:paraId="72345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1597B44">
            <w:pPr>
              <w:pStyle w:val="14"/>
            </w:pPr>
            <w:r>
              <w:t>备注：凡需采购人提供的设备、房屋、通讯及其他办公设施，应注明免费提供或不免费提供，如有偿提供，采购人承担多少，供应商承担多少，本表应详细列清。</w:t>
            </w:r>
          </w:p>
          <w:p w14:paraId="1FCE9857">
            <w:pPr>
              <w:tabs>
                <w:tab w:val="left" w:pos="240"/>
              </w:tabs>
            </w:pPr>
          </w:p>
        </w:tc>
      </w:tr>
    </w:tbl>
    <w:p w14:paraId="6C1A5F1B">
      <w:pPr>
        <w:tabs>
          <w:tab w:val="left" w:pos="240"/>
          <w:tab w:val="left" w:pos="7665"/>
        </w:tabs>
      </w:pPr>
    </w:p>
    <w:p w14:paraId="7C718E78">
      <w:pPr>
        <w:spacing w:line="360" w:lineRule="auto"/>
        <w:ind w:firstLine="4080" w:firstLineChars="1700"/>
        <w:rPr>
          <w:sz w:val="24"/>
        </w:rPr>
      </w:pPr>
      <w:r>
        <w:rPr>
          <w:sz w:val="24"/>
        </w:rPr>
        <w:t>投标人名称：</w:t>
      </w:r>
    </w:p>
    <w:p w14:paraId="6EAE1F4F">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8D12624">
      <w:pPr>
        <w:spacing w:line="360" w:lineRule="auto"/>
        <w:ind w:left="192" w:right="84"/>
        <w:rPr>
          <w:position w:val="-40"/>
        </w:rPr>
      </w:pPr>
      <w:r>
        <w:rPr>
          <w:sz w:val="24"/>
        </w:rPr>
        <w:t xml:space="preserve">  </w:t>
      </w:r>
    </w:p>
    <w:p w14:paraId="6E3C9DCE">
      <w:pPr>
        <w:spacing w:line="480" w:lineRule="auto"/>
        <w:rPr>
          <w:b/>
          <w:sz w:val="24"/>
        </w:rPr>
      </w:pPr>
    </w:p>
    <w:p w14:paraId="11671EDC">
      <w:pPr>
        <w:spacing w:line="480" w:lineRule="auto"/>
        <w:rPr>
          <w:b/>
          <w:sz w:val="24"/>
        </w:rPr>
      </w:pPr>
    </w:p>
    <w:p w14:paraId="081AE321">
      <w:pPr>
        <w:widowControl/>
        <w:jc w:val="left"/>
        <w:rPr>
          <w:b/>
          <w:sz w:val="24"/>
        </w:rPr>
      </w:pPr>
      <w:r>
        <w:rPr>
          <w:b/>
          <w:sz w:val="24"/>
        </w:rPr>
        <w:br w:type="page"/>
      </w:r>
    </w:p>
    <w:p w14:paraId="7CB53031">
      <w:pPr>
        <w:spacing w:line="620" w:lineRule="exact"/>
        <w:rPr>
          <w:b/>
          <w:sz w:val="24"/>
        </w:rPr>
      </w:pPr>
      <w:r>
        <w:rPr>
          <w:b/>
          <w:sz w:val="24"/>
        </w:rPr>
        <w:t>附件8</w:t>
      </w:r>
      <w:r>
        <w:rPr>
          <w:rFonts w:hint="eastAsia"/>
          <w:b/>
          <w:sz w:val="24"/>
        </w:rPr>
        <w:t>-1</w:t>
      </w:r>
    </w:p>
    <w:p w14:paraId="757A7543">
      <w:pPr>
        <w:autoSpaceDN w:val="0"/>
        <w:spacing w:line="360" w:lineRule="auto"/>
        <w:jc w:val="center"/>
        <w:rPr>
          <w:b/>
          <w:bCs/>
          <w:sz w:val="24"/>
          <w:szCs w:val="24"/>
        </w:rPr>
      </w:pPr>
    </w:p>
    <w:p w14:paraId="0C38D539">
      <w:pPr>
        <w:autoSpaceDE w:val="0"/>
        <w:autoSpaceDN w:val="0"/>
        <w:spacing w:line="480" w:lineRule="auto"/>
        <w:jc w:val="center"/>
        <w:rPr>
          <w:sz w:val="24"/>
          <w:szCs w:val="24"/>
        </w:rPr>
      </w:pPr>
      <w:r>
        <w:rPr>
          <w:b/>
          <w:sz w:val="24"/>
          <w:szCs w:val="24"/>
        </w:rPr>
        <w:t>中小企业声明函（服务）</w:t>
      </w:r>
    </w:p>
    <w:p w14:paraId="3EFB8C0F">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6F72DD5">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rFonts w:hint="eastAsia"/>
          <w:sz w:val="24"/>
          <w:szCs w:val="24"/>
          <w:u w:val="single"/>
        </w:rPr>
        <w:t>餐饮管理</w:t>
      </w:r>
      <w:r>
        <w:rPr>
          <w:sz w:val="24"/>
          <w:szCs w:val="24"/>
          <w:u w:val="single"/>
        </w:rPr>
        <w:t>（</w:t>
      </w:r>
      <w:r>
        <w:rPr>
          <w:b/>
          <w:sz w:val="24"/>
          <w:szCs w:val="24"/>
        </w:rPr>
        <w:t>请填写标的名称</w:t>
      </w:r>
      <w:r>
        <w:rPr>
          <w:sz w:val="24"/>
          <w:szCs w:val="24"/>
        </w:rPr>
        <w:t>），属于</w:t>
      </w:r>
      <w:r>
        <w:rPr>
          <w:sz w:val="24"/>
          <w:szCs w:val="24"/>
          <w:u w:val="single"/>
        </w:rPr>
        <w:t xml:space="preserve"> 餐饮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77F5057">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A5A7FA2">
      <w:pPr>
        <w:autoSpaceDE w:val="0"/>
        <w:autoSpaceDN w:val="0"/>
        <w:spacing w:line="500" w:lineRule="exact"/>
        <w:ind w:left="641"/>
        <w:jc w:val="left"/>
        <w:rPr>
          <w:sz w:val="24"/>
          <w:szCs w:val="24"/>
        </w:rPr>
      </w:pPr>
      <w:r>
        <w:rPr>
          <w:sz w:val="24"/>
          <w:szCs w:val="24"/>
        </w:rPr>
        <w:t>……</w:t>
      </w:r>
    </w:p>
    <w:p w14:paraId="3B197425">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116B722">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5B72C6DD">
      <w:pPr>
        <w:autoSpaceDE w:val="0"/>
        <w:autoSpaceDN w:val="0"/>
        <w:spacing w:line="500" w:lineRule="exact"/>
        <w:ind w:left="3840"/>
        <w:jc w:val="left"/>
        <w:rPr>
          <w:sz w:val="24"/>
          <w:szCs w:val="24"/>
        </w:rPr>
      </w:pPr>
      <w:r>
        <w:rPr>
          <w:sz w:val="24"/>
          <w:szCs w:val="24"/>
        </w:rPr>
        <w:t>投标人名称：</w:t>
      </w:r>
    </w:p>
    <w:p w14:paraId="34F5E9DF">
      <w:pPr>
        <w:autoSpaceDE w:val="0"/>
        <w:autoSpaceDN w:val="0"/>
        <w:spacing w:line="500" w:lineRule="exact"/>
        <w:ind w:left="3840"/>
        <w:jc w:val="left"/>
        <w:rPr>
          <w:sz w:val="32"/>
        </w:rPr>
      </w:pPr>
      <w:r>
        <w:rPr>
          <w:sz w:val="24"/>
          <w:szCs w:val="24"/>
        </w:rPr>
        <w:t>日期：</w:t>
      </w:r>
    </w:p>
    <w:p w14:paraId="62CFA8A1">
      <w:pPr>
        <w:spacing w:line="360" w:lineRule="auto"/>
        <w:ind w:right="84" w:firstLine="241" w:firstLineChars="100"/>
        <w:rPr>
          <w:b/>
          <w:sz w:val="24"/>
          <w:szCs w:val="24"/>
        </w:rPr>
      </w:pPr>
      <w:r>
        <w:rPr>
          <w:b/>
          <w:sz w:val="24"/>
          <w:szCs w:val="24"/>
        </w:rPr>
        <w:t>注：</w:t>
      </w:r>
    </w:p>
    <w:p w14:paraId="35E55FF5">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338ED0B">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72116B3">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43DE96E0">
      <w:pPr>
        <w:widowControl/>
        <w:jc w:val="left"/>
        <w:rPr>
          <w:sz w:val="24"/>
        </w:rPr>
      </w:pPr>
      <w:r>
        <w:rPr>
          <w:sz w:val="24"/>
        </w:rPr>
        <w:br w:type="page"/>
      </w:r>
    </w:p>
    <w:p w14:paraId="7FE57277">
      <w:pPr>
        <w:autoSpaceDN w:val="0"/>
        <w:spacing w:line="360" w:lineRule="auto"/>
        <w:rPr>
          <w:b/>
          <w:bCs/>
          <w:sz w:val="24"/>
        </w:rPr>
      </w:pPr>
      <w:r>
        <w:rPr>
          <w:rFonts w:hint="eastAsia"/>
          <w:b/>
          <w:bCs/>
          <w:sz w:val="24"/>
        </w:rPr>
        <w:t>附件8-2</w:t>
      </w:r>
    </w:p>
    <w:p w14:paraId="7D3052C9">
      <w:pPr>
        <w:autoSpaceDN w:val="0"/>
        <w:spacing w:line="360" w:lineRule="auto"/>
        <w:jc w:val="left"/>
        <w:rPr>
          <w:b/>
          <w:bCs/>
          <w:sz w:val="24"/>
        </w:rPr>
      </w:pPr>
      <w:r>
        <w:rPr>
          <w:rFonts w:hint="eastAsia"/>
          <w:b/>
          <w:kern w:val="0"/>
          <w:sz w:val="24"/>
          <w:szCs w:val="21"/>
        </w:rPr>
        <w:t>若不是残疾人福利性单位，响应文件中可不提供此声明函</w:t>
      </w:r>
    </w:p>
    <w:p w14:paraId="4E417663">
      <w:pPr>
        <w:autoSpaceDN w:val="0"/>
        <w:spacing w:line="360" w:lineRule="auto"/>
        <w:jc w:val="center"/>
        <w:rPr>
          <w:b/>
          <w:bCs/>
          <w:sz w:val="24"/>
        </w:rPr>
      </w:pPr>
    </w:p>
    <w:p w14:paraId="629E7CB0">
      <w:pPr>
        <w:snapToGrid w:val="0"/>
        <w:spacing w:line="360" w:lineRule="auto"/>
        <w:jc w:val="center"/>
        <w:rPr>
          <w:b/>
          <w:bCs/>
          <w:sz w:val="24"/>
        </w:rPr>
      </w:pPr>
      <w:r>
        <w:rPr>
          <w:rFonts w:hint="eastAsia"/>
          <w:b/>
          <w:bCs/>
          <w:sz w:val="24"/>
        </w:rPr>
        <w:t>残疾人福利性单位声明函</w:t>
      </w:r>
    </w:p>
    <w:p w14:paraId="138690D1">
      <w:pPr>
        <w:snapToGrid w:val="0"/>
        <w:spacing w:line="360" w:lineRule="auto"/>
        <w:ind w:firstLine="482" w:firstLineChars="200"/>
        <w:jc w:val="left"/>
        <w:rPr>
          <w:b/>
          <w:bCs/>
          <w:sz w:val="24"/>
        </w:rPr>
      </w:pPr>
    </w:p>
    <w:p w14:paraId="074BDF88">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B91B88D">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4D090D91">
      <w:pPr>
        <w:snapToGrid w:val="0"/>
        <w:spacing w:line="360" w:lineRule="auto"/>
        <w:ind w:firstLine="480" w:firstLineChars="200"/>
        <w:jc w:val="left"/>
        <w:rPr>
          <w:bCs/>
          <w:sz w:val="24"/>
        </w:rPr>
      </w:pPr>
    </w:p>
    <w:p w14:paraId="22A41265">
      <w:pPr>
        <w:snapToGrid w:val="0"/>
        <w:spacing w:line="360" w:lineRule="auto"/>
        <w:ind w:firstLine="480" w:firstLineChars="200"/>
        <w:jc w:val="left"/>
        <w:rPr>
          <w:bCs/>
          <w:sz w:val="24"/>
        </w:rPr>
      </w:pPr>
    </w:p>
    <w:p w14:paraId="7BE9CE83">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4F5A6BBA">
      <w:pPr>
        <w:snapToGrid w:val="0"/>
        <w:spacing w:line="360" w:lineRule="auto"/>
        <w:ind w:firstLine="480" w:firstLineChars="200"/>
        <w:jc w:val="left"/>
        <w:rPr>
          <w:bCs/>
          <w:sz w:val="24"/>
        </w:rPr>
      </w:pPr>
    </w:p>
    <w:p w14:paraId="2CB23A79">
      <w:pPr>
        <w:snapToGrid w:val="0"/>
        <w:spacing w:line="360" w:lineRule="auto"/>
        <w:ind w:firstLine="480" w:firstLineChars="200"/>
        <w:jc w:val="left"/>
        <w:rPr>
          <w:sz w:val="24"/>
          <w:szCs w:val="21"/>
        </w:rPr>
      </w:pPr>
      <w:r>
        <w:rPr>
          <w:rFonts w:hint="eastAsia"/>
          <w:bCs/>
          <w:sz w:val="24"/>
        </w:rPr>
        <w:t xml:space="preserve">               日  期：</w:t>
      </w:r>
    </w:p>
    <w:p w14:paraId="75881E13">
      <w:pPr>
        <w:snapToGrid w:val="0"/>
        <w:spacing w:line="360" w:lineRule="auto"/>
        <w:ind w:firstLine="480" w:firstLineChars="200"/>
        <w:jc w:val="left"/>
        <w:rPr>
          <w:sz w:val="24"/>
          <w:szCs w:val="21"/>
        </w:rPr>
      </w:pPr>
    </w:p>
    <w:p w14:paraId="2355061A">
      <w:pPr>
        <w:snapToGrid w:val="0"/>
        <w:spacing w:line="360" w:lineRule="auto"/>
        <w:ind w:firstLine="480" w:firstLineChars="200"/>
        <w:rPr>
          <w:sz w:val="24"/>
          <w:szCs w:val="21"/>
        </w:rPr>
      </w:pPr>
      <w:r>
        <w:rPr>
          <w:sz w:val="24"/>
          <w:szCs w:val="21"/>
        </w:rPr>
        <w:t>注：</w:t>
      </w:r>
    </w:p>
    <w:p w14:paraId="2BDF8D80">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7C22BFE7">
      <w:pPr>
        <w:snapToGrid w:val="0"/>
        <w:spacing w:line="360" w:lineRule="auto"/>
        <w:ind w:firstLine="482" w:firstLineChars="200"/>
        <w:rPr>
          <w:b/>
          <w:sz w:val="24"/>
          <w:szCs w:val="21"/>
        </w:rPr>
      </w:pPr>
      <w:r>
        <w:rPr>
          <w:b/>
          <w:kern w:val="0"/>
          <w:sz w:val="24"/>
          <w:szCs w:val="21"/>
        </w:rPr>
        <w:t>若不是残疾人福利性单位，响应文件中可不提供此声明函。</w:t>
      </w:r>
    </w:p>
    <w:p w14:paraId="3F9EDC70">
      <w:pPr>
        <w:spacing w:line="360" w:lineRule="auto"/>
        <w:ind w:firstLine="4080" w:firstLineChars="1700"/>
        <w:rPr>
          <w:sz w:val="24"/>
        </w:rPr>
      </w:pPr>
    </w:p>
    <w:p w14:paraId="660A06C2">
      <w:pPr>
        <w:jc w:val="left"/>
        <w:rPr>
          <w:sz w:val="24"/>
        </w:rPr>
      </w:pPr>
      <w:r>
        <w:rPr>
          <w:sz w:val="24"/>
        </w:rPr>
        <w:br w:type="page"/>
      </w:r>
    </w:p>
    <w:p w14:paraId="6E3B4B46">
      <w:pPr>
        <w:jc w:val="left"/>
        <w:rPr>
          <w:b/>
          <w:sz w:val="24"/>
          <w:szCs w:val="24"/>
        </w:rPr>
      </w:pPr>
      <w:r>
        <w:rPr>
          <w:b/>
          <w:sz w:val="24"/>
          <w:szCs w:val="24"/>
        </w:rPr>
        <w:t>附件9</w:t>
      </w:r>
    </w:p>
    <w:p w14:paraId="5F35BE49">
      <w:pPr>
        <w:jc w:val="left"/>
        <w:rPr>
          <w:b/>
          <w:sz w:val="24"/>
          <w:szCs w:val="24"/>
        </w:rPr>
      </w:pPr>
    </w:p>
    <w:p w14:paraId="72240B16">
      <w:pPr>
        <w:jc w:val="left"/>
        <w:rPr>
          <w:b/>
          <w:sz w:val="24"/>
          <w:szCs w:val="24"/>
        </w:rPr>
      </w:pPr>
    </w:p>
    <w:p w14:paraId="73E5F7BD">
      <w:pPr>
        <w:tabs>
          <w:tab w:val="left" w:pos="360"/>
        </w:tabs>
        <w:spacing w:line="360" w:lineRule="auto"/>
        <w:jc w:val="center"/>
        <w:rPr>
          <w:b/>
          <w:bCs/>
          <w:sz w:val="24"/>
        </w:rPr>
      </w:pPr>
      <w:r>
        <w:rPr>
          <w:rFonts w:hint="eastAsia"/>
          <w:b/>
          <w:bCs/>
          <w:sz w:val="24"/>
        </w:rPr>
        <w:t>书面</w:t>
      </w:r>
      <w:r>
        <w:rPr>
          <w:b/>
          <w:bCs/>
          <w:sz w:val="24"/>
        </w:rPr>
        <w:t>声明</w:t>
      </w:r>
    </w:p>
    <w:p w14:paraId="19EE4FE5">
      <w:pPr>
        <w:pStyle w:val="38"/>
        <w:tabs>
          <w:tab w:val="left" w:pos="360"/>
        </w:tabs>
        <w:spacing w:line="360" w:lineRule="auto"/>
        <w:ind w:firstLine="480"/>
        <w:rPr>
          <w:sz w:val="24"/>
          <w:lang w:eastAsia="zh-CN"/>
        </w:rPr>
      </w:pPr>
    </w:p>
    <w:p w14:paraId="533DA440">
      <w:pPr>
        <w:pStyle w:val="38"/>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581F74D8">
      <w:pPr>
        <w:pStyle w:val="38"/>
        <w:tabs>
          <w:tab w:val="left" w:pos="360"/>
        </w:tabs>
        <w:spacing w:line="360" w:lineRule="auto"/>
        <w:ind w:firstLine="480"/>
        <w:rPr>
          <w:sz w:val="24"/>
          <w:lang w:eastAsia="zh-CN"/>
        </w:rPr>
      </w:pPr>
      <w:r>
        <w:rPr>
          <w:rFonts w:hint="eastAsia"/>
          <w:sz w:val="24"/>
        </w:rPr>
        <w:t>我单位具备良好的商业信誉和健全的财务会计制度，依法缴纳税收和社会保障资金。</w:t>
      </w:r>
    </w:p>
    <w:p w14:paraId="1779D7E0">
      <w:pPr>
        <w:pStyle w:val="38"/>
        <w:tabs>
          <w:tab w:val="left" w:pos="360"/>
        </w:tabs>
        <w:spacing w:line="360" w:lineRule="auto"/>
        <w:ind w:firstLine="480"/>
        <w:rPr>
          <w:sz w:val="24"/>
          <w:lang w:eastAsia="zh-CN"/>
        </w:rPr>
      </w:pPr>
    </w:p>
    <w:p w14:paraId="2DBDD24F">
      <w:pPr>
        <w:autoSpaceDE w:val="0"/>
        <w:autoSpaceDN w:val="0"/>
        <w:spacing w:line="500" w:lineRule="exact"/>
        <w:ind w:left="3840"/>
        <w:jc w:val="left"/>
        <w:rPr>
          <w:sz w:val="24"/>
          <w:szCs w:val="24"/>
        </w:rPr>
      </w:pPr>
      <w:r>
        <w:rPr>
          <w:sz w:val="24"/>
          <w:szCs w:val="24"/>
        </w:rPr>
        <w:t>投标人名称：</w:t>
      </w:r>
    </w:p>
    <w:p w14:paraId="35611B07">
      <w:pPr>
        <w:autoSpaceDE w:val="0"/>
        <w:autoSpaceDN w:val="0"/>
        <w:spacing w:line="500" w:lineRule="exact"/>
        <w:ind w:left="3840"/>
        <w:jc w:val="left"/>
        <w:rPr>
          <w:sz w:val="24"/>
          <w:szCs w:val="24"/>
        </w:rPr>
      </w:pPr>
    </w:p>
    <w:p w14:paraId="483FD629">
      <w:pPr>
        <w:autoSpaceDE w:val="0"/>
        <w:autoSpaceDN w:val="0"/>
        <w:spacing w:line="500" w:lineRule="exact"/>
        <w:ind w:left="3840"/>
        <w:jc w:val="left"/>
        <w:rPr>
          <w:sz w:val="24"/>
          <w:szCs w:val="24"/>
        </w:rPr>
      </w:pPr>
      <w:r>
        <w:rPr>
          <w:sz w:val="24"/>
          <w:szCs w:val="24"/>
        </w:rPr>
        <w:t>日期：</w:t>
      </w:r>
    </w:p>
    <w:p w14:paraId="3C5D6599">
      <w:pPr>
        <w:autoSpaceDE w:val="0"/>
        <w:autoSpaceDN w:val="0"/>
        <w:spacing w:line="500" w:lineRule="exact"/>
        <w:ind w:left="3840"/>
        <w:jc w:val="left"/>
        <w:rPr>
          <w:sz w:val="24"/>
          <w:szCs w:val="24"/>
        </w:rPr>
      </w:pPr>
    </w:p>
    <w:p w14:paraId="4963B54C">
      <w:pPr>
        <w:pStyle w:val="38"/>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70A8B4BD">
      <w:pPr>
        <w:pStyle w:val="38"/>
        <w:tabs>
          <w:tab w:val="left" w:pos="360"/>
        </w:tabs>
        <w:spacing w:line="360" w:lineRule="auto"/>
        <w:ind w:firstLine="480"/>
        <w:rPr>
          <w:sz w:val="24"/>
          <w:lang w:eastAsia="zh-CN"/>
        </w:rPr>
      </w:pPr>
    </w:p>
    <w:p w14:paraId="38F91BBA">
      <w:pPr>
        <w:pStyle w:val="38"/>
        <w:spacing w:line="360" w:lineRule="auto"/>
        <w:ind w:firstLine="0" w:firstLineChars="0"/>
        <w:jc w:val="center"/>
        <w:rPr>
          <w:b/>
          <w:sz w:val="24"/>
          <w:lang w:eastAsia="zh-CN"/>
        </w:rPr>
      </w:pPr>
    </w:p>
    <w:p w14:paraId="7451E444">
      <w:pPr>
        <w:pStyle w:val="38"/>
        <w:spacing w:line="360" w:lineRule="auto"/>
        <w:ind w:firstLine="0" w:firstLineChars="0"/>
        <w:jc w:val="center"/>
        <w:rPr>
          <w:b/>
          <w:sz w:val="24"/>
          <w:lang w:eastAsia="zh-CN"/>
        </w:rPr>
      </w:pPr>
    </w:p>
    <w:p w14:paraId="04CA6755">
      <w:pPr>
        <w:pStyle w:val="38"/>
        <w:spacing w:line="360" w:lineRule="auto"/>
        <w:ind w:firstLine="0" w:firstLineChars="0"/>
        <w:jc w:val="center"/>
        <w:rPr>
          <w:b/>
          <w:sz w:val="24"/>
          <w:lang w:eastAsia="zh-CN"/>
        </w:rPr>
      </w:pPr>
      <w:r>
        <w:rPr>
          <w:rFonts w:hint="eastAsia"/>
          <w:b/>
          <w:sz w:val="24"/>
          <w:lang w:eastAsia="zh-CN"/>
        </w:rPr>
        <w:t>证明材料</w:t>
      </w:r>
    </w:p>
    <w:p w14:paraId="79DDE357">
      <w:pPr>
        <w:pStyle w:val="38"/>
        <w:tabs>
          <w:tab w:val="left" w:pos="360"/>
        </w:tabs>
        <w:spacing w:line="360" w:lineRule="auto"/>
        <w:ind w:firstLine="480"/>
        <w:rPr>
          <w:sz w:val="24"/>
          <w:lang w:eastAsia="zh-CN"/>
        </w:rPr>
      </w:pPr>
    </w:p>
    <w:p w14:paraId="38D91D94">
      <w:pPr>
        <w:pStyle w:val="38"/>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3F72D98B">
      <w:pPr>
        <w:pStyle w:val="38"/>
        <w:tabs>
          <w:tab w:val="left" w:pos="360"/>
        </w:tabs>
        <w:spacing w:line="360" w:lineRule="auto"/>
        <w:ind w:firstLine="480"/>
        <w:rPr>
          <w:sz w:val="24"/>
          <w:lang w:eastAsia="zh-CN"/>
        </w:rPr>
      </w:pPr>
    </w:p>
    <w:p w14:paraId="6C4BA33C">
      <w:pPr>
        <w:pStyle w:val="38"/>
        <w:tabs>
          <w:tab w:val="left" w:pos="360"/>
        </w:tabs>
        <w:spacing w:line="360" w:lineRule="auto"/>
        <w:ind w:firstLine="480"/>
        <w:rPr>
          <w:sz w:val="24"/>
          <w:lang w:eastAsia="zh-CN"/>
        </w:rPr>
      </w:pPr>
    </w:p>
    <w:p w14:paraId="640FCDA7">
      <w:pPr>
        <w:autoSpaceDE w:val="0"/>
        <w:autoSpaceDN w:val="0"/>
        <w:spacing w:line="500" w:lineRule="exact"/>
        <w:ind w:left="3840"/>
        <w:jc w:val="left"/>
        <w:rPr>
          <w:sz w:val="24"/>
          <w:szCs w:val="24"/>
        </w:rPr>
      </w:pPr>
    </w:p>
    <w:p w14:paraId="60DC64DC">
      <w:pPr>
        <w:autoSpaceDE w:val="0"/>
        <w:autoSpaceDN w:val="0"/>
        <w:spacing w:line="500" w:lineRule="exact"/>
        <w:ind w:left="3840"/>
        <w:jc w:val="left"/>
        <w:rPr>
          <w:sz w:val="24"/>
          <w:szCs w:val="24"/>
        </w:rPr>
      </w:pPr>
    </w:p>
    <w:p w14:paraId="6507EF91">
      <w:pPr>
        <w:autoSpaceDE w:val="0"/>
        <w:autoSpaceDN w:val="0"/>
        <w:spacing w:line="500" w:lineRule="exact"/>
        <w:ind w:left="3840"/>
        <w:jc w:val="left"/>
        <w:rPr>
          <w:sz w:val="24"/>
          <w:szCs w:val="24"/>
        </w:rPr>
      </w:pPr>
      <w:r>
        <w:rPr>
          <w:sz w:val="24"/>
          <w:szCs w:val="24"/>
        </w:rPr>
        <w:t>投标人名称：</w:t>
      </w:r>
    </w:p>
    <w:p w14:paraId="7CD145BA">
      <w:pPr>
        <w:autoSpaceDE w:val="0"/>
        <w:autoSpaceDN w:val="0"/>
        <w:spacing w:line="500" w:lineRule="exact"/>
        <w:ind w:left="3840"/>
        <w:jc w:val="left"/>
        <w:rPr>
          <w:sz w:val="24"/>
          <w:szCs w:val="24"/>
        </w:rPr>
      </w:pPr>
    </w:p>
    <w:p w14:paraId="1E4B460C">
      <w:pPr>
        <w:autoSpaceDE w:val="0"/>
        <w:autoSpaceDN w:val="0"/>
        <w:spacing w:line="500" w:lineRule="exact"/>
        <w:ind w:left="3840"/>
        <w:jc w:val="left"/>
        <w:rPr>
          <w:sz w:val="24"/>
          <w:szCs w:val="24"/>
        </w:rPr>
      </w:pPr>
      <w:r>
        <w:rPr>
          <w:sz w:val="24"/>
          <w:szCs w:val="24"/>
        </w:rPr>
        <w:t>日期：</w:t>
      </w:r>
    </w:p>
    <w:p w14:paraId="3C3F53CB">
      <w:pPr>
        <w:jc w:val="left"/>
        <w:rPr>
          <w:b/>
          <w:sz w:val="24"/>
        </w:rPr>
      </w:pPr>
    </w:p>
    <w:p w14:paraId="4986C1F1">
      <w:pPr>
        <w:spacing w:line="460" w:lineRule="exact"/>
        <w:ind w:left="192"/>
        <w:jc w:val="left"/>
        <w:rPr>
          <w:b/>
          <w:sz w:val="24"/>
        </w:rPr>
      </w:pPr>
    </w:p>
    <w:p w14:paraId="558863E6">
      <w:pPr>
        <w:widowControl/>
        <w:jc w:val="left"/>
        <w:rPr>
          <w:b/>
          <w:sz w:val="24"/>
        </w:rPr>
      </w:pPr>
      <w:r>
        <w:rPr>
          <w:b/>
          <w:sz w:val="24"/>
        </w:rPr>
        <w:br w:type="page"/>
      </w:r>
    </w:p>
    <w:p w14:paraId="0DD5B352">
      <w:pPr>
        <w:spacing w:line="460" w:lineRule="exact"/>
        <w:jc w:val="left"/>
        <w:rPr>
          <w:b/>
          <w:sz w:val="24"/>
        </w:rPr>
      </w:pPr>
      <w:r>
        <w:rPr>
          <w:rFonts w:hint="eastAsia"/>
          <w:b/>
          <w:sz w:val="24"/>
        </w:rPr>
        <w:t>附件10：</w:t>
      </w:r>
      <w:r>
        <w:rPr>
          <w:b/>
          <w:sz w:val="24"/>
        </w:rPr>
        <w:t>投标人认为需要提交的其他资料</w:t>
      </w:r>
    </w:p>
    <w:p w14:paraId="7061DD11">
      <w:pPr>
        <w:spacing w:line="460" w:lineRule="exact"/>
        <w:ind w:left="192"/>
        <w:rPr>
          <w:b/>
          <w:sz w:val="24"/>
        </w:rPr>
      </w:pPr>
    </w:p>
    <w:p w14:paraId="320A76B3">
      <w:pPr>
        <w:autoSpaceDE w:val="0"/>
        <w:autoSpaceDN w:val="0"/>
        <w:adjustRightInd w:val="0"/>
        <w:jc w:val="center"/>
        <w:rPr>
          <w:sz w:val="24"/>
        </w:rPr>
      </w:pPr>
      <w:r>
        <w:rPr>
          <w:sz w:val="24"/>
        </w:rPr>
        <w:br w:type="page"/>
      </w:r>
    </w:p>
    <w:p w14:paraId="7A05F691">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A9E8280">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4448DDDB">
      <w:pPr>
        <w:autoSpaceDE w:val="0"/>
        <w:autoSpaceDN w:val="0"/>
        <w:adjustRightInd w:val="0"/>
        <w:spacing w:line="520" w:lineRule="exact"/>
        <w:rPr>
          <w:b/>
          <w:kern w:val="0"/>
          <w:sz w:val="24"/>
        </w:rPr>
      </w:pPr>
    </w:p>
    <w:p w14:paraId="21E73740">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14:paraId="2F499811">
      <w:pPr>
        <w:autoSpaceDE w:val="0"/>
        <w:autoSpaceDN w:val="0"/>
        <w:adjustRightInd w:val="0"/>
        <w:spacing w:line="520" w:lineRule="exact"/>
        <w:rPr>
          <w:b/>
          <w:kern w:val="0"/>
          <w:sz w:val="24"/>
        </w:rPr>
      </w:pPr>
    </w:p>
    <w:p w14:paraId="0F52DF97">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1C0B983F">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19965C9E">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5C60B684">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7688C19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30D64D5A">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6AD6FC5F">
      <w:pPr>
        <w:spacing w:before="93" w:beforeLines="30" w:after="218" w:afterLines="70" w:line="540" w:lineRule="exact"/>
        <w:ind w:left="630" w:leftChars="300"/>
        <w:rPr>
          <w:rFonts w:eastAsia="方正楷体简体"/>
          <w:b/>
          <w:sz w:val="34"/>
          <w:szCs w:val="34"/>
        </w:rPr>
      </w:pPr>
    </w:p>
    <w:p w14:paraId="0369A096">
      <w:pPr>
        <w:spacing w:before="93" w:beforeLines="30" w:after="218" w:afterLines="70" w:line="540" w:lineRule="exact"/>
        <w:ind w:left="630" w:leftChars="300"/>
        <w:rPr>
          <w:rFonts w:eastAsia="方正楷体简体"/>
          <w:b/>
          <w:sz w:val="34"/>
          <w:szCs w:val="34"/>
        </w:rPr>
      </w:pPr>
    </w:p>
    <w:p w14:paraId="30D72A2A">
      <w:pPr>
        <w:spacing w:before="93" w:beforeLines="30" w:after="218" w:afterLines="70" w:line="540" w:lineRule="exact"/>
        <w:ind w:left="630" w:leftChars="300"/>
        <w:rPr>
          <w:rFonts w:eastAsia="方正楷体简体"/>
          <w:b/>
          <w:sz w:val="34"/>
          <w:szCs w:val="34"/>
        </w:rPr>
      </w:pPr>
    </w:p>
    <w:p w14:paraId="4459EB0C">
      <w:pPr>
        <w:spacing w:before="93" w:beforeLines="30" w:after="218" w:afterLines="70" w:line="540" w:lineRule="exact"/>
        <w:ind w:left="630" w:leftChars="300"/>
        <w:rPr>
          <w:rFonts w:eastAsia="方正楷体简体"/>
          <w:b/>
          <w:sz w:val="34"/>
          <w:szCs w:val="34"/>
        </w:rPr>
      </w:pPr>
    </w:p>
    <w:p w14:paraId="647D8D45">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7972937C">
      <w:pPr>
        <w:tabs>
          <w:tab w:val="left" w:pos="360"/>
        </w:tabs>
        <w:spacing w:line="560" w:lineRule="exact"/>
        <w:jc w:val="center"/>
        <w:rPr>
          <w:b/>
          <w:sz w:val="24"/>
        </w:rPr>
      </w:pPr>
      <w:r>
        <w:rPr>
          <w:sz w:val="24"/>
        </w:rPr>
        <w:br w:type="page"/>
      </w:r>
      <w:r>
        <w:rPr>
          <w:b/>
          <w:sz w:val="24"/>
        </w:rPr>
        <w:t>报价书</w:t>
      </w:r>
    </w:p>
    <w:p w14:paraId="49B2DD51">
      <w:pPr>
        <w:tabs>
          <w:tab w:val="left" w:pos="360"/>
        </w:tabs>
        <w:spacing w:line="560" w:lineRule="exact"/>
        <w:jc w:val="center"/>
        <w:rPr>
          <w:b/>
          <w:sz w:val="24"/>
        </w:rPr>
      </w:pPr>
    </w:p>
    <w:p w14:paraId="3DC81498">
      <w:pPr>
        <w:spacing w:line="460" w:lineRule="exact"/>
        <w:rPr>
          <w:sz w:val="24"/>
        </w:rPr>
      </w:pPr>
      <w:r>
        <w:rPr>
          <w:sz w:val="24"/>
        </w:rPr>
        <w:t>致：天津市政府采购中心</w:t>
      </w:r>
    </w:p>
    <w:p w14:paraId="712DEE0E">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2B1530D0">
      <w:pPr>
        <w:spacing w:line="460" w:lineRule="exact"/>
        <w:rPr>
          <w:sz w:val="24"/>
        </w:rPr>
      </w:pPr>
      <w:r>
        <w:rPr>
          <w:sz w:val="24"/>
        </w:rPr>
        <w:t>据此函，签字代表宣布同意如下：</w:t>
      </w:r>
    </w:p>
    <w:p w14:paraId="7FE14CE7">
      <w:pPr>
        <w:spacing w:line="460" w:lineRule="exact"/>
        <w:ind w:left="480"/>
        <w:jc w:val="left"/>
        <w:rPr>
          <w:sz w:val="24"/>
        </w:rPr>
      </w:pPr>
      <w:r>
        <w:rPr>
          <w:sz w:val="24"/>
        </w:rPr>
        <w:t>1. 所附报价表中规定的应提供服务价格为</w:t>
      </w:r>
    </w:p>
    <w:p w14:paraId="4A500C80">
      <w:pPr>
        <w:spacing w:line="460" w:lineRule="exact"/>
        <w:ind w:left="480"/>
        <w:jc w:val="left"/>
        <w:rPr>
          <w:sz w:val="24"/>
        </w:rPr>
      </w:pPr>
      <w:r>
        <w:rPr>
          <w:sz w:val="24"/>
        </w:rPr>
        <w:t>第一包：</w:t>
      </w:r>
    </w:p>
    <w:p w14:paraId="1CCDC9E2">
      <w:pPr>
        <w:spacing w:line="460" w:lineRule="exact"/>
        <w:ind w:left="480"/>
        <w:jc w:val="left"/>
        <w:rPr>
          <w:sz w:val="24"/>
        </w:rPr>
      </w:pPr>
      <w:r>
        <w:rPr>
          <w:sz w:val="24"/>
        </w:rPr>
        <w:t xml:space="preserve">  报价</w:t>
      </w:r>
      <w:r>
        <w:rPr>
          <w:sz w:val="24"/>
          <w:u w:val="single"/>
        </w:rPr>
        <w:t xml:space="preserve">         </w:t>
      </w:r>
      <w:r>
        <w:rPr>
          <w:sz w:val="24"/>
        </w:rPr>
        <w:t>元（注明币种）</w:t>
      </w:r>
    </w:p>
    <w:p w14:paraId="7032F639">
      <w:pPr>
        <w:spacing w:line="460" w:lineRule="exact"/>
        <w:ind w:left="472" w:firstLine="237"/>
        <w:jc w:val="left"/>
        <w:rPr>
          <w:sz w:val="24"/>
        </w:rPr>
      </w:pPr>
      <w:r>
        <w:rPr>
          <w:sz w:val="24"/>
        </w:rPr>
        <w:t>大写</w:t>
      </w:r>
      <w:r>
        <w:rPr>
          <w:sz w:val="24"/>
          <w:u w:val="single"/>
        </w:rPr>
        <w:t xml:space="preserve">                    </w:t>
      </w:r>
      <w:r>
        <w:rPr>
          <w:sz w:val="24"/>
        </w:rPr>
        <w:t>（文字表述）。</w:t>
      </w:r>
    </w:p>
    <w:p w14:paraId="69A4EC3F">
      <w:pPr>
        <w:spacing w:line="460" w:lineRule="exact"/>
        <w:ind w:left="426" w:firstLine="120" w:firstLineChars="50"/>
        <w:jc w:val="left"/>
        <w:rPr>
          <w:sz w:val="24"/>
        </w:rPr>
      </w:pPr>
      <w:r>
        <w:rPr>
          <w:sz w:val="24"/>
        </w:rPr>
        <w:t>第二包：</w:t>
      </w:r>
    </w:p>
    <w:p w14:paraId="12FDBEF8">
      <w:pPr>
        <w:spacing w:line="460" w:lineRule="exact"/>
        <w:ind w:left="480"/>
        <w:jc w:val="left"/>
        <w:rPr>
          <w:sz w:val="24"/>
        </w:rPr>
      </w:pPr>
      <w:r>
        <w:rPr>
          <w:sz w:val="24"/>
        </w:rPr>
        <w:t xml:space="preserve">  报价</w:t>
      </w:r>
      <w:r>
        <w:rPr>
          <w:sz w:val="24"/>
          <w:u w:val="single"/>
        </w:rPr>
        <w:t xml:space="preserve">         </w:t>
      </w:r>
      <w:r>
        <w:rPr>
          <w:sz w:val="24"/>
        </w:rPr>
        <w:t>元（注明币种）</w:t>
      </w:r>
    </w:p>
    <w:p w14:paraId="66BB31D0">
      <w:pPr>
        <w:spacing w:line="460" w:lineRule="exact"/>
        <w:ind w:left="472" w:firstLine="237"/>
        <w:jc w:val="left"/>
        <w:rPr>
          <w:sz w:val="24"/>
        </w:rPr>
      </w:pPr>
      <w:r>
        <w:rPr>
          <w:sz w:val="24"/>
        </w:rPr>
        <w:t>大写</w:t>
      </w:r>
      <w:r>
        <w:rPr>
          <w:sz w:val="24"/>
          <w:u w:val="single"/>
        </w:rPr>
        <w:t xml:space="preserve">                    </w:t>
      </w:r>
      <w:r>
        <w:rPr>
          <w:sz w:val="24"/>
        </w:rPr>
        <w:t>（文字表述）。</w:t>
      </w:r>
    </w:p>
    <w:p w14:paraId="6BE6ADEB">
      <w:pPr>
        <w:spacing w:line="460" w:lineRule="exact"/>
        <w:ind w:left="426" w:firstLine="120" w:firstLineChars="50"/>
        <w:jc w:val="left"/>
        <w:rPr>
          <w:sz w:val="24"/>
        </w:rPr>
      </w:pPr>
      <w:r>
        <w:rPr>
          <w:sz w:val="24"/>
        </w:rPr>
        <w:t>……</w:t>
      </w:r>
    </w:p>
    <w:p w14:paraId="4500ED0D">
      <w:pPr>
        <w:spacing w:line="460" w:lineRule="exact"/>
        <w:ind w:firstLine="471"/>
        <w:rPr>
          <w:sz w:val="24"/>
        </w:rPr>
      </w:pPr>
      <w:r>
        <w:rPr>
          <w:sz w:val="24"/>
        </w:rPr>
        <w:t>2. 投标人已经对全部价格进行了认真核对，保证本报价真实、准确无误，并承担本价格所对应本项目的一切责任和义务。</w:t>
      </w:r>
    </w:p>
    <w:p w14:paraId="6658F35D">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14:paraId="0609AEEA">
      <w:pPr>
        <w:spacing w:line="460" w:lineRule="exact"/>
        <w:ind w:firstLine="471"/>
        <w:rPr>
          <w:sz w:val="24"/>
        </w:rPr>
      </w:pPr>
    </w:p>
    <w:p w14:paraId="5E805979">
      <w:pPr>
        <w:spacing w:line="360" w:lineRule="auto"/>
        <w:ind w:firstLine="4080" w:firstLineChars="1700"/>
        <w:rPr>
          <w:sz w:val="24"/>
        </w:rPr>
      </w:pPr>
      <w:r>
        <w:rPr>
          <w:sz w:val="24"/>
        </w:rPr>
        <w:t>投标人名称：</w:t>
      </w:r>
    </w:p>
    <w:p w14:paraId="4510DD6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E808BCD">
      <w:pPr>
        <w:spacing w:line="460" w:lineRule="exact"/>
        <w:ind w:firstLine="471"/>
        <w:rPr>
          <w:sz w:val="24"/>
        </w:rPr>
      </w:pPr>
    </w:p>
    <w:p w14:paraId="734DF5E0">
      <w:pPr>
        <w:spacing w:line="460" w:lineRule="exact"/>
        <w:jc w:val="left"/>
        <w:rPr>
          <w:b/>
          <w:sz w:val="24"/>
        </w:rPr>
      </w:pPr>
      <w:r>
        <w:rPr>
          <w:b/>
          <w:sz w:val="24"/>
        </w:rPr>
        <w:br w:type="page"/>
      </w:r>
      <w:r>
        <w:rPr>
          <w:b/>
          <w:sz w:val="24"/>
        </w:rPr>
        <w:t>附件1</w:t>
      </w:r>
      <w:r>
        <w:rPr>
          <w:rFonts w:hint="eastAsia"/>
          <w:b/>
          <w:sz w:val="24"/>
        </w:rPr>
        <w:t>（此表仅填写本项目的总报价，无需分各包填写）</w:t>
      </w:r>
    </w:p>
    <w:p w14:paraId="04E1DE63">
      <w:pPr>
        <w:tabs>
          <w:tab w:val="left" w:pos="3780"/>
          <w:tab w:val="left" w:pos="3960"/>
        </w:tabs>
        <w:spacing w:line="460" w:lineRule="exact"/>
        <w:jc w:val="center"/>
        <w:rPr>
          <w:b/>
          <w:sz w:val="24"/>
        </w:rPr>
      </w:pPr>
      <w:r>
        <w:rPr>
          <w:b/>
          <w:sz w:val="24"/>
        </w:rPr>
        <w:t>报价分项一览表</w:t>
      </w:r>
    </w:p>
    <w:p w14:paraId="6E39319B">
      <w:pPr>
        <w:spacing w:line="460" w:lineRule="exact"/>
        <w:ind w:left="192"/>
        <w:rPr>
          <w:sz w:val="24"/>
        </w:rPr>
      </w:pPr>
      <w:r>
        <w:rPr>
          <w:sz w:val="24"/>
        </w:rPr>
        <w:t>项目名称：</w:t>
      </w:r>
      <w:r>
        <w:rPr>
          <w:sz w:val="24"/>
          <w:u w:val="single"/>
        </w:rPr>
        <w:t xml:space="preserve">                    </w:t>
      </w:r>
    </w:p>
    <w:p w14:paraId="7C2E4615">
      <w:pPr>
        <w:spacing w:line="460" w:lineRule="exact"/>
        <w:ind w:left="192"/>
        <w:rPr>
          <w:sz w:val="24"/>
        </w:rPr>
      </w:pPr>
      <w:r>
        <w:rPr>
          <w:sz w:val="24"/>
        </w:rPr>
        <w:t>项目编号：</w:t>
      </w:r>
      <w:r>
        <w:rPr>
          <w:sz w:val="24"/>
          <w:u w:val="single"/>
        </w:rPr>
        <w:t xml:space="preserve">                    </w:t>
      </w:r>
    </w:p>
    <w:p w14:paraId="1066D37D">
      <w:pPr>
        <w:spacing w:line="460" w:lineRule="exact"/>
        <w:ind w:left="192"/>
        <w:rPr>
          <w:sz w:val="24"/>
        </w:rPr>
      </w:pPr>
      <w:r>
        <w:rPr>
          <w:sz w:val="24"/>
        </w:rPr>
        <w:t>包    号：</w:t>
      </w:r>
      <w:r>
        <w:rPr>
          <w:sz w:val="24"/>
          <w:u w:val="single"/>
        </w:rPr>
        <w:t xml:space="preserve">                    </w:t>
      </w:r>
    </w:p>
    <w:p w14:paraId="28C9C19D">
      <w:pPr>
        <w:spacing w:line="460" w:lineRule="exact"/>
        <w:ind w:firstLine="6960" w:firstLineChars="2900"/>
        <w:rPr>
          <w:sz w:val="24"/>
        </w:rPr>
      </w:pPr>
      <w:r>
        <w:rPr>
          <w:sz w:val="24"/>
        </w:rPr>
        <w:t>单位：元</w:t>
      </w:r>
    </w:p>
    <w:tbl>
      <w:tblPr>
        <w:tblStyle w:val="17"/>
        <w:tblW w:w="469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9"/>
        <w:gridCol w:w="3398"/>
        <w:gridCol w:w="3547"/>
      </w:tblGrid>
      <w:tr w14:paraId="7A3D2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488CC617">
            <w:pPr>
              <w:jc w:val="center"/>
              <w:rPr>
                <w:szCs w:val="21"/>
              </w:rPr>
            </w:pPr>
            <w:r>
              <w:rPr>
                <w:szCs w:val="21"/>
              </w:rPr>
              <w:t>序号</w:t>
            </w:r>
          </w:p>
        </w:tc>
        <w:tc>
          <w:tcPr>
            <w:tcW w:w="2125" w:type="pct"/>
            <w:vAlign w:val="center"/>
          </w:tcPr>
          <w:p w14:paraId="38606D8A">
            <w:pPr>
              <w:jc w:val="center"/>
              <w:rPr>
                <w:szCs w:val="21"/>
              </w:rPr>
            </w:pPr>
            <w:r>
              <w:rPr>
                <w:szCs w:val="21"/>
              </w:rPr>
              <w:t>价格分项组成</w:t>
            </w:r>
          </w:p>
        </w:tc>
        <w:tc>
          <w:tcPr>
            <w:tcW w:w="2218" w:type="pct"/>
            <w:vAlign w:val="center"/>
          </w:tcPr>
          <w:p w14:paraId="6991AF2E">
            <w:pPr>
              <w:jc w:val="center"/>
              <w:rPr>
                <w:szCs w:val="21"/>
              </w:rPr>
            </w:pPr>
            <w:r>
              <w:rPr>
                <w:szCs w:val="21"/>
              </w:rPr>
              <w:t>报价</w:t>
            </w:r>
          </w:p>
        </w:tc>
      </w:tr>
      <w:tr w14:paraId="39FD7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restart"/>
            <w:vAlign w:val="center"/>
          </w:tcPr>
          <w:p w14:paraId="3F65314C">
            <w:pPr>
              <w:jc w:val="center"/>
              <w:rPr>
                <w:szCs w:val="21"/>
              </w:rPr>
            </w:pPr>
            <w:r>
              <w:rPr>
                <w:szCs w:val="21"/>
              </w:rPr>
              <w:t>1</w:t>
            </w:r>
          </w:p>
        </w:tc>
        <w:tc>
          <w:tcPr>
            <w:tcW w:w="2125" w:type="pct"/>
            <w:vMerge w:val="restart"/>
            <w:vAlign w:val="center"/>
          </w:tcPr>
          <w:p w14:paraId="505E2C42">
            <w:pPr>
              <w:jc w:val="center"/>
              <w:rPr>
                <w:szCs w:val="21"/>
              </w:rPr>
            </w:pPr>
            <w:r>
              <w:rPr>
                <w:szCs w:val="21"/>
              </w:rPr>
              <w:t>人员费用</w:t>
            </w:r>
          </w:p>
        </w:tc>
        <w:tc>
          <w:tcPr>
            <w:tcW w:w="2218" w:type="pct"/>
            <w:vAlign w:val="center"/>
          </w:tcPr>
          <w:p w14:paraId="56CB1106">
            <w:pPr>
              <w:jc w:val="left"/>
              <w:rPr>
                <w:szCs w:val="21"/>
              </w:rPr>
            </w:pPr>
            <w:r>
              <w:rPr>
                <w:szCs w:val="21"/>
              </w:rPr>
              <w:t>人员工资：</w:t>
            </w:r>
          </w:p>
        </w:tc>
      </w:tr>
      <w:tr w14:paraId="40051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continue"/>
            <w:vAlign w:val="center"/>
          </w:tcPr>
          <w:p w14:paraId="4E5F499B">
            <w:pPr>
              <w:jc w:val="center"/>
              <w:rPr>
                <w:szCs w:val="21"/>
              </w:rPr>
            </w:pPr>
          </w:p>
        </w:tc>
        <w:tc>
          <w:tcPr>
            <w:tcW w:w="2125" w:type="pct"/>
            <w:vMerge w:val="continue"/>
            <w:vAlign w:val="center"/>
          </w:tcPr>
          <w:p w14:paraId="7592D613">
            <w:pPr>
              <w:jc w:val="center"/>
              <w:rPr>
                <w:szCs w:val="21"/>
              </w:rPr>
            </w:pPr>
          </w:p>
        </w:tc>
        <w:tc>
          <w:tcPr>
            <w:tcW w:w="2218" w:type="pct"/>
            <w:vAlign w:val="center"/>
          </w:tcPr>
          <w:p w14:paraId="3EF45923">
            <w:pPr>
              <w:jc w:val="left"/>
              <w:rPr>
                <w:szCs w:val="21"/>
              </w:rPr>
            </w:pPr>
            <w:r>
              <w:rPr>
                <w:rFonts w:hint="eastAsia"/>
                <w:szCs w:val="21"/>
              </w:rPr>
              <w:t>社会保险：</w:t>
            </w:r>
          </w:p>
        </w:tc>
      </w:tr>
      <w:tr w14:paraId="7C934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continue"/>
            <w:vAlign w:val="center"/>
          </w:tcPr>
          <w:p w14:paraId="2F78DF75">
            <w:pPr>
              <w:jc w:val="center"/>
              <w:rPr>
                <w:szCs w:val="21"/>
              </w:rPr>
            </w:pPr>
          </w:p>
        </w:tc>
        <w:tc>
          <w:tcPr>
            <w:tcW w:w="2125" w:type="pct"/>
            <w:vMerge w:val="continue"/>
            <w:vAlign w:val="center"/>
          </w:tcPr>
          <w:p w14:paraId="002A476F">
            <w:pPr>
              <w:jc w:val="center"/>
              <w:rPr>
                <w:szCs w:val="21"/>
              </w:rPr>
            </w:pPr>
          </w:p>
        </w:tc>
        <w:tc>
          <w:tcPr>
            <w:tcW w:w="2218" w:type="pct"/>
            <w:vAlign w:val="center"/>
          </w:tcPr>
          <w:p w14:paraId="3FD305ED">
            <w:pPr>
              <w:jc w:val="left"/>
              <w:rPr>
                <w:szCs w:val="21"/>
              </w:rPr>
            </w:pPr>
            <w:r>
              <w:rPr>
                <w:rFonts w:hint="eastAsia"/>
                <w:szCs w:val="21"/>
              </w:rPr>
              <w:t>住房公积金：</w:t>
            </w:r>
          </w:p>
        </w:tc>
      </w:tr>
      <w:tr w14:paraId="4D001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continue"/>
            <w:vAlign w:val="center"/>
          </w:tcPr>
          <w:p w14:paraId="666DCFE4">
            <w:pPr>
              <w:jc w:val="center"/>
              <w:rPr>
                <w:szCs w:val="21"/>
              </w:rPr>
            </w:pPr>
          </w:p>
        </w:tc>
        <w:tc>
          <w:tcPr>
            <w:tcW w:w="2125" w:type="pct"/>
            <w:vMerge w:val="continue"/>
            <w:vAlign w:val="center"/>
          </w:tcPr>
          <w:p w14:paraId="7B062DAB">
            <w:pPr>
              <w:jc w:val="center"/>
              <w:rPr>
                <w:szCs w:val="21"/>
              </w:rPr>
            </w:pPr>
          </w:p>
        </w:tc>
        <w:tc>
          <w:tcPr>
            <w:tcW w:w="2218" w:type="pct"/>
            <w:vAlign w:val="center"/>
          </w:tcPr>
          <w:p w14:paraId="587D3A68">
            <w:pPr>
              <w:jc w:val="left"/>
              <w:rPr>
                <w:szCs w:val="21"/>
              </w:rPr>
            </w:pPr>
            <w:r>
              <w:rPr>
                <w:szCs w:val="21"/>
              </w:rPr>
              <w:t>福利</w:t>
            </w:r>
            <w:r>
              <w:rPr>
                <w:rFonts w:hint="eastAsia"/>
                <w:szCs w:val="21"/>
              </w:rPr>
              <w:t>费</w:t>
            </w:r>
            <w:r>
              <w:rPr>
                <w:szCs w:val="21"/>
              </w:rPr>
              <w:t>：</w:t>
            </w:r>
          </w:p>
        </w:tc>
      </w:tr>
      <w:tr w14:paraId="3749DE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continue"/>
            <w:vAlign w:val="center"/>
          </w:tcPr>
          <w:p w14:paraId="2A54B1E3">
            <w:pPr>
              <w:jc w:val="center"/>
              <w:rPr>
                <w:szCs w:val="21"/>
              </w:rPr>
            </w:pPr>
          </w:p>
        </w:tc>
        <w:tc>
          <w:tcPr>
            <w:tcW w:w="2125" w:type="pct"/>
            <w:vMerge w:val="continue"/>
            <w:vAlign w:val="center"/>
          </w:tcPr>
          <w:p w14:paraId="456557D3">
            <w:pPr>
              <w:jc w:val="center"/>
              <w:rPr>
                <w:szCs w:val="21"/>
              </w:rPr>
            </w:pPr>
          </w:p>
        </w:tc>
        <w:tc>
          <w:tcPr>
            <w:tcW w:w="2218" w:type="pct"/>
            <w:vAlign w:val="center"/>
          </w:tcPr>
          <w:p w14:paraId="1B06479C">
            <w:pPr>
              <w:jc w:val="left"/>
              <w:rPr>
                <w:szCs w:val="21"/>
              </w:rPr>
            </w:pPr>
            <w:r>
              <w:rPr>
                <w:rFonts w:hint="eastAsia"/>
                <w:szCs w:val="21"/>
              </w:rPr>
              <w:t>加班费</w:t>
            </w:r>
            <w:r>
              <w:rPr>
                <w:szCs w:val="21"/>
              </w:rPr>
              <w:t>：</w:t>
            </w:r>
          </w:p>
        </w:tc>
      </w:tr>
      <w:tr w14:paraId="6B33F7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Merge w:val="continue"/>
            <w:vAlign w:val="center"/>
          </w:tcPr>
          <w:p w14:paraId="51F8939D">
            <w:pPr>
              <w:jc w:val="center"/>
              <w:rPr>
                <w:szCs w:val="21"/>
              </w:rPr>
            </w:pPr>
          </w:p>
        </w:tc>
        <w:tc>
          <w:tcPr>
            <w:tcW w:w="2125" w:type="pct"/>
            <w:vMerge w:val="continue"/>
            <w:vAlign w:val="center"/>
          </w:tcPr>
          <w:p w14:paraId="30F730D6">
            <w:pPr>
              <w:jc w:val="center"/>
              <w:rPr>
                <w:szCs w:val="21"/>
              </w:rPr>
            </w:pPr>
          </w:p>
        </w:tc>
        <w:tc>
          <w:tcPr>
            <w:tcW w:w="2218" w:type="pct"/>
            <w:vAlign w:val="center"/>
          </w:tcPr>
          <w:p w14:paraId="19F90E47">
            <w:pPr>
              <w:jc w:val="left"/>
              <w:rPr>
                <w:szCs w:val="21"/>
              </w:rPr>
            </w:pPr>
            <w:r>
              <w:rPr>
                <w:rFonts w:hint="eastAsia"/>
                <w:szCs w:val="21"/>
              </w:rPr>
              <w:t>其他：</w:t>
            </w:r>
          </w:p>
        </w:tc>
      </w:tr>
      <w:tr w14:paraId="25DE3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3E82397A">
            <w:pPr>
              <w:jc w:val="center"/>
              <w:rPr>
                <w:rFonts w:hint="eastAsia" w:eastAsia="宋体"/>
                <w:szCs w:val="21"/>
                <w:lang w:eastAsia="zh-CN"/>
              </w:rPr>
            </w:pPr>
            <w:r>
              <w:rPr>
                <w:rFonts w:hint="eastAsia"/>
                <w:szCs w:val="21"/>
                <w:lang w:val="en-US" w:eastAsia="zh-CN"/>
              </w:rPr>
              <w:t>2</w:t>
            </w:r>
          </w:p>
        </w:tc>
        <w:tc>
          <w:tcPr>
            <w:tcW w:w="2125" w:type="pct"/>
            <w:vAlign w:val="center"/>
          </w:tcPr>
          <w:p w14:paraId="48AB95D8">
            <w:pPr>
              <w:jc w:val="center"/>
              <w:rPr>
                <w:szCs w:val="21"/>
              </w:rPr>
            </w:pPr>
            <w:r>
              <w:rPr>
                <w:rFonts w:hint="eastAsia"/>
                <w:szCs w:val="21"/>
              </w:rPr>
              <w:t>服装费用</w:t>
            </w:r>
          </w:p>
        </w:tc>
        <w:tc>
          <w:tcPr>
            <w:tcW w:w="2218" w:type="pct"/>
            <w:vAlign w:val="center"/>
          </w:tcPr>
          <w:p w14:paraId="7D1061BD">
            <w:pPr>
              <w:jc w:val="left"/>
              <w:rPr>
                <w:szCs w:val="21"/>
              </w:rPr>
            </w:pPr>
          </w:p>
        </w:tc>
      </w:tr>
      <w:tr w14:paraId="03AAD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5C963E6A">
            <w:pPr>
              <w:jc w:val="center"/>
              <w:rPr>
                <w:rFonts w:hint="eastAsia" w:eastAsia="宋体"/>
                <w:szCs w:val="21"/>
                <w:lang w:eastAsia="zh-CN"/>
              </w:rPr>
            </w:pPr>
            <w:r>
              <w:rPr>
                <w:rFonts w:hint="eastAsia"/>
                <w:szCs w:val="21"/>
                <w:lang w:val="en-US" w:eastAsia="zh-CN"/>
              </w:rPr>
              <w:t>3</w:t>
            </w:r>
          </w:p>
        </w:tc>
        <w:tc>
          <w:tcPr>
            <w:tcW w:w="2125" w:type="pct"/>
            <w:vAlign w:val="center"/>
          </w:tcPr>
          <w:p w14:paraId="59419DAA">
            <w:pPr>
              <w:jc w:val="center"/>
              <w:rPr>
                <w:szCs w:val="21"/>
              </w:rPr>
            </w:pPr>
            <w:r>
              <w:rPr>
                <w:szCs w:val="21"/>
              </w:rPr>
              <w:t>办公费用</w:t>
            </w:r>
          </w:p>
        </w:tc>
        <w:tc>
          <w:tcPr>
            <w:tcW w:w="2218" w:type="pct"/>
            <w:vAlign w:val="center"/>
          </w:tcPr>
          <w:p w14:paraId="5AC62E4F">
            <w:pPr>
              <w:jc w:val="left"/>
              <w:rPr>
                <w:szCs w:val="21"/>
              </w:rPr>
            </w:pPr>
          </w:p>
        </w:tc>
      </w:tr>
      <w:tr w14:paraId="7B188D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1F3DD0FB">
            <w:pPr>
              <w:jc w:val="center"/>
              <w:rPr>
                <w:rFonts w:hint="eastAsia" w:eastAsia="宋体"/>
                <w:szCs w:val="21"/>
                <w:lang w:eastAsia="zh-CN"/>
              </w:rPr>
            </w:pPr>
            <w:r>
              <w:rPr>
                <w:rFonts w:hint="eastAsia"/>
                <w:szCs w:val="21"/>
                <w:lang w:val="en-US" w:eastAsia="zh-CN"/>
              </w:rPr>
              <w:t>4</w:t>
            </w:r>
          </w:p>
        </w:tc>
        <w:tc>
          <w:tcPr>
            <w:tcW w:w="2125" w:type="pct"/>
            <w:vAlign w:val="center"/>
          </w:tcPr>
          <w:p w14:paraId="6AB95FB3">
            <w:pPr>
              <w:jc w:val="center"/>
              <w:rPr>
                <w:szCs w:val="21"/>
              </w:rPr>
            </w:pPr>
            <w:r>
              <w:rPr>
                <w:szCs w:val="21"/>
              </w:rPr>
              <w:t>利润</w:t>
            </w:r>
          </w:p>
        </w:tc>
        <w:tc>
          <w:tcPr>
            <w:tcW w:w="2218" w:type="pct"/>
            <w:vAlign w:val="center"/>
          </w:tcPr>
          <w:p w14:paraId="363B9E1F">
            <w:pPr>
              <w:jc w:val="left"/>
              <w:rPr>
                <w:szCs w:val="21"/>
              </w:rPr>
            </w:pPr>
          </w:p>
        </w:tc>
      </w:tr>
      <w:tr w14:paraId="42860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2870A3C6">
            <w:pPr>
              <w:jc w:val="center"/>
              <w:rPr>
                <w:rFonts w:hint="eastAsia" w:eastAsia="宋体"/>
                <w:szCs w:val="21"/>
                <w:lang w:eastAsia="zh-CN"/>
              </w:rPr>
            </w:pPr>
            <w:r>
              <w:rPr>
                <w:rFonts w:hint="eastAsia"/>
                <w:szCs w:val="21"/>
                <w:lang w:val="en-US" w:eastAsia="zh-CN"/>
              </w:rPr>
              <w:t>5</w:t>
            </w:r>
          </w:p>
        </w:tc>
        <w:tc>
          <w:tcPr>
            <w:tcW w:w="2125" w:type="pct"/>
            <w:vAlign w:val="center"/>
          </w:tcPr>
          <w:p w14:paraId="253DF5AA">
            <w:pPr>
              <w:jc w:val="center"/>
              <w:rPr>
                <w:szCs w:val="21"/>
              </w:rPr>
            </w:pPr>
            <w:r>
              <w:rPr>
                <w:szCs w:val="21"/>
              </w:rPr>
              <w:t>税金</w:t>
            </w:r>
          </w:p>
        </w:tc>
        <w:tc>
          <w:tcPr>
            <w:tcW w:w="2218" w:type="pct"/>
            <w:vAlign w:val="center"/>
          </w:tcPr>
          <w:p w14:paraId="3C9829C8">
            <w:pPr>
              <w:jc w:val="left"/>
              <w:rPr>
                <w:szCs w:val="21"/>
              </w:rPr>
            </w:pPr>
          </w:p>
        </w:tc>
      </w:tr>
      <w:tr w14:paraId="72F1F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6" w:type="pct"/>
            <w:vAlign w:val="center"/>
          </w:tcPr>
          <w:p w14:paraId="2B239925">
            <w:pPr>
              <w:jc w:val="center"/>
              <w:rPr>
                <w:rFonts w:hint="eastAsia" w:eastAsia="宋体"/>
                <w:szCs w:val="21"/>
                <w:lang w:eastAsia="zh-CN"/>
              </w:rPr>
            </w:pPr>
            <w:r>
              <w:rPr>
                <w:rFonts w:hint="eastAsia"/>
                <w:szCs w:val="21"/>
                <w:lang w:val="en-US" w:eastAsia="zh-CN"/>
              </w:rPr>
              <w:t>6</w:t>
            </w:r>
          </w:p>
        </w:tc>
        <w:tc>
          <w:tcPr>
            <w:tcW w:w="2125" w:type="pct"/>
            <w:vAlign w:val="center"/>
          </w:tcPr>
          <w:p w14:paraId="07B9BA96">
            <w:pPr>
              <w:jc w:val="center"/>
              <w:rPr>
                <w:szCs w:val="21"/>
              </w:rPr>
            </w:pPr>
            <w:r>
              <w:rPr>
                <w:szCs w:val="21"/>
              </w:rPr>
              <w:t>其他需要列明的费用</w:t>
            </w:r>
          </w:p>
        </w:tc>
        <w:tc>
          <w:tcPr>
            <w:tcW w:w="2218" w:type="pct"/>
            <w:vAlign w:val="center"/>
          </w:tcPr>
          <w:p w14:paraId="51D5B4E2">
            <w:pPr>
              <w:jc w:val="left"/>
              <w:rPr>
                <w:szCs w:val="21"/>
              </w:rPr>
            </w:pPr>
          </w:p>
        </w:tc>
      </w:tr>
      <w:tr w14:paraId="09DCD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28E38AF8">
            <w:pPr>
              <w:jc w:val="center"/>
              <w:rPr>
                <w:szCs w:val="21"/>
              </w:rPr>
            </w:pPr>
            <w:r>
              <w:rPr>
                <w:szCs w:val="21"/>
              </w:rPr>
              <w:t>合计</w:t>
            </w:r>
          </w:p>
        </w:tc>
        <w:tc>
          <w:tcPr>
            <w:tcW w:w="2218" w:type="pct"/>
            <w:vAlign w:val="center"/>
          </w:tcPr>
          <w:p w14:paraId="5F4FF622">
            <w:pPr>
              <w:jc w:val="left"/>
              <w:rPr>
                <w:szCs w:val="21"/>
              </w:rPr>
            </w:pPr>
          </w:p>
        </w:tc>
      </w:tr>
    </w:tbl>
    <w:p w14:paraId="066E04C7">
      <w:pPr>
        <w:spacing w:line="360" w:lineRule="auto"/>
        <w:rPr>
          <w:kern w:val="0"/>
          <w:sz w:val="24"/>
          <w:szCs w:val="24"/>
        </w:rPr>
      </w:pPr>
      <w:r>
        <w:rPr>
          <w:kern w:val="0"/>
          <w:sz w:val="24"/>
          <w:szCs w:val="24"/>
        </w:rPr>
        <w:t>注：1. 上述合计价格应为服务期的最终优惠价格。</w:t>
      </w:r>
    </w:p>
    <w:p w14:paraId="79C7E7EB">
      <w:pPr>
        <w:spacing w:line="360" w:lineRule="auto"/>
        <w:ind w:firstLine="480" w:firstLineChars="200"/>
        <w:rPr>
          <w:kern w:val="0"/>
          <w:sz w:val="24"/>
          <w:szCs w:val="24"/>
        </w:rPr>
      </w:pPr>
      <w:r>
        <w:rPr>
          <w:rFonts w:hint="eastAsia"/>
          <w:kern w:val="0"/>
          <w:sz w:val="24"/>
          <w:szCs w:val="24"/>
        </w:rPr>
        <w:t>2</w:t>
      </w:r>
      <w:r>
        <w:rPr>
          <w:kern w:val="0"/>
          <w:sz w:val="24"/>
          <w:szCs w:val="24"/>
        </w:rPr>
        <w:t xml:space="preserve">.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A65DE5E">
      <w:pPr>
        <w:spacing w:line="360" w:lineRule="auto"/>
        <w:ind w:firstLine="480" w:firstLineChars="200"/>
        <w:rPr>
          <w:kern w:val="0"/>
          <w:sz w:val="24"/>
          <w:szCs w:val="24"/>
        </w:rPr>
      </w:pPr>
      <w:r>
        <w:rPr>
          <w:rFonts w:hint="eastAsia"/>
          <w:kern w:val="0"/>
          <w:sz w:val="24"/>
          <w:szCs w:val="24"/>
        </w:rPr>
        <w:t>3</w:t>
      </w:r>
      <w:r>
        <w:rPr>
          <w:kern w:val="0"/>
          <w:sz w:val="24"/>
          <w:szCs w:val="24"/>
        </w:rPr>
        <w:t>. 上述表格中列明的条目，在本项目中如不涉及，请填写“不涉及”。</w:t>
      </w:r>
    </w:p>
    <w:p w14:paraId="369D32BD">
      <w:pPr>
        <w:spacing w:line="360" w:lineRule="auto"/>
        <w:ind w:firstLine="480" w:firstLineChars="200"/>
        <w:rPr>
          <w:kern w:val="0"/>
          <w:sz w:val="24"/>
          <w:szCs w:val="24"/>
        </w:rPr>
      </w:pPr>
      <w:r>
        <w:rPr>
          <w:rFonts w:hint="eastAsia"/>
          <w:sz w:val="24"/>
          <w:szCs w:val="24"/>
        </w:rPr>
        <w:t>4</w:t>
      </w:r>
      <w:r>
        <w:rPr>
          <w:sz w:val="24"/>
          <w:szCs w:val="24"/>
        </w:rPr>
        <w:t xml:space="preserve">. </w:t>
      </w:r>
      <w:r>
        <w:rPr>
          <w:kern w:val="0"/>
          <w:sz w:val="24"/>
          <w:szCs w:val="24"/>
        </w:rPr>
        <w:t>上述报价不得出现0报价</w:t>
      </w:r>
      <w:r>
        <w:rPr>
          <w:rFonts w:hint="eastAsia"/>
          <w:kern w:val="0"/>
          <w:sz w:val="24"/>
          <w:szCs w:val="24"/>
        </w:rPr>
        <w:t>。</w:t>
      </w:r>
    </w:p>
    <w:p w14:paraId="1FE1760E">
      <w:pPr>
        <w:spacing w:line="360" w:lineRule="auto"/>
        <w:ind w:firstLine="480" w:firstLineChars="200"/>
        <w:rPr>
          <w:kern w:val="0"/>
          <w:sz w:val="24"/>
          <w:szCs w:val="24"/>
        </w:rPr>
      </w:pPr>
      <w:r>
        <w:rPr>
          <w:rFonts w:hint="eastAsia"/>
          <w:kern w:val="0"/>
          <w:sz w:val="24"/>
          <w:szCs w:val="24"/>
        </w:rPr>
        <w:t>5. 投标报价在不超采购预算的前提下，其合理性由磋商小组在评分中予以考虑。</w:t>
      </w:r>
    </w:p>
    <w:p w14:paraId="2CFB8F00">
      <w:pPr>
        <w:spacing w:line="360" w:lineRule="auto"/>
        <w:ind w:firstLine="4080" w:firstLineChars="1700"/>
        <w:rPr>
          <w:sz w:val="24"/>
        </w:rPr>
      </w:pPr>
      <w:r>
        <w:rPr>
          <w:sz w:val="24"/>
        </w:rPr>
        <w:t>投标人名称：</w:t>
      </w:r>
    </w:p>
    <w:p w14:paraId="4CBDC0A8">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3D884A8">
      <w:pPr>
        <w:rPr>
          <w:b/>
          <w:sz w:val="24"/>
        </w:rPr>
      </w:pPr>
      <w:r>
        <w:rPr>
          <w:b/>
          <w:sz w:val="24"/>
        </w:rPr>
        <w:br w:type="page"/>
      </w:r>
    </w:p>
    <w:p w14:paraId="21994AAE">
      <w:pPr>
        <w:spacing w:line="460" w:lineRule="exact"/>
        <w:rPr>
          <w:b/>
          <w:sz w:val="24"/>
        </w:rPr>
      </w:pPr>
      <w:r>
        <w:rPr>
          <w:b/>
          <w:sz w:val="24"/>
        </w:rPr>
        <w:t>附件2</w:t>
      </w:r>
      <w:r>
        <w:rPr>
          <w:rFonts w:hint="eastAsia"/>
          <w:b/>
          <w:sz w:val="24"/>
        </w:rPr>
        <w:t>（此表仅填写本项目的总人员费用，无需分各包填写）</w:t>
      </w:r>
    </w:p>
    <w:p w14:paraId="512B78A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F5F11C2">
      <w:pPr>
        <w:spacing w:line="460" w:lineRule="exact"/>
        <w:ind w:firstLine="6960" w:firstLineChars="2900"/>
        <w:rPr>
          <w:sz w:val="24"/>
        </w:rPr>
      </w:pPr>
      <w:r>
        <w:rPr>
          <w:sz w:val="24"/>
        </w:rPr>
        <w:t>单位：元</w:t>
      </w:r>
    </w:p>
    <w:tbl>
      <w:tblPr>
        <w:tblStyle w:val="17"/>
        <w:tblW w:w="107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2103"/>
      </w:tblGrid>
      <w:tr w14:paraId="48C68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DF20F72">
            <w:pPr>
              <w:jc w:val="center"/>
              <w:rPr>
                <w:sz w:val="24"/>
                <w:szCs w:val="24"/>
              </w:rPr>
            </w:pPr>
            <w:r>
              <w:rPr>
                <w:rFonts w:hint="eastAsia"/>
                <w:sz w:val="24"/>
                <w:szCs w:val="24"/>
              </w:rPr>
              <w:t>序号</w:t>
            </w:r>
          </w:p>
        </w:tc>
        <w:tc>
          <w:tcPr>
            <w:tcW w:w="1356" w:type="dxa"/>
            <w:vAlign w:val="center"/>
          </w:tcPr>
          <w:p w14:paraId="31EF59A0">
            <w:pPr>
              <w:jc w:val="center"/>
              <w:rPr>
                <w:sz w:val="24"/>
                <w:szCs w:val="24"/>
              </w:rPr>
            </w:pPr>
            <w:r>
              <w:rPr>
                <w:sz w:val="24"/>
                <w:szCs w:val="24"/>
              </w:rPr>
              <w:t>具体岗位</w:t>
            </w:r>
          </w:p>
        </w:tc>
        <w:tc>
          <w:tcPr>
            <w:tcW w:w="1512" w:type="dxa"/>
            <w:vAlign w:val="center"/>
          </w:tcPr>
          <w:p w14:paraId="52DBFEA7">
            <w:pPr>
              <w:jc w:val="center"/>
              <w:rPr>
                <w:sz w:val="24"/>
                <w:szCs w:val="24"/>
              </w:rPr>
            </w:pPr>
            <w:r>
              <w:rPr>
                <w:sz w:val="24"/>
                <w:szCs w:val="24"/>
              </w:rPr>
              <w:t>人数（人）</w:t>
            </w:r>
          </w:p>
        </w:tc>
        <w:tc>
          <w:tcPr>
            <w:tcW w:w="1416" w:type="dxa"/>
            <w:vAlign w:val="center"/>
          </w:tcPr>
          <w:p w14:paraId="3AF48A10">
            <w:pPr>
              <w:jc w:val="center"/>
              <w:rPr>
                <w:sz w:val="24"/>
                <w:szCs w:val="24"/>
              </w:rPr>
            </w:pPr>
            <w:r>
              <w:rPr>
                <w:sz w:val="24"/>
                <w:szCs w:val="24"/>
              </w:rPr>
              <w:t>月工资/人</w:t>
            </w:r>
          </w:p>
        </w:tc>
        <w:tc>
          <w:tcPr>
            <w:tcW w:w="1296" w:type="dxa"/>
            <w:vAlign w:val="center"/>
          </w:tcPr>
          <w:p w14:paraId="34AB9A09">
            <w:pPr>
              <w:jc w:val="center"/>
              <w:rPr>
                <w:sz w:val="24"/>
                <w:szCs w:val="24"/>
              </w:rPr>
            </w:pPr>
            <w:r>
              <w:rPr>
                <w:sz w:val="24"/>
                <w:szCs w:val="24"/>
              </w:rPr>
              <w:t>月保险/人</w:t>
            </w:r>
          </w:p>
        </w:tc>
        <w:tc>
          <w:tcPr>
            <w:tcW w:w="1116" w:type="dxa"/>
            <w:vAlign w:val="center"/>
          </w:tcPr>
          <w:p w14:paraId="08900172">
            <w:pPr>
              <w:jc w:val="center"/>
              <w:rPr>
                <w:sz w:val="24"/>
                <w:szCs w:val="24"/>
              </w:rPr>
            </w:pPr>
            <w:r>
              <w:rPr>
                <w:rFonts w:hint="eastAsia"/>
                <w:sz w:val="24"/>
                <w:szCs w:val="24"/>
              </w:rPr>
              <w:t>月公积金/人</w:t>
            </w:r>
          </w:p>
        </w:tc>
        <w:tc>
          <w:tcPr>
            <w:tcW w:w="1116" w:type="dxa"/>
            <w:vAlign w:val="center"/>
          </w:tcPr>
          <w:p w14:paraId="78A83167">
            <w:pPr>
              <w:jc w:val="center"/>
              <w:rPr>
                <w:sz w:val="24"/>
                <w:szCs w:val="24"/>
              </w:rPr>
            </w:pPr>
            <w:r>
              <w:rPr>
                <w:sz w:val="24"/>
                <w:szCs w:val="24"/>
              </w:rPr>
              <w:t>月小计</w:t>
            </w:r>
          </w:p>
        </w:tc>
        <w:tc>
          <w:tcPr>
            <w:tcW w:w="2103" w:type="dxa"/>
            <w:vAlign w:val="center"/>
          </w:tcPr>
          <w:p w14:paraId="2B2CB489">
            <w:pPr>
              <w:jc w:val="center"/>
              <w:rPr>
                <w:sz w:val="24"/>
                <w:szCs w:val="24"/>
              </w:rPr>
            </w:pPr>
            <w:r>
              <w:rPr>
                <w:rFonts w:hint="eastAsia"/>
                <w:sz w:val="24"/>
                <w:szCs w:val="24"/>
              </w:rPr>
              <w:t>磋商</w:t>
            </w:r>
            <w:r>
              <w:rPr>
                <w:sz w:val="24"/>
                <w:szCs w:val="24"/>
              </w:rPr>
              <w:t>文件规定的服务期</w:t>
            </w:r>
            <w:r>
              <w:rPr>
                <w:rFonts w:hint="eastAsia"/>
                <w:sz w:val="24"/>
                <w:szCs w:val="24"/>
              </w:rPr>
              <w:t>小计</w:t>
            </w:r>
          </w:p>
        </w:tc>
      </w:tr>
      <w:tr w14:paraId="6452C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98F4D85">
            <w:pPr>
              <w:jc w:val="center"/>
              <w:rPr>
                <w:sz w:val="24"/>
                <w:szCs w:val="24"/>
              </w:rPr>
            </w:pPr>
          </w:p>
        </w:tc>
        <w:tc>
          <w:tcPr>
            <w:tcW w:w="1356" w:type="dxa"/>
            <w:vAlign w:val="center"/>
          </w:tcPr>
          <w:p w14:paraId="52E07C36">
            <w:pPr>
              <w:jc w:val="center"/>
              <w:rPr>
                <w:sz w:val="24"/>
                <w:szCs w:val="24"/>
              </w:rPr>
            </w:pPr>
          </w:p>
        </w:tc>
        <w:tc>
          <w:tcPr>
            <w:tcW w:w="1512" w:type="dxa"/>
            <w:vAlign w:val="center"/>
          </w:tcPr>
          <w:p w14:paraId="232BA93E">
            <w:pPr>
              <w:jc w:val="center"/>
              <w:rPr>
                <w:sz w:val="24"/>
                <w:szCs w:val="24"/>
              </w:rPr>
            </w:pPr>
          </w:p>
        </w:tc>
        <w:tc>
          <w:tcPr>
            <w:tcW w:w="1416" w:type="dxa"/>
            <w:vAlign w:val="center"/>
          </w:tcPr>
          <w:p w14:paraId="788F8884">
            <w:pPr>
              <w:jc w:val="center"/>
              <w:rPr>
                <w:sz w:val="24"/>
                <w:szCs w:val="24"/>
              </w:rPr>
            </w:pPr>
          </w:p>
        </w:tc>
        <w:tc>
          <w:tcPr>
            <w:tcW w:w="1296" w:type="dxa"/>
            <w:vAlign w:val="center"/>
          </w:tcPr>
          <w:p w14:paraId="504CF74D">
            <w:pPr>
              <w:jc w:val="center"/>
              <w:rPr>
                <w:sz w:val="24"/>
                <w:szCs w:val="24"/>
              </w:rPr>
            </w:pPr>
          </w:p>
        </w:tc>
        <w:tc>
          <w:tcPr>
            <w:tcW w:w="1116" w:type="dxa"/>
            <w:vAlign w:val="center"/>
          </w:tcPr>
          <w:p w14:paraId="3E76CDA9">
            <w:pPr>
              <w:jc w:val="center"/>
              <w:rPr>
                <w:sz w:val="24"/>
                <w:szCs w:val="24"/>
              </w:rPr>
            </w:pPr>
          </w:p>
        </w:tc>
        <w:tc>
          <w:tcPr>
            <w:tcW w:w="1116" w:type="dxa"/>
            <w:vAlign w:val="center"/>
          </w:tcPr>
          <w:p w14:paraId="1AA8BD05">
            <w:pPr>
              <w:jc w:val="center"/>
              <w:rPr>
                <w:sz w:val="24"/>
                <w:szCs w:val="24"/>
              </w:rPr>
            </w:pPr>
          </w:p>
        </w:tc>
        <w:tc>
          <w:tcPr>
            <w:tcW w:w="2103" w:type="dxa"/>
            <w:vAlign w:val="center"/>
          </w:tcPr>
          <w:p w14:paraId="3F9D7C8C">
            <w:pPr>
              <w:jc w:val="center"/>
              <w:rPr>
                <w:sz w:val="24"/>
                <w:szCs w:val="24"/>
              </w:rPr>
            </w:pPr>
          </w:p>
        </w:tc>
      </w:tr>
      <w:tr w14:paraId="20D72E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ACA1656">
            <w:pPr>
              <w:jc w:val="center"/>
              <w:rPr>
                <w:sz w:val="24"/>
                <w:szCs w:val="24"/>
              </w:rPr>
            </w:pPr>
          </w:p>
        </w:tc>
        <w:tc>
          <w:tcPr>
            <w:tcW w:w="1356" w:type="dxa"/>
            <w:vAlign w:val="center"/>
          </w:tcPr>
          <w:p w14:paraId="0C73B961">
            <w:pPr>
              <w:jc w:val="center"/>
              <w:rPr>
                <w:sz w:val="24"/>
                <w:szCs w:val="24"/>
              </w:rPr>
            </w:pPr>
          </w:p>
        </w:tc>
        <w:tc>
          <w:tcPr>
            <w:tcW w:w="1512" w:type="dxa"/>
            <w:vAlign w:val="center"/>
          </w:tcPr>
          <w:p w14:paraId="55F1AC3E">
            <w:pPr>
              <w:jc w:val="center"/>
              <w:rPr>
                <w:sz w:val="24"/>
                <w:szCs w:val="24"/>
              </w:rPr>
            </w:pPr>
          </w:p>
        </w:tc>
        <w:tc>
          <w:tcPr>
            <w:tcW w:w="1416" w:type="dxa"/>
            <w:vAlign w:val="center"/>
          </w:tcPr>
          <w:p w14:paraId="1FC7D40D">
            <w:pPr>
              <w:jc w:val="center"/>
              <w:rPr>
                <w:sz w:val="24"/>
                <w:szCs w:val="24"/>
              </w:rPr>
            </w:pPr>
          </w:p>
        </w:tc>
        <w:tc>
          <w:tcPr>
            <w:tcW w:w="1296" w:type="dxa"/>
            <w:vAlign w:val="center"/>
          </w:tcPr>
          <w:p w14:paraId="66A0A666">
            <w:pPr>
              <w:jc w:val="center"/>
              <w:rPr>
                <w:sz w:val="24"/>
                <w:szCs w:val="24"/>
              </w:rPr>
            </w:pPr>
          </w:p>
        </w:tc>
        <w:tc>
          <w:tcPr>
            <w:tcW w:w="1116" w:type="dxa"/>
            <w:vAlign w:val="center"/>
          </w:tcPr>
          <w:p w14:paraId="432B4385">
            <w:pPr>
              <w:jc w:val="center"/>
              <w:rPr>
                <w:sz w:val="24"/>
                <w:szCs w:val="24"/>
              </w:rPr>
            </w:pPr>
          </w:p>
        </w:tc>
        <w:tc>
          <w:tcPr>
            <w:tcW w:w="1116" w:type="dxa"/>
            <w:vAlign w:val="center"/>
          </w:tcPr>
          <w:p w14:paraId="6C080CC2">
            <w:pPr>
              <w:jc w:val="center"/>
              <w:rPr>
                <w:sz w:val="24"/>
                <w:szCs w:val="24"/>
              </w:rPr>
            </w:pPr>
          </w:p>
        </w:tc>
        <w:tc>
          <w:tcPr>
            <w:tcW w:w="2103" w:type="dxa"/>
            <w:vAlign w:val="center"/>
          </w:tcPr>
          <w:p w14:paraId="47E7185B">
            <w:pPr>
              <w:jc w:val="center"/>
              <w:rPr>
                <w:sz w:val="24"/>
                <w:szCs w:val="24"/>
              </w:rPr>
            </w:pPr>
          </w:p>
        </w:tc>
      </w:tr>
      <w:tr w14:paraId="4CDA0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F1C9033">
            <w:pPr>
              <w:jc w:val="center"/>
              <w:rPr>
                <w:sz w:val="24"/>
                <w:szCs w:val="24"/>
              </w:rPr>
            </w:pPr>
          </w:p>
        </w:tc>
        <w:tc>
          <w:tcPr>
            <w:tcW w:w="1356" w:type="dxa"/>
            <w:vAlign w:val="center"/>
          </w:tcPr>
          <w:p w14:paraId="75010D17">
            <w:pPr>
              <w:jc w:val="center"/>
              <w:rPr>
                <w:sz w:val="24"/>
                <w:szCs w:val="24"/>
              </w:rPr>
            </w:pPr>
          </w:p>
        </w:tc>
        <w:tc>
          <w:tcPr>
            <w:tcW w:w="1512" w:type="dxa"/>
            <w:vAlign w:val="center"/>
          </w:tcPr>
          <w:p w14:paraId="5C70C544">
            <w:pPr>
              <w:jc w:val="center"/>
              <w:rPr>
                <w:sz w:val="24"/>
                <w:szCs w:val="24"/>
              </w:rPr>
            </w:pPr>
          </w:p>
        </w:tc>
        <w:tc>
          <w:tcPr>
            <w:tcW w:w="1416" w:type="dxa"/>
            <w:vAlign w:val="center"/>
          </w:tcPr>
          <w:p w14:paraId="1B567432">
            <w:pPr>
              <w:jc w:val="center"/>
              <w:rPr>
                <w:sz w:val="24"/>
                <w:szCs w:val="24"/>
              </w:rPr>
            </w:pPr>
          </w:p>
        </w:tc>
        <w:tc>
          <w:tcPr>
            <w:tcW w:w="1296" w:type="dxa"/>
            <w:vAlign w:val="center"/>
          </w:tcPr>
          <w:p w14:paraId="123E0B9F">
            <w:pPr>
              <w:jc w:val="center"/>
              <w:rPr>
                <w:sz w:val="24"/>
                <w:szCs w:val="24"/>
              </w:rPr>
            </w:pPr>
          </w:p>
        </w:tc>
        <w:tc>
          <w:tcPr>
            <w:tcW w:w="1116" w:type="dxa"/>
            <w:vAlign w:val="center"/>
          </w:tcPr>
          <w:p w14:paraId="0868D1E4">
            <w:pPr>
              <w:jc w:val="center"/>
              <w:rPr>
                <w:sz w:val="24"/>
                <w:szCs w:val="24"/>
              </w:rPr>
            </w:pPr>
          </w:p>
        </w:tc>
        <w:tc>
          <w:tcPr>
            <w:tcW w:w="1116" w:type="dxa"/>
            <w:vAlign w:val="center"/>
          </w:tcPr>
          <w:p w14:paraId="5466B797">
            <w:pPr>
              <w:jc w:val="center"/>
              <w:rPr>
                <w:sz w:val="24"/>
                <w:szCs w:val="24"/>
              </w:rPr>
            </w:pPr>
          </w:p>
        </w:tc>
        <w:tc>
          <w:tcPr>
            <w:tcW w:w="2103" w:type="dxa"/>
            <w:vAlign w:val="center"/>
          </w:tcPr>
          <w:p w14:paraId="68E5C5A9">
            <w:pPr>
              <w:jc w:val="center"/>
              <w:rPr>
                <w:sz w:val="24"/>
                <w:szCs w:val="24"/>
              </w:rPr>
            </w:pPr>
          </w:p>
        </w:tc>
      </w:tr>
      <w:tr w14:paraId="4EDBD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4BD6BCC">
            <w:pPr>
              <w:jc w:val="center"/>
              <w:rPr>
                <w:sz w:val="24"/>
                <w:szCs w:val="24"/>
              </w:rPr>
            </w:pPr>
          </w:p>
        </w:tc>
        <w:tc>
          <w:tcPr>
            <w:tcW w:w="1356" w:type="dxa"/>
            <w:vAlign w:val="center"/>
          </w:tcPr>
          <w:p w14:paraId="09A33951">
            <w:pPr>
              <w:jc w:val="center"/>
              <w:rPr>
                <w:sz w:val="24"/>
                <w:szCs w:val="24"/>
              </w:rPr>
            </w:pPr>
          </w:p>
        </w:tc>
        <w:tc>
          <w:tcPr>
            <w:tcW w:w="1512" w:type="dxa"/>
            <w:vAlign w:val="center"/>
          </w:tcPr>
          <w:p w14:paraId="354EF814">
            <w:pPr>
              <w:jc w:val="center"/>
              <w:rPr>
                <w:sz w:val="24"/>
                <w:szCs w:val="24"/>
              </w:rPr>
            </w:pPr>
          </w:p>
        </w:tc>
        <w:tc>
          <w:tcPr>
            <w:tcW w:w="1416" w:type="dxa"/>
            <w:vAlign w:val="center"/>
          </w:tcPr>
          <w:p w14:paraId="494E0DC8">
            <w:pPr>
              <w:jc w:val="center"/>
              <w:rPr>
                <w:sz w:val="24"/>
                <w:szCs w:val="24"/>
              </w:rPr>
            </w:pPr>
          </w:p>
        </w:tc>
        <w:tc>
          <w:tcPr>
            <w:tcW w:w="1296" w:type="dxa"/>
            <w:vAlign w:val="center"/>
          </w:tcPr>
          <w:p w14:paraId="724B8443">
            <w:pPr>
              <w:jc w:val="center"/>
              <w:rPr>
                <w:sz w:val="24"/>
                <w:szCs w:val="24"/>
              </w:rPr>
            </w:pPr>
          </w:p>
        </w:tc>
        <w:tc>
          <w:tcPr>
            <w:tcW w:w="1116" w:type="dxa"/>
            <w:vAlign w:val="center"/>
          </w:tcPr>
          <w:p w14:paraId="330D8488">
            <w:pPr>
              <w:jc w:val="center"/>
              <w:rPr>
                <w:sz w:val="24"/>
                <w:szCs w:val="24"/>
              </w:rPr>
            </w:pPr>
          </w:p>
        </w:tc>
        <w:tc>
          <w:tcPr>
            <w:tcW w:w="1116" w:type="dxa"/>
            <w:vAlign w:val="center"/>
          </w:tcPr>
          <w:p w14:paraId="615A6A04">
            <w:pPr>
              <w:jc w:val="center"/>
              <w:rPr>
                <w:sz w:val="24"/>
                <w:szCs w:val="24"/>
              </w:rPr>
            </w:pPr>
          </w:p>
        </w:tc>
        <w:tc>
          <w:tcPr>
            <w:tcW w:w="2103" w:type="dxa"/>
            <w:vAlign w:val="center"/>
          </w:tcPr>
          <w:p w14:paraId="3B7786F1">
            <w:pPr>
              <w:jc w:val="center"/>
              <w:rPr>
                <w:sz w:val="24"/>
                <w:szCs w:val="24"/>
              </w:rPr>
            </w:pPr>
          </w:p>
        </w:tc>
      </w:tr>
      <w:tr w14:paraId="486C3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08EB93C">
            <w:pPr>
              <w:jc w:val="center"/>
              <w:rPr>
                <w:sz w:val="24"/>
                <w:szCs w:val="24"/>
              </w:rPr>
            </w:pPr>
            <w:r>
              <w:rPr>
                <w:rFonts w:hint="eastAsia"/>
                <w:sz w:val="24"/>
                <w:szCs w:val="24"/>
              </w:rPr>
              <w:t>人员费用合计</w:t>
            </w:r>
          </w:p>
        </w:tc>
        <w:tc>
          <w:tcPr>
            <w:tcW w:w="1116" w:type="dxa"/>
            <w:vAlign w:val="center"/>
          </w:tcPr>
          <w:p w14:paraId="12C5FFBA">
            <w:pPr>
              <w:jc w:val="center"/>
              <w:rPr>
                <w:sz w:val="24"/>
                <w:szCs w:val="24"/>
              </w:rPr>
            </w:pPr>
          </w:p>
        </w:tc>
        <w:tc>
          <w:tcPr>
            <w:tcW w:w="2103" w:type="dxa"/>
            <w:vAlign w:val="center"/>
          </w:tcPr>
          <w:p w14:paraId="0E374CB0">
            <w:pPr>
              <w:jc w:val="center"/>
              <w:rPr>
                <w:sz w:val="24"/>
                <w:szCs w:val="24"/>
              </w:rPr>
            </w:pPr>
          </w:p>
        </w:tc>
      </w:tr>
    </w:tbl>
    <w:p w14:paraId="309B6D3D">
      <w:pPr>
        <w:autoSpaceDE w:val="0"/>
        <w:autoSpaceDN w:val="0"/>
        <w:adjustRightInd w:val="0"/>
        <w:spacing w:line="360" w:lineRule="auto"/>
        <w:rPr>
          <w:b/>
          <w:color w:val="000000"/>
          <w:sz w:val="24"/>
        </w:rPr>
      </w:pPr>
      <w:r>
        <w:rPr>
          <w:b/>
          <w:color w:val="000000"/>
          <w:sz w:val="24"/>
        </w:rPr>
        <w:t xml:space="preserve">备注： </w:t>
      </w:r>
    </w:p>
    <w:p w14:paraId="798DE07F">
      <w:pPr>
        <w:autoSpaceDE w:val="0"/>
        <w:autoSpaceDN w:val="0"/>
        <w:adjustRightInd w:val="0"/>
        <w:spacing w:line="360" w:lineRule="auto"/>
        <w:ind w:firstLine="482"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E4F60B3">
      <w:pPr>
        <w:autoSpaceDE w:val="0"/>
        <w:autoSpaceDN w:val="0"/>
        <w:adjustRightInd w:val="0"/>
        <w:spacing w:line="360" w:lineRule="auto"/>
        <w:ind w:firstLine="482" w:firstLineChars="200"/>
        <w:rPr>
          <w:b/>
          <w:color w:val="000000"/>
          <w:sz w:val="24"/>
        </w:rPr>
      </w:pPr>
      <w:r>
        <w:rPr>
          <w:b/>
          <w:color w:val="000000"/>
          <w:sz w:val="24"/>
        </w:rPr>
        <w:t>2、投标人应按国家及天津市社会保险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w:t>
      </w:r>
      <w:r>
        <w:rPr>
          <w:rFonts w:hint="eastAsia"/>
          <w:b/>
          <w:color w:val="000000"/>
          <w:sz w:val="24"/>
        </w:rPr>
        <w:t>响应</w:t>
      </w:r>
      <w:r>
        <w:rPr>
          <w:b/>
          <w:color w:val="000000"/>
          <w:sz w:val="24"/>
        </w:rPr>
        <w:t>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A65DD90">
      <w:pPr>
        <w:autoSpaceDE w:val="0"/>
        <w:autoSpaceDN w:val="0"/>
        <w:adjustRightInd w:val="0"/>
        <w:spacing w:line="360" w:lineRule="auto"/>
        <w:ind w:firstLine="482"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w:t>
      </w:r>
      <w:r>
        <w:rPr>
          <w:rFonts w:hint="eastAsia"/>
          <w:b/>
          <w:color w:val="000000"/>
          <w:sz w:val="24"/>
        </w:rPr>
        <w:t>磋商文件规定的服务期小计</w:t>
      </w:r>
      <w:r>
        <w:rPr>
          <w:b/>
          <w:color w:val="000000"/>
          <w:sz w:val="24"/>
        </w:rPr>
        <w:t>=月小计*磋商文件规定的服务</w:t>
      </w:r>
      <w:r>
        <w:rPr>
          <w:rFonts w:hint="eastAsia"/>
          <w:b/>
          <w:color w:val="000000"/>
          <w:sz w:val="24"/>
        </w:rPr>
        <w:t>月数</w:t>
      </w:r>
    </w:p>
    <w:p w14:paraId="6CDFC86C">
      <w:pPr>
        <w:autoSpaceDE w:val="0"/>
        <w:autoSpaceDN w:val="0"/>
        <w:adjustRightInd w:val="0"/>
        <w:spacing w:line="360" w:lineRule="auto"/>
        <w:rPr>
          <w:b/>
          <w:color w:val="000000"/>
          <w:sz w:val="24"/>
        </w:rPr>
      </w:pPr>
    </w:p>
    <w:p w14:paraId="3D3A2971">
      <w:pPr>
        <w:autoSpaceDE w:val="0"/>
        <w:autoSpaceDN w:val="0"/>
        <w:adjustRightInd w:val="0"/>
        <w:spacing w:line="360" w:lineRule="auto"/>
        <w:rPr>
          <w:b/>
          <w:color w:val="000000"/>
          <w:sz w:val="24"/>
        </w:rPr>
      </w:pPr>
    </w:p>
    <w:p w14:paraId="7793E5C3">
      <w:pPr>
        <w:spacing w:line="360" w:lineRule="auto"/>
        <w:ind w:firstLine="4080" w:firstLineChars="1700"/>
        <w:rPr>
          <w:sz w:val="24"/>
        </w:rPr>
      </w:pPr>
      <w:r>
        <w:rPr>
          <w:sz w:val="24"/>
        </w:rPr>
        <w:t>投标人名称：</w:t>
      </w:r>
    </w:p>
    <w:p w14:paraId="470B2E0E">
      <w:pPr>
        <w:spacing w:line="360" w:lineRule="auto"/>
        <w:ind w:firstLine="4080" w:firstLineChars="1700"/>
        <w:rPr>
          <w:sz w:val="24"/>
        </w:rPr>
      </w:pPr>
    </w:p>
    <w:p w14:paraId="4A87ED16">
      <w:pPr>
        <w:wordWrap w:val="0"/>
        <w:autoSpaceDE w:val="0"/>
        <w:autoSpaceDN w:val="0"/>
        <w:adjustRightInd w:val="0"/>
        <w:spacing w:line="360" w:lineRule="auto"/>
        <w:jc w:val="right"/>
        <w:rPr>
          <w:b/>
          <w:color w:val="000000"/>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rFonts w:hint="eastAsia"/>
          <w:sz w:val="24"/>
        </w:rPr>
        <w:t xml:space="preserve">           </w:t>
      </w:r>
    </w:p>
    <w:p w14:paraId="6C662018">
      <w:pPr>
        <w:spacing w:line="360" w:lineRule="auto"/>
        <w:ind w:firstLine="4080" w:firstLineChars="1700"/>
        <w:rPr>
          <w:sz w:val="24"/>
        </w:rPr>
      </w:pPr>
    </w:p>
    <w:p w14:paraId="66F4C3CE">
      <w:pPr>
        <w:spacing w:line="460" w:lineRule="exact"/>
        <w:jc w:val="left"/>
        <w:rPr>
          <w:sz w:val="24"/>
        </w:rPr>
      </w:pPr>
    </w:p>
    <w:sectPr>
      <w:headerReference r:id="rId10" w:type="default"/>
      <w:pgSz w:w="11906" w:h="16838"/>
      <w:pgMar w:top="1440" w:right="1800" w:bottom="1440" w:left="1800" w:header="851" w:footer="992" w:gutter="0"/>
      <w:cols w:space="720" w:num="1"/>
      <w:docGrid w:type="lines" w:linePitch="312" w:charSpace="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comment w:id="0" w:author="尃翟" w:date="2025-07-21T10:38:53Z" w:initials="">
    <w:p w14:paraId="1EE574FD">
      <w:pPr>
        <w:pStyle w:val="5"/>
        <w:rPr>
          <w:rFonts w:hint="default" w:eastAsia="宋体"/>
          <w:lang w:val="en-US" w:eastAsia="zh-CN"/>
        </w:rPr>
      </w:pPr>
      <w:r>
        <w:rPr>
          <w:rFonts w:hint="eastAsia"/>
          <w:lang w:val="en-US" w:eastAsia="zh-CN"/>
        </w:rPr>
        <w:t>新增内容，请根据实际情况修改</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EE574FD"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2D3165">
    <w:pPr>
      <w:pStyle w:val="9"/>
      <w:jc w:val="center"/>
      <w:rPr>
        <w:lang w:eastAsia="zh-CN"/>
      </w:rPr>
    </w:pPr>
    <w:r>
      <w:fldChar w:fldCharType="begin"/>
    </w:r>
    <w:r>
      <w:instrText xml:space="preserve"> PAGE   \* MERGEFORMAT </w:instrText>
    </w:r>
    <w:r>
      <w:fldChar w:fldCharType="separate"/>
    </w:r>
    <w: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662E6F">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DE2FA">
    <w:pPr>
      <w:pStyle w:val="10"/>
      <w:jc w:val="both"/>
    </w:pPr>
    <w:r>
      <w:rPr>
        <w:rFonts w:hint="eastAsia"/>
      </w:rPr>
      <w:t>竞争性磋商文件                                                    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90EB62">
    <w:pPr>
      <w:pStyle w:val="10"/>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AB4644">
    <w:pPr>
      <w:pStyle w:val="10"/>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E5E4A8">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B77"/>
    <w:rsid w:val="00002857"/>
    <w:rsid w:val="0000465D"/>
    <w:rsid w:val="0000587D"/>
    <w:rsid w:val="00005C47"/>
    <w:rsid w:val="0000628A"/>
    <w:rsid w:val="00010435"/>
    <w:rsid w:val="00010A68"/>
    <w:rsid w:val="00016DF5"/>
    <w:rsid w:val="00017331"/>
    <w:rsid w:val="00017FD0"/>
    <w:rsid w:val="00020A18"/>
    <w:rsid w:val="00020E89"/>
    <w:rsid w:val="000210EC"/>
    <w:rsid w:val="000216E9"/>
    <w:rsid w:val="00021805"/>
    <w:rsid w:val="00023A21"/>
    <w:rsid w:val="00024F22"/>
    <w:rsid w:val="0002536C"/>
    <w:rsid w:val="0002547B"/>
    <w:rsid w:val="00027439"/>
    <w:rsid w:val="00027F08"/>
    <w:rsid w:val="00032A32"/>
    <w:rsid w:val="00033E76"/>
    <w:rsid w:val="00035C07"/>
    <w:rsid w:val="000429C5"/>
    <w:rsid w:val="00042E1E"/>
    <w:rsid w:val="00042ED8"/>
    <w:rsid w:val="00044CE8"/>
    <w:rsid w:val="00045600"/>
    <w:rsid w:val="00050DF4"/>
    <w:rsid w:val="0005195C"/>
    <w:rsid w:val="00054F1E"/>
    <w:rsid w:val="0005619E"/>
    <w:rsid w:val="000573A8"/>
    <w:rsid w:val="0006080C"/>
    <w:rsid w:val="00060A1D"/>
    <w:rsid w:val="00061913"/>
    <w:rsid w:val="00061DCE"/>
    <w:rsid w:val="00062593"/>
    <w:rsid w:val="00063D65"/>
    <w:rsid w:val="0006452D"/>
    <w:rsid w:val="00064F40"/>
    <w:rsid w:val="00065887"/>
    <w:rsid w:val="00065FED"/>
    <w:rsid w:val="000704BA"/>
    <w:rsid w:val="000764E0"/>
    <w:rsid w:val="00076A6F"/>
    <w:rsid w:val="00083E6C"/>
    <w:rsid w:val="00083F53"/>
    <w:rsid w:val="00086AEE"/>
    <w:rsid w:val="00087925"/>
    <w:rsid w:val="00090B02"/>
    <w:rsid w:val="000A2239"/>
    <w:rsid w:val="000A6D7E"/>
    <w:rsid w:val="000A7BC6"/>
    <w:rsid w:val="000B0ADE"/>
    <w:rsid w:val="000B16E5"/>
    <w:rsid w:val="000B2863"/>
    <w:rsid w:val="000B315B"/>
    <w:rsid w:val="000B36DE"/>
    <w:rsid w:val="000B4838"/>
    <w:rsid w:val="000B5E84"/>
    <w:rsid w:val="000C09BE"/>
    <w:rsid w:val="000C0F85"/>
    <w:rsid w:val="000C2677"/>
    <w:rsid w:val="000C39F5"/>
    <w:rsid w:val="000C6015"/>
    <w:rsid w:val="000C63F4"/>
    <w:rsid w:val="000D30EB"/>
    <w:rsid w:val="000D35CD"/>
    <w:rsid w:val="000D6EEF"/>
    <w:rsid w:val="000E09C0"/>
    <w:rsid w:val="000E1839"/>
    <w:rsid w:val="000E194A"/>
    <w:rsid w:val="000E2EE1"/>
    <w:rsid w:val="000E36F9"/>
    <w:rsid w:val="000F0C42"/>
    <w:rsid w:val="000F28F6"/>
    <w:rsid w:val="000F382F"/>
    <w:rsid w:val="00101429"/>
    <w:rsid w:val="00102CD6"/>
    <w:rsid w:val="001042B0"/>
    <w:rsid w:val="0010503B"/>
    <w:rsid w:val="001106EB"/>
    <w:rsid w:val="00111E00"/>
    <w:rsid w:val="001130D2"/>
    <w:rsid w:val="001142D9"/>
    <w:rsid w:val="001151BD"/>
    <w:rsid w:val="00115D5D"/>
    <w:rsid w:val="00116E4D"/>
    <w:rsid w:val="00117413"/>
    <w:rsid w:val="00121B2F"/>
    <w:rsid w:val="00122119"/>
    <w:rsid w:val="00122CFC"/>
    <w:rsid w:val="00123655"/>
    <w:rsid w:val="00125802"/>
    <w:rsid w:val="00125EC4"/>
    <w:rsid w:val="00132AA1"/>
    <w:rsid w:val="00132C19"/>
    <w:rsid w:val="00133BC4"/>
    <w:rsid w:val="00134DF1"/>
    <w:rsid w:val="0013574E"/>
    <w:rsid w:val="00137FEB"/>
    <w:rsid w:val="00142A6A"/>
    <w:rsid w:val="00142D87"/>
    <w:rsid w:val="00142E4E"/>
    <w:rsid w:val="001457D8"/>
    <w:rsid w:val="001479E3"/>
    <w:rsid w:val="00150490"/>
    <w:rsid w:val="001527AA"/>
    <w:rsid w:val="00154FC6"/>
    <w:rsid w:val="001559C7"/>
    <w:rsid w:val="00156B04"/>
    <w:rsid w:val="00156D40"/>
    <w:rsid w:val="00157026"/>
    <w:rsid w:val="00157CD2"/>
    <w:rsid w:val="00160174"/>
    <w:rsid w:val="00161BCD"/>
    <w:rsid w:val="001620E8"/>
    <w:rsid w:val="001642A3"/>
    <w:rsid w:val="00166A1C"/>
    <w:rsid w:val="00167F61"/>
    <w:rsid w:val="00172A27"/>
    <w:rsid w:val="00174AC5"/>
    <w:rsid w:val="001762CC"/>
    <w:rsid w:val="00176796"/>
    <w:rsid w:val="00177A4A"/>
    <w:rsid w:val="001835D2"/>
    <w:rsid w:val="0018466F"/>
    <w:rsid w:val="00184CFB"/>
    <w:rsid w:val="0019212C"/>
    <w:rsid w:val="00193FBE"/>
    <w:rsid w:val="00194A86"/>
    <w:rsid w:val="00195CCB"/>
    <w:rsid w:val="001A03BE"/>
    <w:rsid w:val="001A1F62"/>
    <w:rsid w:val="001A26C9"/>
    <w:rsid w:val="001A2FD1"/>
    <w:rsid w:val="001A39F1"/>
    <w:rsid w:val="001A3FE5"/>
    <w:rsid w:val="001A506B"/>
    <w:rsid w:val="001A64D8"/>
    <w:rsid w:val="001B1385"/>
    <w:rsid w:val="001B3245"/>
    <w:rsid w:val="001B5E15"/>
    <w:rsid w:val="001B6A39"/>
    <w:rsid w:val="001C17D3"/>
    <w:rsid w:val="001C4B68"/>
    <w:rsid w:val="001C7C4F"/>
    <w:rsid w:val="001D2401"/>
    <w:rsid w:val="001D53D3"/>
    <w:rsid w:val="001D5812"/>
    <w:rsid w:val="001D63C0"/>
    <w:rsid w:val="001E0D8A"/>
    <w:rsid w:val="001E33FC"/>
    <w:rsid w:val="001E3C4B"/>
    <w:rsid w:val="001E3CAE"/>
    <w:rsid w:val="001E55F3"/>
    <w:rsid w:val="001E5E69"/>
    <w:rsid w:val="001E7F28"/>
    <w:rsid w:val="001F00F7"/>
    <w:rsid w:val="001F054E"/>
    <w:rsid w:val="001F44AB"/>
    <w:rsid w:val="001F6106"/>
    <w:rsid w:val="001F640F"/>
    <w:rsid w:val="001F6C9D"/>
    <w:rsid w:val="0020130B"/>
    <w:rsid w:val="002046E2"/>
    <w:rsid w:val="00207C1B"/>
    <w:rsid w:val="00212D65"/>
    <w:rsid w:val="00213A2D"/>
    <w:rsid w:val="00213F84"/>
    <w:rsid w:val="00215586"/>
    <w:rsid w:val="00215685"/>
    <w:rsid w:val="002164A5"/>
    <w:rsid w:val="00216C42"/>
    <w:rsid w:val="00217E9A"/>
    <w:rsid w:val="00222B6D"/>
    <w:rsid w:val="00223A6E"/>
    <w:rsid w:val="002246AA"/>
    <w:rsid w:val="0022509F"/>
    <w:rsid w:val="00227978"/>
    <w:rsid w:val="0023052B"/>
    <w:rsid w:val="0023119F"/>
    <w:rsid w:val="00231587"/>
    <w:rsid w:val="00231A40"/>
    <w:rsid w:val="00233F3A"/>
    <w:rsid w:val="00235109"/>
    <w:rsid w:val="00235BC9"/>
    <w:rsid w:val="00236454"/>
    <w:rsid w:val="00236663"/>
    <w:rsid w:val="00243539"/>
    <w:rsid w:val="00244F9A"/>
    <w:rsid w:val="00252672"/>
    <w:rsid w:val="00252A42"/>
    <w:rsid w:val="00253BBA"/>
    <w:rsid w:val="002551EE"/>
    <w:rsid w:val="00255AD9"/>
    <w:rsid w:val="00256085"/>
    <w:rsid w:val="002657C3"/>
    <w:rsid w:val="00266EA3"/>
    <w:rsid w:val="002672A0"/>
    <w:rsid w:val="0026762F"/>
    <w:rsid w:val="002762EF"/>
    <w:rsid w:val="00277F37"/>
    <w:rsid w:val="002802C0"/>
    <w:rsid w:val="00290B0D"/>
    <w:rsid w:val="00293EE2"/>
    <w:rsid w:val="00294794"/>
    <w:rsid w:val="00296513"/>
    <w:rsid w:val="002A08F4"/>
    <w:rsid w:val="002A0C1A"/>
    <w:rsid w:val="002A1682"/>
    <w:rsid w:val="002A279D"/>
    <w:rsid w:val="002A3ABC"/>
    <w:rsid w:val="002A5E49"/>
    <w:rsid w:val="002A6857"/>
    <w:rsid w:val="002A6BE6"/>
    <w:rsid w:val="002A779F"/>
    <w:rsid w:val="002B1AB7"/>
    <w:rsid w:val="002B2BA0"/>
    <w:rsid w:val="002B3AEF"/>
    <w:rsid w:val="002B3EC5"/>
    <w:rsid w:val="002C35DA"/>
    <w:rsid w:val="002C3CED"/>
    <w:rsid w:val="002C3EC4"/>
    <w:rsid w:val="002C7AC2"/>
    <w:rsid w:val="002D0D7C"/>
    <w:rsid w:val="002D15F8"/>
    <w:rsid w:val="002D1C12"/>
    <w:rsid w:val="002D2966"/>
    <w:rsid w:val="002D3C68"/>
    <w:rsid w:val="002D6A6F"/>
    <w:rsid w:val="002D6B01"/>
    <w:rsid w:val="002D73C8"/>
    <w:rsid w:val="002E2B34"/>
    <w:rsid w:val="002E5395"/>
    <w:rsid w:val="002E56D9"/>
    <w:rsid w:val="002E58CD"/>
    <w:rsid w:val="002E6FE5"/>
    <w:rsid w:val="002F1F7E"/>
    <w:rsid w:val="002F364A"/>
    <w:rsid w:val="002F7DF9"/>
    <w:rsid w:val="00300228"/>
    <w:rsid w:val="003009BE"/>
    <w:rsid w:val="00300C2E"/>
    <w:rsid w:val="00303131"/>
    <w:rsid w:val="00304212"/>
    <w:rsid w:val="00306CFB"/>
    <w:rsid w:val="00310934"/>
    <w:rsid w:val="0031239D"/>
    <w:rsid w:val="003126F6"/>
    <w:rsid w:val="003209E1"/>
    <w:rsid w:val="00320B4B"/>
    <w:rsid w:val="00321450"/>
    <w:rsid w:val="003214ED"/>
    <w:rsid w:val="00323DAB"/>
    <w:rsid w:val="0032463A"/>
    <w:rsid w:val="00326E70"/>
    <w:rsid w:val="003276BB"/>
    <w:rsid w:val="00333004"/>
    <w:rsid w:val="00335796"/>
    <w:rsid w:val="00335949"/>
    <w:rsid w:val="0033787E"/>
    <w:rsid w:val="00337B0A"/>
    <w:rsid w:val="003400C3"/>
    <w:rsid w:val="0034036E"/>
    <w:rsid w:val="00340C50"/>
    <w:rsid w:val="00341878"/>
    <w:rsid w:val="003438C9"/>
    <w:rsid w:val="00343F8E"/>
    <w:rsid w:val="00344BA1"/>
    <w:rsid w:val="00345170"/>
    <w:rsid w:val="00345604"/>
    <w:rsid w:val="00350D03"/>
    <w:rsid w:val="00351F7A"/>
    <w:rsid w:val="0035542F"/>
    <w:rsid w:val="003567BE"/>
    <w:rsid w:val="003573EE"/>
    <w:rsid w:val="003606FC"/>
    <w:rsid w:val="003618EA"/>
    <w:rsid w:val="00362E72"/>
    <w:rsid w:val="003640FA"/>
    <w:rsid w:val="0036547F"/>
    <w:rsid w:val="00367A4A"/>
    <w:rsid w:val="003701FB"/>
    <w:rsid w:val="00370808"/>
    <w:rsid w:val="00370B9A"/>
    <w:rsid w:val="0037126B"/>
    <w:rsid w:val="00372453"/>
    <w:rsid w:val="00374C70"/>
    <w:rsid w:val="0037547B"/>
    <w:rsid w:val="00377062"/>
    <w:rsid w:val="00381054"/>
    <w:rsid w:val="003824F1"/>
    <w:rsid w:val="00384DE4"/>
    <w:rsid w:val="00387313"/>
    <w:rsid w:val="0039071D"/>
    <w:rsid w:val="003921BA"/>
    <w:rsid w:val="003931AF"/>
    <w:rsid w:val="00393DBB"/>
    <w:rsid w:val="003946E5"/>
    <w:rsid w:val="003A092A"/>
    <w:rsid w:val="003A0B1B"/>
    <w:rsid w:val="003A0B62"/>
    <w:rsid w:val="003A1E55"/>
    <w:rsid w:val="003A22CE"/>
    <w:rsid w:val="003A2681"/>
    <w:rsid w:val="003A36B1"/>
    <w:rsid w:val="003A46CE"/>
    <w:rsid w:val="003A4CA6"/>
    <w:rsid w:val="003A54CE"/>
    <w:rsid w:val="003A6071"/>
    <w:rsid w:val="003A68D4"/>
    <w:rsid w:val="003A775A"/>
    <w:rsid w:val="003B4C3A"/>
    <w:rsid w:val="003B6654"/>
    <w:rsid w:val="003B6FA3"/>
    <w:rsid w:val="003B759D"/>
    <w:rsid w:val="003C3462"/>
    <w:rsid w:val="003C354F"/>
    <w:rsid w:val="003C4CB4"/>
    <w:rsid w:val="003D0166"/>
    <w:rsid w:val="003D0A03"/>
    <w:rsid w:val="003D0DBE"/>
    <w:rsid w:val="003D2F45"/>
    <w:rsid w:val="003D3D04"/>
    <w:rsid w:val="003D6D88"/>
    <w:rsid w:val="003D7E7E"/>
    <w:rsid w:val="003E0680"/>
    <w:rsid w:val="003E1762"/>
    <w:rsid w:val="003E2928"/>
    <w:rsid w:val="003E4360"/>
    <w:rsid w:val="003E5900"/>
    <w:rsid w:val="003E5BA8"/>
    <w:rsid w:val="0040093C"/>
    <w:rsid w:val="00401AAC"/>
    <w:rsid w:val="004025C7"/>
    <w:rsid w:val="00405BA0"/>
    <w:rsid w:val="004107A8"/>
    <w:rsid w:val="00411385"/>
    <w:rsid w:val="00411F6C"/>
    <w:rsid w:val="00412178"/>
    <w:rsid w:val="00414849"/>
    <w:rsid w:val="00415C41"/>
    <w:rsid w:val="00417F24"/>
    <w:rsid w:val="0042146F"/>
    <w:rsid w:val="0042248F"/>
    <w:rsid w:val="00423108"/>
    <w:rsid w:val="00423141"/>
    <w:rsid w:val="00423ED6"/>
    <w:rsid w:val="00426D42"/>
    <w:rsid w:val="004307AE"/>
    <w:rsid w:val="00432A22"/>
    <w:rsid w:val="00436CA0"/>
    <w:rsid w:val="004414E6"/>
    <w:rsid w:val="00441D86"/>
    <w:rsid w:val="00442E1A"/>
    <w:rsid w:val="00443D79"/>
    <w:rsid w:val="00445284"/>
    <w:rsid w:val="00453362"/>
    <w:rsid w:val="004558D8"/>
    <w:rsid w:val="00455BFF"/>
    <w:rsid w:val="00455C4C"/>
    <w:rsid w:val="00455FD9"/>
    <w:rsid w:val="004561B3"/>
    <w:rsid w:val="00460279"/>
    <w:rsid w:val="0046077F"/>
    <w:rsid w:val="00460AB8"/>
    <w:rsid w:val="00462152"/>
    <w:rsid w:val="00462566"/>
    <w:rsid w:val="004642AD"/>
    <w:rsid w:val="00466DCA"/>
    <w:rsid w:val="00466EA5"/>
    <w:rsid w:val="00467E98"/>
    <w:rsid w:val="00470088"/>
    <w:rsid w:val="004755F2"/>
    <w:rsid w:val="00481D1F"/>
    <w:rsid w:val="00484810"/>
    <w:rsid w:val="00484AD8"/>
    <w:rsid w:val="00484C59"/>
    <w:rsid w:val="0048547F"/>
    <w:rsid w:val="00487087"/>
    <w:rsid w:val="00490984"/>
    <w:rsid w:val="0049121D"/>
    <w:rsid w:val="004913FF"/>
    <w:rsid w:val="00494339"/>
    <w:rsid w:val="00494FC5"/>
    <w:rsid w:val="0049665E"/>
    <w:rsid w:val="00496DAA"/>
    <w:rsid w:val="004A1A22"/>
    <w:rsid w:val="004A3B1E"/>
    <w:rsid w:val="004A408B"/>
    <w:rsid w:val="004B0AA9"/>
    <w:rsid w:val="004B17FD"/>
    <w:rsid w:val="004B1E88"/>
    <w:rsid w:val="004B4E93"/>
    <w:rsid w:val="004B5C68"/>
    <w:rsid w:val="004B5C9B"/>
    <w:rsid w:val="004B675F"/>
    <w:rsid w:val="004B6F54"/>
    <w:rsid w:val="004B787B"/>
    <w:rsid w:val="004C05A6"/>
    <w:rsid w:val="004C0C1A"/>
    <w:rsid w:val="004C6B92"/>
    <w:rsid w:val="004C6BAC"/>
    <w:rsid w:val="004C6D18"/>
    <w:rsid w:val="004D1434"/>
    <w:rsid w:val="004D1D00"/>
    <w:rsid w:val="004D2271"/>
    <w:rsid w:val="004D3183"/>
    <w:rsid w:val="004D3241"/>
    <w:rsid w:val="004D38CE"/>
    <w:rsid w:val="004D45B7"/>
    <w:rsid w:val="004D5B80"/>
    <w:rsid w:val="004E4951"/>
    <w:rsid w:val="004E5C87"/>
    <w:rsid w:val="004E69C4"/>
    <w:rsid w:val="004E6FF7"/>
    <w:rsid w:val="004F0717"/>
    <w:rsid w:val="004F37ED"/>
    <w:rsid w:val="004F4224"/>
    <w:rsid w:val="004F4FD5"/>
    <w:rsid w:val="004F642D"/>
    <w:rsid w:val="004F797C"/>
    <w:rsid w:val="0050312D"/>
    <w:rsid w:val="00503DFE"/>
    <w:rsid w:val="00511D67"/>
    <w:rsid w:val="00516F82"/>
    <w:rsid w:val="00522681"/>
    <w:rsid w:val="005227AD"/>
    <w:rsid w:val="00523739"/>
    <w:rsid w:val="00524164"/>
    <w:rsid w:val="0053092B"/>
    <w:rsid w:val="00532705"/>
    <w:rsid w:val="00532ED4"/>
    <w:rsid w:val="00534832"/>
    <w:rsid w:val="005374D6"/>
    <w:rsid w:val="005408ED"/>
    <w:rsid w:val="00540C6A"/>
    <w:rsid w:val="0054122F"/>
    <w:rsid w:val="00542D19"/>
    <w:rsid w:val="00544AC1"/>
    <w:rsid w:val="00545E39"/>
    <w:rsid w:val="00547BFF"/>
    <w:rsid w:val="0055122D"/>
    <w:rsid w:val="00552D90"/>
    <w:rsid w:val="00557388"/>
    <w:rsid w:val="005607AF"/>
    <w:rsid w:val="005621FF"/>
    <w:rsid w:val="005624C4"/>
    <w:rsid w:val="00562DA8"/>
    <w:rsid w:val="005641CF"/>
    <w:rsid w:val="00565818"/>
    <w:rsid w:val="0056631C"/>
    <w:rsid w:val="005665F9"/>
    <w:rsid w:val="0057185A"/>
    <w:rsid w:val="00572609"/>
    <w:rsid w:val="00572908"/>
    <w:rsid w:val="00572E70"/>
    <w:rsid w:val="00573B9E"/>
    <w:rsid w:val="00574224"/>
    <w:rsid w:val="005773EB"/>
    <w:rsid w:val="0058469C"/>
    <w:rsid w:val="00587F29"/>
    <w:rsid w:val="0059020F"/>
    <w:rsid w:val="00591706"/>
    <w:rsid w:val="00595A08"/>
    <w:rsid w:val="00595A5D"/>
    <w:rsid w:val="005977F2"/>
    <w:rsid w:val="005A0206"/>
    <w:rsid w:val="005A0675"/>
    <w:rsid w:val="005A26D3"/>
    <w:rsid w:val="005A5580"/>
    <w:rsid w:val="005B0B70"/>
    <w:rsid w:val="005B1BED"/>
    <w:rsid w:val="005B1FBA"/>
    <w:rsid w:val="005B3E0F"/>
    <w:rsid w:val="005B47E0"/>
    <w:rsid w:val="005B5732"/>
    <w:rsid w:val="005B602F"/>
    <w:rsid w:val="005C11A2"/>
    <w:rsid w:val="005C3D81"/>
    <w:rsid w:val="005C6A88"/>
    <w:rsid w:val="005C726B"/>
    <w:rsid w:val="005D5E7E"/>
    <w:rsid w:val="005D7D84"/>
    <w:rsid w:val="005E040B"/>
    <w:rsid w:val="005E1FF6"/>
    <w:rsid w:val="005E2C9A"/>
    <w:rsid w:val="005E6280"/>
    <w:rsid w:val="005F0418"/>
    <w:rsid w:val="005F048B"/>
    <w:rsid w:val="005F1A71"/>
    <w:rsid w:val="005F2643"/>
    <w:rsid w:val="005F427F"/>
    <w:rsid w:val="005F45E5"/>
    <w:rsid w:val="005F4DEC"/>
    <w:rsid w:val="005F7212"/>
    <w:rsid w:val="005F7BD9"/>
    <w:rsid w:val="00601118"/>
    <w:rsid w:val="0060185D"/>
    <w:rsid w:val="00601F2F"/>
    <w:rsid w:val="00602386"/>
    <w:rsid w:val="00603918"/>
    <w:rsid w:val="006041A1"/>
    <w:rsid w:val="00604D55"/>
    <w:rsid w:val="00605EAD"/>
    <w:rsid w:val="00612829"/>
    <w:rsid w:val="00613EBE"/>
    <w:rsid w:val="0061656B"/>
    <w:rsid w:val="0061678D"/>
    <w:rsid w:val="00620005"/>
    <w:rsid w:val="0062200D"/>
    <w:rsid w:val="006240E8"/>
    <w:rsid w:val="0062612F"/>
    <w:rsid w:val="00626E4F"/>
    <w:rsid w:val="00626ED6"/>
    <w:rsid w:val="0062763C"/>
    <w:rsid w:val="00627EAD"/>
    <w:rsid w:val="0063158C"/>
    <w:rsid w:val="00632DEF"/>
    <w:rsid w:val="006349C8"/>
    <w:rsid w:val="00634DB1"/>
    <w:rsid w:val="0063675F"/>
    <w:rsid w:val="006373C4"/>
    <w:rsid w:val="0064007D"/>
    <w:rsid w:val="00640411"/>
    <w:rsid w:val="00643D92"/>
    <w:rsid w:val="00645B80"/>
    <w:rsid w:val="0066218F"/>
    <w:rsid w:val="006621C9"/>
    <w:rsid w:val="00662F5A"/>
    <w:rsid w:val="006707D5"/>
    <w:rsid w:val="006800F5"/>
    <w:rsid w:val="00681702"/>
    <w:rsid w:val="00682371"/>
    <w:rsid w:val="006826BD"/>
    <w:rsid w:val="006837AD"/>
    <w:rsid w:val="006853AD"/>
    <w:rsid w:val="00686260"/>
    <w:rsid w:val="00686F7D"/>
    <w:rsid w:val="00687143"/>
    <w:rsid w:val="00690F87"/>
    <w:rsid w:val="0069366F"/>
    <w:rsid w:val="00693FB1"/>
    <w:rsid w:val="00695E07"/>
    <w:rsid w:val="00697BDB"/>
    <w:rsid w:val="006A440B"/>
    <w:rsid w:val="006A5941"/>
    <w:rsid w:val="006A727A"/>
    <w:rsid w:val="006B4716"/>
    <w:rsid w:val="006B4877"/>
    <w:rsid w:val="006B4D99"/>
    <w:rsid w:val="006B5EA6"/>
    <w:rsid w:val="006C05EF"/>
    <w:rsid w:val="006C3117"/>
    <w:rsid w:val="006C3B0C"/>
    <w:rsid w:val="006C5742"/>
    <w:rsid w:val="006C609C"/>
    <w:rsid w:val="006C6E37"/>
    <w:rsid w:val="006C7A2F"/>
    <w:rsid w:val="006D24CF"/>
    <w:rsid w:val="006D3686"/>
    <w:rsid w:val="006D42AC"/>
    <w:rsid w:val="006D5B49"/>
    <w:rsid w:val="006D71D2"/>
    <w:rsid w:val="006E19FF"/>
    <w:rsid w:val="006E3E83"/>
    <w:rsid w:val="006E62F5"/>
    <w:rsid w:val="006F2AA9"/>
    <w:rsid w:val="006F2F18"/>
    <w:rsid w:val="006F5DA4"/>
    <w:rsid w:val="006F63EF"/>
    <w:rsid w:val="00700F46"/>
    <w:rsid w:val="00702764"/>
    <w:rsid w:val="0070321F"/>
    <w:rsid w:val="0070364F"/>
    <w:rsid w:val="00703F2F"/>
    <w:rsid w:val="0070506C"/>
    <w:rsid w:val="00706E8C"/>
    <w:rsid w:val="00707CC8"/>
    <w:rsid w:val="00711AD1"/>
    <w:rsid w:val="007120C8"/>
    <w:rsid w:val="00716479"/>
    <w:rsid w:val="007203AA"/>
    <w:rsid w:val="00720FC2"/>
    <w:rsid w:val="00721024"/>
    <w:rsid w:val="007249A1"/>
    <w:rsid w:val="007257E9"/>
    <w:rsid w:val="00727323"/>
    <w:rsid w:val="007314A4"/>
    <w:rsid w:val="00733B98"/>
    <w:rsid w:val="00735614"/>
    <w:rsid w:val="00737FEC"/>
    <w:rsid w:val="00742E55"/>
    <w:rsid w:val="00745084"/>
    <w:rsid w:val="00745154"/>
    <w:rsid w:val="0074587F"/>
    <w:rsid w:val="00750EF2"/>
    <w:rsid w:val="00753BCA"/>
    <w:rsid w:val="00757FFC"/>
    <w:rsid w:val="00762DD0"/>
    <w:rsid w:val="007641C5"/>
    <w:rsid w:val="007647DB"/>
    <w:rsid w:val="00764FE9"/>
    <w:rsid w:val="00771B17"/>
    <w:rsid w:val="00771E34"/>
    <w:rsid w:val="00772CAB"/>
    <w:rsid w:val="00775348"/>
    <w:rsid w:val="007753C7"/>
    <w:rsid w:val="00781B20"/>
    <w:rsid w:val="00782C83"/>
    <w:rsid w:val="0078314C"/>
    <w:rsid w:val="00785E23"/>
    <w:rsid w:val="0078732E"/>
    <w:rsid w:val="00787E00"/>
    <w:rsid w:val="00792106"/>
    <w:rsid w:val="0079426F"/>
    <w:rsid w:val="0079570B"/>
    <w:rsid w:val="007967D5"/>
    <w:rsid w:val="00796F47"/>
    <w:rsid w:val="007A1445"/>
    <w:rsid w:val="007A6779"/>
    <w:rsid w:val="007B2C07"/>
    <w:rsid w:val="007B2CFB"/>
    <w:rsid w:val="007B503E"/>
    <w:rsid w:val="007B6CED"/>
    <w:rsid w:val="007C1810"/>
    <w:rsid w:val="007C2A63"/>
    <w:rsid w:val="007C2E3C"/>
    <w:rsid w:val="007C3CFF"/>
    <w:rsid w:val="007C4FB3"/>
    <w:rsid w:val="007C5EE2"/>
    <w:rsid w:val="007C6375"/>
    <w:rsid w:val="007C6859"/>
    <w:rsid w:val="007C7796"/>
    <w:rsid w:val="007D45C1"/>
    <w:rsid w:val="007D4AF7"/>
    <w:rsid w:val="007E06D9"/>
    <w:rsid w:val="007E0DE4"/>
    <w:rsid w:val="007E1518"/>
    <w:rsid w:val="007E282A"/>
    <w:rsid w:val="007E326A"/>
    <w:rsid w:val="007E366E"/>
    <w:rsid w:val="007E5534"/>
    <w:rsid w:val="007E5B2A"/>
    <w:rsid w:val="007E6B85"/>
    <w:rsid w:val="007E6D91"/>
    <w:rsid w:val="007E6EFA"/>
    <w:rsid w:val="007F03D7"/>
    <w:rsid w:val="007F0945"/>
    <w:rsid w:val="007F5ADF"/>
    <w:rsid w:val="007F5D8A"/>
    <w:rsid w:val="007F5E25"/>
    <w:rsid w:val="007F686C"/>
    <w:rsid w:val="00802B2F"/>
    <w:rsid w:val="00803463"/>
    <w:rsid w:val="00803604"/>
    <w:rsid w:val="0080367E"/>
    <w:rsid w:val="00803CBF"/>
    <w:rsid w:val="00806DD2"/>
    <w:rsid w:val="00807F3B"/>
    <w:rsid w:val="00812E6D"/>
    <w:rsid w:val="008135F1"/>
    <w:rsid w:val="008204B5"/>
    <w:rsid w:val="00822EF9"/>
    <w:rsid w:val="008242F4"/>
    <w:rsid w:val="00824C9D"/>
    <w:rsid w:val="0082586E"/>
    <w:rsid w:val="00830395"/>
    <w:rsid w:val="008314B0"/>
    <w:rsid w:val="00833682"/>
    <w:rsid w:val="008342B8"/>
    <w:rsid w:val="00834B01"/>
    <w:rsid w:val="008376ED"/>
    <w:rsid w:val="00846CEA"/>
    <w:rsid w:val="00850744"/>
    <w:rsid w:val="00854FEF"/>
    <w:rsid w:val="0085531E"/>
    <w:rsid w:val="00857A1D"/>
    <w:rsid w:val="00857F99"/>
    <w:rsid w:val="00863F2B"/>
    <w:rsid w:val="00867323"/>
    <w:rsid w:val="00870159"/>
    <w:rsid w:val="008703BE"/>
    <w:rsid w:val="00872D62"/>
    <w:rsid w:val="008735F2"/>
    <w:rsid w:val="00874E27"/>
    <w:rsid w:val="00881805"/>
    <w:rsid w:val="00884822"/>
    <w:rsid w:val="00885DB9"/>
    <w:rsid w:val="00886487"/>
    <w:rsid w:val="008916D5"/>
    <w:rsid w:val="00896C37"/>
    <w:rsid w:val="008972CA"/>
    <w:rsid w:val="00897671"/>
    <w:rsid w:val="008976B4"/>
    <w:rsid w:val="008A041D"/>
    <w:rsid w:val="008A132D"/>
    <w:rsid w:val="008A1B7D"/>
    <w:rsid w:val="008A2023"/>
    <w:rsid w:val="008A2CB9"/>
    <w:rsid w:val="008A3110"/>
    <w:rsid w:val="008A34A6"/>
    <w:rsid w:val="008A5E84"/>
    <w:rsid w:val="008A6A3B"/>
    <w:rsid w:val="008B0EC4"/>
    <w:rsid w:val="008B1062"/>
    <w:rsid w:val="008B1CB3"/>
    <w:rsid w:val="008B2C47"/>
    <w:rsid w:val="008B7D82"/>
    <w:rsid w:val="008C14BA"/>
    <w:rsid w:val="008C23C6"/>
    <w:rsid w:val="008C26ED"/>
    <w:rsid w:val="008C4E92"/>
    <w:rsid w:val="008C5608"/>
    <w:rsid w:val="008C58BF"/>
    <w:rsid w:val="008D1E24"/>
    <w:rsid w:val="008D255F"/>
    <w:rsid w:val="008D2DBD"/>
    <w:rsid w:val="008D374D"/>
    <w:rsid w:val="008D47FF"/>
    <w:rsid w:val="008D4A76"/>
    <w:rsid w:val="008E06B7"/>
    <w:rsid w:val="008E0F78"/>
    <w:rsid w:val="008E2B3E"/>
    <w:rsid w:val="008E4FC7"/>
    <w:rsid w:val="008F0D7C"/>
    <w:rsid w:val="008F57CC"/>
    <w:rsid w:val="008F6508"/>
    <w:rsid w:val="008F6AEF"/>
    <w:rsid w:val="008F6B88"/>
    <w:rsid w:val="008F7A5E"/>
    <w:rsid w:val="0090065D"/>
    <w:rsid w:val="00901163"/>
    <w:rsid w:val="009055F5"/>
    <w:rsid w:val="00907921"/>
    <w:rsid w:val="009111AE"/>
    <w:rsid w:val="00912721"/>
    <w:rsid w:val="009141E9"/>
    <w:rsid w:val="00915594"/>
    <w:rsid w:val="00915FEF"/>
    <w:rsid w:val="009200F5"/>
    <w:rsid w:val="0092097C"/>
    <w:rsid w:val="009210FB"/>
    <w:rsid w:val="00922F95"/>
    <w:rsid w:val="009268E3"/>
    <w:rsid w:val="00927571"/>
    <w:rsid w:val="00927DB5"/>
    <w:rsid w:val="009301D9"/>
    <w:rsid w:val="009331CB"/>
    <w:rsid w:val="00934660"/>
    <w:rsid w:val="00936757"/>
    <w:rsid w:val="00937225"/>
    <w:rsid w:val="00940A1A"/>
    <w:rsid w:val="0094300C"/>
    <w:rsid w:val="00945688"/>
    <w:rsid w:val="00945755"/>
    <w:rsid w:val="00947844"/>
    <w:rsid w:val="009501C8"/>
    <w:rsid w:val="009542AC"/>
    <w:rsid w:val="00957C77"/>
    <w:rsid w:val="00961679"/>
    <w:rsid w:val="0096316F"/>
    <w:rsid w:val="0096400C"/>
    <w:rsid w:val="00967026"/>
    <w:rsid w:val="00967967"/>
    <w:rsid w:val="009713FA"/>
    <w:rsid w:val="00971E22"/>
    <w:rsid w:val="009720F4"/>
    <w:rsid w:val="00976F32"/>
    <w:rsid w:val="00977EBD"/>
    <w:rsid w:val="00977ED4"/>
    <w:rsid w:val="009811BB"/>
    <w:rsid w:val="00982A21"/>
    <w:rsid w:val="00984D63"/>
    <w:rsid w:val="00985DDE"/>
    <w:rsid w:val="00990DFB"/>
    <w:rsid w:val="00991362"/>
    <w:rsid w:val="0099181F"/>
    <w:rsid w:val="009A0835"/>
    <w:rsid w:val="009A1ECC"/>
    <w:rsid w:val="009A27C1"/>
    <w:rsid w:val="009B06F2"/>
    <w:rsid w:val="009B22F4"/>
    <w:rsid w:val="009B324F"/>
    <w:rsid w:val="009B3CAF"/>
    <w:rsid w:val="009B62A4"/>
    <w:rsid w:val="009B7C64"/>
    <w:rsid w:val="009C0A79"/>
    <w:rsid w:val="009C374E"/>
    <w:rsid w:val="009C3B6E"/>
    <w:rsid w:val="009C4CA1"/>
    <w:rsid w:val="009C67E7"/>
    <w:rsid w:val="009D0FD3"/>
    <w:rsid w:val="009D32E2"/>
    <w:rsid w:val="009D34BF"/>
    <w:rsid w:val="009D3FF8"/>
    <w:rsid w:val="009D4B26"/>
    <w:rsid w:val="009D6F98"/>
    <w:rsid w:val="009D7D10"/>
    <w:rsid w:val="009D7F8F"/>
    <w:rsid w:val="009E1837"/>
    <w:rsid w:val="009E30A6"/>
    <w:rsid w:val="009E352F"/>
    <w:rsid w:val="009E433C"/>
    <w:rsid w:val="009E4E67"/>
    <w:rsid w:val="009E4FFA"/>
    <w:rsid w:val="009F0176"/>
    <w:rsid w:val="009F395F"/>
    <w:rsid w:val="009F46E4"/>
    <w:rsid w:val="009F5723"/>
    <w:rsid w:val="009F7AA2"/>
    <w:rsid w:val="00A00EA3"/>
    <w:rsid w:val="00A031CE"/>
    <w:rsid w:val="00A041FF"/>
    <w:rsid w:val="00A04479"/>
    <w:rsid w:val="00A16412"/>
    <w:rsid w:val="00A1789A"/>
    <w:rsid w:val="00A20293"/>
    <w:rsid w:val="00A230AE"/>
    <w:rsid w:val="00A23FAC"/>
    <w:rsid w:val="00A245BC"/>
    <w:rsid w:val="00A2483D"/>
    <w:rsid w:val="00A24B5D"/>
    <w:rsid w:val="00A25391"/>
    <w:rsid w:val="00A27A60"/>
    <w:rsid w:val="00A32B7D"/>
    <w:rsid w:val="00A337C7"/>
    <w:rsid w:val="00A34C58"/>
    <w:rsid w:val="00A365FB"/>
    <w:rsid w:val="00A37410"/>
    <w:rsid w:val="00A43545"/>
    <w:rsid w:val="00A44073"/>
    <w:rsid w:val="00A451E6"/>
    <w:rsid w:val="00A47797"/>
    <w:rsid w:val="00A52E21"/>
    <w:rsid w:val="00A535F3"/>
    <w:rsid w:val="00A53DDA"/>
    <w:rsid w:val="00A55784"/>
    <w:rsid w:val="00A565D0"/>
    <w:rsid w:val="00A56E1E"/>
    <w:rsid w:val="00A620E0"/>
    <w:rsid w:val="00A62C23"/>
    <w:rsid w:val="00A62E03"/>
    <w:rsid w:val="00A65180"/>
    <w:rsid w:val="00A6554D"/>
    <w:rsid w:val="00A678A9"/>
    <w:rsid w:val="00A702D0"/>
    <w:rsid w:val="00A7094B"/>
    <w:rsid w:val="00A71418"/>
    <w:rsid w:val="00A73FC8"/>
    <w:rsid w:val="00A74039"/>
    <w:rsid w:val="00A7527D"/>
    <w:rsid w:val="00A7533B"/>
    <w:rsid w:val="00A75A21"/>
    <w:rsid w:val="00A76B93"/>
    <w:rsid w:val="00A76D49"/>
    <w:rsid w:val="00A80230"/>
    <w:rsid w:val="00A80A6B"/>
    <w:rsid w:val="00A87C0C"/>
    <w:rsid w:val="00A905D6"/>
    <w:rsid w:val="00A93719"/>
    <w:rsid w:val="00A93BE1"/>
    <w:rsid w:val="00AA0139"/>
    <w:rsid w:val="00AA23E8"/>
    <w:rsid w:val="00AA3E09"/>
    <w:rsid w:val="00AA4DA9"/>
    <w:rsid w:val="00AB2538"/>
    <w:rsid w:val="00AB34A0"/>
    <w:rsid w:val="00AB5211"/>
    <w:rsid w:val="00AC026A"/>
    <w:rsid w:val="00AC1739"/>
    <w:rsid w:val="00AC1FBB"/>
    <w:rsid w:val="00AC34C1"/>
    <w:rsid w:val="00AC57B4"/>
    <w:rsid w:val="00AC5A04"/>
    <w:rsid w:val="00AC7294"/>
    <w:rsid w:val="00AD077C"/>
    <w:rsid w:val="00AD175E"/>
    <w:rsid w:val="00AD3A62"/>
    <w:rsid w:val="00AD3C7B"/>
    <w:rsid w:val="00AD50A5"/>
    <w:rsid w:val="00AD6676"/>
    <w:rsid w:val="00AE4967"/>
    <w:rsid w:val="00AE59B1"/>
    <w:rsid w:val="00AE6066"/>
    <w:rsid w:val="00AE70D4"/>
    <w:rsid w:val="00AF088D"/>
    <w:rsid w:val="00AF1C29"/>
    <w:rsid w:val="00AF23F1"/>
    <w:rsid w:val="00AF6B0F"/>
    <w:rsid w:val="00B00BD6"/>
    <w:rsid w:val="00B03263"/>
    <w:rsid w:val="00B03E68"/>
    <w:rsid w:val="00B04140"/>
    <w:rsid w:val="00B0451D"/>
    <w:rsid w:val="00B05337"/>
    <w:rsid w:val="00B06B34"/>
    <w:rsid w:val="00B10A98"/>
    <w:rsid w:val="00B11DC2"/>
    <w:rsid w:val="00B243E7"/>
    <w:rsid w:val="00B24BA8"/>
    <w:rsid w:val="00B30DCA"/>
    <w:rsid w:val="00B31FA4"/>
    <w:rsid w:val="00B32593"/>
    <w:rsid w:val="00B3363D"/>
    <w:rsid w:val="00B33D1A"/>
    <w:rsid w:val="00B35406"/>
    <w:rsid w:val="00B369CE"/>
    <w:rsid w:val="00B37A31"/>
    <w:rsid w:val="00B37E6D"/>
    <w:rsid w:val="00B40D00"/>
    <w:rsid w:val="00B41877"/>
    <w:rsid w:val="00B41880"/>
    <w:rsid w:val="00B41E94"/>
    <w:rsid w:val="00B45822"/>
    <w:rsid w:val="00B51355"/>
    <w:rsid w:val="00B52FE5"/>
    <w:rsid w:val="00B544DB"/>
    <w:rsid w:val="00B55494"/>
    <w:rsid w:val="00B55964"/>
    <w:rsid w:val="00B5615D"/>
    <w:rsid w:val="00B5643F"/>
    <w:rsid w:val="00B56BA2"/>
    <w:rsid w:val="00B56D30"/>
    <w:rsid w:val="00B62281"/>
    <w:rsid w:val="00B62DE5"/>
    <w:rsid w:val="00B63D2D"/>
    <w:rsid w:val="00B6597C"/>
    <w:rsid w:val="00B6611D"/>
    <w:rsid w:val="00B674D7"/>
    <w:rsid w:val="00B67DB7"/>
    <w:rsid w:val="00B712E1"/>
    <w:rsid w:val="00B715F9"/>
    <w:rsid w:val="00B72211"/>
    <w:rsid w:val="00B73C5B"/>
    <w:rsid w:val="00B74AEA"/>
    <w:rsid w:val="00B74DB4"/>
    <w:rsid w:val="00B773AD"/>
    <w:rsid w:val="00B81AC3"/>
    <w:rsid w:val="00B81B71"/>
    <w:rsid w:val="00B8228C"/>
    <w:rsid w:val="00B828FD"/>
    <w:rsid w:val="00B84638"/>
    <w:rsid w:val="00B869B2"/>
    <w:rsid w:val="00B9386C"/>
    <w:rsid w:val="00B9445B"/>
    <w:rsid w:val="00B9726E"/>
    <w:rsid w:val="00BA0CF6"/>
    <w:rsid w:val="00BA0ECA"/>
    <w:rsid w:val="00BA0F63"/>
    <w:rsid w:val="00BA13B1"/>
    <w:rsid w:val="00BA35EC"/>
    <w:rsid w:val="00BA4397"/>
    <w:rsid w:val="00BA675C"/>
    <w:rsid w:val="00BA6966"/>
    <w:rsid w:val="00BA6BC0"/>
    <w:rsid w:val="00BB08E0"/>
    <w:rsid w:val="00BB35D2"/>
    <w:rsid w:val="00BB37DB"/>
    <w:rsid w:val="00BC19D4"/>
    <w:rsid w:val="00BC6BB8"/>
    <w:rsid w:val="00BC7D12"/>
    <w:rsid w:val="00BC7F5C"/>
    <w:rsid w:val="00BD4CA4"/>
    <w:rsid w:val="00BD5F6D"/>
    <w:rsid w:val="00BE2B31"/>
    <w:rsid w:val="00BE3C72"/>
    <w:rsid w:val="00BE4E9B"/>
    <w:rsid w:val="00BE6359"/>
    <w:rsid w:val="00BE762D"/>
    <w:rsid w:val="00BF130C"/>
    <w:rsid w:val="00BF634D"/>
    <w:rsid w:val="00BF7A9F"/>
    <w:rsid w:val="00C00261"/>
    <w:rsid w:val="00C036A9"/>
    <w:rsid w:val="00C05832"/>
    <w:rsid w:val="00C06CB5"/>
    <w:rsid w:val="00C07490"/>
    <w:rsid w:val="00C12F9C"/>
    <w:rsid w:val="00C17F8A"/>
    <w:rsid w:val="00C20EBD"/>
    <w:rsid w:val="00C22999"/>
    <w:rsid w:val="00C24501"/>
    <w:rsid w:val="00C245F8"/>
    <w:rsid w:val="00C25E73"/>
    <w:rsid w:val="00C261C5"/>
    <w:rsid w:val="00C32976"/>
    <w:rsid w:val="00C33164"/>
    <w:rsid w:val="00C37308"/>
    <w:rsid w:val="00C412FD"/>
    <w:rsid w:val="00C416B8"/>
    <w:rsid w:val="00C436FE"/>
    <w:rsid w:val="00C526FE"/>
    <w:rsid w:val="00C545DD"/>
    <w:rsid w:val="00C54B86"/>
    <w:rsid w:val="00C5789E"/>
    <w:rsid w:val="00C57DEA"/>
    <w:rsid w:val="00C6049C"/>
    <w:rsid w:val="00C620BD"/>
    <w:rsid w:val="00C65114"/>
    <w:rsid w:val="00C658EC"/>
    <w:rsid w:val="00C70306"/>
    <w:rsid w:val="00C7196E"/>
    <w:rsid w:val="00C71FA8"/>
    <w:rsid w:val="00C736EE"/>
    <w:rsid w:val="00C73B10"/>
    <w:rsid w:val="00C77314"/>
    <w:rsid w:val="00C77E2B"/>
    <w:rsid w:val="00C81158"/>
    <w:rsid w:val="00C83902"/>
    <w:rsid w:val="00C849B7"/>
    <w:rsid w:val="00C8662D"/>
    <w:rsid w:val="00C90589"/>
    <w:rsid w:val="00C9283B"/>
    <w:rsid w:val="00C93E1B"/>
    <w:rsid w:val="00C95EEA"/>
    <w:rsid w:val="00CA0902"/>
    <w:rsid w:val="00CA2DD0"/>
    <w:rsid w:val="00CA325B"/>
    <w:rsid w:val="00CA441C"/>
    <w:rsid w:val="00CA4E68"/>
    <w:rsid w:val="00CA5465"/>
    <w:rsid w:val="00CA72EA"/>
    <w:rsid w:val="00CB0E25"/>
    <w:rsid w:val="00CB0F70"/>
    <w:rsid w:val="00CB1169"/>
    <w:rsid w:val="00CB1835"/>
    <w:rsid w:val="00CB191D"/>
    <w:rsid w:val="00CB2835"/>
    <w:rsid w:val="00CB4D2B"/>
    <w:rsid w:val="00CC3062"/>
    <w:rsid w:val="00CC420F"/>
    <w:rsid w:val="00CC4597"/>
    <w:rsid w:val="00CC6C7A"/>
    <w:rsid w:val="00CD144B"/>
    <w:rsid w:val="00CD1A92"/>
    <w:rsid w:val="00CD4E0D"/>
    <w:rsid w:val="00CD609A"/>
    <w:rsid w:val="00CE173D"/>
    <w:rsid w:val="00CE22C5"/>
    <w:rsid w:val="00CE2661"/>
    <w:rsid w:val="00CE2D10"/>
    <w:rsid w:val="00CE4541"/>
    <w:rsid w:val="00CE664D"/>
    <w:rsid w:val="00CE7786"/>
    <w:rsid w:val="00CF2375"/>
    <w:rsid w:val="00CF2510"/>
    <w:rsid w:val="00CF2A31"/>
    <w:rsid w:val="00CF2EAF"/>
    <w:rsid w:val="00CF3479"/>
    <w:rsid w:val="00CF39FE"/>
    <w:rsid w:val="00CF4DD1"/>
    <w:rsid w:val="00CF6148"/>
    <w:rsid w:val="00CF69F9"/>
    <w:rsid w:val="00CF7737"/>
    <w:rsid w:val="00D057ED"/>
    <w:rsid w:val="00D05C83"/>
    <w:rsid w:val="00D1064D"/>
    <w:rsid w:val="00D11EB7"/>
    <w:rsid w:val="00D14CF5"/>
    <w:rsid w:val="00D1707A"/>
    <w:rsid w:val="00D17111"/>
    <w:rsid w:val="00D17690"/>
    <w:rsid w:val="00D20030"/>
    <w:rsid w:val="00D21214"/>
    <w:rsid w:val="00D216C9"/>
    <w:rsid w:val="00D233A7"/>
    <w:rsid w:val="00D2528A"/>
    <w:rsid w:val="00D3318E"/>
    <w:rsid w:val="00D33D52"/>
    <w:rsid w:val="00D370DD"/>
    <w:rsid w:val="00D37450"/>
    <w:rsid w:val="00D40300"/>
    <w:rsid w:val="00D40999"/>
    <w:rsid w:val="00D40B32"/>
    <w:rsid w:val="00D40CD0"/>
    <w:rsid w:val="00D44679"/>
    <w:rsid w:val="00D50D2D"/>
    <w:rsid w:val="00D512FD"/>
    <w:rsid w:val="00D5316B"/>
    <w:rsid w:val="00D563AD"/>
    <w:rsid w:val="00D628AE"/>
    <w:rsid w:val="00D631B3"/>
    <w:rsid w:val="00D63C00"/>
    <w:rsid w:val="00D64A44"/>
    <w:rsid w:val="00D6607A"/>
    <w:rsid w:val="00D67CE0"/>
    <w:rsid w:val="00D67FC6"/>
    <w:rsid w:val="00D72B15"/>
    <w:rsid w:val="00D734FF"/>
    <w:rsid w:val="00D7478A"/>
    <w:rsid w:val="00D77450"/>
    <w:rsid w:val="00D80560"/>
    <w:rsid w:val="00D84F95"/>
    <w:rsid w:val="00D858C9"/>
    <w:rsid w:val="00D85FB7"/>
    <w:rsid w:val="00D85FC6"/>
    <w:rsid w:val="00D86D6D"/>
    <w:rsid w:val="00D905AF"/>
    <w:rsid w:val="00D92F6B"/>
    <w:rsid w:val="00D942B4"/>
    <w:rsid w:val="00D9465D"/>
    <w:rsid w:val="00D9534C"/>
    <w:rsid w:val="00D97341"/>
    <w:rsid w:val="00DA0B5A"/>
    <w:rsid w:val="00DA26C6"/>
    <w:rsid w:val="00DA6365"/>
    <w:rsid w:val="00DA64A4"/>
    <w:rsid w:val="00DA6A35"/>
    <w:rsid w:val="00DB10F2"/>
    <w:rsid w:val="00DB2DDA"/>
    <w:rsid w:val="00DB5613"/>
    <w:rsid w:val="00DB7264"/>
    <w:rsid w:val="00DC04C6"/>
    <w:rsid w:val="00DC2EFC"/>
    <w:rsid w:val="00DC32D3"/>
    <w:rsid w:val="00DC6686"/>
    <w:rsid w:val="00DC68D0"/>
    <w:rsid w:val="00DC6F19"/>
    <w:rsid w:val="00DC7193"/>
    <w:rsid w:val="00DD2074"/>
    <w:rsid w:val="00DD48B2"/>
    <w:rsid w:val="00DE0082"/>
    <w:rsid w:val="00DE2AB9"/>
    <w:rsid w:val="00DE3839"/>
    <w:rsid w:val="00DE5A2B"/>
    <w:rsid w:val="00DE5A34"/>
    <w:rsid w:val="00DE6496"/>
    <w:rsid w:val="00DF1762"/>
    <w:rsid w:val="00DF22BD"/>
    <w:rsid w:val="00DF3063"/>
    <w:rsid w:val="00DF3298"/>
    <w:rsid w:val="00DF5022"/>
    <w:rsid w:val="00DF74B0"/>
    <w:rsid w:val="00E01B96"/>
    <w:rsid w:val="00E02866"/>
    <w:rsid w:val="00E03964"/>
    <w:rsid w:val="00E048F5"/>
    <w:rsid w:val="00E05357"/>
    <w:rsid w:val="00E06045"/>
    <w:rsid w:val="00E06AFF"/>
    <w:rsid w:val="00E074A3"/>
    <w:rsid w:val="00E07B33"/>
    <w:rsid w:val="00E123F8"/>
    <w:rsid w:val="00E1251F"/>
    <w:rsid w:val="00E13AB8"/>
    <w:rsid w:val="00E13BBB"/>
    <w:rsid w:val="00E1629D"/>
    <w:rsid w:val="00E17127"/>
    <w:rsid w:val="00E20CD7"/>
    <w:rsid w:val="00E2137A"/>
    <w:rsid w:val="00E22087"/>
    <w:rsid w:val="00E24EE5"/>
    <w:rsid w:val="00E2582C"/>
    <w:rsid w:val="00E25F4F"/>
    <w:rsid w:val="00E27F95"/>
    <w:rsid w:val="00E31B8C"/>
    <w:rsid w:val="00E33125"/>
    <w:rsid w:val="00E3336B"/>
    <w:rsid w:val="00E33A40"/>
    <w:rsid w:val="00E340D0"/>
    <w:rsid w:val="00E37F93"/>
    <w:rsid w:val="00E4116A"/>
    <w:rsid w:val="00E44B5E"/>
    <w:rsid w:val="00E47D54"/>
    <w:rsid w:val="00E52128"/>
    <w:rsid w:val="00E5285A"/>
    <w:rsid w:val="00E52F8F"/>
    <w:rsid w:val="00E530DB"/>
    <w:rsid w:val="00E56FE6"/>
    <w:rsid w:val="00E6047E"/>
    <w:rsid w:val="00E60B3D"/>
    <w:rsid w:val="00E726F3"/>
    <w:rsid w:val="00E73BFF"/>
    <w:rsid w:val="00E753C1"/>
    <w:rsid w:val="00E75F8B"/>
    <w:rsid w:val="00E84D97"/>
    <w:rsid w:val="00E852C3"/>
    <w:rsid w:val="00E8596F"/>
    <w:rsid w:val="00E87037"/>
    <w:rsid w:val="00E90319"/>
    <w:rsid w:val="00E92969"/>
    <w:rsid w:val="00E94DF0"/>
    <w:rsid w:val="00E975F7"/>
    <w:rsid w:val="00E97DE2"/>
    <w:rsid w:val="00EA0DE3"/>
    <w:rsid w:val="00EA0FE1"/>
    <w:rsid w:val="00EA3F6A"/>
    <w:rsid w:val="00EA43B0"/>
    <w:rsid w:val="00EB3A88"/>
    <w:rsid w:val="00EB7973"/>
    <w:rsid w:val="00EC0B60"/>
    <w:rsid w:val="00EC0E60"/>
    <w:rsid w:val="00EC104A"/>
    <w:rsid w:val="00EC4A8C"/>
    <w:rsid w:val="00EC5C1C"/>
    <w:rsid w:val="00EC6719"/>
    <w:rsid w:val="00EC729F"/>
    <w:rsid w:val="00ED0258"/>
    <w:rsid w:val="00ED409C"/>
    <w:rsid w:val="00ED4267"/>
    <w:rsid w:val="00ED5A2E"/>
    <w:rsid w:val="00EE28E9"/>
    <w:rsid w:val="00EE738B"/>
    <w:rsid w:val="00EE7D45"/>
    <w:rsid w:val="00EF1A7E"/>
    <w:rsid w:val="00EF259F"/>
    <w:rsid w:val="00EF2E78"/>
    <w:rsid w:val="00EF3871"/>
    <w:rsid w:val="00EF416C"/>
    <w:rsid w:val="00EF5E33"/>
    <w:rsid w:val="00EF65F9"/>
    <w:rsid w:val="00EF6651"/>
    <w:rsid w:val="00EF78D5"/>
    <w:rsid w:val="00F014E1"/>
    <w:rsid w:val="00F02BC6"/>
    <w:rsid w:val="00F02EA2"/>
    <w:rsid w:val="00F032D8"/>
    <w:rsid w:val="00F03D08"/>
    <w:rsid w:val="00F04ACB"/>
    <w:rsid w:val="00F05473"/>
    <w:rsid w:val="00F07F73"/>
    <w:rsid w:val="00F1461B"/>
    <w:rsid w:val="00F14D42"/>
    <w:rsid w:val="00F1600B"/>
    <w:rsid w:val="00F16668"/>
    <w:rsid w:val="00F16E05"/>
    <w:rsid w:val="00F17F41"/>
    <w:rsid w:val="00F20095"/>
    <w:rsid w:val="00F22947"/>
    <w:rsid w:val="00F23A76"/>
    <w:rsid w:val="00F31CBF"/>
    <w:rsid w:val="00F331B4"/>
    <w:rsid w:val="00F3586D"/>
    <w:rsid w:val="00F36A36"/>
    <w:rsid w:val="00F37385"/>
    <w:rsid w:val="00F40005"/>
    <w:rsid w:val="00F41D72"/>
    <w:rsid w:val="00F444C8"/>
    <w:rsid w:val="00F447D4"/>
    <w:rsid w:val="00F51848"/>
    <w:rsid w:val="00F52F78"/>
    <w:rsid w:val="00F5384E"/>
    <w:rsid w:val="00F538DE"/>
    <w:rsid w:val="00F559A8"/>
    <w:rsid w:val="00F55A47"/>
    <w:rsid w:val="00F5680E"/>
    <w:rsid w:val="00F656EF"/>
    <w:rsid w:val="00F71F3E"/>
    <w:rsid w:val="00F74212"/>
    <w:rsid w:val="00F74B67"/>
    <w:rsid w:val="00F8120F"/>
    <w:rsid w:val="00F8546C"/>
    <w:rsid w:val="00F8647B"/>
    <w:rsid w:val="00F87FDA"/>
    <w:rsid w:val="00F907C3"/>
    <w:rsid w:val="00F90D8C"/>
    <w:rsid w:val="00F943A7"/>
    <w:rsid w:val="00F9459C"/>
    <w:rsid w:val="00F975AF"/>
    <w:rsid w:val="00F97846"/>
    <w:rsid w:val="00FA4347"/>
    <w:rsid w:val="00FA7503"/>
    <w:rsid w:val="00FB050D"/>
    <w:rsid w:val="00FB53CD"/>
    <w:rsid w:val="00FB69E2"/>
    <w:rsid w:val="00FC2283"/>
    <w:rsid w:val="00FC32F7"/>
    <w:rsid w:val="00FC3956"/>
    <w:rsid w:val="00FC6487"/>
    <w:rsid w:val="00FC65D8"/>
    <w:rsid w:val="00FD1124"/>
    <w:rsid w:val="00FD249A"/>
    <w:rsid w:val="00FD28EC"/>
    <w:rsid w:val="00FD5A07"/>
    <w:rsid w:val="00FD720D"/>
    <w:rsid w:val="00FE0CC8"/>
    <w:rsid w:val="00FE171B"/>
    <w:rsid w:val="00FE263C"/>
    <w:rsid w:val="00FE2EFA"/>
    <w:rsid w:val="00FE5433"/>
    <w:rsid w:val="00FE5AFA"/>
    <w:rsid w:val="00FE5CD2"/>
    <w:rsid w:val="00FE69E6"/>
    <w:rsid w:val="00FF0078"/>
    <w:rsid w:val="00FF044C"/>
    <w:rsid w:val="00FF1710"/>
    <w:rsid w:val="00FF18AE"/>
    <w:rsid w:val="00FF1A31"/>
    <w:rsid w:val="00FF373D"/>
    <w:rsid w:val="00FF4316"/>
    <w:rsid w:val="00FF4F0F"/>
    <w:rsid w:val="00FF62DE"/>
    <w:rsid w:val="0529608F"/>
    <w:rsid w:val="268F3B77"/>
    <w:rsid w:val="4C673338"/>
    <w:rsid w:val="6B944602"/>
    <w:rsid w:val="6EA55F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5"/>
    <w:qFormat/>
    <w:uiPriority w:val="0"/>
    <w:pPr>
      <w:keepNext/>
      <w:keepLines/>
      <w:spacing w:before="260" w:after="260" w:line="415" w:lineRule="auto"/>
      <w:outlineLvl w:val="2"/>
    </w:pPr>
    <w:rPr>
      <w:b/>
      <w:bCs/>
      <w:kern w:val="0"/>
      <w:sz w:val="32"/>
      <w:szCs w:val="32"/>
      <w:lang w:val="zh-CN" w:eastAsia="zh-CN"/>
    </w:rPr>
  </w:style>
  <w:style w:type="paragraph" w:styleId="3">
    <w:name w:val="heading 9"/>
    <w:basedOn w:val="1"/>
    <w:next w:val="1"/>
    <w:link w:val="77"/>
    <w:semiHidden/>
    <w:unhideWhenUsed/>
    <w:qFormat/>
    <w:uiPriority w:val="9"/>
    <w:pPr>
      <w:keepNext/>
      <w:keepLines/>
      <w:spacing w:before="240" w:after="64" w:line="320" w:lineRule="auto"/>
      <w:outlineLvl w:val="8"/>
    </w:pPr>
    <w:rPr>
      <w:rFonts w:asciiTheme="majorHAnsi" w:hAnsiTheme="majorHAnsi" w:eastAsiaTheme="majorEastAsia" w:cstheme="majorBidi"/>
      <w:szCs w:val="21"/>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style>
  <w:style w:type="paragraph" w:styleId="5">
    <w:name w:val="annotation text"/>
    <w:basedOn w:val="1"/>
    <w:link w:val="73"/>
    <w:semiHidden/>
    <w:unhideWhenUsed/>
    <w:qFormat/>
    <w:uiPriority w:val="99"/>
    <w:pPr>
      <w:jc w:val="left"/>
    </w:pPr>
  </w:style>
  <w:style w:type="paragraph" w:styleId="6">
    <w:name w:val="Body Text"/>
    <w:basedOn w:val="1"/>
    <w:link w:val="78"/>
    <w:semiHidden/>
    <w:unhideWhenUsed/>
    <w:qFormat/>
    <w:uiPriority w:val="99"/>
    <w:pPr>
      <w:spacing w:after="120"/>
    </w:pPr>
  </w:style>
  <w:style w:type="paragraph" w:styleId="7">
    <w:name w:val="Body Text Indent 2"/>
    <w:basedOn w:val="1"/>
    <w:link w:val="33"/>
    <w:qFormat/>
    <w:uiPriority w:val="0"/>
    <w:pPr>
      <w:tabs>
        <w:tab w:val="left" w:pos="360"/>
      </w:tabs>
      <w:spacing w:line="560" w:lineRule="atLeast"/>
      <w:ind w:left="-105" w:firstLine="465"/>
    </w:pPr>
    <w:rPr>
      <w:rFonts w:ascii="宋体"/>
      <w:sz w:val="28"/>
      <w:lang w:val="zh-CN" w:eastAsia="zh-CN"/>
    </w:rPr>
  </w:style>
  <w:style w:type="paragraph" w:styleId="8">
    <w:name w:val="Balloon Text"/>
    <w:basedOn w:val="1"/>
    <w:link w:val="28"/>
    <w:qFormat/>
    <w:uiPriority w:val="99"/>
    <w:rPr>
      <w:sz w:val="18"/>
      <w:szCs w:val="18"/>
      <w:lang w:val="zh-CN" w:eastAsia="zh-CN"/>
    </w:rPr>
  </w:style>
  <w:style w:type="paragraph" w:styleId="9">
    <w:name w:val="footer"/>
    <w:basedOn w:val="1"/>
    <w:link w:val="27"/>
    <w:qFormat/>
    <w:uiPriority w:val="99"/>
    <w:pPr>
      <w:tabs>
        <w:tab w:val="center" w:pos="4153"/>
        <w:tab w:val="right" w:pos="8306"/>
      </w:tabs>
      <w:snapToGrid w:val="0"/>
      <w:jc w:val="left"/>
    </w:pPr>
    <w:rPr>
      <w:kern w:val="0"/>
      <w:sz w:val="18"/>
      <w:szCs w:val="18"/>
      <w:lang w:val="zh-CN" w:eastAsia="zh-CN"/>
    </w:rPr>
  </w:style>
  <w:style w:type="paragraph" w:styleId="10">
    <w:name w:val="header"/>
    <w:basedOn w:val="1"/>
    <w:link w:val="26"/>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2"/>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3">
    <w:name w:val="Body Text Indent 3"/>
    <w:basedOn w:val="1"/>
    <w:link w:val="34"/>
    <w:qFormat/>
    <w:uiPriority w:val="0"/>
    <w:pPr>
      <w:tabs>
        <w:tab w:val="left" w:pos="360"/>
      </w:tabs>
      <w:spacing w:line="560" w:lineRule="exact"/>
      <w:ind w:firstLine="360"/>
    </w:pPr>
    <w:rPr>
      <w:rFonts w:ascii="宋体"/>
      <w:sz w:val="24"/>
      <w:lang w:val="zh-CN" w:eastAsia="zh-CN"/>
    </w:rPr>
  </w:style>
  <w:style w:type="paragraph" w:styleId="14">
    <w:name w:val="Body Text 2"/>
    <w:basedOn w:val="1"/>
    <w:link w:val="72"/>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paragraph" w:styleId="16">
    <w:name w:val="annotation subject"/>
    <w:basedOn w:val="5"/>
    <w:next w:val="5"/>
    <w:link w:val="74"/>
    <w:semiHidden/>
    <w:unhideWhenUsed/>
    <w:qFormat/>
    <w:uiPriority w:val="99"/>
    <w:rPr>
      <w:b/>
      <w:bCs/>
    </w:rPr>
  </w:style>
  <w:style w:type="table" w:styleId="18">
    <w:name w:val="Table Grid"/>
    <w:basedOn w:val="1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qFormat/>
    <w:uiPriority w:val="22"/>
    <w:rPr>
      <w:b/>
      <w:bCs/>
    </w:rPr>
  </w:style>
  <w:style w:type="character" w:styleId="21">
    <w:name w:val="page number"/>
    <w:basedOn w:val="19"/>
    <w:qFormat/>
    <w:uiPriority w:val="0"/>
  </w:style>
  <w:style w:type="character" w:styleId="22">
    <w:name w:val="Emphasis"/>
    <w:qFormat/>
    <w:uiPriority w:val="20"/>
    <w:rPr>
      <w:i/>
      <w:iCs/>
    </w:rPr>
  </w:style>
  <w:style w:type="character" w:styleId="23">
    <w:name w:val="Hyperlink"/>
    <w:qFormat/>
    <w:uiPriority w:val="0"/>
    <w:rPr>
      <w:rFonts w:hint="default" w:ascii="ˎ̥" w:hAnsi="ˎ̥"/>
      <w:color w:val="3E3E3E"/>
      <w:sz w:val="24"/>
      <w:szCs w:val="24"/>
      <w:u w:val="none"/>
    </w:rPr>
  </w:style>
  <w:style w:type="character" w:styleId="24">
    <w:name w:val="annotation reference"/>
    <w:basedOn w:val="19"/>
    <w:semiHidden/>
    <w:unhideWhenUsed/>
    <w:qFormat/>
    <w:uiPriority w:val="99"/>
    <w:rPr>
      <w:sz w:val="21"/>
      <w:szCs w:val="21"/>
    </w:rPr>
  </w:style>
  <w:style w:type="character" w:customStyle="1" w:styleId="25">
    <w:name w:val="标题 3 Char"/>
    <w:link w:val="2"/>
    <w:qFormat/>
    <w:uiPriority w:val="0"/>
    <w:rPr>
      <w:rFonts w:ascii="Times New Roman" w:hAnsi="Times New Roman" w:eastAsia="宋体" w:cs="Times New Roman"/>
      <w:b/>
      <w:bCs/>
      <w:sz w:val="32"/>
      <w:szCs w:val="32"/>
    </w:rPr>
  </w:style>
  <w:style w:type="character" w:customStyle="1" w:styleId="26">
    <w:name w:val="页眉 Char"/>
    <w:link w:val="10"/>
    <w:qFormat/>
    <w:uiPriority w:val="99"/>
    <w:rPr>
      <w:rFonts w:ascii="Times New Roman" w:hAnsi="Times New Roman" w:eastAsia="宋体" w:cs="Times New Roman"/>
      <w:sz w:val="18"/>
      <w:szCs w:val="18"/>
    </w:rPr>
  </w:style>
  <w:style w:type="character" w:customStyle="1" w:styleId="27">
    <w:name w:val="页脚 Char"/>
    <w:link w:val="9"/>
    <w:qFormat/>
    <w:uiPriority w:val="99"/>
    <w:rPr>
      <w:rFonts w:ascii="Times New Roman" w:hAnsi="Times New Roman" w:eastAsia="宋体" w:cs="Times New Roman"/>
      <w:sz w:val="18"/>
      <w:szCs w:val="18"/>
    </w:rPr>
  </w:style>
  <w:style w:type="character" w:customStyle="1" w:styleId="28">
    <w:name w:val="批注框文本 Char"/>
    <w:link w:val="8"/>
    <w:qFormat/>
    <w:uiPriority w:val="99"/>
    <w:rPr>
      <w:rFonts w:ascii="Times New Roman" w:hAnsi="Times New Roman"/>
      <w:kern w:val="2"/>
      <w:sz w:val="18"/>
      <w:szCs w:val="18"/>
    </w:rPr>
  </w:style>
  <w:style w:type="paragraph" w:customStyle="1" w:styleId="29">
    <w:name w:val="Char"/>
    <w:basedOn w:val="1"/>
    <w:qFormat/>
    <w:uiPriority w:val="0"/>
  </w:style>
  <w:style w:type="paragraph" w:customStyle="1" w:styleId="30">
    <w:name w:val="Default"/>
    <w:link w:val="75"/>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1">
    <w:name w:val="列出段落1"/>
    <w:basedOn w:val="1"/>
    <w:qFormat/>
    <w:uiPriority w:val="0"/>
    <w:pPr>
      <w:ind w:firstLine="420" w:firstLineChars="200"/>
    </w:pPr>
    <w:rPr>
      <w:rFonts w:ascii="Calibri" w:hAnsi="Calibri" w:cs="黑体"/>
      <w:szCs w:val="22"/>
    </w:rPr>
  </w:style>
  <w:style w:type="character" w:customStyle="1" w:styleId="32">
    <w:name w:val="副标题 Char"/>
    <w:link w:val="12"/>
    <w:qFormat/>
    <w:uiPriority w:val="11"/>
    <w:rPr>
      <w:rFonts w:ascii="Cambria" w:hAnsi="Cambria" w:cs="Times New Roman"/>
      <w:b/>
      <w:bCs/>
      <w:kern w:val="28"/>
      <w:sz w:val="32"/>
      <w:szCs w:val="32"/>
    </w:rPr>
  </w:style>
  <w:style w:type="character" w:customStyle="1" w:styleId="33">
    <w:name w:val="正文文本缩进 2 Char"/>
    <w:link w:val="7"/>
    <w:qFormat/>
    <w:uiPriority w:val="0"/>
    <w:rPr>
      <w:rFonts w:ascii="宋体" w:hAnsi="Times New Roman"/>
      <w:kern w:val="2"/>
      <w:sz w:val="28"/>
    </w:rPr>
  </w:style>
  <w:style w:type="character" w:customStyle="1" w:styleId="34">
    <w:name w:val="正文文本缩进 3 Char"/>
    <w:link w:val="13"/>
    <w:qFormat/>
    <w:uiPriority w:val="0"/>
    <w:rPr>
      <w:rFonts w:ascii="宋体" w:hAnsi="Times New Roman"/>
      <w:kern w:val="2"/>
      <w:sz w:val="24"/>
    </w:rPr>
  </w:style>
  <w:style w:type="paragraph" w:customStyle="1" w:styleId="35">
    <w:name w:val="Char1"/>
    <w:basedOn w:val="1"/>
    <w:autoRedefine/>
    <w:qFormat/>
    <w:uiPriority w:val="0"/>
    <w:pPr>
      <w:tabs>
        <w:tab w:val="left" w:pos="360"/>
      </w:tabs>
    </w:pPr>
    <w:rPr>
      <w:sz w:val="24"/>
      <w:szCs w:val="24"/>
    </w:rPr>
  </w:style>
  <w:style w:type="character" w:customStyle="1" w:styleId="36">
    <w:name w:val="control-label6"/>
    <w:qFormat/>
    <w:uiPriority w:val="0"/>
    <w:rPr>
      <w:rFonts w:hint="eastAsia" w:ascii="微软雅黑" w:hAnsi="微软雅黑" w:eastAsia="微软雅黑"/>
    </w:rPr>
  </w:style>
  <w:style w:type="character" w:customStyle="1" w:styleId="37">
    <w:name w:val="apple-converted-space"/>
    <w:qFormat/>
    <w:uiPriority w:val="0"/>
  </w:style>
  <w:style w:type="paragraph" w:styleId="38">
    <w:name w:val="List Paragraph"/>
    <w:basedOn w:val="1"/>
    <w:link w:val="39"/>
    <w:qFormat/>
    <w:uiPriority w:val="34"/>
    <w:pPr>
      <w:ind w:firstLine="420" w:firstLineChars="200"/>
    </w:pPr>
    <w:rPr>
      <w:szCs w:val="24"/>
      <w:lang w:val="zh-CN" w:eastAsia="zh-CN"/>
    </w:rPr>
  </w:style>
  <w:style w:type="character" w:customStyle="1" w:styleId="39">
    <w:name w:val="列出段落 Char"/>
    <w:link w:val="38"/>
    <w:qFormat/>
    <w:uiPriority w:val="34"/>
    <w:rPr>
      <w:rFonts w:ascii="Times New Roman" w:hAnsi="Times New Roman"/>
      <w:kern w:val="2"/>
      <w:sz w:val="21"/>
      <w:szCs w:val="24"/>
    </w:rPr>
  </w:style>
  <w:style w:type="paragraph" w:customStyle="1" w:styleId="40">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2">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5">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6">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7">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0">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2">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3">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4">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5">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6">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7">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8">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9">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60">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1">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2">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3">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4">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5">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6">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9">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70">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2">
    <w:name w:val="正文文本 2 Char"/>
    <w:basedOn w:val="19"/>
    <w:link w:val="14"/>
    <w:semiHidden/>
    <w:qFormat/>
    <w:uiPriority w:val="99"/>
    <w:rPr>
      <w:rFonts w:ascii="Times New Roman" w:hAnsi="Times New Roman"/>
      <w:kern w:val="2"/>
      <w:sz w:val="21"/>
    </w:rPr>
  </w:style>
  <w:style w:type="character" w:customStyle="1" w:styleId="73">
    <w:name w:val="批注文字 Char"/>
    <w:basedOn w:val="19"/>
    <w:link w:val="5"/>
    <w:semiHidden/>
    <w:qFormat/>
    <w:uiPriority w:val="99"/>
    <w:rPr>
      <w:rFonts w:ascii="Times New Roman" w:hAnsi="Times New Roman"/>
      <w:kern w:val="2"/>
      <w:sz w:val="21"/>
    </w:rPr>
  </w:style>
  <w:style w:type="character" w:customStyle="1" w:styleId="74">
    <w:name w:val="批注主题 Char"/>
    <w:basedOn w:val="73"/>
    <w:link w:val="16"/>
    <w:semiHidden/>
    <w:qFormat/>
    <w:uiPriority w:val="99"/>
    <w:rPr>
      <w:rFonts w:ascii="Times New Roman" w:hAnsi="Times New Roman"/>
      <w:b/>
      <w:bCs/>
      <w:kern w:val="2"/>
      <w:sz w:val="21"/>
    </w:rPr>
  </w:style>
  <w:style w:type="character" w:customStyle="1" w:styleId="75">
    <w:name w:val="Default Char"/>
    <w:link w:val="30"/>
    <w:qFormat/>
    <w:locked/>
    <w:uiPriority w:val="0"/>
    <w:rPr>
      <w:rFonts w:ascii="......." w:hAnsi="......." w:eastAsia="......." w:cs="......."/>
      <w:color w:val="000000"/>
      <w:sz w:val="24"/>
      <w:szCs w:val="24"/>
    </w:rPr>
  </w:style>
  <w:style w:type="character" w:customStyle="1" w:styleId="76">
    <w:name w:val="NormalCharacter"/>
    <w:qFormat/>
    <w:uiPriority w:val="0"/>
  </w:style>
  <w:style w:type="character" w:customStyle="1" w:styleId="77">
    <w:name w:val="标题 9 Char"/>
    <w:basedOn w:val="19"/>
    <w:link w:val="3"/>
    <w:qFormat/>
    <w:uiPriority w:val="0"/>
    <w:rPr>
      <w:rFonts w:asciiTheme="majorHAnsi" w:hAnsiTheme="majorHAnsi" w:eastAsiaTheme="majorEastAsia" w:cstheme="majorBidi"/>
      <w:kern w:val="2"/>
      <w:sz w:val="21"/>
      <w:szCs w:val="21"/>
    </w:rPr>
  </w:style>
  <w:style w:type="character" w:customStyle="1" w:styleId="78">
    <w:name w:val="正文文本 Char"/>
    <w:basedOn w:val="19"/>
    <w:link w:val="6"/>
    <w:semiHidden/>
    <w:qFormat/>
    <w:uiPriority w:val="99"/>
    <w:rPr>
      <w:rFonts w:ascii="Times New Roman" w:hAnsi="Times New Roman"/>
      <w:kern w:val="2"/>
      <w:sz w:val="21"/>
    </w:rPr>
  </w:style>
  <w:style w:type="character" w:customStyle="1" w:styleId="79">
    <w:name w:val="font21"/>
    <w:basedOn w:val="19"/>
    <w:autoRedefine/>
    <w:qFormat/>
    <w:uiPriority w:val="0"/>
    <w:rPr>
      <w:rFonts w:hint="eastAsia" w:ascii="宋体" w:hAnsi="宋体" w:eastAsia="宋体" w:cs="宋体"/>
      <w:b/>
      <w:bCs/>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microsoft.com/office/2011/relationships/commentsExtended" Target="commentsExtended.xml"/><Relationship Id="rId3" Type="http://schemas.openxmlformats.org/officeDocument/2006/relationships/comments" Target="comments.xml"/><Relationship Id="rId2" Type="http://schemas.openxmlformats.org/officeDocument/2006/relationships/settings" Target="settings.xml"/><Relationship Id="rId17" Type="http://schemas.microsoft.com/office/2011/relationships/people" Target="people.xml"/><Relationship Id="rId16" Type="http://schemas.openxmlformats.org/officeDocument/2006/relationships/fontTable" Target="fontTable.xml"/><Relationship Id="rId15" Type="http://schemas.openxmlformats.org/officeDocument/2006/relationships/customXml" Target="../customXml/item2.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8BCEC6-D3A7-4A6D-96BA-125F2C531267}">
  <ds:schemaRefs/>
</ds:datastoreItem>
</file>

<file path=docProps/app.xml><?xml version="1.0" encoding="utf-8"?>
<Properties xmlns="http://schemas.openxmlformats.org/officeDocument/2006/extended-properties" xmlns:vt="http://schemas.openxmlformats.org/officeDocument/2006/docPropsVTypes">
  <Template>Normal.dotm</Template>
  <Pages>71</Pages>
  <Words>4478</Words>
  <Characters>5359</Characters>
  <Lines>221</Lines>
  <Paragraphs>62</Paragraphs>
  <TotalTime>13</TotalTime>
  <ScaleCrop>false</ScaleCrop>
  <LinksUpToDate>false</LinksUpToDate>
  <CharactersWithSpaces>5460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2024-06-12T06:36:00Z</dcterms:created>
  <dc:creator>未定义</dc:creator>
  <cp:lastModifiedBy>尃翟</cp:lastModifiedBy>
  <cp:lastPrinted>2015-08-04T03:01:00Z</cp:lastPrinted>
  <dcterms:modified xsi:type="dcterms:W3CDTF">2025-07-22T08:28:35Z</dcterms:modified>
  <dc:title>2015年天津市政府债券</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19BB6B4705F64A4EAEAF38219734074D_13</vt:lpwstr>
  </property>
</Properties>
</file>