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F27127">
      <w:pPr>
        <w:rPr>
          <w:rFonts w:eastAsia="仿宋_GB2312"/>
          <w:sz w:val="84"/>
        </w:rPr>
      </w:pPr>
    </w:p>
    <w:p w14:paraId="087E3EA3">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144780</wp:posOffset>
                </wp:positionH>
                <wp:positionV relativeFrom="paragraph">
                  <wp:posOffset>281940</wp:posOffset>
                </wp:positionV>
                <wp:extent cx="71755"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2.2pt;height:0pt;width:5.65pt;z-index:251661312;mso-width-relative:page;mso-height-relative:page;" filled="f" stroked="t" coordsize="21600,21600" o:gfxdata="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t3brjUAAAA&#10;BwEAAA8AAAAAAAAAAQAgAAAAIgAAAGRycy9kb3ducmV2LnhtbFBLAQIUABQAAAAIAIdO4kBlmOED&#10;6AEAAKoDAAAOAAAAAAAAAAEAIAAAACM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天津市规划和自然资源局（天津市海洋</w:t>
      </w:r>
    </w:p>
    <w:p w14:paraId="3630A515">
      <w:pPr>
        <w:ind w:right="105"/>
        <w:jc w:val="right"/>
        <w:rPr>
          <w:rFonts w:eastAsia="黑体"/>
          <w:b/>
          <w:spacing w:val="40"/>
          <w:w w:val="66"/>
          <w:sz w:val="60"/>
          <w:szCs w:val="60"/>
        </w:rPr>
      </w:pPr>
      <w:r>
        <w:rPr>
          <w:rFonts w:hint="eastAsia" w:eastAsia="黑体"/>
          <w:b/>
          <w:spacing w:val="40"/>
          <w:w w:val="66"/>
          <w:sz w:val="60"/>
          <w:szCs w:val="60"/>
        </w:rPr>
        <w:t>局）-国土空间基础信息平台运维项目</w:t>
      </w:r>
    </w:p>
    <w:p w14:paraId="09DF126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135255</wp:posOffset>
                </wp:positionH>
                <wp:positionV relativeFrom="paragraph">
                  <wp:posOffset>342900</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65pt;margin-top:27pt;height:0pt;width:150.75pt;z-index:251659264;mso-width-relative:page;mso-height-relative:page;" filled="f" stroked="t" coordsize="21600,21600" o:gfxdata="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cqj1k1QAA&#10;AAg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4E3D4A44">
      <w:pPr>
        <w:ind w:right="1025"/>
        <w:jc w:val="center"/>
        <w:rPr>
          <w:rFonts w:eastAsia="黑体"/>
          <w:b/>
          <w:spacing w:val="40"/>
          <w:w w:val="66"/>
          <w:sz w:val="60"/>
          <w:szCs w:val="60"/>
        </w:rPr>
      </w:pPr>
    </w:p>
    <w:p w14:paraId="322CA78F">
      <w:pPr>
        <w:jc w:val="center"/>
        <w:rPr>
          <w:rFonts w:eastAsia="黑体"/>
          <w:b/>
          <w:spacing w:val="40"/>
          <w:w w:val="66"/>
          <w:sz w:val="15"/>
          <w:szCs w:val="15"/>
        </w:rPr>
      </w:pPr>
      <w:r>
        <w:rPr>
          <w:rFonts w:eastAsia="黑体"/>
          <w:b/>
          <w:spacing w:val="40"/>
          <w:w w:val="66"/>
          <w:sz w:val="56"/>
          <w:szCs w:val="56"/>
        </w:rPr>
        <w:t xml:space="preserve">            </w:t>
      </w:r>
    </w:p>
    <w:p w14:paraId="6FE9215B">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TGPC-2025-D-1177</w:t>
      </w:r>
      <w:r>
        <w:rPr>
          <w:rFonts w:eastAsia="黑体"/>
          <w:spacing w:val="40"/>
          <w:w w:val="66"/>
          <w:sz w:val="32"/>
          <w:szCs w:val="32"/>
        </w:rPr>
        <w:t>）</w:t>
      </w:r>
    </w:p>
    <w:p w14:paraId="4810FB2A">
      <w:pPr>
        <w:rPr>
          <w:sz w:val="40"/>
        </w:rPr>
      </w:pPr>
    </w:p>
    <w:p w14:paraId="6D430708">
      <w:pPr>
        <w:rPr>
          <w:sz w:val="36"/>
        </w:rPr>
      </w:pPr>
    </w:p>
    <w:p w14:paraId="4D84AF50">
      <w:pPr>
        <w:rPr>
          <w:sz w:val="36"/>
        </w:rPr>
      </w:pPr>
    </w:p>
    <w:p w14:paraId="143B6427">
      <w:pPr>
        <w:rPr>
          <w:sz w:val="36"/>
        </w:rPr>
      </w:pPr>
    </w:p>
    <w:p w14:paraId="5C5B5BF8">
      <w:pPr>
        <w:rPr>
          <w:sz w:val="36"/>
        </w:rPr>
      </w:pPr>
    </w:p>
    <w:p w14:paraId="15F95213">
      <w:pPr>
        <w:rPr>
          <w:sz w:val="36"/>
        </w:rPr>
      </w:pPr>
    </w:p>
    <w:p w14:paraId="267FABBC">
      <w:pPr>
        <w:rPr>
          <w:sz w:val="36"/>
        </w:rPr>
      </w:pPr>
    </w:p>
    <w:p w14:paraId="06B1981D">
      <w:pPr>
        <w:rPr>
          <w:sz w:val="36"/>
        </w:rPr>
      </w:pPr>
    </w:p>
    <w:p w14:paraId="51AAA8D5">
      <w:pPr>
        <w:rPr>
          <w:sz w:val="36"/>
        </w:rPr>
      </w:pPr>
    </w:p>
    <w:p w14:paraId="41378025">
      <w:pPr>
        <w:rPr>
          <w:sz w:val="36"/>
        </w:rPr>
      </w:pPr>
    </w:p>
    <w:p w14:paraId="44B080B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0493E55">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05D30E14">
      <w:pPr>
        <w:tabs>
          <w:tab w:val="left" w:pos="3281"/>
          <w:tab w:val="center" w:pos="4711"/>
        </w:tabs>
        <w:jc w:val="center"/>
        <w:rPr>
          <w:rFonts w:eastAsia="仿宋_GB2312"/>
          <w:b/>
          <w:bCs/>
          <w:kern w:val="0"/>
          <w:sz w:val="44"/>
          <w:szCs w:val="44"/>
        </w:rPr>
      </w:pPr>
    </w:p>
    <w:p w14:paraId="60D47605">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88470C3">
      <w:pPr>
        <w:tabs>
          <w:tab w:val="left" w:pos="3281"/>
          <w:tab w:val="center" w:pos="4711"/>
        </w:tabs>
        <w:jc w:val="center"/>
        <w:rPr>
          <w:b/>
          <w:bCs/>
          <w:spacing w:val="20"/>
          <w:w w:val="66"/>
          <w:sz w:val="36"/>
          <w:szCs w:val="32"/>
        </w:rPr>
      </w:pPr>
      <w:r>
        <w:rPr>
          <w:b/>
          <w:bCs/>
          <w:spacing w:val="20"/>
          <w:w w:val="66"/>
          <w:sz w:val="36"/>
          <w:szCs w:val="32"/>
        </w:rPr>
        <w:t>目  录</w:t>
      </w:r>
    </w:p>
    <w:p w14:paraId="12D1091E">
      <w:pPr>
        <w:tabs>
          <w:tab w:val="left" w:pos="3281"/>
          <w:tab w:val="center" w:pos="4711"/>
        </w:tabs>
        <w:spacing w:line="360" w:lineRule="auto"/>
        <w:jc w:val="center"/>
        <w:rPr>
          <w:rFonts w:eastAsia="仿宋_GB2312"/>
          <w:b/>
          <w:bCs/>
          <w:spacing w:val="20"/>
          <w:w w:val="66"/>
          <w:sz w:val="28"/>
          <w:szCs w:val="28"/>
        </w:rPr>
      </w:pPr>
    </w:p>
    <w:p w14:paraId="1B817888">
      <w:pPr>
        <w:pStyle w:val="10"/>
        <w:rPr>
          <w:sz w:val="28"/>
          <w:szCs w:val="28"/>
        </w:rPr>
      </w:pPr>
      <w:r>
        <w:rPr>
          <w:rFonts w:hint="eastAsia"/>
          <w:sz w:val="28"/>
          <w:szCs w:val="28"/>
        </w:rPr>
        <w:t>第一部分  磋商邀请函</w:t>
      </w:r>
    </w:p>
    <w:p w14:paraId="2D431CCE"/>
    <w:p w14:paraId="5347E838">
      <w:pPr>
        <w:pStyle w:val="10"/>
        <w:rPr>
          <w:sz w:val="28"/>
          <w:szCs w:val="28"/>
        </w:rPr>
      </w:pPr>
      <w:r>
        <w:rPr>
          <w:rFonts w:hint="eastAsia"/>
          <w:sz w:val="28"/>
          <w:szCs w:val="28"/>
        </w:rPr>
        <w:t>第二部分  磋商项目要求</w:t>
      </w:r>
    </w:p>
    <w:p w14:paraId="32C7046A"/>
    <w:p w14:paraId="2B9A50D7">
      <w:pPr>
        <w:pStyle w:val="10"/>
        <w:rPr>
          <w:sz w:val="28"/>
          <w:szCs w:val="28"/>
        </w:rPr>
      </w:pPr>
      <w:r>
        <w:rPr>
          <w:rFonts w:hint="eastAsia"/>
          <w:sz w:val="28"/>
          <w:szCs w:val="28"/>
        </w:rPr>
        <w:t>第三部分  供应商须知</w:t>
      </w:r>
    </w:p>
    <w:p w14:paraId="5DADF251"/>
    <w:p w14:paraId="4FA8DF25">
      <w:pPr>
        <w:pStyle w:val="10"/>
        <w:rPr>
          <w:sz w:val="28"/>
          <w:szCs w:val="28"/>
        </w:rPr>
      </w:pPr>
      <w:r>
        <w:rPr>
          <w:rFonts w:hint="eastAsia"/>
          <w:sz w:val="28"/>
          <w:szCs w:val="28"/>
        </w:rPr>
        <w:t>第四部分  合同草案</w:t>
      </w:r>
    </w:p>
    <w:p w14:paraId="13DC403C"/>
    <w:p w14:paraId="01751342">
      <w:pPr>
        <w:pStyle w:val="10"/>
        <w:rPr>
          <w:sz w:val="28"/>
          <w:szCs w:val="28"/>
        </w:rPr>
      </w:pPr>
      <w:r>
        <w:rPr>
          <w:rFonts w:hint="eastAsia"/>
          <w:sz w:val="28"/>
          <w:szCs w:val="28"/>
        </w:rPr>
        <w:t>第五部分  响应文件格式</w:t>
      </w:r>
    </w:p>
    <w:p w14:paraId="3F6C36FB">
      <w:pPr>
        <w:tabs>
          <w:tab w:val="left" w:pos="3281"/>
          <w:tab w:val="center" w:pos="4711"/>
        </w:tabs>
        <w:spacing w:line="360" w:lineRule="auto"/>
        <w:jc w:val="center"/>
        <w:rPr>
          <w:rFonts w:eastAsia="仿宋_GB2312"/>
          <w:b/>
          <w:bCs/>
          <w:spacing w:val="20"/>
          <w:w w:val="66"/>
          <w:sz w:val="28"/>
          <w:szCs w:val="28"/>
        </w:rPr>
      </w:pPr>
    </w:p>
    <w:p w14:paraId="0F0DDA14">
      <w:pPr>
        <w:tabs>
          <w:tab w:val="left" w:pos="3281"/>
          <w:tab w:val="center" w:pos="4711"/>
        </w:tabs>
        <w:jc w:val="center"/>
        <w:rPr>
          <w:rFonts w:eastAsia="仿宋_GB2312"/>
          <w:b/>
          <w:bCs/>
          <w:spacing w:val="20"/>
          <w:w w:val="66"/>
          <w:sz w:val="44"/>
          <w:szCs w:val="44"/>
        </w:rPr>
      </w:pPr>
    </w:p>
    <w:p w14:paraId="3E721F3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6781ED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5DC5504">
      <w:pPr>
        <w:pStyle w:val="29"/>
        <w:spacing w:line="360" w:lineRule="auto"/>
        <w:ind w:firstLine="480" w:firstLineChars="200"/>
        <w:jc w:val="both"/>
        <w:rPr>
          <w:rFonts w:ascii="Times New Roman" w:hAnsi="Times New Roman" w:eastAsia="宋体" w:cs="Times New Roman"/>
          <w:color w:val="auto"/>
          <w:kern w:val="2"/>
        </w:rPr>
      </w:pPr>
      <w:bookmarkStart w:id="2" w:name="_Toc411426749"/>
      <w:bookmarkStart w:id="10" w:name="_GoBack"/>
      <w:r>
        <w:rPr>
          <w:rFonts w:hint="eastAsia" w:ascii="Times New Roman" w:hAnsi="Times New Roman" w:eastAsia="宋体" w:cs="Times New Roman"/>
          <w:color w:val="auto"/>
          <w:kern w:val="2"/>
        </w:rPr>
        <w:t>受天津市规划和自然资源局（天津市海洋局）委托，天津市政府采购中心将以竞争性磋商方式，对天津市规划和自然资源局（天津市海洋局）-国土空间基础信息平台运维项目实施政府采购。</w:t>
      </w:r>
      <w:r>
        <w:rPr>
          <w:rFonts w:ascii="Times New Roman" w:hAnsi="Times New Roman" w:eastAsia="宋体" w:cs="Times New Roman"/>
          <w:color w:val="auto"/>
          <w:kern w:val="2"/>
        </w:rPr>
        <w:t>现欢迎合格的供应商参加磋商。</w:t>
      </w:r>
    </w:p>
    <w:p w14:paraId="6D2870C4">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3C44EDB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5AD74B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天津市规划和自然资源局（天津市海洋局）-国土空间基础信息平台运维项目</w:t>
      </w:r>
    </w:p>
    <w:p w14:paraId="6B25ED9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TGPC-2025-D-1177</w:t>
      </w:r>
    </w:p>
    <w:p w14:paraId="491E169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968BD5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第一包：国土空间基础信息平台运维，合同履行期限：1年。</w:t>
      </w:r>
    </w:p>
    <w:p w14:paraId="51D1EE8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第二包：等级保护测评，合同履行期限：1年。</w:t>
      </w:r>
    </w:p>
    <w:p w14:paraId="03DB0D7B">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第三包：密码测评，合同履行期限：1年。</w:t>
      </w:r>
    </w:p>
    <w:p w14:paraId="74B1C542">
      <w:pPr>
        <w:pStyle w:val="29"/>
        <w:spacing w:line="360" w:lineRule="auto"/>
        <w:ind w:firstLine="480" w:firstLineChars="200"/>
        <w:jc w:val="both"/>
        <w:rPr>
          <w:rFonts w:ascii="Times New Roman" w:hAnsi="Times New Roman" w:cs="Times New Roman"/>
        </w:rPr>
      </w:pPr>
      <w:r>
        <w:rPr>
          <w:rFonts w:ascii="Times New Roman" w:hAnsi="Times New Roman" w:cs="Times New Roman"/>
        </w:rPr>
        <w:t>三、项目预算</w:t>
      </w:r>
    </w:p>
    <w:p w14:paraId="612C1673">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604000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5BD596E6">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80000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1EDEA212">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60000</w:t>
      </w:r>
      <w:r>
        <w:rPr>
          <w:rFonts w:hint="eastAsia" w:ascii="Times New Roman" w:hAnsi="Times New Roman" w:eastAsia="宋体" w:cs="Times New Roman"/>
          <w:color w:val="auto"/>
        </w:rPr>
        <w:t>元</w:t>
      </w:r>
      <w:r>
        <w:rPr>
          <w:rFonts w:hint="eastAsia" w:ascii="Times New Roman" w:hAnsi="Times New Roman" w:eastAsia="宋体" w:cs="Times New Roman"/>
          <w:color w:val="auto"/>
          <w:lang w:eastAsia="zh-CN"/>
        </w:rPr>
        <w:t>；</w:t>
      </w:r>
    </w:p>
    <w:p w14:paraId="1F03418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w:t>
      </w:r>
      <w:r>
        <w:rPr>
          <w:rFonts w:ascii="Times New Roman" w:hAnsi="Times New Roman" w:cs="Times New Roman"/>
          <w:color w:val="auto"/>
          <w:highlight w:val="none"/>
        </w:rPr>
        <w:t>供应商资格要求（实质性要求）</w:t>
      </w:r>
    </w:p>
    <w:p w14:paraId="3507D3C7">
      <w:pPr>
        <w:pStyle w:val="29"/>
        <w:spacing w:line="360" w:lineRule="auto"/>
        <w:ind w:firstLine="480" w:firstLineChars="200"/>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lang w:val="en-US" w:eastAsia="zh-CN"/>
        </w:rPr>
        <w:t>第一包供应商应具备测绘资质（至少包含地理信息系统工程），提供证书扫描件；</w:t>
      </w:r>
    </w:p>
    <w:p w14:paraId="606CB47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根据《商用密码应用安全性评估管理办法》的规定，第</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包</w:t>
      </w:r>
      <w:r>
        <w:rPr>
          <w:rFonts w:hint="eastAsia" w:ascii="Times New Roman" w:hAnsi="Times New Roman" w:eastAsia="宋体" w:cs="Times New Roman"/>
          <w:color w:val="auto"/>
          <w:highlight w:val="none"/>
          <w:lang w:val="en-US" w:eastAsia="zh-CN"/>
        </w:rPr>
        <w:t>供应商</w:t>
      </w:r>
      <w:r>
        <w:rPr>
          <w:rFonts w:hint="eastAsia" w:ascii="Times New Roman" w:hAnsi="Times New Roman" w:eastAsia="宋体" w:cs="Times New Roman"/>
          <w:color w:val="auto"/>
          <w:highlight w:val="none"/>
        </w:rPr>
        <w:t>应列入国家密码管理局公告（第53号）机构目录之内；</w:t>
      </w:r>
    </w:p>
    <w:p w14:paraId="3541AE4D">
      <w:pPr>
        <w:pStyle w:val="29"/>
        <w:spacing w:line="360" w:lineRule="auto"/>
        <w:ind w:firstLine="480" w:firstLineChars="200"/>
        <w:rPr>
          <w:rFonts w:ascii="Times New Roman" w:hAnsi="Times New Roman" w:eastAsia="宋体" w:cs="Times New Roman"/>
          <w:color w:val="auto"/>
          <w:highlight w:val="none"/>
        </w:rPr>
      </w:pPr>
      <w:bookmarkStart w:id="3" w:name="OLE_LINK1"/>
      <w:bookmarkStart w:id="4" w:name="OLE_LINK2"/>
      <w:bookmarkStart w:id="5" w:name="OLE_LINK4"/>
      <w:bookmarkStart w:id="6" w:name="OLE_LINK3"/>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19FB2A2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F43987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FD81BF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四</w:t>
      </w:r>
      <w:r>
        <w:rPr>
          <w:rFonts w:hint="eastAsia" w:ascii="Times New Roman" w:hAnsi="Times New Roman" w:eastAsia="宋体" w:cs="Times New Roman"/>
          <w:color w:val="auto"/>
          <w:highlight w:val="none"/>
        </w:rPr>
        <w:t>）本项目不接受联合体投标。</w:t>
      </w:r>
    </w:p>
    <w:p w14:paraId="236EED6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五</w:t>
      </w:r>
      <w:r>
        <w:rPr>
          <w:rFonts w:hint="eastAsia" w:ascii="Times New Roman" w:hAnsi="Times New Roman" w:cs="Times New Roman" w:eastAsiaTheme="minorEastAsia"/>
          <w:color w:val="auto"/>
          <w:highlight w:val="none"/>
        </w:rPr>
        <w:t>）本项目</w:t>
      </w:r>
      <w:r>
        <w:rPr>
          <w:rFonts w:hint="eastAsia" w:ascii="Times New Roman" w:hAnsi="Times New Roman" w:cs="Times New Roman" w:eastAsiaTheme="minorEastAsia"/>
          <w:color w:val="auto"/>
          <w:highlight w:val="none"/>
          <w:lang w:val="en-US" w:eastAsia="zh-CN"/>
        </w:rPr>
        <w:t>第二、三包</w:t>
      </w:r>
      <w:r>
        <w:rPr>
          <w:rFonts w:hint="eastAsia" w:ascii="Times New Roman" w:hAnsi="Times New Roman" w:cs="Times New Roman" w:eastAsiaTheme="minorEastAsia"/>
          <w:color w:val="auto"/>
          <w:highlight w:val="none"/>
        </w:rPr>
        <w:t>专门面向中小企业采购，提供《中小企业声明函》。</w:t>
      </w:r>
    </w:p>
    <w:bookmarkEnd w:id="3"/>
    <w:bookmarkEnd w:id="4"/>
    <w:bookmarkEnd w:id="5"/>
    <w:bookmarkEnd w:id="6"/>
    <w:p w14:paraId="490CCC7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0C26AA4">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lang w:val="en-US" w:eastAsia="zh-CN"/>
        </w:rPr>
        <w:t>第一包</w:t>
      </w:r>
      <w:r>
        <w:rPr>
          <w:rFonts w:hint="eastAsia" w:ascii="Times New Roman" w:hAnsi="Times New Roman" w:eastAsia="宋体" w:cs="Times New Roman"/>
          <w:color w:val="auto"/>
          <w:highlight w:val="none"/>
        </w:rPr>
        <w:t>对小微企业报价给予20%的扣除</w:t>
      </w:r>
      <w:r>
        <w:rPr>
          <w:rFonts w:hint="eastAsia" w:ascii="Times New Roman" w:hAnsi="Times New Roman" w:eastAsia="宋体" w:cs="Times New Roman"/>
          <w:color w:val="auto"/>
          <w:highlight w:val="none"/>
          <w:lang w:eastAsia="zh-CN"/>
        </w:rPr>
        <w:t>，</w:t>
      </w:r>
      <w:r>
        <w:rPr>
          <w:rFonts w:hint="eastAsia" w:ascii="Times New Roman" w:hAnsi="Times New Roman" w:cs="Times New Roman" w:eastAsiaTheme="minorEastAsia"/>
          <w:color w:val="auto"/>
          <w:highlight w:val="none"/>
          <w:lang w:val="en-US" w:eastAsia="zh-CN"/>
        </w:rPr>
        <w:t>第二、三包</w:t>
      </w:r>
      <w:r>
        <w:rPr>
          <w:rFonts w:hint="eastAsia" w:ascii="Times New Roman" w:hAnsi="Times New Roman" w:cs="Times New Roman" w:eastAsiaTheme="minorEastAsia"/>
          <w:color w:val="auto"/>
          <w:highlight w:val="none"/>
        </w:rPr>
        <w:t>专门面向中小企业采购</w:t>
      </w:r>
      <w:r>
        <w:rPr>
          <w:rFonts w:ascii="Times New Roman" w:hAnsi="Times New Roman" w:eastAsia="宋体" w:cs="Times New Roman"/>
          <w:color w:val="auto"/>
          <w:highlight w:val="none"/>
        </w:rPr>
        <w:t>。</w:t>
      </w:r>
    </w:p>
    <w:p w14:paraId="60FEB03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0C9594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w:t>
      </w:r>
      <w:r>
        <w:rPr>
          <w:rFonts w:hint="eastAsia" w:ascii="Times New Roman" w:hAnsi="Times New Roman" w:eastAsia="宋体"/>
          <w:color w:val="auto"/>
        </w:rPr>
        <w:t>残疾人就业政府采购政策的通知》规定，残疾人福利性单位视同小微企业。</w:t>
      </w:r>
    </w:p>
    <w:p w14:paraId="734BDBD4">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B3C1EFD">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B4CC7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EA64C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E4E2B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日，每日9:00至17:00（北京时间，法定节假日除外）。</w:t>
      </w:r>
    </w:p>
    <w:p w14:paraId="0A66F0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3E85CA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7BDA7F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B74A4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F1808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5F74D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82F6F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1DA1B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4E4B75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243018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500A49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A63B0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8A6F4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34708E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6A7753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D12B3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5B0E8D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hint="eastAsia" w:ascii="Times New Roman" w:hAnsi="Times New Roman" w:eastAsia="宋体" w:cs="Times New Roman"/>
          <w:color w:val="auto"/>
        </w:rPr>
        <w:t>日8:30至9:30完成第一阶段解密的方为有效响应。</w:t>
      </w:r>
    </w:p>
    <w:p w14:paraId="4ADE0B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5AB5A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4635F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969A2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05C30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3ABDA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ED320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15432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09FE4D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23F0C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23659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9A364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7E053D7">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2F5BE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EF8C7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6605704">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eastAsia" w:ascii="Times New Roman" w:hAnsi="Times New Roman" w:eastAsia="宋体" w:cs="Times New Roman"/>
          <w:color w:val="auto"/>
          <w:lang w:eastAsia="zh-CN"/>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天津市规划和自然资源局（天津市海洋局</w:t>
      </w:r>
      <w:r>
        <w:rPr>
          <w:rFonts w:hint="eastAsia" w:ascii="Times New Roman" w:hAnsi="Times New Roman" w:eastAsia="宋体" w:cs="Times New Roman"/>
          <w:color w:val="auto"/>
          <w:lang w:eastAsia="zh-CN"/>
        </w:rPr>
        <w:t>）</w:t>
      </w:r>
    </w:p>
    <w:p w14:paraId="434A3EF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天津市和平区曲阜道84号</w:t>
      </w:r>
      <w:r>
        <w:rPr>
          <w:rFonts w:ascii="Times New Roman" w:hAnsi="Times New Roman" w:eastAsia="宋体" w:cs="Times New Roman"/>
          <w:color w:val="auto"/>
        </w:rPr>
        <w:t xml:space="preserve"> </w:t>
      </w:r>
    </w:p>
    <w:p w14:paraId="184C256A">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许</w:t>
      </w:r>
      <w:r>
        <w:rPr>
          <w:rFonts w:hint="eastAsia" w:ascii="Times New Roman" w:hAnsi="Times New Roman" w:eastAsia="宋体" w:cs="Times New Roman"/>
          <w:color w:val="auto"/>
        </w:rPr>
        <w:t>海涛</w:t>
      </w:r>
    </w:p>
    <w:p w14:paraId="3B3A098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63083270</w:t>
      </w:r>
    </w:p>
    <w:p w14:paraId="094BB5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C2848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B4DF6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2DCCC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联系部门：天津市规划和自然资源局（天津市海洋局</w:t>
      </w:r>
      <w:r>
        <w:rPr>
          <w:rFonts w:hint="eastAsia" w:ascii="Times New Roman" w:hAnsi="Times New Roman" w:eastAsia="宋体" w:cs="Times New Roman"/>
          <w:color w:val="auto"/>
          <w:lang w:eastAsia="zh-CN"/>
        </w:rPr>
        <w:t>）</w:t>
      </w:r>
    </w:p>
    <w:p w14:paraId="22D378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联系地址：天津市和平区曲阜道84号</w:t>
      </w:r>
      <w:r>
        <w:rPr>
          <w:rFonts w:ascii="Times New Roman" w:hAnsi="Times New Roman" w:eastAsia="宋体" w:cs="Times New Roman"/>
          <w:color w:val="auto"/>
        </w:rPr>
        <w:t xml:space="preserve">  </w:t>
      </w:r>
    </w:p>
    <w:p w14:paraId="4378A6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人：郭古洋</w:t>
      </w:r>
      <w:r>
        <w:rPr>
          <w:rFonts w:ascii="Times New Roman" w:hAnsi="Times New Roman" w:eastAsia="宋体" w:cs="Times New Roman"/>
          <w:color w:val="auto"/>
        </w:rPr>
        <w:t xml:space="preserve"> </w:t>
      </w:r>
    </w:p>
    <w:p w14:paraId="4B33F3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联系方式：17695486972</w:t>
      </w:r>
    </w:p>
    <w:p w14:paraId="08F869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05F8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1F6C5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338EA9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F6CB25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第一包</w:t>
      </w:r>
      <w:r>
        <w:rPr>
          <w:rFonts w:hint="eastAsia" w:ascii="Times New Roman" w:hAnsi="Times New Roman" w:eastAsia="宋体" w:cs="Times New Roman"/>
          <w:color w:val="auto"/>
        </w:rPr>
        <w:t>不收取招标代理服务费。</w:t>
      </w:r>
    </w:p>
    <w:p w14:paraId="2E2B72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第二、三包</w:t>
      </w:r>
      <w:r>
        <w:rPr>
          <w:rFonts w:ascii="Times New Roman" w:hAnsi="Times New Roman" w:eastAsia="宋体" w:cs="Times New Roman"/>
          <w:color w:val="auto"/>
        </w:rPr>
        <w:t>按以下比例向成交供应商收取招标代理服务费</w:t>
      </w:r>
      <w:r>
        <w:rPr>
          <w:rFonts w:hint="eastAsia" w:ascii="Times New Roman" w:hAnsi="Times New Roman" w:eastAsia="宋体" w:cs="Times New Roman"/>
          <w:color w:val="auto"/>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ECCC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6533343">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6424818B">
            <w:pPr>
              <w:tabs>
                <w:tab w:val="left" w:pos="750"/>
                <w:tab w:val="left" w:pos="840"/>
              </w:tabs>
              <w:adjustRightInd w:val="0"/>
              <w:snapToGrid w:val="0"/>
              <w:jc w:val="center"/>
              <w:rPr>
                <w:color w:val="auto"/>
                <w:sz w:val="24"/>
              </w:rPr>
            </w:pPr>
            <w:r>
              <w:rPr>
                <w:color w:val="auto"/>
                <w:sz w:val="24"/>
              </w:rPr>
              <w:t>费率</w:t>
            </w:r>
          </w:p>
        </w:tc>
      </w:tr>
      <w:tr w14:paraId="13702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A329F8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9A34A49">
            <w:pPr>
              <w:tabs>
                <w:tab w:val="left" w:pos="750"/>
                <w:tab w:val="left" w:pos="840"/>
              </w:tabs>
              <w:adjustRightInd w:val="0"/>
              <w:snapToGrid w:val="0"/>
              <w:jc w:val="center"/>
              <w:rPr>
                <w:color w:val="auto"/>
                <w:sz w:val="24"/>
              </w:rPr>
            </w:pPr>
            <w:r>
              <w:rPr>
                <w:color w:val="auto"/>
                <w:sz w:val="24"/>
              </w:rPr>
              <w:t>1%</w:t>
            </w:r>
          </w:p>
        </w:tc>
      </w:tr>
      <w:tr w14:paraId="4A6AC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9CD759">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5CBDCB8">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59F24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F9CF3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995A465">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BE82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60FECA7">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10EA430">
            <w:pPr>
              <w:tabs>
                <w:tab w:val="left" w:pos="750"/>
                <w:tab w:val="left" w:pos="840"/>
              </w:tabs>
              <w:adjustRightInd w:val="0"/>
              <w:snapToGrid w:val="0"/>
              <w:jc w:val="center"/>
              <w:rPr>
                <w:color w:val="auto"/>
                <w:sz w:val="24"/>
              </w:rPr>
            </w:pPr>
            <w:r>
              <w:rPr>
                <w:rFonts w:hint="eastAsia"/>
                <w:color w:val="auto"/>
                <w:sz w:val="24"/>
              </w:rPr>
              <w:t>0.25%</w:t>
            </w:r>
          </w:p>
        </w:tc>
      </w:tr>
      <w:tr w14:paraId="4904A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0264F5">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122051D">
            <w:pPr>
              <w:tabs>
                <w:tab w:val="left" w:pos="750"/>
                <w:tab w:val="left" w:pos="840"/>
              </w:tabs>
              <w:adjustRightInd w:val="0"/>
              <w:snapToGrid w:val="0"/>
              <w:jc w:val="center"/>
              <w:rPr>
                <w:color w:val="auto"/>
                <w:sz w:val="24"/>
              </w:rPr>
            </w:pPr>
            <w:r>
              <w:rPr>
                <w:rFonts w:hint="eastAsia"/>
                <w:color w:val="auto"/>
                <w:sz w:val="24"/>
              </w:rPr>
              <w:t>0.1%</w:t>
            </w:r>
          </w:p>
        </w:tc>
      </w:tr>
      <w:tr w14:paraId="5B969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709380">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208A12E">
            <w:pPr>
              <w:tabs>
                <w:tab w:val="left" w:pos="750"/>
                <w:tab w:val="left" w:pos="840"/>
              </w:tabs>
              <w:adjustRightInd w:val="0"/>
              <w:snapToGrid w:val="0"/>
              <w:jc w:val="center"/>
              <w:rPr>
                <w:color w:val="auto"/>
                <w:sz w:val="24"/>
              </w:rPr>
            </w:pPr>
            <w:r>
              <w:rPr>
                <w:rFonts w:hint="eastAsia"/>
                <w:color w:val="auto"/>
                <w:sz w:val="24"/>
              </w:rPr>
              <w:t>0.05%</w:t>
            </w:r>
          </w:p>
        </w:tc>
      </w:tr>
    </w:tbl>
    <w:p w14:paraId="50EE9A1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20FADD3F">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29D63C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D601D9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3B9EDBB">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95258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99633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5A345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1DF924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432650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8440DE6">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w:t>
      </w:r>
      <w:r>
        <w:rPr>
          <w:rFonts w:cs="Times New Roman" w:asciiTheme="minorEastAsia" w:hAnsiTheme="minorEastAsia" w:eastAsiaTheme="minorEastAsia"/>
          <w:bCs/>
        </w:rPr>
        <w:t>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9E46EF0">
      <w:pPr>
        <w:pStyle w:val="29"/>
        <w:spacing w:line="360" w:lineRule="auto"/>
        <w:ind w:firstLine="480" w:firstLineChars="200"/>
        <w:jc w:val="both"/>
        <w:rPr>
          <w:rFonts w:ascii="Times New Roman" w:hAnsi="Times New Roman" w:eastAsia="宋体" w:cs="Times New Roman"/>
          <w:color w:val="auto"/>
        </w:rPr>
      </w:pPr>
    </w:p>
    <w:p w14:paraId="46234C33">
      <w:pPr>
        <w:pStyle w:val="29"/>
        <w:spacing w:line="360" w:lineRule="auto"/>
        <w:ind w:firstLine="480" w:firstLineChars="200"/>
        <w:jc w:val="both"/>
        <w:rPr>
          <w:rFonts w:ascii="Times New Roman" w:hAnsi="Times New Roman" w:eastAsia="宋体" w:cs="Times New Roman"/>
          <w:color w:val="auto"/>
        </w:rPr>
      </w:pPr>
    </w:p>
    <w:p w14:paraId="02A9BD7D">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17</w:t>
      </w:r>
      <w:r>
        <w:rPr>
          <w:rFonts w:ascii="Times New Roman" w:hAnsi="Times New Roman" w:eastAsia="宋体" w:cs="Times New Roman"/>
          <w:color w:val="auto"/>
          <w:kern w:val="2"/>
        </w:rPr>
        <w:t>日</w:t>
      </w:r>
      <w:bookmarkEnd w:id="10"/>
    </w:p>
    <w:p w14:paraId="03C15F9E">
      <w:pPr>
        <w:pStyle w:val="29"/>
        <w:spacing w:line="360" w:lineRule="auto"/>
        <w:jc w:val="both"/>
        <w:rPr>
          <w:rFonts w:ascii="Times New Roman" w:hAnsi="Times New Roman" w:eastAsia="宋体" w:cs="Times New Roman"/>
          <w:color w:val="auto"/>
          <w:kern w:val="2"/>
        </w:rPr>
      </w:pPr>
    </w:p>
    <w:p w14:paraId="36032286">
      <w:pPr>
        <w:pStyle w:val="29"/>
        <w:spacing w:line="360" w:lineRule="auto"/>
        <w:jc w:val="both"/>
        <w:rPr>
          <w:rFonts w:ascii="Times New Roman" w:hAnsi="Times New Roman" w:eastAsia="宋体" w:cs="Times New Roman"/>
          <w:color w:val="auto"/>
          <w:kern w:val="2"/>
        </w:rPr>
      </w:pPr>
    </w:p>
    <w:p w14:paraId="72C3F942">
      <w:pPr>
        <w:pStyle w:val="29"/>
        <w:spacing w:line="360" w:lineRule="auto"/>
        <w:jc w:val="both"/>
        <w:rPr>
          <w:rFonts w:ascii="Times New Roman" w:hAnsi="Times New Roman" w:eastAsia="宋体" w:cs="Times New Roman"/>
          <w:color w:val="auto"/>
          <w:kern w:val="2"/>
        </w:rPr>
      </w:pPr>
    </w:p>
    <w:p w14:paraId="16456390">
      <w:pPr>
        <w:pStyle w:val="29"/>
        <w:spacing w:line="360" w:lineRule="auto"/>
        <w:jc w:val="both"/>
        <w:rPr>
          <w:rFonts w:ascii="Times New Roman" w:hAnsi="Times New Roman" w:eastAsia="宋体" w:cs="Times New Roman"/>
          <w:color w:val="auto"/>
          <w:kern w:val="2"/>
        </w:rPr>
      </w:pPr>
    </w:p>
    <w:p w14:paraId="6EE3D06C">
      <w:pPr>
        <w:pStyle w:val="29"/>
        <w:spacing w:line="360" w:lineRule="auto"/>
        <w:jc w:val="both"/>
        <w:rPr>
          <w:rFonts w:ascii="Times New Roman" w:hAnsi="Times New Roman" w:eastAsia="宋体" w:cs="Times New Roman"/>
          <w:color w:val="auto"/>
          <w:kern w:val="2"/>
        </w:rPr>
      </w:pPr>
    </w:p>
    <w:p w14:paraId="20765C6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371091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E2DC571">
      <w:pPr>
        <w:spacing w:line="360" w:lineRule="auto"/>
        <w:jc w:val="center"/>
        <w:rPr>
          <w:rFonts w:eastAsia="方正小标宋简体"/>
          <w:bCs/>
          <w:kern w:val="0"/>
          <w:sz w:val="24"/>
          <w:szCs w:val="24"/>
        </w:rPr>
      </w:pPr>
    </w:p>
    <w:p w14:paraId="383ED73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74C621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AFE7CB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E4E3AE0">
      <w:pPr>
        <w:spacing w:line="360" w:lineRule="auto"/>
        <w:jc w:val="center"/>
        <w:rPr>
          <w:rFonts w:eastAsia="方正小标宋简体"/>
          <w:spacing w:val="-10"/>
          <w:sz w:val="24"/>
          <w:szCs w:val="24"/>
        </w:rPr>
      </w:pPr>
    </w:p>
    <w:p w14:paraId="42F61108">
      <w:pPr>
        <w:spacing w:line="360" w:lineRule="auto"/>
        <w:jc w:val="center"/>
        <w:rPr>
          <w:rFonts w:eastAsia="方正小标宋简体"/>
          <w:spacing w:val="-10"/>
          <w:sz w:val="24"/>
          <w:szCs w:val="24"/>
        </w:rPr>
      </w:pPr>
    </w:p>
    <w:p w14:paraId="1E4732F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FB8FAA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8CE8167">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FC2D183">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71C22C0">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54F5FE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5241332">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063D78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ED30871">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359DF7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111D7B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EC7E25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B0958B8">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44D2CEA">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A5C91F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E8C3DE4">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89AD07C">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B3A03EE">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4BE9DA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C25C65B">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3D47324">
      <w:pPr>
        <w:adjustRightInd w:val="0"/>
        <w:snapToGrid w:val="0"/>
        <w:spacing w:line="400" w:lineRule="exact"/>
        <w:jc w:val="center"/>
        <w:rPr>
          <w:b/>
          <w:sz w:val="24"/>
          <w:szCs w:val="24"/>
        </w:rPr>
      </w:pPr>
      <w:r>
        <w:rPr>
          <w:b/>
          <w:sz w:val="24"/>
          <w:szCs w:val="24"/>
        </w:rPr>
        <w:t>诚信参与政府采购活动提示函</w:t>
      </w:r>
    </w:p>
    <w:p w14:paraId="54F4792F">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FDF2FD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5D4F72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39D84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D448D9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79E65A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A4C17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90E7CD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D9E892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AB9A54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309568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85CA3F7">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B8E354E">
      <w:pPr>
        <w:spacing w:line="360" w:lineRule="exact"/>
        <w:ind w:firstLine="611" w:firstLineChars="200"/>
        <w:rPr>
          <w:b/>
          <w:bCs/>
          <w:spacing w:val="-8"/>
          <w:kern w:val="28"/>
          <w:sz w:val="32"/>
          <w:szCs w:val="32"/>
        </w:rPr>
      </w:pPr>
    </w:p>
    <w:p w14:paraId="486D5E1C">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1106B4">
      <w:pPr>
        <w:pStyle w:val="11"/>
        <w:rPr>
          <w:rFonts w:ascii="Times New Roman" w:hAnsi="Times New Roman"/>
        </w:rPr>
      </w:pPr>
      <w:r>
        <w:rPr>
          <w:rFonts w:ascii="Times New Roman" w:hAnsi="Times New Roman"/>
        </w:rPr>
        <w:t>第二部分  磋商项目要求</w:t>
      </w:r>
      <w:bookmarkEnd w:id="2"/>
    </w:p>
    <w:p w14:paraId="0B5055FD">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6138D90D">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11C3B560">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62A96829">
      <w:pPr>
        <w:autoSpaceDE w:val="0"/>
        <w:autoSpaceDN w:val="0"/>
        <w:adjustRightInd w:val="0"/>
        <w:spacing w:line="360" w:lineRule="auto"/>
        <w:ind w:firstLine="480" w:firstLineChars="20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045AEF20">
      <w:pPr>
        <w:autoSpaceDE w:val="0"/>
        <w:autoSpaceDN w:val="0"/>
        <w:adjustRightInd w:val="0"/>
        <w:spacing w:line="360" w:lineRule="auto"/>
        <w:ind w:firstLine="480" w:firstLineChars="200"/>
        <w:rPr>
          <w:sz w:val="24"/>
        </w:rPr>
      </w:pPr>
      <w:r>
        <w:rPr>
          <w:sz w:val="24"/>
        </w:rPr>
        <w:t>（</w:t>
      </w:r>
      <w:r>
        <w:rPr>
          <w:rFonts w:hint="eastAsia"/>
          <w:sz w:val="24"/>
        </w:rPr>
        <w:t>四</w:t>
      </w:r>
      <w:r>
        <w:rPr>
          <w:sz w:val="24"/>
        </w:rPr>
        <w:t>）具体需求详见本部分项目需求书。</w:t>
      </w:r>
    </w:p>
    <w:p w14:paraId="68011322">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商务要求</w:t>
      </w:r>
    </w:p>
    <w:p w14:paraId="213D8F7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315F701D">
      <w:pPr>
        <w:spacing w:line="360" w:lineRule="auto"/>
        <w:ind w:firstLine="480" w:firstLineChars="200"/>
        <w:rPr>
          <w:color w:val="auto"/>
          <w:sz w:val="24"/>
          <w:highlight w:val="none"/>
        </w:rPr>
      </w:pPr>
      <w:r>
        <w:rPr>
          <w:color w:val="auto"/>
          <w:sz w:val="24"/>
          <w:highlight w:val="none"/>
        </w:rPr>
        <w:t>1. 投标报价以人民币填列。</w:t>
      </w:r>
    </w:p>
    <w:p w14:paraId="25ABD221">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lang w:val="en-US" w:eastAsia="zh-CN"/>
        </w:rPr>
        <w:t>服务</w:t>
      </w:r>
      <w:r>
        <w:rPr>
          <w:rFonts w:hint="eastAsia"/>
          <w:color w:val="auto"/>
          <w:sz w:val="24"/>
          <w:highlight w:val="none"/>
        </w:rPr>
        <w:t>费用、设备维修及配件更换费用</w:t>
      </w:r>
      <w:r>
        <w:rPr>
          <w:color w:val="auto"/>
          <w:sz w:val="24"/>
          <w:highlight w:val="none"/>
        </w:rPr>
        <w:t>、管理费及税金等为完成竞争性磋商文件规定全部任务所需的一切应有费用。</w:t>
      </w:r>
    </w:p>
    <w:p w14:paraId="3A58A420">
      <w:pPr>
        <w:spacing w:line="360" w:lineRule="auto"/>
        <w:ind w:firstLine="480" w:firstLineChars="200"/>
        <w:rPr>
          <w:color w:val="auto"/>
          <w:sz w:val="24"/>
          <w:highlight w:val="none"/>
        </w:rPr>
      </w:pPr>
      <w:r>
        <w:rPr>
          <w:color w:val="auto"/>
          <w:sz w:val="24"/>
          <w:highlight w:val="none"/>
        </w:rPr>
        <w:t>3. 验收相关费用由投标人负责。</w:t>
      </w:r>
    </w:p>
    <w:p w14:paraId="39A58AF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C65D13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年的服务期</w:t>
      </w:r>
      <w:r>
        <w:rPr>
          <w:rFonts w:ascii="Times New Roman" w:hAnsi="Times New Roman" w:eastAsia="宋体" w:cs="Times New Roman"/>
          <w:color w:val="auto"/>
          <w:kern w:val="2"/>
          <w:highlight w:val="none"/>
        </w:rPr>
        <w:t>（特殊情况以合同为准）。</w:t>
      </w:r>
    </w:p>
    <w:p w14:paraId="1836AF8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天津市和平区曲阜道84号</w:t>
      </w:r>
      <w:r>
        <w:rPr>
          <w:rFonts w:ascii="Times New Roman" w:hAnsi="Times New Roman" w:eastAsia="宋体" w:cs="Times New Roman"/>
          <w:color w:val="auto"/>
          <w:kern w:val="2"/>
          <w:highlight w:val="none"/>
        </w:rPr>
        <w:t>（特殊情况以合同为准）。</w:t>
      </w:r>
    </w:p>
    <w:p w14:paraId="46F7590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834D24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2CEDC86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02358C1D">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7F537318">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7191389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0F3229E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cs="Times New Roman"/>
          <w:color w:val="auto"/>
          <w:szCs w:val="21"/>
          <w:highlight w:val="none"/>
        </w:rPr>
        <w:t>项目合同签订后，采购人向成交供应商支付合同总额的55%。项目验收后，采购人向成交供应商支付合同总额的45%</w:t>
      </w:r>
      <w:r>
        <w:rPr>
          <w:rFonts w:ascii="Times New Roman" w:hAnsi="Times New Roman" w:cs="Times New Roman"/>
          <w:color w:val="auto"/>
          <w:highlight w:val="none"/>
        </w:rPr>
        <w:t>（特殊情况以合同为准）。</w:t>
      </w:r>
    </w:p>
    <w:p w14:paraId="7204340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七</w:t>
      </w:r>
      <w:r>
        <w:rPr>
          <w:rFonts w:ascii="Times New Roman" w:hAnsi="Times New Roman" w:eastAsia="宋体" w:cs="Times New Roman"/>
          <w:color w:val="auto"/>
          <w:kern w:val="2"/>
          <w:highlight w:val="none"/>
        </w:rPr>
        <w:t>）磋商保证金及履约保证金：本项目不收取磋商保证金及履约保证金。</w:t>
      </w:r>
    </w:p>
    <w:p w14:paraId="6ADE3817">
      <w:pPr>
        <w:autoSpaceDE w:val="0"/>
        <w:autoSpaceDN w:val="0"/>
        <w:adjustRightInd w:val="0"/>
        <w:spacing w:line="360" w:lineRule="auto"/>
        <w:ind w:firstLine="480" w:firstLineChars="200"/>
        <w:rPr>
          <w:rFonts w:hint="eastAsia"/>
          <w:bCs/>
          <w:color w:val="auto"/>
          <w:sz w:val="24"/>
          <w:highlight w:val="none"/>
        </w:rPr>
      </w:pPr>
      <w:r>
        <w:rPr>
          <w:rFonts w:hint="eastAsia"/>
          <w:bCs/>
          <w:color w:val="auto"/>
          <w:sz w:val="24"/>
          <w:highlight w:val="none"/>
        </w:rPr>
        <w:t>三、评分因素及评标标准</w:t>
      </w:r>
    </w:p>
    <w:p w14:paraId="30518AED">
      <w:pPr>
        <w:autoSpaceDE w:val="0"/>
        <w:autoSpaceDN w:val="0"/>
        <w:adjustRightInd w:val="0"/>
        <w:spacing w:line="360" w:lineRule="auto"/>
        <w:ind w:firstLine="482" w:firstLineChars="200"/>
        <w:rPr>
          <w:rFonts w:hint="eastAsia" w:eastAsia="宋体"/>
          <w:b/>
          <w:bCs w:val="0"/>
          <w:color w:val="auto"/>
          <w:sz w:val="24"/>
          <w:highlight w:val="none"/>
          <w:lang w:val="en-US" w:eastAsia="zh-CN"/>
        </w:rPr>
      </w:pPr>
      <w:r>
        <w:rPr>
          <w:rFonts w:hint="eastAsia"/>
          <w:b/>
          <w:bCs w:val="0"/>
          <w:color w:val="auto"/>
          <w:sz w:val="24"/>
          <w:highlight w:val="none"/>
          <w:lang w:val="en-US" w:eastAsia="zh-CN"/>
        </w:rPr>
        <w:t>第一包：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45C7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5C0D0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0EEB49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8F27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810A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48114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57C90E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770467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lang w:val="en-US" w:eastAsia="zh-CN"/>
              </w:rPr>
              <w:t>1</w:t>
            </w:r>
            <w:r>
              <w:rPr>
                <w:color w:val="auto"/>
                <w:kern w:val="0"/>
                <w:sz w:val="24"/>
                <w:szCs w:val="24"/>
                <w:highlight w:val="none"/>
              </w:rPr>
              <w:t>0</w:t>
            </w:r>
          </w:p>
          <w:p w14:paraId="159596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注：满足磋商文件要求且报价最低的报价为评标基准价。</w:t>
            </w:r>
          </w:p>
        </w:tc>
        <w:tc>
          <w:tcPr>
            <w:tcW w:w="1140" w:type="dxa"/>
            <w:shd w:val="clear" w:color="auto" w:fill="auto"/>
            <w:vAlign w:val="center"/>
          </w:tcPr>
          <w:p w14:paraId="230161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2274C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36C55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w:t>
            </w:r>
            <w:r>
              <w:rPr>
                <w:rFonts w:hint="eastAsia"/>
                <w:color w:val="auto"/>
                <w:kern w:val="0"/>
                <w:sz w:val="24"/>
                <w:szCs w:val="24"/>
                <w:highlight w:val="none"/>
              </w:rPr>
              <w:t>6</w:t>
            </w:r>
            <w:r>
              <w:rPr>
                <w:color w:val="auto"/>
                <w:kern w:val="0"/>
                <w:sz w:val="24"/>
                <w:szCs w:val="24"/>
                <w:highlight w:val="none"/>
              </w:rPr>
              <w:t>分）</w:t>
            </w:r>
          </w:p>
        </w:tc>
        <w:tc>
          <w:tcPr>
            <w:tcW w:w="1140" w:type="dxa"/>
            <w:shd w:val="clear" w:color="auto" w:fill="auto"/>
            <w:vAlign w:val="center"/>
          </w:tcPr>
          <w:p w14:paraId="46FB0D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11D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2D2F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152B0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投标人业绩</w:t>
            </w:r>
          </w:p>
        </w:tc>
        <w:tc>
          <w:tcPr>
            <w:tcW w:w="7314" w:type="dxa"/>
            <w:gridSpan w:val="2"/>
            <w:shd w:val="clear" w:color="auto" w:fill="auto"/>
            <w:vAlign w:val="center"/>
          </w:tcPr>
          <w:p w14:paraId="463CA8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完全按照以下要求提供投标人曾实施的软件运行维护业绩，提供的证明材料均不得遮挡涂黑，否则不予认定加分。</w:t>
            </w:r>
          </w:p>
          <w:p w14:paraId="71CD80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xml:space="preserve">. </w:t>
            </w:r>
            <w:r>
              <w:rPr>
                <w:rFonts w:hint="eastAsia"/>
                <w:color w:val="auto"/>
                <w:kern w:val="0"/>
                <w:sz w:val="24"/>
                <w:szCs w:val="24"/>
                <w:highlight w:val="none"/>
              </w:rPr>
              <w:t>合同原件扫描件。包括买卖双方名称及盖章、服务内容</w:t>
            </w:r>
            <w:r>
              <w:rPr>
                <w:rFonts w:hint="eastAsia"/>
                <w:bCs/>
                <w:color w:val="auto"/>
                <w:sz w:val="24"/>
                <w:highlight w:val="none"/>
              </w:rPr>
              <w:t>、合同签订日期（应为202</w:t>
            </w:r>
            <w:r>
              <w:rPr>
                <w:rFonts w:hint="eastAsia"/>
                <w:bCs/>
                <w:color w:val="auto"/>
                <w:sz w:val="24"/>
                <w:highlight w:val="none"/>
                <w:lang w:val="en-US" w:eastAsia="zh-CN"/>
              </w:rPr>
              <w:t>0</w:t>
            </w:r>
            <w:r>
              <w:rPr>
                <w:rFonts w:hint="eastAsia"/>
                <w:bCs/>
                <w:color w:val="auto"/>
                <w:sz w:val="24"/>
                <w:highlight w:val="none"/>
              </w:rPr>
              <w:t>年1月1日或以后）</w:t>
            </w:r>
            <w:r>
              <w:rPr>
                <w:rFonts w:hint="eastAsia"/>
                <w:color w:val="auto"/>
                <w:kern w:val="0"/>
                <w:sz w:val="24"/>
                <w:szCs w:val="24"/>
                <w:highlight w:val="none"/>
              </w:rPr>
              <w:t>。</w:t>
            </w:r>
          </w:p>
          <w:p w14:paraId="6F41E1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78E997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每个业绩2分，最多6分</w:t>
            </w:r>
          </w:p>
        </w:tc>
        <w:tc>
          <w:tcPr>
            <w:tcW w:w="1140" w:type="dxa"/>
            <w:shd w:val="clear" w:color="auto" w:fill="auto"/>
            <w:vAlign w:val="center"/>
          </w:tcPr>
          <w:p w14:paraId="5B021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4D275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1DE4D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2</w:t>
            </w:r>
          </w:p>
        </w:tc>
        <w:tc>
          <w:tcPr>
            <w:tcW w:w="1425" w:type="dxa"/>
            <w:gridSpan w:val="2"/>
            <w:shd w:val="clear" w:color="auto" w:fill="auto"/>
            <w:vAlign w:val="center"/>
          </w:tcPr>
          <w:p w14:paraId="33EBAD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sz w:val="24"/>
                <w:highlight w:val="none"/>
                <w:lang w:val="en-US" w:eastAsia="zh-CN"/>
              </w:rPr>
            </w:pPr>
            <w:r>
              <w:rPr>
                <w:rFonts w:hint="eastAsia" w:eastAsiaTheme="minorEastAsia"/>
                <w:color w:val="auto"/>
                <w:sz w:val="24"/>
                <w:highlight w:val="none"/>
                <w:lang w:val="en-US" w:eastAsia="zh-CN"/>
              </w:rPr>
              <w:t>投标人认证评价</w:t>
            </w:r>
          </w:p>
        </w:tc>
        <w:tc>
          <w:tcPr>
            <w:tcW w:w="7308" w:type="dxa"/>
            <w:shd w:val="clear" w:color="auto" w:fill="auto"/>
            <w:vAlign w:val="center"/>
          </w:tcPr>
          <w:p w14:paraId="6C43F3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highlight w:val="none"/>
                <w:lang w:val="en-US" w:eastAsia="zh-CN"/>
              </w:rPr>
            </w:pPr>
            <w:r>
              <w:rPr>
                <w:rFonts w:hint="eastAsia" w:eastAsiaTheme="minorEastAsia"/>
                <w:color w:val="auto"/>
                <w:kern w:val="0"/>
                <w:sz w:val="24"/>
                <w:szCs w:val="24"/>
                <w:highlight w:val="none"/>
                <w:lang w:val="en-US" w:eastAsia="zh-CN"/>
              </w:rPr>
              <w:t>投标人</w:t>
            </w:r>
            <w:r>
              <w:rPr>
                <w:rFonts w:hint="eastAsia" w:ascii="Times New Roman" w:hAnsi="Times New Roman" w:cs="Times New Roman" w:eastAsiaTheme="minorEastAsia"/>
                <w:color w:val="auto"/>
                <w:kern w:val="0"/>
                <w:sz w:val="24"/>
                <w:szCs w:val="24"/>
                <w:highlight w:val="none"/>
                <w:lang w:val="en-US" w:eastAsia="zh-CN"/>
              </w:rPr>
              <w:t>具备</w:t>
            </w:r>
            <w:r>
              <w:rPr>
                <w:rFonts w:hint="eastAsia" w:ascii="Times New Roman" w:hAnsi="Times New Roman" w:cs="Times New Roman" w:eastAsiaTheme="minorEastAsia"/>
                <w:color w:val="auto"/>
                <w:kern w:val="0"/>
                <w:sz w:val="24"/>
                <w:szCs w:val="24"/>
                <w:highlight w:val="none"/>
                <w:lang w:val="zh-CN" w:eastAsia="zh-CN"/>
              </w:rPr>
              <w:t>质量管理体系认证证书、职业健康安全管理体系认证、环境管理体系认证证书、信息技术服务管理体系认证证书，</w:t>
            </w:r>
            <w:r>
              <w:rPr>
                <w:rFonts w:hint="eastAsia" w:ascii="Times New Roman" w:hAnsi="Times New Roman" w:cs="Times New Roman" w:eastAsiaTheme="minorEastAsia"/>
                <w:color w:val="auto"/>
                <w:kern w:val="0"/>
                <w:sz w:val="24"/>
                <w:szCs w:val="24"/>
                <w:highlight w:val="none"/>
                <w:lang w:val="en-US" w:eastAsia="zh-CN"/>
              </w:rPr>
              <w:t>提供上述证书扫描件，每个合格的上述证书扫描件的2分，最多8分</w:t>
            </w:r>
            <w:r>
              <w:rPr>
                <w:rFonts w:hint="eastAsia"/>
                <w:color w:val="auto"/>
                <w:highlight w:val="none"/>
                <w:lang w:val="en-US" w:eastAsia="zh-CN"/>
              </w:rPr>
              <w:t>。</w:t>
            </w:r>
          </w:p>
        </w:tc>
        <w:tc>
          <w:tcPr>
            <w:tcW w:w="1140" w:type="dxa"/>
            <w:shd w:val="clear" w:color="auto" w:fill="auto"/>
            <w:vAlign w:val="center"/>
          </w:tcPr>
          <w:p w14:paraId="7A1B7B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8</w:t>
            </w:r>
          </w:p>
        </w:tc>
      </w:tr>
      <w:tr w14:paraId="0D839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F0BD0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highlight w:val="none"/>
                <w:lang w:eastAsia="zh-CN"/>
              </w:rPr>
            </w:pPr>
            <w:r>
              <w:rPr>
                <w:rFonts w:hint="eastAsia" w:eastAsiaTheme="minorEastAsia"/>
                <w:color w:val="auto"/>
                <w:kern w:val="0"/>
                <w:sz w:val="24"/>
                <w:szCs w:val="24"/>
                <w:highlight w:val="none"/>
                <w:lang w:val="en-US" w:eastAsia="zh-CN"/>
              </w:rPr>
              <w:t>3</w:t>
            </w:r>
          </w:p>
        </w:tc>
        <w:tc>
          <w:tcPr>
            <w:tcW w:w="1425" w:type="dxa"/>
            <w:gridSpan w:val="2"/>
            <w:shd w:val="clear" w:color="auto" w:fill="auto"/>
            <w:vAlign w:val="center"/>
          </w:tcPr>
          <w:p w14:paraId="40C2CF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24"/>
                <w:highlight w:val="none"/>
              </w:rPr>
            </w:pPr>
            <w:r>
              <w:rPr>
                <w:rFonts w:eastAsiaTheme="minorEastAsia"/>
                <w:color w:val="auto"/>
                <w:sz w:val="24"/>
                <w:highlight w:val="none"/>
              </w:rPr>
              <w:t>投入人员评价</w:t>
            </w:r>
          </w:p>
        </w:tc>
        <w:tc>
          <w:tcPr>
            <w:tcW w:w="7308" w:type="dxa"/>
            <w:shd w:val="clear" w:color="auto" w:fill="auto"/>
            <w:vAlign w:val="center"/>
          </w:tcPr>
          <w:p w14:paraId="75B5B470">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投入的人员为投标单位正式员工，提供姓名、</w:t>
            </w:r>
            <w:r>
              <w:rPr>
                <w:rFonts w:hint="eastAsia"/>
                <w:color w:val="auto"/>
                <w:kern w:val="0"/>
                <w:sz w:val="24"/>
                <w:szCs w:val="24"/>
                <w:highlight w:val="none"/>
              </w:rPr>
              <w:t>递交响应文件</w:t>
            </w:r>
            <w:r>
              <w:rPr>
                <w:rFonts w:hint="eastAsia"/>
                <w:color w:val="auto"/>
                <w:sz w:val="24"/>
                <w:highlight w:val="none"/>
              </w:rPr>
              <w:t>截止</w:t>
            </w:r>
            <w:r>
              <w:rPr>
                <w:rFonts w:hint="eastAsia"/>
                <w:color w:val="auto"/>
                <w:kern w:val="0"/>
                <w:sz w:val="24"/>
                <w:szCs w:val="24"/>
                <w:highlight w:val="none"/>
              </w:rPr>
              <w:t>日前三个月中任意一个月的</w:t>
            </w:r>
            <w:r>
              <w:rPr>
                <w:rFonts w:eastAsiaTheme="minorEastAsia"/>
                <w:color w:val="auto"/>
                <w:kern w:val="0"/>
                <w:sz w:val="24"/>
                <w:szCs w:val="24"/>
                <w:highlight w:val="none"/>
              </w:rPr>
              <w:t>由投标单位为投入人员缴纳社会保险证明扫描件，否则不予认定加分。</w:t>
            </w:r>
          </w:p>
          <w:p w14:paraId="496E8CB6">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hint="default" w:ascii="Times New Roman" w:hAnsi="Times New Roman" w:eastAsia="宋体" w:cs="Times New Roman"/>
                <w:color w:val="auto"/>
                <w:sz w:val="24"/>
                <w:szCs w:val="24"/>
                <w:highlight w:val="none"/>
              </w:rPr>
              <w:t>项目经理</w:t>
            </w:r>
            <w:r>
              <w:rPr>
                <w:rFonts w:eastAsiaTheme="minorEastAsia"/>
                <w:color w:val="auto"/>
                <w:kern w:val="0"/>
                <w:sz w:val="24"/>
                <w:szCs w:val="24"/>
                <w:highlight w:val="none"/>
              </w:rPr>
              <w:t>具备</w:t>
            </w:r>
            <w:r>
              <w:rPr>
                <w:rFonts w:hint="eastAsia" w:eastAsia="宋体" w:cs="Times New Roman"/>
                <w:color w:val="auto"/>
                <w:sz w:val="24"/>
                <w:szCs w:val="24"/>
                <w:highlight w:val="none"/>
                <w:lang w:val="en-US" w:eastAsia="zh-CN"/>
              </w:rPr>
              <w:t>工程技术系列高级或以</w:t>
            </w:r>
            <w:r>
              <w:rPr>
                <w:rFonts w:hint="eastAsia" w:ascii="Times New Roman" w:hAnsi="Times New Roman" w:eastAsia="宋体" w:cs="Times New Roman"/>
                <w:color w:val="auto"/>
                <w:sz w:val="24"/>
                <w:szCs w:val="24"/>
                <w:highlight w:val="none"/>
                <w:lang w:val="en-US" w:eastAsia="zh-CN"/>
              </w:rPr>
              <w:t>上职称证书（</w:t>
            </w:r>
            <w:r>
              <w:rPr>
                <w:rFonts w:hint="eastAsia" w:ascii="Times New Roman" w:hAnsi="Times New Roman" w:eastAsia="宋体" w:cs="Times New Roman"/>
                <w:color w:val="auto"/>
                <w:sz w:val="24"/>
                <w:szCs w:val="24"/>
                <w:highlight w:val="none"/>
                <w:lang w:val="zh-CN"/>
              </w:rPr>
              <w:t>测绘工程、工程勘测、计算机等相关专业</w:t>
            </w:r>
            <w:r>
              <w:rPr>
                <w:rFonts w:hint="eastAsia"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lang w:val="en-US" w:eastAsia="zh-CN"/>
              </w:rPr>
              <w:t>注册测绘师</w:t>
            </w:r>
            <w:r>
              <w:rPr>
                <w:rFonts w:hint="default" w:ascii="Times New Roman" w:hAnsi="Times New Roman" w:eastAsia="宋体" w:cs="Times New Roman"/>
                <w:color w:val="auto"/>
                <w:sz w:val="24"/>
                <w:szCs w:val="24"/>
                <w:highlight w:val="none"/>
              </w:rPr>
              <w:t>证书</w:t>
            </w:r>
            <w:r>
              <w:rPr>
                <w:rFonts w:eastAsiaTheme="minorEastAsia"/>
                <w:color w:val="auto"/>
                <w:kern w:val="0"/>
                <w:sz w:val="24"/>
                <w:szCs w:val="24"/>
                <w:highlight w:val="none"/>
              </w:rPr>
              <w:t>，提供以上</w:t>
            </w:r>
            <w:r>
              <w:rPr>
                <w:rFonts w:hint="eastAsia" w:eastAsiaTheme="minorEastAsia"/>
                <w:color w:val="auto"/>
                <w:kern w:val="0"/>
                <w:sz w:val="24"/>
                <w:szCs w:val="24"/>
                <w:highlight w:val="none"/>
                <w:lang w:val="en-US" w:eastAsia="zh-CN"/>
              </w:rPr>
              <w:t>任一</w:t>
            </w:r>
            <w:r>
              <w:rPr>
                <w:rFonts w:eastAsiaTheme="minorEastAsia"/>
                <w:color w:val="auto"/>
                <w:kern w:val="0"/>
                <w:sz w:val="24"/>
                <w:szCs w:val="24"/>
                <w:highlight w:val="none"/>
              </w:rPr>
              <w:t>证书扫描件，</w:t>
            </w:r>
            <w:r>
              <w:rPr>
                <w:rFonts w:hint="eastAsia" w:eastAsiaTheme="minorEastAsia"/>
                <w:color w:val="auto"/>
                <w:kern w:val="0"/>
                <w:sz w:val="24"/>
                <w:szCs w:val="24"/>
                <w:highlight w:val="none"/>
                <w:lang w:val="en-US" w:eastAsia="zh-CN"/>
              </w:rPr>
              <w:t>提供</w:t>
            </w:r>
            <w:r>
              <w:rPr>
                <w:rFonts w:eastAsiaTheme="minorEastAsia"/>
                <w:color w:val="auto"/>
                <w:kern w:val="0"/>
                <w:sz w:val="24"/>
                <w:szCs w:val="24"/>
                <w:highlight w:val="none"/>
              </w:rPr>
              <w:t>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r>
              <w:rPr>
                <w:rFonts w:hint="eastAsia" w:eastAsiaTheme="minorEastAsia"/>
                <w:color w:val="auto"/>
                <w:kern w:val="0"/>
                <w:sz w:val="24"/>
                <w:szCs w:val="24"/>
                <w:highlight w:val="none"/>
                <w:lang w:val="en-US" w:eastAsia="zh-CN"/>
              </w:rPr>
              <w:t>否则0分</w:t>
            </w:r>
            <w:r>
              <w:rPr>
                <w:rFonts w:eastAsiaTheme="minorEastAsia"/>
                <w:color w:val="auto"/>
                <w:kern w:val="0"/>
                <w:sz w:val="24"/>
                <w:szCs w:val="24"/>
                <w:highlight w:val="none"/>
              </w:rPr>
              <w:t>；</w:t>
            </w:r>
          </w:p>
          <w:p w14:paraId="11830DCA">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运维人员</w:t>
            </w:r>
            <w:r>
              <w:rPr>
                <w:rFonts w:eastAsiaTheme="minorEastAsia"/>
                <w:color w:val="auto"/>
                <w:kern w:val="0"/>
                <w:sz w:val="24"/>
                <w:szCs w:val="24"/>
                <w:highlight w:val="none"/>
              </w:rPr>
              <w:t>具备</w:t>
            </w:r>
            <w:r>
              <w:rPr>
                <w:rFonts w:hint="eastAsia" w:eastAsia="宋体" w:cs="Times New Roman"/>
                <w:color w:val="auto"/>
                <w:sz w:val="24"/>
                <w:szCs w:val="24"/>
                <w:highlight w:val="none"/>
                <w:lang w:val="en-US" w:eastAsia="zh-CN"/>
              </w:rPr>
              <w:t>大学本</w:t>
            </w:r>
            <w:r>
              <w:rPr>
                <w:rFonts w:hint="eastAsia" w:ascii="Times New Roman" w:hAnsi="Times New Roman" w:eastAsia="宋体" w:cs="Times New Roman"/>
                <w:color w:val="auto"/>
                <w:sz w:val="24"/>
                <w:szCs w:val="24"/>
                <w:highlight w:val="none"/>
                <w:lang w:val="en-US" w:eastAsia="zh-CN"/>
              </w:rPr>
              <w:t>科</w:t>
            </w:r>
            <w:r>
              <w:rPr>
                <w:rFonts w:hint="default" w:ascii="Times New Roman" w:hAnsi="Times New Roman" w:eastAsia="宋体" w:cs="Times New Roman"/>
                <w:color w:val="auto"/>
                <w:sz w:val="24"/>
                <w:szCs w:val="24"/>
                <w:highlight w:val="none"/>
              </w:rPr>
              <w:t>或以上学历，</w:t>
            </w:r>
            <w:r>
              <w:rPr>
                <w:rFonts w:hint="eastAsia" w:ascii="Times New Roman" w:hAnsi="Times New Roman" w:eastAsia="宋体"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val="zh-CN"/>
              </w:rPr>
              <w:t>计算机、地理信息工程、测绘工程等相关专业</w:t>
            </w:r>
            <w:r>
              <w:rPr>
                <w:rFonts w:hint="eastAsia" w:ascii="Times New Roman" w:hAnsi="Times New Roman" w:eastAsia="宋体" w:cs="Times New Roman"/>
                <w:color w:val="auto"/>
                <w:sz w:val="24"/>
                <w:szCs w:val="24"/>
                <w:highlight w:val="none"/>
                <w:lang w:eastAsia="zh-CN"/>
              </w:rPr>
              <w:t>）</w:t>
            </w:r>
            <w:r>
              <w:rPr>
                <w:rFonts w:eastAsiaTheme="minorEastAsia"/>
                <w:color w:val="auto"/>
                <w:kern w:val="0"/>
                <w:sz w:val="24"/>
                <w:szCs w:val="24"/>
                <w:highlight w:val="none"/>
              </w:rPr>
              <w:t>，提供以上</w:t>
            </w:r>
            <w:r>
              <w:rPr>
                <w:rFonts w:hint="eastAsia" w:eastAsiaTheme="minorEastAsia"/>
                <w:color w:val="auto"/>
                <w:kern w:val="0"/>
                <w:sz w:val="24"/>
                <w:szCs w:val="24"/>
                <w:highlight w:val="none"/>
                <w:lang w:val="en-US" w:eastAsia="zh-CN"/>
              </w:rPr>
              <w:t>合格</w:t>
            </w:r>
            <w:r>
              <w:rPr>
                <w:rFonts w:eastAsiaTheme="minorEastAsia"/>
                <w:color w:val="auto"/>
                <w:kern w:val="0"/>
                <w:sz w:val="24"/>
                <w:szCs w:val="24"/>
                <w:highlight w:val="none"/>
              </w:rPr>
              <w:t>证书扫描件，</w:t>
            </w:r>
            <w:r>
              <w:rPr>
                <w:rFonts w:hint="eastAsia" w:eastAsiaTheme="minorEastAsia"/>
                <w:color w:val="auto"/>
                <w:kern w:val="0"/>
                <w:sz w:val="24"/>
                <w:szCs w:val="24"/>
                <w:highlight w:val="none"/>
                <w:lang w:val="en-US" w:eastAsia="zh-CN"/>
              </w:rPr>
              <w:t>每个提供</w:t>
            </w:r>
            <w:r>
              <w:rPr>
                <w:rFonts w:eastAsiaTheme="minorEastAsia"/>
                <w:color w:val="auto"/>
                <w:kern w:val="0"/>
                <w:sz w:val="24"/>
                <w:szCs w:val="24"/>
                <w:highlight w:val="none"/>
              </w:rPr>
              <w:t>合格的证书扫描件</w:t>
            </w:r>
            <w:r>
              <w:rPr>
                <w:rFonts w:hint="eastAsia" w:eastAsiaTheme="minorEastAsia"/>
                <w:color w:val="auto"/>
                <w:kern w:val="0"/>
                <w:sz w:val="24"/>
                <w:szCs w:val="24"/>
                <w:highlight w:val="none"/>
                <w:lang w:val="en-US" w:eastAsia="zh-CN"/>
              </w:rPr>
              <w:t>的人员</w:t>
            </w:r>
            <w:r>
              <w:rPr>
                <w:rFonts w:eastAsiaTheme="minorEastAsia"/>
                <w:color w:val="auto"/>
                <w:kern w:val="0"/>
                <w:sz w:val="24"/>
                <w:szCs w:val="24"/>
                <w:highlight w:val="none"/>
              </w:rPr>
              <w:t>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r>
              <w:rPr>
                <w:rFonts w:hint="eastAsia" w:eastAsiaTheme="minorEastAsia"/>
                <w:color w:val="auto"/>
                <w:kern w:val="0"/>
                <w:sz w:val="24"/>
                <w:szCs w:val="24"/>
                <w:highlight w:val="none"/>
                <w:lang w:val="en-US" w:eastAsia="zh-CN"/>
              </w:rPr>
              <w:t>最多6分</w:t>
            </w:r>
            <w:r>
              <w:rPr>
                <w:rFonts w:eastAsiaTheme="minorEastAsia"/>
                <w:color w:val="auto"/>
                <w:kern w:val="0"/>
                <w:sz w:val="24"/>
                <w:szCs w:val="24"/>
                <w:highlight w:val="none"/>
              </w:rPr>
              <w:t>；</w:t>
            </w:r>
          </w:p>
          <w:p w14:paraId="45AF63A5">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eastAsiaTheme="minorEastAsia"/>
                <w:color w:val="auto"/>
                <w:kern w:val="0"/>
                <w:sz w:val="24"/>
                <w:szCs w:val="24"/>
                <w:highlight w:val="none"/>
              </w:rPr>
              <w:t>具备</w:t>
            </w:r>
            <w:r>
              <w:rPr>
                <w:rFonts w:hint="default" w:ascii="Times New Roman" w:hAnsi="Times New Roman" w:eastAsia="宋体" w:cs="Times New Roman"/>
                <w:color w:val="auto"/>
                <w:sz w:val="24"/>
                <w:szCs w:val="24"/>
                <w:highlight w:val="none"/>
              </w:rPr>
              <w:t>3年或以上</w:t>
            </w:r>
            <w:r>
              <w:rPr>
                <w:rFonts w:hint="default" w:ascii="Times New Roman" w:hAnsi="Times New Roman" w:eastAsia="宋体" w:cs="Times New Roman"/>
                <w:color w:val="auto"/>
                <w:sz w:val="24"/>
                <w:szCs w:val="24"/>
                <w:highlight w:val="none"/>
                <w:lang w:val="en-US" w:eastAsia="zh-CN"/>
              </w:rPr>
              <w:t>地理信息数据处理相关经验</w:t>
            </w:r>
            <w:r>
              <w:rPr>
                <w:rFonts w:eastAsiaTheme="minorEastAsia"/>
                <w:color w:val="auto"/>
                <w:kern w:val="0"/>
                <w:sz w:val="24"/>
                <w:szCs w:val="24"/>
                <w:highlight w:val="none"/>
              </w:rPr>
              <w:t>，提供工作简历扫描件，用户服务证明能表明该人员具备以上工作经验，每个满足以上要求的人员得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6</w:t>
            </w:r>
            <w:r>
              <w:rPr>
                <w:rFonts w:eastAsiaTheme="minorEastAsia"/>
                <w:color w:val="auto"/>
                <w:kern w:val="0"/>
                <w:sz w:val="24"/>
                <w:szCs w:val="24"/>
                <w:highlight w:val="none"/>
              </w:rPr>
              <w:t>分</w:t>
            </w:r>
          </w:p>
        </w:tc>
        <w:tc>
          <w:tcPr>
            <w:tcW w:w="1140" w:type="dxa"/>
            <w:shd w:val="clear" w:color="auto" w:fill="auto"/>
            <w:vAlign w:val="center"/>
          </w:tcPr>
          <w:p w14:paraId="31BE66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14</w:t>
            </w:r>
          </w:p>
        </w:tc>
      </w:tr>
      <w:tr w14:paraId="209BD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B3964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425" w:type="dxa"/>
            <w:gridSpan w:val="2"/>
            <w:shd w:val="clear" w:color="auto" w:fill="auto"/>
            <w:vAlign w:val="center"/>
          </w:tcPr>
          <w:p w14:paraId="7D326C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41CA22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承诺完全满足磋商文件“报价要求”、“时间地点要求”、“付款方式要求”和技术要求中非“★”号要求的：</w:t>
            </w:r>
            <w:r>
              <w:rPr>
                <w:rFonts w:hint="eastAsia"/>
                <w:color w:val="auto"/>
                <w:kern w:val="0"/>
                <w:sz w:val="24"/>
                <w:szCs w:val="24"/>
                <w:highlight w:val="none"/>
                <w:lang w:val="en-US" w:eastAsia="zh-CN"/>
              </w:rPr>
              <w:t>8</w:t>
            </w:r>
            <w:r>
              <w:rPr>
                <w:rFonts w:hint="eastAsia"/>
                <w:color w:val="auto"/>
                <w:kern w:val="0"/>
                <w:sz w:val="24"/>
                <w:szCs w:val="24"/>
                <w:highlight w:val="none"/>
              </w:rPr>
              <w:t>分，其他0分。</w:t>
            </w:r>
          </w:p>
        </w:tc>
        <w:tc>
          <w:tcPr>
            <w:tcW w:w="1140" w:type="dxa"/>
            <w:shd w:val="clear" w:color="auto" w:fill="auto"/>
            <w:vAlign w:val="center"/>
          </w:tcPr>
          <w:p w14:paraId="7CF0BF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6AFE0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272F76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主观分（54分）</w:t>
            </w:r>
          </w:p>
        </w:tc>
        <w:tc>
          <w:tcPr>
            <w:tcW w:w="1140" w:type="dxa"/>
            <w:shd w:val="clear" w:color="auto" w:fill="auto"/>
            <w:vAlign w:val="center"/>
          </w:tcPr>
          <w:p w14:paraId="6D3DC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7AD85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6530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1</w:t>
            </w:r>
          </w:p>
        </w:tc>
        <w:tc>
          <w:tcPr>
            <w:tcW w:w="1419" w:type="dxa"/>
            <w:shd w:val="clear" w:color="auto" w:fill="auto"/>
            <w:vAlign w:val="center"/>
          </w:tcPr>
          <w:p w14:paraId="16894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rPr>
              <w:t>供应商对本项目服务任务、需求的理解评价</w:t>
            </w:r>
          </w:p>
        </w:tc>
        <w:tc>
          <w:tcPr>
            <w:tcW w:w="7314" w:type="dxa"/>
            <w:gridSpan w:val="2"/>
            <w:shd w:val="clear" w:color="auto" w:fill="auto"/>
            <w:vAlign w:val="center"/>
          </w:tcPr>
          <w:p w14:paraId="71D712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ascii="宋体" w:hAnsi="宋体" w:eastAsia="宋体" w:cs="宋体"/>
                <w:color w:val="auto"/>
                <w:sz w:val="24"/>
                <w:szCs w:val="24"/>
                <w:highlight w:val="none"/>
              </w:rPr>
              <w:t>供应商</w:t>
            </w:r>
            <w:r>
              <w:rPr>
                <w:rFonts w:hint="eastAsia" w:ascii="宋体" w:hAnsi="宋体" w:eastAsia="宋体" w:cs="宋体"/>
                <w:color w:val="auto"/>
                <w:sz w:val="24"/>
                <w:szCs w:val="24"/>
                <w:highlight w:val="none"/>
                <w:lang w:val="zh-CN"/>
              </w:rPr>
              <w:t>服务方案中对本服务项目任务、需求的理解程度</w:t>
            </w:r>
            <w:r>
              <w:rPr>
                <w:rFonts w:hint="eastAsia" w:ascii="宋体" w:hAnsi="宋体" w:cs="宋体"/>
                <w:color w:val="auto"/>
                <w:sz w:val="24"/>
                <w:szCs w:val="24"/>
                <w:highlight w:val="none"/>
                <w:lang w:val="zh-CN"/>
              </w:rPr>
              <w:t>，</w:t>
            </w:r>
            <w:r>
              <w:rPr>
                <w:rFonts w:hint="eastAsia" w:ascii="宋体" w:hAnsi="宋体" w:cs="宋体"/>
                <w:color w:val="auto"/>
                <w:sz w:val="24"/>
                <w:szCs w:val="24"/>
                <w:highlight w:val="none"/>
                <w:lang w:val="en-US" w:eastAsia="zh-CN"/>
              </w:rPr>
              <w:t>至少包含对国土空间基础信息平台的运行现状分析、数据资源分析和运维需求分析等方面内容；</w:t>
            </w:r>
          </w:p>
          <w:p w14:paraId="1A5583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671994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A5734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005403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853095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2A578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tr w14:paraId="14388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4D8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2</w:t>
            </w:r>
          </w:p>
        </w:tc>
        <w:tc>
          <w:tcPr>
            <w:tcW w:w="1419" w:type="dxa"/>
            <w:shd w:val="clear" w:color="auto" w:fill="auto"/>
            <w:vAlign w:val="center"/>
          </w:tcPr>
          <w:p w14:paraId="7489F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供应商</w:t>
            </w:r>
            <w:r>
              <w:rPr>
                <w:rFonts w:hint="default" w:ascii="Times New Roman" w:hAnsi="Times New Roman" w:eastAsia="宋体" w:cs="Times New Roman"/>
                <w:color w:val="auto"/>
                <w:sz w:val="24"/>
                <w:szCs w:val="24"/>
                <w:lang w:val="zh-CN"/>
              </w:rPr>
              <w:t>数据运维方案评价</w:t>
            </w:r>
          </w:p>
        </w:tc>
        <w:tc>
          <w:tcPr>
            <w:tcW w:w="7314" w:type="dxa"/>
            <w:gridSpan w:val="2"/>
            <w:shd w:val="clear" w:color="auto" w:fill="auto"/>
            <w:vAlign w:val="center"/>
          </w:tcPr>
          <w:p w14:paraId="2BEA02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ascii="宋体" w:hAnsi="宋体" w:cs="宋体"/>
                <w:color w:val="auto"/>
                <w:sz w:val="24"/>
                <w:szCs w:val="24"/>
                <w:lang w:val="en-US" w:eastAsia="zh-CN"/>
              </w:rPr>
              <w:t>供应商数据运维方案评价，至少包含本项目数据日常维护、数据更新维护及其他数据维护等维护工作等方面内容；</w:t>
            </w:r>
          </w:p>
          <w:p w14:paraId="41E4DE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0AD4E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54317B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50B85D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22ADE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798B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958F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CF982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3</w:t>
            </w:r>
          </w:p>
        </w:tc>
        <w:tc>
          <w:tcPr>
            <w:tcW w:w="1419" w:type="dxa"/>
            <w:shd w:val="clear" w:color="auto" w:fill="auto"/>
            <w:vAlign w:val="center"/>
          </w:tcPr>
          <w:p w14:paraId="02F933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实施方案评价</w:t>
            </w:r>
          </w:p>
        </w:tc>
        <w:tc>
          <w:tcPr>
            <w:tcW w:w="7314" w:type="dxa"/>
            <w:gridSpan w:val="2"/>
            <w:shd w:val="clear" w:color="auto" w:fill="auto"/>
            <w:vAlign w:val="center"/>
          </w:tcPr>
          <w:p w14:paraId="5F9E5A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ascii="宋体" w:hAnsi="宋体" w:eastAsia="宋体" w:cs="宋体"/>
                <w:color w:val="auto"/>
                <w:sz w:val="24"/>
                <w:szCs w:val="24"/>
                <w:lang w:val="zh-CN"/>
              </w:rPr>
              <w:t>包括对本项目运维实施计划、运维服务内容、运维实施流程等内容</w:t>
            </w:r>
            <w:r>
              <w:rPr>
                <w:rFonts w:hint="eastAsia" w:ascii="宋体" w:hAnsi="宋体" w:cs="宋体"/>
                <w:color w:val="auto"/>
                <w:sz w:val="24"/>
                <w:szCs w:val="24"/>
                <w:lang w:val="zh-CN"/>
              </w:rPr>
              <w:t>；</w:t>
            </w:r>
          </w:p>
          <w:p w14:paraId="07776F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128E5B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558267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A8170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ECA6D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CEA52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BED4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E07BD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4</w:t>
            </w:r>
          </w:p>
        </w:tc>
        <w:tc>
          <w:tcPr>
            <w:tcW w:w="1419" w:type="dxa"/>
            <w:shd w:val="clear" w:color="auto" w:fill="auto"/>
            <w:vAlign w:val="center"/>
          </w:tcPr>
          <w:p w14:paraId="6D541F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项目实施人员</w:t>
            </w:r>
            <w:r>
              <w:rPr>
                <w:rFonts w:hint="default" w:ascii="Times New Roman" w:hAnsi="Times New Roman" w:eastAsia="宋体" w:cs="Times New Roman"/>
                <w:color w:val="auto"/>
                <w:sz w:val="24"/>
                <w:szCs w:val="24"/>
              </w:rPr>
              <w:t>配置</w:t>
            </w:r>
            <w:r>
              <w:rPr>
                <w:rFonts w:hint="default" w:ascii="Times New Roman" w:hAnsi="Times New Roman" w:eastAsia="宋体" w:cs="Times New Roman"/>
                <w:color w:val="auto"/>
                <w:sz w:val="24"/>
                <w:szCs w:val="24"/>
                <w:lang w:val="zh-CN"/>
              </w:rPr>
              <w:t>评价</w:t>
            </w:r>
          </w:p>
        </w:tc>
        <w:tc>
          <w:tcPr>
            <w:tcW w:w="7314" w:type="dxa"/>
            <w:gridSpan w:val="2"/>
            <w:shd w:val="clear" w:color="auto" w:fill="auto"/>
            <w:vAlign w:val="center"/>
          </w:tcPr>
          <w:p w14:paraId="4D8704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项目实施人员配置评价，至少包含人员组织结构、人员分工、人员配置计划等方面内容；</w:t>
            </w:r>
          </w:p>
          <w:p w14:paraId="155A91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42D864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1BE04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C03DC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4F4ED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6306C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D048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46650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5</w:t>
            </w:r>
          </w:p>
        </w:tc>
        <w:tc>
          <w:tcPr>
            <w:tcW w:w="1419" w:type="dxa"/>
            <w:shd w:val="clear" w:color="auto" w:fill="auto"/>
            <w:vAlign w:val="center"/>
          </w:tcPr>
          <w:p w14:paraId="7857D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应急处置预案评价</w:t>
            </w:r>
          </w:p>
        </w:tc>
        <w:tc>
          <w:tcPr>
            <w:tcW w:w="7314" w:type="dxa"/>
            <w:gridSpan w:val="2"/>
            <w:shd w:val="clear" w:color="auto" w:fill="auto"/>
            <w:vAlign w:val="center"/>
          </w:tcPr>
          <w:p w14:paraId="1415DD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ascii="宋体" w:hAnsi="宋体" w:eastAsia="宋体" w:cs="宋体"/>
                <w:color w:val="auto"/>
                <w:sz w:val="24"/>
                <w:szCs w:val="24"/>
                <w:lang w:val="zh-CN"/>
              </w:rPr>
              <w:t>对本项目服务过程中</w:t>
            </w:r>
            <w:r>
              <w:rPr>
                <w:rFonts w:hint="eastAsia" w:ascii="宋体" w:hAnsi="宋体" w:eastAsia="宋体" w:cs="宋体"/>
                <w:color w:val="auto"/>
                <w:sz w:val="24"/>
                <w:szCs w:val="24"/>
              </w:rPr>
              <w:t>供应商</w:t>
            </w:r>
            <w:r>
              <w:rPr>
                <w:rFonts w:hint="eastAsia" w:ascii="宋体" w:hAnsi="宋体" w:eastAsia="宋体" w:cs="宋体"/>
                <w:color w:val="auto"/>
                <w:sz w:val="24"/>
                <w:szCs w:val="24"/>
                <w:lang w:val="zh-CN"/>
              </w:rPr>
              <w:t>解决问题的能力、服务紧急事故处理预案进行评价。</w:t>
            </w:r>
          </w:p>
          <w:p w14:paraId="3A6BB3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7C6B64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594B12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769F70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46918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6C867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23C06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024CA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6</w:t>
            </w:r>
          </w:p>
        </w:tc>
        <w:tc>
          <w:tcPr>
            <w:tcW w:w="1419" w:type="dxa"/>
            <w:shd w:val="clear" w:color="auto" w:fill="auto"/>
            <w:vAlign w:val="center"/>
          </w:tcPr>
          <w:p w14:paraId="7D9818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服务质量保证措施评价</w:t>
            </w:r>
          </w:p>
        </w:tc>
        <w:tc>
          <w:tcPr>
            <w:tcW w:w="7314" w:type="dxa"/>
            <w:gridSpan w:val="2"/>
            <w:shd w:val="clear" w:color="auto" w:fill="auto"/>
            <w:vAlign w:val="center"/>
          </w:tcPr>
          <w:p w14:paraId="1DB42C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val="zh-CN"/>
              </w:rPr>
            </w:pPr>
            <w:r>
              <w:rPr>
                <w:rFonts w:hint="eastAsia" w:ascii="宋体" w:hAnsi="宋体" w:eastAsia="宋体" w:cs="宋体"/>
                <w:color w:val="auto"/>
                <w:sz w:val="24"/>
                <w:szCs w:val="24"/>
                <w:lang w:val="zh-CN"/>
              </w:rPr>
              <w:t>包括制定本项目数据维护管理工作的严格服务质量控制方案及保密措施</w:t>
            </w:r>
            <w:r>
              <w:rPr>
                <w:rFonts w:hint="eastAsia" w:ascii="宋体" w:hAnsi="宋体" w:cs="宋体"/>
                <w:color w:val="auto"/>
                <w:sz w:val="24"/>
                <w:szCs w:val="24"/>
                <w:lang w:val="zh-CN"/>
              </w:rPr>
              <w:t>。</w:t>
            </w:r>
          </w:p>
          <w:p w14:paraId="28B395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9917A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EF962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40378A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9616C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3E74D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374F4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17C2FB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407317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AF5BB39">
      <w:pPr>
        <w:autoSpaceDE w:val="0"/>
        <w:autoSpaceDN w:val="0"/>
        <w:adjustRightInd w:val="0"/>
        <w:spacing w:line="360" w:lineRule="auto"/>
        <w:ind w:firstLine="482" w:firstLineChars="200"/>
        <w:rPr>
          <w:rFonts w:hint="eastAsia" w:eastAsia="宋体"/>
          <w:b/>
          <w:bCs w:val="0"/>
          <w:color w:val="auto"/>
          <w:sz w:val="24"/>
          <w:lang w:val="en-US" w:eastAsia="zh-CN"/>
        </w:rPr>
      </w:pPr>
      <w:r>
        <w:rPr>
          <w:rFonts w:hint="eastAsia"/>
          <w:b/>
          <w:bCs w:val="0"/>
          <w:color w:val="auto"/>
          <w:sz w:val="24"/>
          <w:lang w:val="en-US" w:eastAsia="zh-CN"/>
        </w:rPr>
        <w:t>第二包：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1240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61AA3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14D3EA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FAEF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C3F20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43EA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38F1BF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113BFD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017434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27574D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27E4A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0C80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w:t>
            </w:r>
            <w:r>
              <w:rPr>
                <w:rFonts w:hint="eastAsia"/>
                <w:color w:val="auto"/>
                <w:kern w:val="0"/>
                <w:sz w:val="24"/>
                <w:szCs w:val="24"/>
              </w:rPr>
              <w:t>6</w:t>
            </w:r>
            <w:r>
              <w:rPr>
                <w:color w:val="auto"/>
                <w:kern w:val="0"/>
                <w:sz w:val="24"/>
                <w:szCs w:val="24"/>
              </w:rPr>
              <w:t>分）</w:t>
            </w:r>
          </w:p>
        </w:tc>
        <w:tc>
          <w:tcPr>
            <w:tcW w:w="1140" w:type="dxa"/>
            <w:shd w:val="clear" w:color="auto" w:fill="auto"/>
            <w:vAlign w:val="center"/>
          </w:tcPr>
          <w:p w14:paraId="327B8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2FAC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4FEB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7A945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32F71C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w:t>
            </w:r>
            <w:r>
              <w:rPr>
                <w:rFonts w:hint="default" w:ascii="Times New Roman" w:hAnsi="Times New Roman" w:eastAsia="宋体" w:cs="Times New Roman"/>
                <w:color w:val="auto"/>
                <w:kern w:val="0"/>
                <w:sz w:val="24"/>
                <w:szCs w:val="24"/>
                <w:lang w:val="en-US" w:eastAsia="zh-CN"/>
              </w:rPr>
              <w:t>信息系统等级保护测评</w:t>
            </w:r>
            <w:r>
              <w:rPr>
                <w:rFonts w:hint="eastAsia"/>
                <w:color w:val="auto"/>
                <w:kern w:val="0"/>
                <w:sz w:val="24"/>
                <w:szCs w:val="24"/>
              </w:rPr>
              <w:t>业绩，提供的证明材料均不得遮挡涂黑，否则不予认定加分。</w:t>
            </w:r>
          </w:p>
          <w:p w14:paraId="370F2A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rFonts w:hint="eastAsia"/>
                <w:color w:val="auto"/>
                <w:kern w:val="0"/>
                <w:sz w:val="24"/>
                <w:szCs w:val="24"/>
              </w:rPr>
              <w:t>。</w:t>
            </w:r>
          </w:p>
          <w:p w14:paraId="0287FA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4934B8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8</w:t>
            </w:r>
            <w:r>
              <w:rPr>
                <w:rFonts w:hint="eastAsia"/>
                <w:color w:val="auto"/>
                <w:kern w:val="0"/>
                <w:sz w:val="24"/>
                <w:szCs w:val="24"/>
              </w:rPr>
              <w:t>分</w:t>
            </w:r>
          </w:p>
        </w:tc>
        <w:tc>
          <w:tcPr>
            <w:tcW w:w="1140" w:type="dxa"/>
            <w:shd w:val="clear" w:color="auto" w:fill="auto"/>
            <w:vAlign w:val="center"/>
          </w:tcPr>
          <w:p w14:paraId="337790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6F376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AF69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2</w:t>
            </w:r>
          </w:p>
        </w:tc>
        <w:tc>
          <w:tcPr>
            <w:tcW w:w="1425" w:type="dxa"/>
            <w:gridSpan w:val="2"/>
            <w:shd w:val="clear" w:color="auto" w:fill="auto"/>
            <w:vAlign w:val="center"/>
          </w:tcPr>
          <w:p w14:paraId="799E76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sz w:val="24"/>
                <w:lang w:val="en-US" w:eastAsia="zh-CN"/>
              </w:rPr>
            </w:pPr>
            <w:r>
              <w:rPr>
                <w:rFonts w:hint="eastAsia" w:eastAsiaTheme="minorEastAsia"/>
                <w:color w:val="auto"/>
                <w:sz w:val="24"/>
                <w:lang w:val="en-US" w:eastAsia="zh-CN"/>
              </w:rPr>
              <w:t>投标人认证评价</w:t>
            </w:r>
          </w:p>
        </w:tc>
        <w:tc>
          <w:tcPr>
            <w:tcW w:w="7308" w:type="dxa"/>
            <w:shd w:val="clear" w:color="auto" w:fill="auto"/>
            <w:vAlign w:val="center"/>
          </w:tcPr>
          <w:p w14:paraId="5542FC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rFonts w:hint="eastAsia" w:eastAsiaTheme="minorEastAsia"/>
                <w:color w:val="auto"/>
                <w:kern w:val="0"/>
                <w:sz w:val="24"/>
                <w:szCs w:val="24"/>
                <w:lang w:val="en-US" w:eastAsia="zh-CN"/>
              </w:rPr>
              <w:t>投标人</w:t>
            </w:r>
            <w:r>
              <w:rPr>
                <w:rFonts w:hint="eastAsia" w:ascii="Times New Roman" w:hAnsi="Times New Roman" w:cs="Times New Roman" w:eastAsiaTheme="minorEastAsia"/>
                <w:color w:val="auto"/>
                <w:kern w:val="0"/>
                <w:sz w:val="24"/>
                <w:szCs w:val="24"/>
                <w:lang w:val="en-US" w:eastAsia="zh-CN"/>
              </w:rPr>
              <w:t>具备</w:t>
            </w:r>
            <w:r>
              <w:rPr>
                <w:rFonts w:hint="eastAsia" w:ascii="Times New Roman" w:hAnsi="Times New Roman" w:cs="Times New Roman" w:eastAsiaTheme="minorEastAsia"/>
                <w:color w:val="auto"/>
                <w:kern w:val="0"/>
                <w:sz w:val="24"/>
                <w:szCs w:val="24"/>
                <w:lang w:val="zh-CN" w:eastAsia="zh-CN"/>
              </w:rPr>
              <w:t>信息技术服务管理体系认证证书、数据安全服务能力评定资格证书，</w:t>
            </w:r>
            <w:r>
              <w:rPr>
                <w:rFonts w:hint="eastAsia" w:ascii="Times New Roman" w:hAnsi="Times New Roman" w:cs="Times New Roman" w:eastAsiaTheme="minorEastAsia"/>
                <w:color w:val="auto"/>
                <w:kern w:val="0"/>
                <w:sz w:val="24"/>
                <w:szCs w:val="24"/>
                <w:lang w:val="en-US" w:eastAsia="zh-CN"/>
              </w:rPr>
              <w:t>提供上述证书扫描件，每个合格的上述证书扫描件的2分，最多4分。</w:t>
            </w:r>
          </w:p>
        </w:tc>
        <w:tc>
          <w:tcPr>
            <w:tcW w:w="1140" w:type="dxa"/>
            <w:shd w:val="clear" w:color="auto" w:fill="auto"/>
            <w:vAlign w:val="center"/>
          </w:tcPr>
          <w:p w14:paraId="7F8D4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4</w:t>
            </w:r>
          </w:p>
        </w:tc>
      </w:tr>
      <w:tr w14:paraId="1BC3D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0DA4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eastAsia="zh-CN"/>
              </w:rPr>
            </w:pPr>
            <w:r>
              <w:rPr>
                <w:rFonts w:hint="eastAsia" w:eastAsiaTheme="minorEastAsia"/>
                <w:color w:val="auto"/>
                <w:kern w:val="0"/>
                <w:sz w:val="24"/>
                <w:szCs w:val="24"/>
                <w:lang w:val="en-US" w:eastAsia="zh-CN"/>
              </w:rPr>
              <w:t>3</w:t>
            </w:r>
          </w:p>
        </w:tc>
        <w:tc>
          <w:tcPr>
            <w:tcW w:w="1425" w:type="dxa"/>
            <w:gridSpan w:val="2"/>
            <w:shd w:val="clear" w:color="auto" w:fill="auto"/>
            <w:vAlign w:val="center"/>
          </w:tcPr>
          <w:p w14:paraId="69E4EA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24"/>
              </w:rPr>
            </w:pPr>
            <w:r>
              <w:rPr>
                <w:rFonts w:eastAsiaTheme="minorEastAsia"/>
                <w:color w:val="auto"/>
                <w:sz w:val="24"/>
              </w:rPr>
              <w:t>投入人员评价</w:t>
            </w:r>
          </w:p>
        </w:tc>
        <w:tc>
          <w:tcPr>
            <w:tcW w:w="7308" w:type="dxa"/>
            <w:shd w:val="clear" w:color="auto" w:fill="auto"/>
            <w:vAlign w:val="center"/>
          </w:tcPr>
          <w:p w14:paraId="41871B3A">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投入的人员为投标单位正式员工，提供姓名、</w:t>
            </w:r>
            <w:r>
              <w:rPr>
                <w:rFonts w:hint="eastAsia"/>
                <w:color w:val="auto"/>
                <w:kern w:val="0"/>
                <w:sz w:val="24"/>
                <w:szCs w:val="24"/>
              </w:rPr>
              <w:t>递交响应文件</w:t>
            </w:r>
            <w:r>
              <w:rPr>
                <w:rFonts w:hint="eastAsia"/>
                <w:color w:val="auto"/>
                <w:sz w:val="24"/>
              </w:rPr>
              <w:t>截止</w:t>
            </w:r>
            <w:r>
              <w:rPr>
                <w:rFonts w:hint="eastAsia"/>
                <w:color w:val="auto"/>
                <w:kern w:val="0"/>
                <w:sz w:val="24"/>
                <w:szCs w:val="24"/>
              </w:rPr>
              <w:t>日前三个月中任意一个月的</w:t>
            </w:r>
            <w:r>
              <w:rPr>
                <w:rFonts w:eastAsiaTheme="minorEastAsia"/>
                <w:color w:val="auto"/>
                <w:kern w:val="0"/>
                <w:sz w:val="24"/>
                <w:szCs w:val="24"/>
              </w:rPr>
              <w:t>由投标单位为投入人员缴纳社会保险证明扫描件，否则不予认定加分。</w:t>
            </w:r>
          </w:p>
          <w:p w14:paraId="51076B81">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default" w:ascii="Times New Roman" w:hAnsi="Times New Roman" w:eastAsia="宋体" w:cs="Times New Roman"/>
                <w:color w:val="auto"/>
                <w:sz w:val="24"/>
                <w:szCs w:val="24"/>
              </w:rPr>
              <w:t>项目</w:t>
            </w:r>
            <w:r>
              <w:rPr>
                <w:rFonts w:hint="eastAsia" w:ascii="Times New Roman" w:hAnsi="Times New Roman" w:eastAsia="宋体" w:cs="Times New Roman"/>
                <w:color w:val="auto"/>
                <w:sz w:val="24"/>
                <w:szCs w:val="24"/>
                <w:lang w:val="en-US" w:eastAsia="zh-CN"/>
              </w:rPr>
              <w:t>组长</w:t>
            </w:r>
            <w:r>
              <w:rPr>
                <w:rFonts w:eastAsiaTheme="minorEastAsia"/>
                <w:color w:val="auto"/>
                <w:kern w:val="0"/>
                <w:sz w:val="24"/>
                <w:szCs w:val="24"/>
              </w:rPr>
              <w:t>具备</w:t>
            </w:r>
            <w:r>
              <w:rPr>
                <w:rFonts w:hint="default" w:ascii="Times New Roman" w:hAnsi="Times New Roman" w:eastAsia="宋体" w:cs="Times New Roman"/>
                <w:color w:val="auto"/>
                <w:sz w:val="24"/>
                <w:lang w:val="en-US" w:eastAsia="zh-CN"/>
              </w:rPr>
              <w:t>高级网络安全等级测评师</w:t>
            </w:r>
            <w:r>
              <w:rPr>
                <w:rFonts w:hint="eastAsia" w:ascii="Times New Roman" w:hAnsi="Times New Roman" w:eastAsia="宋体" w:cs="Times New Roman"/>
                <w:color w:val="auto"/>
                <w:sz w:val="24"/>
                <w:lang w:val="en-US" w:eastAsia="zh-CN"/>
              </w:rPr>
              <w:t>证书、</w:t>
            </w:r>
            <w:r>
              <w:rPr>
                <w:rFonts w:ascii="Times New Roman" w:hAnsi="Times New Roman" w:cs="Times New Roman"/>
                <w:color w:val="auto"/>
                <w:sz w:val="24"/>
                <w:szCs w:val="21"/>
              </w:rPr>
              <w:t>注册信息安全专业人员（CISP）</w:t>
            </w:r>
            <w:r>
              <w:rPr>
                <w:rFonts w:hint="eastAsia" w:cs="Times New Roman"/>
                <w:color w:val="auto"/>
                <w:sz w:val="24"/>
                <w:szCs w:val="21"/>
                <w:lang w:eastAsia="zh-CN"/>
              </w:rPr>
              <w:t>、网络安全服务能力评价</w:t>
            </w:r>
            <w:r>
              <w:rPr>
                <w:rFonts w:hint="eastAsia" w:cs="Times New Roman"/>
                <w:color w:val="auto"/>
                <w:sz w:val="24"/>
                <w:szCs w:val="21"/>
                <w:lang w:val="en-US" w:eastAsia="zh-CN"/>
              </w:rPr>
              <w:t>-</w:t>
            </w:r>
            <w:r>
              <w:rPr>
                <w:rFonts w:hint="eastAsia" w:cs="Times New Roman"/>
                <w:color w:val="auto"/>
                <w:sz w:val="24"/>
                <w:szCs w:val="21"/>
                <w:lang w:eastAsia="zh-CN"/>
              </w:rPr>
              <w:t>法律合规能力评价（</w:t>
            </w:r>
            <w:r>
              <w:rPr>
                <w:rFonts w:hint="eastAsia"/>
                <w:color w:val="auto"/>
              </w:rPr>
              <w:t>CCSS-L</w:t>
            </w:r>
            <w:r>
              <w:rPr>
                <w:rFonts w:hint="eastAsia" w:cs="Times New Roman"/>
                <w:color w:val="auto"/>
                <w:sz w:val="24"/>
                <w:szCs w:val="21"/>
                <w:lang w:eastAsia="zh-CN"/>
              </w:rPr>
              <w:t>）</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w:t>
            </w:r>
            <w:r>
              <w:rPr>
                <w:rFonts w:eastAsiaTheme="minorEastAsia"/>
                <w:color w:val="auto"/>
                <w:kern w:val="0"/>
                <w:sz w:val="24"/>
                <w:szCs w:val="24"/>
              </w:rPr>
              <w:t>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w:t>
            </w:r>
            <w:r>
              <w:rPr>
                <w:rFonts w:hint="eastAsia" w:eastAsiaTheme="minorEastAsia"/>
                <w:color w:val="auto"/>
                <w:kern w:val="0"/>
                <w:sz w:val="24"/>
                <w:szCs w:val="24"/>
                <w:lang w:val="en-US" w:eastAsia="zh-CN"/>
              </w:rPr>
              <w:t>最多6分</w:t>
            </w:r>
            <w:r>
              <w:rPr>
                <w:rFonts w:eastAsiaTheme="minorEastAsia"/>
                <w:color w:val="auto"/>
                <w:kern w:val="0"/>
                <w:sz w:val="24"/>
                <w:szCs w:val="24"/>
              </w:rPr>
              <w:t>；</w:t>
            </w:r>
          </w:p>
          <w:p w14:paraId="302AF36A">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cs="Times New Roman"/>
                <w:b w:val="0"/>
                <w:bCs w:val="0"/>
                <w:color w:val="auto"/>
                <w:sz w:val="24"/>
                <w:lang w:val="en-US" w:eastAsia="zh-CN"/>
              </w:rPr>
              <w:t>服务团队成员中至少2人</w:t>
            </w:r>
            <w:r>
              <w:rPr>
                <w:rFonts w:eastAsiaTheme="minorEastAsia"/>
                <w:color w:val="auto"/>
                <w:kern w:val="0"/>
                <w:sz w:val="24"/>
                <w:szCs w:val="24"/>
              </w:rPr>
              <w:t>具备</w:t>
            </w:r>
            <w:r>
              <w:rPr>
                <w:rFonts w:hint="eastAsia" w:ascii="Times New Roman" w:hAnsi="Times New Roman" w:eastAsia="宋体" w:cs="Times New Roman"/>
                <w:color w:val="auto"/>
                <w:sz w:val="24"/>
                <w:lang w:val="en-US" w:eastAsia="zh-CN"/>
              </w:rPr>
              <w:t>中级或以上</w:t>
            </w:r>
            <w:r>
              <w:rPr>
                <w:rFonts w:hint="default" w:ascii="Times New Roman" w:hAnsi="Times New Roman" w:eastAsia="宋体" w:cs="Times New Roman"/>
                <w:color w:val="auto"/>
                <w:sz w:val="24"/>
                <w:lang w:val="en-US" w:eastAsia="zh-CN"/>
              </w:rPr>
              <w:t>网络安全等级测评师</w:t>
            </w:r>
            <w:r>
              <w:rPr>
                <w:rFonts w:hint="eastAsia" w:ascii="Times New Roman" w:hAnsi="Times New Roman" w:eastAsia="宋体" w:cs="Times New Roman"/>
                <w:color w:val="auto"/>
                <w:sz w:val="24"/>
                <w:lang w:val="en-US" w:eastAsia="zh-CN"/>
              </w:rPr>
              <w:t>证书</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w:t>
            </w:r>
            <w:r>
              <w:rPr>
                <w:rFonts w:eastAsiaTheme="minorEastAsia"/>
                <w:color w:val="auto"/>
                <w:kern w:val="0"/>
                <w:sz w:val="24"/>
                <w:szCs w:val="24"/>
              </w:rPr>
              <w:t>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w:t>
            </w:r>
            <w:r>
              <w:rPr>
                <w:rFonts w:hint="eastAsia" w:eastAsiaTheme="minorEastAsia"/>
                <w:color w:val="auto"/>
                <w:kern w:val="0"/>
                <w:sz w:val="24"/>
                <w:szCs w:val="24"/>
                <w:lang w:val="en-US" w:eastAsia="zh-CN"/>
              </w:rPr>
              <w:t>最多4分</w:t>
            </w:r>
            <w:r>
              <w:rPr>
                <w:rFonts w:eastAsiaTheme="minorEastAsia"/>
                <w:color w:val="auto"/>
                <w:kern w:val="0"/>
                <w:sz w:val="24"/>
                <w:szCs w:val="24"/>
              </w:rPr>
              <w:t>；</w:t>
            </w:r>
          </w:p>
          <w:p w14:paraId="72397276">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3</w:t>
            </w:r>
            <w:r>
              <w:rPr>
                <w:rFonts w:eastAsiaTheme="minorEastAsia"/>
                <w:color w:val="auto"/>
                <w:kern w:val="0"/>
                <w:sz w:val="24"/>
                <w:szCs w:val="24"/>
              </w:rPr>
              <w:t>）</w:t>
            </w:r>
            <w:r>
              <w:rPr>
                <w:rFonts w:hint="eastAsia" w:cs="Times New Roman"/>
                <w:b w:val="0"/>
                <w:bCs w:val="0"/>
                <w:color w:val="auto"/>
                <w:sz w:val="24"/>
                <w:lang w:val="en-US" w:eastAsia="zh-CN"/>
              </w:rPr>
              <w:t>服务团队成员中至少4人</w:t>
            </w:r>
            <w:r>
              <w:rPr>
                <w:rFonts w:eastAsiaTheme="minorEastAsia"/>
                <w:color w:val="auto"/>
                <w:kern w:val="0"/>
                <w:sz w:val="24"/>
                <w:szCs w:val="24"/>
              </w:rPr>
              <w:t>具备</w:t>
            </w:r>
            <w:r>
              <w:rPr>
                <w:rFonts w:hint="eastAsia" w:ascii="Times New Roman" w:hAnsi="Times New Roman" w:eastAsia="宋体" w:cs="Times New Roman"/>
                <w:color w:val="auto"/>
                <w:sz w:val="24"/>
                <w:lang w:val="en-US" w:eastAsia="zh-CN"/>
              </w:rPr>
              <w:t>初级或以上</w:t>
            </w:r>
            <w:r>
              <w:rPr>
                <w:rFonts w:hint="default" w:ascii="Times New Roman" w:hAnsi="Times New Roman" w:eastAsia="宋体" w:cs="Times New Roman"/>
                <w:color w:val="auto"/>
                <w:sz w:val="24"/>
                <w:lang w:val="en-US" w:eastAsia="zh-CN"/>
              </w:rPr>
              <w:t>网络安全等级测评师</w:t>
            </w:r>
            <w:r>
              <w:rPr>
                <w:rFonts w:hint="eastAsia" w:ascii="Times New Roman" w:hAnsi="Times New Roman" w:eastAsia="宋体" w:cs="Times New Roman"/>
                <w:color w:val="auto"/>
                <w:sz w:val="24"/>
                <w:lang w:val="en-US" w:eastAsia="zh-CN"/>
              </w:rPr>
              <w:t>证书</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w:t>
            </w:r>
            <w:r>
              <w:rPr>
                <w:rFonts w:eastAsiaTheme="minorEastAsia"/>
                <w:color w:val="auto"/>
                <w:kern w:val="0"/>
                <w:sz w:val="24"/>
                <w:szCs w:val="24"/>
              </w:rPr>
              <w:t>合格的证书扫描件得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w:t>
            </w:r>
            <w:r>
              <w:rPr>
                <w:rFonts w:hint="eastAsia" w:eastAsiaTheme="minorEastAsia"/>
                <w:color w:val="auto"/>
                <w:kern w:val="0"/>
                <w:sz w:val="24"/>
                <w:szCs w:val="24"/>
                <w:lang w:val="en-US" w:eastAsia="zh-CN"/>
              </w:rPr>
              <w:t>最多4分</w:t>
            </w:r>
            <w:r>
              <w:rPr>
                <w:rFonts w:eastAsiaTheme="minorEastAsia"/>
                <w:color w:val="auto"/>
                <w:kern w:val="0"/>
                <w:sz w:val="24"/>
                <w:szCs w:val="24"/>
              </w:rPr>
              <w:t>；</w:t>
            </w:r>
          </w:p>
          <w:p w14:paraId="1FA2EAB6">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4</w:t>
            </w:r>
            <w:r>
              <w:rPr>
                <w:rFonts w:eastAsiaTheme="minorEastAsia"/>
                <w:color w:val="auto"/>
                <w:kern w:val="0"/>
                <w:sz w:val="24"/>
                <w:szCs w:val="24"/>
              </w:rPr>
              <w:t>）</w:t>
            </w:r>
            <w:r>
              <w:rPr>
                <w:rFonts w:hint="eastAsia" w:ascii="Times New Roman" w:hAnsi="Times New Roman" w:eastAsia="宋体" w:cs="Times New Roman"/>
                <w:color w:val="auto"/>
                <w:sz w:val="24"/>
                <w:szCs w:val="24"/>
                <w:lang w:val="en-US" w:eastAsia="zh-CN"/>
              </w:rPr>
              <w:t>服务团队中至少1人</w:t>
            </w:r>
            <w:r>
              <w:rPr>
                <w:rFonts w:eastAsiaTheme="minorEastAsia"/>
                <w:color w:val="auto"/>
                <w:kern w:val="0"/>
                <w:sz w:val="24"/>
                <w:szCs w:val="24"/>
              </w:rPr>
              <w:t>具备</w:t>
            </w:r>
            <w:r>
              <w:rPr>
                <w:rFonts w:ascii="Times New Roman" w:hAnsi="Times New Roman" w:cs="Times New Roman"/>
                <w:color w:val="auto"/>
                <w:sz w:val="24"/>
                <w:szCs w:val="21"/>
              </w:rPr>
              <w:t>信息安全保障人员认证（CISAW）</w:t>
            </w:r>
            <w:r>
              <w:rPr>
                <w:rFonts w:hint="eastAsia" w:cs="Times New Roman"/>
                <w:color w:val="auto"/>
                <w:sz w:val="24"/>
                <w:szCs w:val="21"/>
                <w:lang w:val="en-US" w:eastAsia="zh-CN"/>
              </w:rPr>
              <w:t>-安全运维</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w:t>
            </w:r>
            <w:r>
              <w:rPr>
                <w:rFonts w:hint="eastAsia" w:eastAsiaTheme="minorEastAsia"/>
                <w:color w:val="auto"/>
                <w:kern w:val="0"/>
                <w:sz w:val="24"/>
                <w:szCs w:val="24"/>
                <w:lang w:val="en-US" w:eastAsia="zh-CN"/>
              </w:rPr>
              <w:t>最多1分</w:t>
            </w:r>
            <w:r>
              <w:rPr>
                <w:rFonts w:eastAsiaTheme="minorEastAsia"/>
                <w:color w:val="auto"/>
                <w:kern w:val="0"/>
                <w:sz w:val="24"/>
                <w:szCs w:val="24"/>
              </w:rPr>
              <w:t>；</w:t>
            </w:r>
          </w:p>
          <w:p w14:paraId="471A3469">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5</w:t>
            </w:r>
            <w:r>
              <w:rPr>
                <w:rFonts w:eastAsiaTheme="minorEastAsia"/>
                <w:color w:val="auto"/>
                <w:kern w:val="0"/>
                <w:sz w:val="24"/>
                <w:szCs w:val="24"/>
              </w:rPr>
              <w:t>）</w:t>
            </w:r>
            <w:r>
              <w:rPr>
                <w:rFonts w:hint="eastAsia" w:ascii="Times New Roman" w:hAnsi="Times New Roman" w:eastAsia="宋体" w:cs="Times New Roman"/>
                <w:color w:val="auto"/>
                <w:sz w:val="24"/>
                <w:szCs w:val="24"/>
                <w:lang w:val="en-US" w:eastAsia="zh-CN"/>
              </w:rPr>
              <w:t>服务团队中至少2人具备数据安全职业能力证书</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证书扫描件得</w:t>
            </w:r>
            <w:r>
              <w:rPr>
                <w:rFonts w:hint="eastAsia" w:eastAsiaTheme="minorEastAsia"/>
                <w:color w:val="auto"/>
                <w:kern w:val="0"/>
                <w:sz w:val="24"/>
                <w:szCs w:val="24"/>
                <w:lang w:val="en-US" w:eastAsia="zh-CN"/>
              </w:rPr>
              <w:t>1</w:t>
            </w:r>
            <w:r>
              <w:rPr>
                <w:rFonts w:eastAsiaTheme="minorEastAsia"/>
                <w:color w:val="auto"/>
                <w:kern w:val="0"/>
                <w:sz w:val="24"/>
                <w:szCs w:val="24"/>
              </w:rPr>
              <w:t>分，</w:t>
            </w:r>
            <w:r>
              <w:rPr>
                <w:rFonts w:hint="eastAsia" w:eastAsiaTheme="minorEastAsia"/>
                <w:color w:val="auto"/>
                <w:kern w:val="0"/>
                <w:sz w:val="24"/>
                <w:szCs w:val="24"/>
                <w:lang w:val="en-US" w:eastAsia="zh-CN"/>
              </w:rPr>
              <w:t>最多2分。</w:t>
            </w:r>
          </w:p>
        </w:tc>
        <w:tc>
          <w:tcPr>
            <w:tcW w:w="1140" w:type="dxa"/>
            <w:shd w:val="clear" w:color="auto" w:fill="auto"/>
            <w:vAlign w:val="center"/>
          </w:tcPr>
          <w:p w14:paraId="7C6BD3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kern w:val="0"/>
                <w:sz w:val="24"/>
                <w:szCs w:val="24"/>
                <w:lang w:val="en-US" w:eastAsia="zh-CN"/>
              </w:rPr>
            </w:pPr>
            <w:r>
              <w:rPr>
                <w:rFonts w:hint="eastAsia" w:eastAsiaTheme="minorEastAsia"/>
                <w:color w:val="auto"/>
                <w:kern w:val="0"/>
                <w:sz w:val="24"/>
                <w:szCs w:val="24"/>
                <w:lang w:val="en-US" w:eastAsia="zh-CN"/>
              </w:rPr>
              <w:t>17</w:t>
            </w:r>
          </w:p>
        </w:tc>
      </w:tr>
      <w:tr w14:paraId="79CD8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350B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25" w:type="dxa"/>
            <w:gridSpan w:val="2"/>
            <w:shd w:val="clear" w:color="auto" w:fill="auto"/>
            <w:vAlign w:val="center"/>
          </w:tcPr>
          <w:p w14:paraId="54194C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3A05EE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0" w:type="dxa"/>
            <w:shd w:val="clear" w:color="auto" w:fill="auto"/>
            <w:vAlign w:val="center"/>
          </w:tcPr>
          <w:p w14:paraId="7599A2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7</w:t>
            </w:r>
          </w:p>
        </w:tc>
      </w:tr>
      <w:tr w14:paraId="515CB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3DA8D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主观分（54分）</w:t>
            </w:r>
          </w:p>
        </w:tc>
        <w:tc>
          <w:tcPr>
            <w:tcW w:w="1140" w:type="dxa"/>
            <w:shd w:val="clear" w:color="auto" w:fill="auto"/>
            <w:vAlign w:val="center"/>
          </w:tcPr>
          <w:p w14:paraId="69DB8A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F00E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DFA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1</w:t>
            </w:r>
          </w:p>
        </w:tc>
        <w:tc>
          <w:tcPr>
            <w:tcW w:w="1419" w:type="dxa"/>
            <w:shd w:val="clear" w:color="auto" w:fill="auto"/>
            <w:vAlign w:val="center"/>
          </w:tcPr>
          <w:p w14:paraId="2A512A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等保测评服务响应方案评价</w:t>
            </w:r>
          </w:p>
        </w:tc>
        <w:tc>
          <w:tcPr>
            <w:tcW w:w="7314" w:type="dxa"/>
            <w:gridSpan w:val="2"/>
            <w:shd w:val="clear" w:color="auto" w:fill="auto"/>
            <w:vAlign w:val="center"/>
          </w:tcPr>
          <w:p w14:paraId="0979C5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提供等保测评服务响应方案，至少包含项目的目标要求、工作步骤、实施的方式方法。</w:t>
            </w:r>
          </w:p>
          <w:p w14:paraId="1D39B7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43BDBD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559C11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1926DA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617A5F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C9064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56314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77A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2</w:t>
            </w:r>
          </w:p>
        </w:tc>
        <w:tc>
          <w:tcPr>
            <w:tcW w:w="1419" w:type="dxa"/>
            <w:shd w:val="clear" w:color="auto" w:fill="auto"/>
            <w:vAlign w:val="center"/>
          </w:tcPr>
          <w:p w14:paraId="4BE59E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质量控制及保证措施评价</w:t>
            </w:r>
          </w:p>
        </w:tc>
        <w:tc>
          <w:tcPr>
            <w:tcW w:w="7314" w:type="dxa"/>
            <w:gridSpan w:val="2"/>
            <w:shd w:val="clear" w:color="auto" w:fill="auto"/>
            <w:vAlign w:val="center"/>
          </w:tcPr>
          <w:p w14:paraId="2E2BB3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提供质量控制及保证措施，至少包含详细的质量保障措施方案（可以确保测评范围涵盖GB/T 28448-2019中对于系统的测评内容）、针对本项目实施的合理化建议、实施措施与现状充分衔接方案。</w:t>
            </w:r>
          </w:p>
          <w:p w14:paraId="687E7D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298EE1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2810D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5AD015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03AC7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C89F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FA49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643DF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3</w:t>
            </w:r>
          </w:p>
        </w:tc>
        <w:tc>
          <w:tcPr>
            <w:tcW w:w="1419" w:type="dxa"/>
            <w:shd w:val="clear" w:color="auto" w:fill="auto"/>
            <w:vAlign w:val="center"/>
          </w:tcPr>
          <w:p w14:paraId="017D52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安全操作规范方案评价</w:t>
            </w:r>
          </w:p>
        </w:tc>
        <w:tc>
          <w:tcPr>
            <w:tcW w:w="7314" w:type="dxa"/>
            <w:gridSpan w:val="2"/>
            <w:shd w:val="clear" w:color="auto" w:fill="auto"/>
            <w:vAlign w:val="center"/>
          </w:tcPr>
          <w:p w14:paraId="350E5FD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提供安全操作规范方案，至少包含等级保护测评中可能存在的风险、风险规避措施、测评中的操作规范。</w:t>
            </w:r>
          </w:p>
          <w:p w14:paraId="62D73D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6DE532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153FAD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F0E6B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57802F7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E93AD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DE99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0755F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4</w:t>
            </w:r>
          </w:p>
        </w:tc>
        <w:tc>
          <w:tcPr>
            <w:tcW w:w="1419" w:type="dxa"/>
            <w:shd w:val="clear" w:color="auto" w:fill="auto"/>
            <w:vAlign w:val="center"/>
          </w:tcPr>
          <w:p w14:paraId="2D33F76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安全和风险管理方案评价</w:t>
            </w:r>
          </w:p>
        </w:tc>
        <w:tc>
          <w:tcPr>
            <w:tcW w:w="7314" w:type="dxa"/>
            <w:gridSpan w:val="2"/>
            <w:shd w:val="clear" w:color="auto" w:fill="auto"/>
            <w:vAlign w:val="center"/>
          </w:tcPr>
          <w:p w14:paraId="772F389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提供安全和风险管理方案，至少包含项目实施期间信息系统及信息资源安全保障措施、安全和风险预测机制、预案和控制措施。</w:t>
            </w:r>
          </w:p>
          <w:p w14:paraId="3A06DF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方案包含全部项目进度风险管理、项目协作沟通风险、评估工作引入的风险。</w:t>
            </w:r>
          </w:p>
          <w:p w14:paraId="2DD56A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51197D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1CFA9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41B429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46735E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BBFE2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C554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A32D9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5</w:t>
            </w:r>
          </w:p>
        </w:tc>
        <w:tc>
          <w:tcPr>
            <w:tcW w:w="1419" w:type="dxa"/>
            <w:shd w:val="clear" w:color="auto" w:fill="auto"/>
            <w:vAlign w:val="center"/>
          </w:tcPr>
          <w:p w14:paraId="278D30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安全培训方案评价</w:t>
            </w:r>
          </w:p>
        </w:tc>
        <w:tc>
          <w:tcPr>
            <w:tcW w:w="7314" w:type="dxa"/>
            <w:gridSpan w:val="2"/>
            <w:shd w:val="clear" w:color="auto" w:fill="auto"/>
            <w:vAlign w:val="center"/>
          </w:tcPr>
          <w:p w14:paraId="7FBA65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提供安全培训方案，至少包含培训目标、培训范围、培训方式。</w:t>
            </w:r>
          </w:p>
          <w:p w14:paraId="48742E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665B7D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1AD703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280F8B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54447B6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EB1C9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1672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C661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6</w:t>
            </w:r>
          </w:p>
        </w:tc>
        <w:tc>
          <w:tcPr>
            <w:tcW w:w="1419" w:type="dxa"/>
            <w:shd w:val="clear" w:color="auto" w:fill="auto"/>
            <w:vAlign w:val="center"/>
          </w:tcPr>
          <w:p w14:paraId="6E0A59D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安全应急预案评价</w:t>
            </w:r>
          </w:p>
        </w:tc>
        <w:tc>
          <w:tcPr>
            <w:tcW w:w="7314" w:type="dxa"/>
            <w:gridSpan w:val="2"/>
            <w:shd w:val="clear" w:color="auto" w:fill="auto"/>
            <w:vAlign w:val="center"/>
          </w:tcPr>
          <w:p w14:paraId="111475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提供安全应急预案，至少包含对现场可能出现的所有问题的预判及对应的处理方式、应急预案处理机制、具体的响应时间、适用本项目的处理方式及其详细流程。</w:t>
            </w:r>
          </w:p>
          <w:p w14:paraId="06EDCB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AA62E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310B3D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2AFE2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93850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080E5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2A447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C5380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0CD61C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31D781C">
      <w:pPr>
        <w:autoSpaceDE w:val="0"/>
        <w:autoSpaceDN w:val="0"/>
        <w:adjustRightInd w:val="0"/>
        <w:spacing w:line="360" w:lineRule="auto"/>
        <w:ind w:firstLine="482" w:firstLineChars="200"/>
        <w:rPr>
          <w:rFonts w:hint="eastAsia" w:eastAsia="宋体"/>
          <w:b/>
          <w:bCs w:val="0"/>
          <w:color w:val="auto"/>
          <w:sz w:val="24"/>
          <w:lang w:val="en-US" w:eastAsia="zh-CN"/>
        </w:rPr>
      </w:pPr>
      <w:r>
        <w:rPr>
          <w:rFonts w:hint="eastAsia"/>
          <w:b/>
          <w:bCs w:val="0"/>
          <w:color w:val="auto"/>
          <w:sz w:val="24"/>
          <w:lang w:val="en-US" w:eastAsia="zh-CN"/>
        </w:rPr>
        <w:t>第三包：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25"/>
        <w:gridCol w:w="7308"/>
        <w:gridCol w:w="1140"/>
      </w:tblGrid>
      <w:tr w14:paraId="3BD72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53339E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3E34D4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FA0F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8EABE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25" w:type="dxa"/>
            <w:shd w:val="clear" w:color="auto" w:fill="auto"/>
            <w:vAlign w:val="center"/>
          </w:tcPr>
          <w:p w14:paraId="1B2C75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08" w:type="dxa"/>
            <w:shd w:val="clear" w:color="auto" w:fill="auto"/>
            <w:vAlign w:val="center"/>
          </w:tcPr>
          <w:p w14:paraId="042C9C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377185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4C8D79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7E1EC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A1FD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7D763B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45</w:t>
            </w:r>
            <w:r>
              <w:rPr>
                <w:color w:val="auto"/>
                <w:kern w:val="0"/>
                <w:sz w:val="24"/>
                <w:szCs w:val="24"/>
              </w:rPr>
              <w:t>分）</w:t>
            </w:r>
          </w:p>
        </w:tc>
        <w:tc>
          <w:tcPr>
            <w:tcW w:w="1140" w:type="dxa"/>
            <w:shd w:val="clear" w:color="auto" w:fill="auto"/>
            <w:vAlign w:val="center"/>
          </w:tcPr>
          <w:p w14:paraId="4BC791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819D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D871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25" w:type="dxa"/>
            <w:shd w:val="clear" w:color="auto" w:fill="auto"/>
            <w:vAlign w:val="center"/>
          </w:tcPr>
          <w:p w14:paraId="5FBE7A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08" w:type="dxa"/>
            <w:shd w:val="clear" w:color="auto" w:fill="auto"/>
            <w:vAlign w:val="center"/>
          </w:tcPr>
          <w:p w14:paraId="334D2B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w:t>
            </w:r>
            <w:r>
              <w:rPr>
                <w:rFonts w:hint="default" w:ascii="Times New Roman" w:hAnsi="Times New Roman" w:eastAsia="宋体" w:cs="Times New Roman"/>
                <w:color w:val="auto"/>
                <w:kern w:val="0"/>
                <w:sz w:val="24"/>
                <w:szCs w:val="24"/>
                <w:lang w:val="en-US" w:eastAsia="zh-CN"/>
              </w:rPr>
              <w:t>密码评估服务</w:t>
            </w:r>
            <w:r>
              <w:rPr>
                <w:rFonts w:hint="eastAsia"/>
                <w:color w:val="auto"/>
                <w:kern w:val="0"/>
                <w:sz w:val="24"/>
                <w:szCs w:val="24"/>
              </w:rPr>
              <w:t>业绩，提供的证明材料均不得遮挡涂黑，否则不予认定加分。</w:t>
            </w:r>
          </w:p>
          <w:p w14:paraId="724302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rFonts w:hint="eastAsia"/>
                <w:color w:val="auto"/>
                <w:kern w:val="0"/>
                <w:sz w:val="24"/>
                <w:szCs w:val="24"/>
              </w:rPr>
              <w:t>。</w:t>
            </w:r>
          </w:p>
          <w:p w14:paraId="5FAEA4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4C34BD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0" w:type="dxa"/>
            <w:shd w:val="clear" w:color="auto" w:fill="auto"/>
            <w:vAlign w:val="center"/>
          </w:tcPr>
          <w:p w14:paraId="661E6F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703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2B522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2</w:t>
            </w:r>
          </w:p>
        </w:tc>
        <w:tc>
          <w:tcPr>
            <w:tcW w:w="1425" w:type="dxa"/>
            <w:shd w:val="clear" w:color="auto" w:fill="auto"/>
            <w:vAlign w:val="center"/>
          </w:tcPr>
          <w:p w14:paraId="7881B2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sz w:val="24"/>
                <w:lang w:val="en-US" w:eastAsia="zh-CN"/>
              </w:rPr>
            </w:pPr>
            <w:r>
              <w:rPr>
                <w:rFonts w:hint="eastAsia" w:eastAsiaTheme="minorEastAsia"/>
                <w:color w:val="auto"/>
                <w:sz w:val="24"/>
                <w:lang w:val="en-US" w:eastAsia="zh-CN"/>
              </w:rPr>
              <w:t>投标人认证评价</w:t>
            </w:r>
          </w:p>
        </w:tc>
        <w:tc>
          <w:tcPr>
            <w:tcW w:w="7308" w:type="dxa"/>
            <w:shd w:val="clear" w:color="auto" w:fill="auto"/>
            <w:vAlign w:val="center"/>
          </w:tcPr>
          <w:p w14:paraId="5FC1F35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rFonts w:hint="eastAsia" w:eastAsiaTheme="minorEastAsia"/>
                <w:color w:val="auto"/>
                <w:kern w:val="0"/>
                <w:sz w:val="24"/>
                <w:szCs w:val="24"/>
                <w:lang w:val="en-US" w:eastAsia="zh-CN"/>
              </w:rPr>
              <w:t>投标</w:t>
            </w:r>
            <w:r>
              <w:rPr>
                <w:rFonts w:hint="eastAsia" w:ascii="Times New Roman" w:hAnsi="Times New Roman" w:cs="Times New Roman" w:eastAsiaTheme="minorEastAsia"/>
                <w:color w:val="auto"/>
                <w:kern w:val="0"/>
                <w:sz w:val="24"/>
                <w:szCs w:val="24"/>
                <w:lang w:val="en-US" w:eastAsia="zh-CN"/>
              </w:rPr>
              <w:t>人具备质量管理体系认证证书（认证范围包括商用密码应用安全性评估）、</w:t>
            </w:r>
            <w:r>
              <w:rPr>
                <w:rFonts w:hint="default" w:ascii="Times New Roman" w:hAnsi="Times New Roman" w:cs="Times New Roman" w:eastAsiaTheme="minorEastAsia"/>
                <w:color w:val="auto"/>
                <w:kern w:val="0"/>
                <w:sz w:val="24"/>
                <w:szCs w:val="24"/>
                <w:lang w:val="en-US" w:eastAsia="zh-CN"/>
              </w:rPr>
              <w:t>数据管理能力成熟度等级证书（DCMM）</w:t>
            </w:r>
            <w:r>
              <w:rPr>
                <w:rFonts w:hint="eastAsia" w:ascii="Times New Roman" w:hAnsi="Times New Roman" w:cs="Times New Roman" w:eastAsiaTheme="minorEastAsia"/>
                <w:color w:val="auto"/>
                <w:kern w:val="0"/>
                <w:sz w:val="24"/>
                <w:szCs w:val="24"/>
                <w:lang w:val="en-US" w:eastAsia="zh-CN"/>
              </w:rPr>
              <w:t>、数据安全能力成熟度等级证书</w:t>
            </w:r>
            <w:r>
              <w:rPr>
                <w:rFonts w:hint="default" w:ascii="Times New Roman" w:hAnsi="Times New Roman" w:cs="Times New Roman" w:eastAsiaTheme="minorEastAsia"/>
                <w:color w:val="auto"/>
                <w:kern w:val="0"/>
                <w:sz w:val="24"/>
                <w:szCs w:val="24"/>
                <w:lang w:val="en-US" w:eastAsia="zh-CN"/>
              </w:rPr>
              <w:t>等级证书（D</w:t>
            </w:r>
            <w:r>
              <w:rPr>
                <w:rFonts w:hint="eastAsia" w:ascii="Times New Roman" w:hAnsi="Times New Roman" w:cs="Times New Roman" w:eastAsiaTheme="minorEastAsia"/>
                <w:color w:val="auto"/>
                <w:kern w:val="0"/>
                <w:sz w:val="24"/>
                <w:szCs w:val="24"/>
                <w:lang w:val="en-US" w:eastAsia="zh-CN"/>
              </w:rPr>
              <w:t>S</w:t>
            </w:r>
            <w:r>
              <w:rPr>
                <w:rFonts w:hint="default" w:ascii="Times New Roman" w:hAnsi="Times New Roman" w:cs="Times New Roman" w:eastAsiaTheme="minorEastAsia"/>
                <w:color w:val="auto"/>
                <w:kern w:val="0"/>
                <w:sz w:val="24"/>
                <w:szCs w:val="24"/>
                <w:lang w:val="en-US" w:eastAsia="zh-CN"/>
              </w:rPr>
              <w:t>MM</w:t>
            </w:r>
            <w:r>
              <w:rPr>
                <w:rFonts w:hint="eastAsia" w:ascii="Times New Roman" w:hAnsi="Times New Roman" w:cs="Times New Roman" w:eastAsiaTheme="minorEastAsia"/>
                <w:color w:val="auto"/>
                <w:kern w:val="0"/>
                <w:sz w:val="24"/>
                <w:szCs w:val="24"/>
                <w:lang w:val="en-US" w:eastAsia="zh-CN"/>
              </w:rPr>
              <w:t>）、</w:t>
            </w:r>
            <w:r>
              <w:rPr>
                <w:rFonts w:hint="eastAsia" w:ascii="Times New Roman" w:hAnsi="Times New Roman" w:cs="Times New Roman" w:eastAsiaTheme="minorEastAsia"/>
                <w:color w:val="auto"/>
                <w:kern w:val="0"/>
                <w:sz w:val="24"/>
                <w:szCs w:val="24"/>
                <w:lang w:val="zh-CN" w:eastAsia="zh-CN"/>
              </w:rPr>
              <w:t>CCRC信息安全服务资质认证证书-信息安全风险评估，</w:t>
            </w:r>
            <w:r>
              <w:rPr>
                <w:rFonts w:hint="eastAsia" w:ascii="Times New Roman" w:hAnsi="Times New Roman" w:cs="Times New Roman" w:eastAsiaTheme="minorEastAsia"/>
                <w:color w:val="auto"/>
                <w:kern w:val="0"/>
                <w:sz w:val="24"/>
                <w:szCs w:val="24"/>
                <w:lang w:val="en-US" w:eastAsia="zh-CN"/>
              </w:rPr>
              <w:t>提供上述证书扫描件，每个合格的上述证书扫描件的2分，最多8分。</w:t>
            </w:r>
          </w:p>
        </w:tc>
        <w:tc>
          <w:tcPr>
            <w:tcW w:w="1140" w:type="dxa"/>
            <w:shd w:val="clear" w:color="auto" w:fill="auto"/>
            <w:vAlign w:val="center"/>
          </w:tcPr>
          <w:p w14:paraId="794F0A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eastAsiaTheme="minorEastAsia"/>
                <w:color w:val="auto"/>
                <w:kern w:val="0"/>
                <w:sz w:val="24"/>
                <w:szCs w:val="24"/>
                <w:lang w:val="en-US" w:eastAsia="zh-CN"/>
              </w:rPr>
              <w:t>8</w:t>
            </w:r>
          </w:p>
        </w:tc>
      </w:tr>
      <w:tr w14:paraId="106C9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0AD86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eastAsia="zh-CN"/>
              </w:rPr>
            </w:pPr>
            <w:r>
              <w:rPr>
                <w:rFonts w:hint="eastAsia" w:eastAsiaTheme="minorEastAsia"/>
                <w:color w:val="auto"/>
                <w:kern w:val="0"/>
                <w:sz w:val="24"/>
                <w:szCs w:val="24"/>
                <w:lang w:val="en-US" w:eastAsia="zh-CN"/>
              </w:rPr>
              <w:t>3</w:t>
            </w:r>
          </w:p>
        </w:tc>
        <w:tc>
          <w:tcPr>
            <w:tcW w:w="1425" w:type="dxa"/>
            <w:shd w:val="clear" w:color="auto" w:fill="auto"/>
            <w:vAlign w:val="center"/>
          </w:tcPr>
          <w:p w14:paraId="231DC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24"/>
              </w:rPr>
            </w:pPr>
            <w:r>
              <w:rPr>
                <w:rFonts w:eastAsiaTheme="minorEastAsia"/>
                <w:color w:val="auto"/>
                <w:sz w:val="24"/>
              </w:rPr>
              <w:t>投入人员评价</w:t>
            </w:r>
          </w:p>
        </w:tc>
        <w:tc>
          <w:tcPr>
            <w:tcW w:w="7308" w:type="dxa"/>
            <w:shd w:val="clear" w:color="auto" w:fill="auto"/>
            <w:vAlign w:val="center"/>
          </w:tcPr>
          <w:p w14:paraId="6994461B">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投入的人员为投标单位正式员工，提供姓名、</w:t>
            </w:r>
            <w:r>
              <w:rPr>
                <w:rFonts w:hint="eastAsia"/>
                <w:color w:val="auto"/>
                <w:kern w:val="0"/>
                <w:sz w:val="24"/>
                <w:szCs w:val="24"/>
              </w:rPr>
              <w:t>递交响应文件</w:t>
            </w:r>
            <w:r>
              <w:rPr>
                <w:rFonts w:hint="eastAsia"/>
                <w:color w:val="auto"/>
                <w:sz w:val="24"/>
              </w:rPr>
              <w:t>截止</w:t>
            </w:r>
            <w:r>
              <w:rPr>
                <w:rFonts w:hint="eastAsia"/>
                <w:color w:val="auto"/>
                <w:kern w:val="0"/>
                <w:sz w:val="24"/>
                <w:szCs w:val="24"/>
              </w:rPr>
              <w:t>日前三个月中任意一个月的</w:t>
            </w:r>
            <w:r>
              <w:rPr>
                <w:rFonts w:eastAsiaTheme="minorEastAsia"/>
                <w:color w:val="auto"/>
                <w:kern w:val="0"/>
                <w:sz w:val="24"/>
                <w:szCs w:val="24"/>
              </w:rPr>
              <w:t>由投标单位为投入人员缴纳社会保险证明扫描件，否则不予认定加分。</w:t>
            </w:r>
          </w:p>
          <w:p w14:paraId="0E182CA8">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（1）</w:t>
            </w:r>
            <w:r>
              <w:rPr>
                <w:rFonts w:hint="eastAsia" w:ascii="Times New Roman" w:hAnsi="Times New Roman" w:eastAsia="宋体" w:cs="Times New Roman"/>
                <w:color w:val="auto"/>
                <w:sz w:val="24"/>
                <w:szCs w:val="24"/>
                <w:lang w:val="en-US" w:eastAsia="zh-CN"/>
              </w:rPr>
              <w:t>项目负责人</w:t>
            </w:r>
            <w:r>
              <w:rPr>
                <w:rFonts w:eastAsiaTheme="minorEastAsia"/>
                <w:color w:val="auto"/>
                <w:kern w:val="0"/>
                <w:sz w:val="24"/>
                <w:szCs w:val="24"/>
              </w:rPr>
              <w:t>具备</w:t>
            </w:r>
            <w:r>
              <w:rPr>
                <w:rFonts w:hint="default" w:ascii="Times New Roman" w:hAnsi="Times New Roman" w:eastAsia="宋体" w:cs="Times New Roman"/>
                <w:color w:val="auto"/>
                <w:sz w:val="24"/>
                <w:szCs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计算机技术与软件专业技术资格证书（信息系统项目管理师）</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计算机技术与软件专业技术资格证书（信息安全工程师）</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w:t>
            </w:r>
            <w:r>
              <w:rPr>
                <w:rFonts w:eastAsiaTheme="minorEastAsia"/>
                <w:color w:val="auto"/>
                <w:kern w:val="0"/>
                <w:sz w:val="24"/>
                <w:szCs w:val="24"/>
              </w:rPr>
              <w:t>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w:t>
            </w:r>
            <w:r>
              <w:rPr>
                <w:rFonts w:hint="eastAsia" w:eastAsiaTheme="minorEastAsia"/>
                <w:color w:val="auto"/>
                <w:kern w:val="0"/>
                <w:sz w:val="24"/>
                <w:szCs w:val="24"/>
                <w:lang w:val="en-US" w:eastAsia="zh-CN"/>
              </w:rPr>
              <w:t>最多6分</w:t>
            </w:r>
            <w:r>
              <w:rPr>
                <w:rFonts w:eastAsiaTheme="minorEastAsia"/>
                <w:color w:val="auto"/>
                <w:kern w:val="0"/>
                <w:sz w:val="24"/>
                <w:szCs w:val="24"/>
              </w:rPr>
              <w:t>；</w:t>
            </w:r>
          </w:p>
          <w:p w14:paraId="2607542A">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2</w:t>
            </w:r>
            <w:r>
              <w:rPr>
                <w:rFonts w:eastAsiaTheme="minorEastAsia"/>
                <w:color w:val="auto"/>
                <w:kern w:val="0"/>
                <w:sz w:val="24"/>
                <w:szCs w:val="24"/>
              </w:rPr>
              <w:t>）</w:t>
            </w:r>
            <w:r>
              <w:rPr>
                <w:rFonts w:hint="eastAsia" w:ascii="Times New Roman" w:hAnsi="Times New Roman" w:eastAsia="宋体" w:cs="Times New Roman"/>
                <w:color w:val="auto"/>
                <w:sz w:val="24"/>
                <w:szCs w:val="24"/>
              </w:rPr>
              <w:t>技术负责人</w:t>
            </w:r>
            <w:r>
              <w:rPr>
                <w:rFonts w:eastAsiaTheme="minorEastAsia"/>
                <w:color w:val="auto"/>
                <w:kern w:val="0"/>
                <w:sz w:val="24"/>
                <w:szCs w:val="24"/>
              </w:rPr>
              <w:t>具备</w:t>
            </w:r>
            <w:r>
              <w:rPr>
                <w:rFonts w:hint="default" w:ascii="Times New Roman" w:hAnsi="Times New Roman" w:eastAsia="宋体" w:cs="Times New Roman"/>
                <w:color w:val="auto"/>
                <w:sz w:val="24"/>
                <w:szCs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网络安全能力认证证书（CCSC）</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注册渗透测试工程师（CISP-PTE）</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信息安全保障人员认证（CISAW）</w:t>
            </w:r>
            <w:r>
              <w:rPr>
                <w:rFonts w:hint="eastAsia" w:ascii="Times New Roman" w:hAnsi="Times New Roman" w:eastAsia="宋体" w:cs="Times New Roman"/>
                <w:color w:val="auto"/>
                <w:sz w:val="24"/>
                <w:szCs w:val="24"/>
                <w:lang w:val="en-US" w:eastAsia="zh-CN"/>
              </w:rPr>
              <w:t>证书</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w:t>
            </w:r>
            <w:r>
              <w:rPr>
                <w:rFonts w:eastAsiaTheme="minorEastAsia"/>
                <w:color w:val="auto"/>
                <w:kern w:val="0"/>
                <w:sz w:val="24"/>
                <w:szCs w:val="24"/>
              </w:rPr>
              <w:t>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w:t>
            </w:r>
            <w:r>
              <w:rPr>
                <w:rFonts w:hint="eastAsia" w:eastAsiaTheme="minorEastAsia"/>
                <w:color w:val="auto"/>
                <w:kern w:val="0"/>
                <w:sz w:val="24"/>
                <w:szCs w:val="24"/>
                <w:lang w:val="en-US" w:eastAsia="zh-CN"/>
              </w:rPr>
              <w:t>最多8分</w:t>
            </w:r>
            <w:r>
              <w:rPr>
                <w:rFonts w:eastAsiaTheme="minorEastAsia"/>
                <w:color w:val="auto"/>
                <w:kern w:val="0"/>
                <w:sz w:val="24"/>
                <w:szCs w:val="24"/>
              </w:rPr>
              <w:t>；</w:t>
            </w:r>
          </w:p>
          <w:p w14:paraId="45F3591B">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rPr>
            </w:pPr>
            <w:r>
              <w:rPr>
                <w:rFonts w:eastAsiaTheme="minorEastAsia"/>
                <w:color w:val="auto"/>
                <w:kern w:val="0"/>
                <w:sz w:val="24"/>
                <w:szCs w:val="24"/>
              </w:rPr>
              <w:t>（</w:t>
            </w:r>
            <w:r>
              <w:rPr>
                <w:rFonts w:hint="eastAsia" w:eastAsiaTheme="minorEastAsia"/>
                <w:color w:val="auto"/>
                <w:kern w:val="0"/>
                <w:sz w:val="24"/>
                <w:szCs w:val="24"/>
                <w:lang w:val="en-US" w:eastAsia="zh-CN"/>
              </w:rPr>
              <w:t>3</w:t>
            </w:r>
            <w:r>
              <w:rPr>
                <w:rFonts w:eastAsiaTheme="minorEastAsia"/>
                <w:color w:val="auto"/>
                <w:kern w:val="0"/>
                <w:sz w:val="24"/>
                <w:szCs w:val="24"/>
              </w:rPr>
              <w:t>）</w:t>
            </w:r>
            <w:r>
              <w:rPr>
                <w:rFonts w:hint="eastAsia" w:ascii="Times New Roman" w:hAnsi="Times New Roman" w:eastAsia="宋体" w:cs="Times New Roman"/>
                <w:color w:val="auto"/>
                <w:sz w:val="24"/>
                <w:szCs w:val="24"/>
              </w:rPr>
              <w:t>项目团队成员（除项目负责人和技术负责人）</w:t>
            </w:r>
            <w:r>
              <w:rPr>
                <w:rFonts w:eastAsiaTheme="minorEastAsia"/>
                <w:color w:val="auto"/>
                <w:kern w:val="0"/>
                <w:sz w:val="24"/>
                <w:szCs w:val="24"/>
              </w:rPr>
              <w:t>具备</w:t>
            </w:r>
            <w:r>
              <w:rPr>
                <w:rFonts w:hint="default" w:ascii="Times New Roman" w:hAnsi="Times New Roman" w:eastAsia="宋体" w:cs="Times New Roman"/>
                <w:color w:val="auto"/>
                <w:sz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lang w:val="en-US" w:eastAsia="zh-CN"/>
              </w:rPr>
              <w:t>及及</w:t>
            </w:r>
            <w:r>
              <w:rPr>
                <w:rFonts w:ascii="Times New Roman" w:hAnsi="Times New Roman" w:cs="Times New Roman"/>
                <w:color w:val="auto"/>
                <w:sz w:val="24"/>
                <w:szCs w:val="21"/>
              </w:rPr>
              <w:t>注册信息安全专业人员（CISP）</w:t>
            </w:r>
            <w:r>
              <w:rPr>
                <w:rFonts w:eastAsiaTheme="minorEastAsia"/>
                <w:color w:val="auto"/>
                <w:kern w:val="0"/>
                <w:sz w:val="24"/>
                <w:szCs w:val="24"/>
              </w:rPr>
              <w:t>，提供以上</w:t>
            </w:r>
            <w:r>
              <w:rPr>
                <w:rFonts w:hint="eastAsia" w:eastAsiaTheme="minorEastAsia"/>
                <w:color w:val="auto"/>
                <w:kern w:val="0"/>
                <w:sz w:val="24"/>
                <w:szCs w:val="24"/>
                <w:lang w:val="en-US" w:eastAsia="zh-CN"/>
              </w:rPr>
              <w:t>合格</w:t>
            </w:r>
            <w:r>
              <w:rPr>
                <w:rFonts w:eastAsiaTheme="minorEastAsia"/>
                <w:color w:val="auto"/>
                <w:kern w:val="0"/>
                <w:sz w:val="24"/>
                <w:szCs w:val="24"/>
              </w:rPr>
              <w:t>证书扫描件，</w:t>
            </w:r>
            <w:r>
              <w:rPr>
                <w:rFonts w:hint="eastAsia" w:eastAsiaTheme="minorEastAsia"/>
                <w:color w:val="auto"/>
                <w:kern w:val="0"/>
                <w:sz w:val="24"/>
                <w:szCs w:val="24"/>
                <w:lang w:val="en-US" w:eastAsia="zh-CN"/>
              </w:rPr>
              <w:t>每个提供上述</w:t>
            </w:r>
            <w:r>
              <w:rPr>
                <w:rFonts w:eastAsiaTheme="minorEastAsia"/>
                <w:color w:val="auto"/>
                <w:kern w:val="0"/>
                <w:sz w:val="24"/>
                <w:szCs w:val="24"/>
              </w:rPr>
              <w:t>合格的证书扫描件</w:t>
            </w:r>
            <w:r>
              <w:rPr>
                <w:rFonts w:hint="eastAsia" w:eastAsiaTheme="minorEastAsia"/>
                <w:color w:val="auto"/>
                <w:kern w:val="0"/>
                <w:sz w:val="24"/>
                <w:szCs w:val="24"/>
                <w:lang w:val="en-US" w:eastAsia="zh-CN"/>
              </w:rPr>
              <w:t>的人员</w:t>
            </w:r>
            <w:r>
              <w:rPr>
                <w:rFonts w:eastAsiaTheme="minorEastAsia"/>
                <w:color w:val="auto"/>
                <w:kern w:val="0"/>
                <w:sz w:val="24"/>
                <w:szCs w:val="24"/>
              </w:rPr>
              <w:t>得</w:t>
            </w:r>
            <w:r>
              <w:rPr>
                <w:rFonts w:hint="eastAsia" w:eastAsiaTheme="minorEastAsia"/>
                <w:color w:val="auto"/>
                <w:kern w:val="0"/>
                <w:sz w:val="24"/>
                <w:szCs w:val="24"/>
                <w:lang w:val="en-US" w:eastAsia="zh-CN"/>
              </w:rPr>
              <w:t>1</w:t>
            </w:r>
            <w:r>
              <w:rPr>
                <w:rFonts w:eastAsiaTheme="minorEastAsia"/>
                <w:color w:val="auto"/>
                <w:kern w:val="0"/>
                <w:sz w:val="24"/>
                <w:szCs w:val="24"/>
              </w:rPr>
              <w:t>分，</w:t>
            </w:r>
            <w:r>
              <w:rPr>
                <w:rFonts w:hint="eastAsia" w:eastAsiaTheme="minorEastAsia"/>
                <w:color w:val="auto"/>
                <w:kern w:val="0"/>
                <w:sz w:val="24"/>
                <w:szCs w:val="24"/>
                <w:lang w:val="en-US" w:eastAsia="zh-CN"/>
              </w:rPr>
              <w:t>最多4分</w:t>
            </w:r>
            <w:r>
              <w:rPr>
                <w:rFonts w:eastAsiaTheme="minorEastAsia"/>
                <w:color w:val="auto"/>
                <w:kern w:val="0"/>
                <w:sz w:val="24"/>
                <w:szCs w:val="24"/>
              </w:rPr>
              <w:t>；</w:t>
            </w:r>
          </w:p>
        </w:tc>
        <w:tc>
          <w:tcPr>
            <w:tcW w:w="1140" w:type="dxa"/>
            <w:shd w:val="clear" w:color="auto" w:fill="auto"/>
            <w:vAlign w:val="center"/>
          </w:tcPr>
          <w:p w14:paraId="619207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kern w:val="0"/>
                <w:sz w:val="24"/>
                <w:szCs w:val="24"/>
                <w:lang w:val="en-US" w:eastAsia="zh-CN"/>
              </w:rPr>
            </w:pPr>
            <w:r>
              <w:rPr>
                <w:rFonts w:hint="eastAsia" w:eastAsiaTheme="minorEastAsia"/>
                <w:color w:val="auto"/>
                <w:kern w:val="0"/>
                <w:sz w:val="24"/>
                <w:szCs w:val="24"/>
                <w:lang w:val="en-US" w:eastAsia="zh-CN"/>
              </w:rPr>
              <w:t>18</w:t>
            </w:r>
          </w:p>
        </w:tc>
      </w:tr>
      <w:tr w14:paraId="2C980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CFAA8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25" w:type="dxa"/>
            <w:shd w:val="clear" w:color="auto" w:fill="auto"/>
            <w:vAlign w:val="center"/>
          </w:tcPr>
          <w:p w14:paraId="72966A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09D56F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承诺完全满足磋商文件“报价要求”、“时间地点要求”、“付款方式要求”和技术要求中非“★”号要求的：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0" w:type="dxa"/>
            <w:shd w:val="clear" w:color="auto" w:fill="auto"/>
            <w:vAlign w:val="center"/>
          </w:tcPr>
          <w:p w14:paraId="5A1A66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9</w:t>
            </w:r>
          </w:p>
        </w:tc>
      </w:tr>
      <w:tr w14:paraId="6DEEB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34B019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45</w:t>
            </w:r>
            <w:r>
              <w:rPr>
                <w:color w:val="auto"/>
                <w:kern w:val="0"/>
                <w:sz w:val="24"/>
                <w:szCs w:val="24"/>
              </w:rPr>
              <w:t>分）</w:t>
            </w:r>
          </w:p>
        </w:tc>
        <w:tc>
          <w:tcPr>
            <w:tcW w:w="1140" w:type="dxa"/>
            <w:shd w:val="clear" w:color="auto" w:fill="auto"/>
            <w:vAlign w:val="center"/>
          </w:tcPr>
          <w:p w14:paraId="34850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C79D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1300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1</w:t>
            </w:r>
          </w:p>
        </w:tc>
        <w:tc>
          <w:tcPr>
            <w:tcW w:w="1425" w:type="dxa"/>
            <w:shd w:val="clear" w:color="auto" w:fill="auto"/>
            <w:vAlign w:val="center"/>
          </w:tcPr>
          <w:p w14:paraId="3EE82B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ascii="宋体" w:hAnsi="宋体" w:eastAsia="宋体" w:cs="宋体"/>
                <w:color w:val="auto"/>
                <w:sz w:val="24"/>
                <w:szCs w:val="24"/>
              </w:rPr>
              <w:t>项目测评方案评价</w:t>
            </w:r>
          </w:p>
        </w:tc>
        <w:tc>
          <w:tcPr>
            <w:tcW w:w="7308" w:type="dxa"/>
            <w:shd w:val="clear" w:color="auto" w:fill="auto"/>
            <w:vAlign w:val="center"/>
          </w:tcPr>
          <w:p w14:paraId="231848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ascii="宋体" w:hAnsi="宋体" w:eastAsia="宋体" w:cs="宋体"/>
                <w:color w:val="auto"/>
                <w:sz w:val="24"/>
                <w:szCs w:val="24"/>
              </w:rPr>
              <w:t>至少包含项目需求分析、测评方案内容、测评实施计划和流程等方面</w:t>
            </w:r>
            <w:r>
              <w:rPr>
                <w:rFonts w:hint="eastAsia" w:ascii="宋体" w:hAnsi="宋体" w:cs="宋体"/>
                <w:color w:val="auto"/>
                <w:sz w:val="24"/>
                <w:szCs w:val="24"/>
                <w:lang w:eastAsia="zh-CN"/>
              </w:rPr>
              <w:t>。</w:t>
            </w: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01C762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34E8F7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16868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078D9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31DB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03F72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4C3D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2</w:t>
            </w:r>
          </w:p>
        </w:tc>
        <w:tc>
          <w:tcPr>
            <w:tcW w:w="1425" w:type="dxa"/>
            <w:shd w:val="clear" w:color="auto" w:fill="auto"/>
            <w:vAlign w:val="center"/>
          </w:tcPr>
          <w:p w14:paraId="7F2A0C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ascii="宋体" w:hAnsi="宋体" w:eastAsia="宋体" w:cs="宋体"/>
                <w:color w:val="auto"/>
                <w:sz w:val="24"/>
                <w:szCs w:val="24"/>
              </w:rPr>
              <w:t>项目测评环境评价</w:t>
            </w:r>
          </w:p>
        </w:tc>
        <w:tc>
          <w:tcPr>
            <w:tcW w:w="7308" w:type="dxa"/>
            <w:shd w:val="clear" w:color="auto" w:fill="auto"/>
            <w:vAlign w:val="center"/>
          </w:tcPr>
          <w:p w14:paraId="5F19CD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val="en-US" w:eastAsia="zh-CN"/>
              </w:rPr>
            </w:pPr>
            <w:r>
              <w:rPr>
                <w:rFonts w:hint="eastAsia" w:ascii="宋体" w:hAnsi="宋体" w:eastAsia="宋体" w:cs="宋体"/>
                <w:color w:val="auto"/>
                <w:sz w:val="24"/>
                <w:szCs w:val="24"/>
              </w:rPr>
              <w:t>至少包含测评工具、测评环境、测评设备，场地证明</w:t>
            </w:r>
            <w:r>
              <w:rPr>
                <w:rFonts w:hint="eastAsia" w:ascii="宋体" w:hAnsi="宋体" w:cs="宋体"/>
                <w:color w:val="auto"/>
                <w:sz w:val="24"/>
                <w:szCs w:val="24"/>
                <w:lang w:val="en-US" w:eastAsia="zh-CN"/>
              </w:rPr>
              <w:t>等方面。</w:t>
            </w:r>
          </w:p>
          <w:p w14:paraId="255D78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544F10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039BB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4E1356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A4DF8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89E32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DF84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EED23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3</w:t>
            </w:r>
          </w:p>
        </w:tc>
        <w:tc>
          <w:tcPr>
            <w:tcW w:w="1425" w:type="dxa"/>
            <w:shd w:val="clear" w:color="auto" w:fill="auto"/>
            <w:vAlign w:val="center"/>
          </w:tcPr>
          <w:p w14:paraId="60AE085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项目服务人员评价</w:t>
            </w:r>
          </w:p>
        </w:tc>
        <w:tc>
          <w:tcPr>
            <w:tcW w:w="7308" w:type="dxa"/>
            <w:shd w:val="clear" w:color="auto" w:fill="auto"/>
            <w:vAlign w:val="center"/>
          </w:tcPr>
          <w:p w14:paraId="3E7D10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至少包含组织机构管理、人员岗位职责、管理要求、团队介绍等方面内容</w:t>
            </w:r>
          </w:p>
          <w:p w14:paraId="663F4B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1DF5CF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207BA2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A9555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5170CF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7BDA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5983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95A1E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4</w:t>
            </w:r>
          </w:p>
        </w:tc>
        <w:tc>
          <w:tcPr>
            <w:tcW w:w="1425" w:type="dxa"/>
            <w:shd w:val="clear" w:color="auto" w:fill="auto"/>
            <w:vAlign w:val="center"/>
          </w:tcPr>
          <w:p w14:paraId="72E926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安全保密管理方案评价</w:t>
            </w:r>
          </w:p>
        </w:tc>
        <w:tc>
          <w:tcPr>
            <w:tcW w:w="7308" w:type="dxa"/>
            <w:shd w:val="clear" w:color="auto" w:fill="auto"/>
            <w:vAlign w:val="center"/>
          </w:tcPr>
          <w:p w14:paraId="5DA7C5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val="en-US" w:eastAsia="zh-CN"/>
              </w:rPr>
            </w:pPr>
            <w:r>
              <w:rPr>
                <w:rFonts w:hint="eastAsia" w:ascii="宋体" w:hAnsi="宋体" w:eastAsia="宋体" w:cs="宋体"/>
                <w:color w:val="auto"/>
                <w:sz w:val="24"/>
                <w:szCs w:val="24"/>
              </w:rPr>
              <w:t>至少包含保证服务过程中有可能获取的保密信息不泄露的措施：保密组织机构设置与职责、重点岗位双人服务、泄密惩罚办法、数据安全管理能力等</w:t>
            </w:r>
            <w:r>
              <w:rPr>
                <w:rFonts w:hint="eastAsia" w:ascii="宋体" w:hAnsi="宋体" w:cs="宋体"/>
                <w:color w:val="auto"/>
                <w:sz w:val="24"/>
                <w:szCs w:val="24"/>
                <w:lang w:val="en-US" w:eastAsia="zh-CN"/>
              </w:rPr>
              <w:t>方面</w:t>
            </w:r>
          </w:p>
          <w:p w14:paraId="122A98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3860E9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279D78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782219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CEFDA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2A7EB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39BB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42A7D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5</w:t>
            </w:r>
          </w:p>
        </w:tc>
        <w:tc>
          <w:tcPr>
            <w:tcW w:w="1425" w:type="dxa"/>
            <w:shd w:val="clear" w:color="auto" w:fill="auto"/>
            <w:vAlign w:val="center"/>
          </w:tcPr>
          <w:p w14:paraId="2581F9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应急管理方案</w:t>
            </w:r>
          </w:p>
        </w:tc>
        <w:tc>
          <w:tcPr>
            <w:tcW w:w="7308" w:type="dxa"/>
            <w:shd w:val="clear" w:color="auto" w:fill="auto"/>
            <w:vAlign w:val="center"/>
          </w:tcPr>
          <w:p w14:paraId="510E48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至少包含针应急处理原则、应急组织机构与职责、应急响应措施、应急预案等</w:t>
            </w:r>
            <w:r>
              <w:rPr>
                <w:rFonts w:hint="eastAsia" w:ascii="宋体" w:hAnsi="宋体" w:cs="宋体"/>
                <w:color w:val="auto"/>
                <w:sz w:val="24"/>
                <w:szCs w:val="24"/>
                <w:lang w:val="en-US" w:eastAsia="zh-CN"/>
              </w:rPr>
              <w:t>方面</w:t>
            </w:r>
          </w:p>
          <w:p w14:paraId="380CFB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9</w:t>
            </w:r>
            <w:r>
              <w:rPr>
                <w:color w:val="auto"/>
                <w:kern w:val="0"/>
                <w:sz w:val="24"/>
                <w:szCs w:val="24"/>
              </w:rPr>
              <w:t>分；</w:t>
            </w:r>
          </w:p>
          <w:p w14:paraId="6D668E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32FE3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46FF01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E8F4E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DC23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0336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1DC06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69EDB8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33ADAB0A">
      <w:pPr>
        <w:widowControl/>
        <w:jc w:val="left"/>
        <w:rPr>
          <w:b/>
          <w:color w:val="auto"/>
          <w:sz w:val="24"/>
        </w:rPr>
      </w:pPr>
      <w:r>
        <w:rPr>
          <w:b/>
          <w:color w:val="auto"/>
          <w:sz w:val="24"/>
        </w:rPr>
        <w:br w:type="page"/>
      </w:r>
    </w:p>
    <w:p w14:paraId="43F957BC">
      <w:pPr>
        <w:spacing w:line="360" w:lineRule="auto"/>
        <w:jc w:val="center"/>
        <w:rPr>
          <w:b/>
          <w:color w:val="auto"/>
          <w:sz w:val="24"/>
        </w:rPr>
      </w:pPr>
      <w:r>
        <w:rPr>
          <w:b/>
          <w:color w:val="auto"/>
          <w:sz w:val="24"/>
        </w:rPr>
        <w:t>项目需求书</w:t>
      </w:r>
    </w:p>
    <w:p w14:paraId="6E2C6EDB">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b/>
          <w:bCs/>
          <w:color w:val="auto"/>
          <w:sz w:val="24"/>
          <w:lang w:val="en-US" w:eastAsia="zh-CN"/>
        </w:rPr>
        <w:t>第一</w:t>
      </w:r>
      <w:r>
        <w:rPr>
          <w:rFonts w:hint="eastAsia" w:ascii="Times New Roman" w:hAnsi="Times New Roman" w:eastAsia="宋体" w:cs="Times New Roman"/>
          <w:b/>
          <w:bCs/>
          <w:color w:val="auto"/>
          <w:sz w:val="24"/>
          <w:lang w:val="en-US" w:eastAsia="zh-CN"/>
        </w:rPr>
        <w:t>包：国土空间基础信息平台运维</w:t>
      </w:r>
    </w:p>
    <w:p w14:paraId="21D87D2B">
      <w:pPr>
        <w:spacing w:line="360" w:lineRule="auto"/>
        <w:ind w:firstLine="482" w:firstLineChars="200"/>
        <w:outlineLvl w:val="0"/>
        <w:rPr>
          <w:b/>
          <w:bCs/>
          <w:color w:val="auto"/>
          <w:sz w:val="24"/>
        </w:rPr>
      </w:pPr>
      <w:r>
        <w:rPr>
          <w:rFonts w:hint="eastAsia"/>
          <w:b/>
          <w:bCs/>
          <w:color w:val="auto"/>
          <w:sz w:val="24"/>
        </w:rPr>
        <w:t>一、项目背景</w:t>
      </w:r>
    </w:p>
    <w:p w14:paraId="578EA156">
      <w:pPr>
        <w:spacing w:line="360" w:lineRule="auto"/>
        <w:ind w:firstLine="480" w:firstLineChars="200"/>
        <w:outlineLvl w:val="0"/>
        <w:rPr>
          <w:rFonts w:hint="eastAsia"/>
          <w:color w:val="auto"/>
          <w:sz w:val="24"/>
        </w:rPr>
      </w:pPr>
      <w:r>
        <w:rPr>
          <w:rFonts w:hint="eastAsia"/>
          <w:color w:val="auto"/>
          <w:sz w:val="24"/>
        </w:rPr>
        <w:t>国土空间基础信息平台目前已汇集现状、规划、管理、社会经济类约180项专题数据，为天津市规划和自然资源局各机关处室、分局、直属单位约1400个用户提供空间数据可视化、查询、统计、分析等功能，为建设项目选址、建设项目审批、规划编制、招商引资等工作提供智能分析和辅助决策，是业务办理过程中重要支撑系统。同时平台作为天津市规划和自然资源局底层支撑平台为局内各业务应用系统提供服务支撑，目前已为天津市规划和自然业务审批系统、“一张图”实施监督系统、规划和自然资源执法监督系统、天津市智慧林长系统等多个业务应用系统提供服务支撑。</w:t>
      </w:r>
    </w:p>
    <w:p w14:paraId="55775991">
      <w:pPr>
        <w:spacing w:line="360" w:lineRule="auto"/>
        <w:ind w:firstLine="480" w:firstLineChars="200"/>
        <w:outlineLvl w:val="0"/>
        <w:rPr>
          <w:color w:val="auto"/>
          <w:sz w:val="24"/>
        </w:rPr>
      </w:pPr>
      <w:r>
        <w:rPr>
          <w:rFonts w:hint="eastAsia"/>
          <w:color w:val="auto"/>
          <w:sz w:val="24"/>
        </w:rPr>
        <w:t>由于平台具有数据量大、数据项多、服务用户多、覆盖面广、为多个应用系统提供支撑等特点，使得平台对于运行的稳定性和数据的准确性有较高要求，需要专业技术运维团队对其进行系统运行保障工作，包括：日常巡检、故障排除、功能修改、bug修复、数据入库、服务发布、服务管理、技术支持、用户培训、方案编写等内容。</w:t>
      </w:r>
    </w:p>
    <w:p w14:paraId="329C0AD9">
      <w:pPr>
        <w:spacing w:line="360" w:lineRule="auto"/>
        <w:ind w:firstLine="480" w:firstLineChars="200"/>
        <w:outlineLvl w:val="0"/>
        <w:rPr>
          <w:rFonts w:hint="eastAsia" w:eastAsia="宋体"/>
          <w:color w:val="auto"/>
          <w:sz w:val="24"/>
          <w:lang w:eastAsia="zh-CN"/>
        </w:rPr>
      </w:pPr>
      <w:r>
        <w:rPr>
          <w:rFonts w:hint="eastAsia"/>
          <w:color w:val="auto"/>
          <w:sz w:val="24"/>
        </w:rPr>
        <w:t>本项目属于软件和信息技术服务业</w:t>
      </w:r>
      <w:r>
        <w:rPr>
          <w:rFonts w:hint="eastAsia"/>
          <w:color w:val="auto"/>
          <w:sz w:val="24"/>
          <w:lang w:eastAsia="zh-CN"/>
        </w:rPr>
        <w:t>。</w:t>
      </w:r>
    </w:p>
    <w:p w14:paraId="14580D07">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二、</w:t>
      </w:r>
      <w:r>
        <w:rPr>
          <w:rFonts w:hint="eastAsia" w:ascii="Times New Roman" w:hAnsi="Times New Roman" w:eastAsia="宋体" w:cs="Times New Roman"/>
          <w:b/>
          <w:bCs/>
          <w:color w:val="auto"/>
          <w:sz w:val="24"/>
        </w:rPr>
        <w:t>运维内容</w:t>
      </w:r>
    </w:p>
    <w:p w14:paraId="12D12BFE">
      <w:pPr>
        <w:spacing w:line="360" w:lineRule="auto"/>
        <w:ind w:firstLine="480" w:firstLineChars="200"/>
        <w:outlineLvl w:val="0"/>
        <w:rPr>
          <w:rFonts w:hint="eastAsia"/>
          <w:color w:val="auto"/>
          <w:sz w:val="24"/>
        </w:rPr>
      </w:pPr>
      <w:r>
        <w:rPr>
          <w:rFonts w:hint="eastAsia"/>
          <w:color w:val="auto"/>
          <w:sz w:val="24"/>
        </w:rPr>
        <w:t>1、日常平台软件运维：</w:t>
      </w:r>
    </w:p>
    <w:p w14:paraId="197492FD">
      <w:pPr>
        <w:spacing w:line="360" w:lineRule="auto"/>
        <w:ind w:firstLine="480" w:firstLineChars="200"/>
        <w:outlineLvl w:val="0"/>
        <w:rPr>
          <w:rFonts w:hint="eastAsia"/>
          <w:color w:val="auto"/>
          <w:sz w:val="24"/>
        </w:rPr>
      </w:pPr>
      <w:r>
        <w:rPr>
          <w:rFonts w:hint="eastAsia"/>
          <w:color w:val="auto"/>
          <w:sz w:val="24"/>
        </w:rPr>
        <w:t>日常功能巡检、故障排除及修复、功能修改、升级、常规技术支持、数据入库、服务发布、数据处理、数据提供、系统间对接、联调。</w:t>
      </w:r>
    </w:p>
    <w:p w14:paraId="0D32408B">
      <w:pPr>
        <w:spacing w:line="360" w:lineRule="auto"/>
        <w:ind w:firstLine="480" w:firstLineChars="200"/>
        <w:outlineLvl w:val="0"/>
        <w:rPr>
          <w:rFonts w:hint="eastAsia"/>
          <w:color w:val="auto"/>
          <w:sz w:val="24"/>
        </w:rPr>
      </w:pPr>
      <w:r>
        <w:rPr>
          <w:rFonts w:hint="eastAsia"/>
          <w:color w:val="auto"/>
          <w:sz w:val="24"/>
        </w:rPr>
        <w:t>2、测绘地理信息数据更新维护</w:t>
      </w:r>
    </w:p>
    <w:p w14:paraId="6CF26A72">
      <w:pPr>
        <w:spacing w:line="360" w:lineRule="auto"/>
        <w:ind w:firstLine="480" w:firstLineChars="200"/>
        <w:outlineLvl w:val="0"/>
        <w:rPr>
          <w:rFonts w:hint="eastAsia"/>
          <w:color w:val="auto"/>
          <w:sz w:val="24"/>
        </w:rPr>
      </w:pPr>
      <w:r>
        <w:rPr>
          <w:rFonts w:hint="eastAsia"/>
          <w:color w:val="auto"/>
          <w:sz w:val="24"/>
        </w:rPr>
        <w:t>（1）数据更新工作流程</w:t>
      </w:r>
    </w:p>
    <w:p w14:paraId="40A521D6">
      <w:pPr>
        <w:spacing w:line="360" w:lineRule="auto"/>
        <w:ind w:firstLine="480" w:firstLineChars="200"/>
        <w:outlineLvl w:val="0"/>
        <w:rPr>
          <w:rFonts w:hint="eastAsia"/>
          <w:color w:val="auto"/>
          <w:sz w:val="24"/>
        </w:rPr>
      </w:pPr>
      <w:r>
        <w:rPr>
          <w:rFonts w:hint="eastAsia"/>
          <w:color w:val="auto"/>
          <w:sz w:val="24"/>
        </w:rPr>
        <w:t>测绘地理信息数据更新维护工作主要包括数据资料收集、技术评估、测绘地理信息拓扑及属性检查、空间数据坐标转换处理、地理信息数据入库、地图数据配图、数据切片、服务发布、服务注册及配置、数据确认等环节。</w:t>
      </w:r>
    </w:p>
    <w:p w14:paraId="658925D4">
      <w:pPr>
        <w:spacing w:line="360" w:lineRule="auto"/>
        <w:ind w:firstLine="480" w:firstLineChars="200"/>
        <w:outlineLvl w:val="0"/>
        <w:rPr>
          <w:rFonts w:hint="eastAsia"/>
          <w:color w:val="auto"/>
          <w:sz w:val="24"/>
        </w:rPr>
      </w:pPr>
      <w:r>
        <w:rPr>
          <w:rFonts w:hint="eastAsia"/>
          <w:color w:val="auto"/>
          <w:sz w:val="24"/>
        </w:rPr>
        <w:t>（2）数据更新工作内容</w:t>
      </w:r>
    </w:p>
    <w:p w14:paraId="30DB8066">
      <w:pPr>
        <w:spacing w:line="360" w:lineRule="auto"/>
        <w:ind w:firstLine="480" w:firstLineChars="200"/>
        <w:outlineLvl w:val="0"/>
        <w:rPr>
          <w:rFonts w:hint="eastAsia"/>
          <w:sz w:val="24"/>
        </w:rPr>
      </w:pPr>
      <w:r>
        <w:rPr>
          <w:rFonts w:hint="eastAsia"/>
          <w:color w:val="auto"/>
          <w:sz w:val="24"/>
        </w:rPr>
        <w:t>1）数据收集、质检：对用户提供的空间数据及其附件信息进行收集和检查，检查内容包括数据范围一致性、坐标系</w:t>
      </w:r>
      <w:r>
        <w:rPr>
          <w:rFonts w:hint="eastAsia"/>
          <w:sz w:val="24"/>
        </w:rPr>
        <w:t>一致性、属性字段完整性等，确保数据准确一致；</w:t>
      </w:r>
    </w:p>
    <w:p w14:paraId="40FD7AA7">
      <w:pPr>
        <w:spacing w:line="360" w:lineRule="auto"/>
        <w:ind w:firstLine="480" w:firstLineChars="200"/>
        <w:outlineLvl w:val="0"/>
        <w:rPr>
          <w:rFonts w:hint="eastAsia"/>
          <w:sz w:val="24"/>
        </w:rPr>
      </w:pPr>
      <w:r>
        <w:rPr>
          <w:rFonts w:hint="eastAsia"/>
          <w:sz w:val="24"/>
        </w:rPr>
        <w:t>2）数据处理、入库：主要开展数据格式转换、数据分层、导入空间库等操作；</w:t>
      </w:r>
    </w:p>
    <w:p w14:paraId="0B38118E">
      <w:pPr>
        <w:spacing w:line="360" w:lineRule="auto"/>
        <w:ind w:firstLine="480" w:firstLineChars="200"/>
        <w:outlineLvl w:val="0"/>
        <w:rPr>
          <w:rFonts w:hint="eastAsia"/>
          <w:color w:val="auto"/>
          <w:sz w:val="24"/>
        </w:rPr>
      </w:pPr>
      <w:r>
        <w:rPr>
          <w:rFonts w:hint="eastAsia"/>
          <w:sz w:val="24"/>
        </w:rPr>
        <w:t>3）数据配图、切片：主要针对部分需要配图、切片的数据，开展符号化配</w:t>
      </w:r>
      <w:r>
        <w:rPr>
          <w:rFonts w:hint="eastAsia"/>
          <w:color w:val="auto"/>
          <w:sz w:val="24"/>
        </w:rPr>
        <w:t>图、地图切片操作；</w:t>
      </w:r>
    </w:p>
    <w:p w14:paraId="27270B5C">
      <w:pPr>
        <w:spacing w:line="360" w:lineRule="auto"/>
        <w:ind w:firstLine="480" w:firstLineChars="200"/>
        <w:outlineLvl w:val="0"/>
        <w:rPr>
          <w:rFonts w:hint="eastAsia"/>
          <w:color w:val="auto"/>
          <w:sz w:val="24"/>
        </w:rPr>
      </w:pPr>
      <w:r>
        <w:rPr>
          <w:rFonts w:hint="eastAsia"/>
          <w:color w:val="auto"/>
          <w:sz w:val="24"/>
        </w:rPr>
        <w:t>4）数据服务发布及配置：将处理好的地图数据通过国土空间基础信息平台进行数据发布和相关元数据配置，具体配置信息包括服务名称、数据类别、专题类别、坐标系、服务类型、数据更新时间、数据更新说明、主管处室、技术支撑单位等；</w:t>
      </w:r>
    </w:p>
    <w:p w14:paraId="561B8225">
      <w:pPr>
        <w:spacing w:line="360" w:lineRule="auto"/>
        <w:ind w:firstLine="480" w:firstLineChars="200"/>
        <w:outlineLvl w:val="0"/>
        <w:rPr>
          <w:rFonts w:hint="eastAsia"/>
          <w:color w:val="auto"/>
          <w:sz w:val="24"/>
        </w:rPr>
      </w:pPr>
      <w:r>
        <w:rPr>
          <w:rFonts w:hint="eastAsia"/>
          <w:color w:val="auto"/>
          <w:sz w:val="24"/>
        </w:rPr>
        <w:t>5）数据校验：对更新完数据成果进行检查和确认。</w:t>
      </w:r>
    </w:p>
    <w:p w14:paraId="760EB595">
      <w:pPr>
        <w:spacing w:line="360" w:lineRule="auto"/>
        <w:ind w:firstLine="480" w:firstLineChars="200"/>
        <w:outlineLvl w:val="0"/>
        <w:rPr>
          <w:rFonts w:hint="eastAsia"/>
          <w:color w:val="auto"/>
          <w:sz w:val="24"/>
        </w:rPr>
      </w:pPr>
      <w:r>
        <w:rPr>
          <w:rFonts w:hint="eastAsia"/>
          <w:color w:val="auto"/>
          <w:sz w:val="24"/>
        </w:rPr>
        <w:t>3、数据接口维护</w:t>
      </w:r>
    </w:p>
    <w:p w14:paraId="432FCC95">
      <w:pPr>
        <w:spacing w:line="360" w:lineRule="auto"/>
        <w:ind w:firstLine="480" w:firstLineChars="200"/>
        <w:outlineLvl w:val="0"/>
        <w:rPr>
          <w:rFonts w:hint="eastAsia"/>
          <w:color w:val="auto"/>
          <w:sz w:val="24"/>
        </w:rPr>
      </w:pPr>
      <w:r>
        <w:rPr>
          <w:rFonts w:hint="eastAsia"/>
          <w:color w:val="auto"/>
          <w:sz w:val="24"/>
        </w:rPr>
        <w:t>定期检查各数据接口提供的数据服务情况，通过运维监管子系统保证为局内一体化业务审批平台、“一张图”实施监督系统、天津市智慧林长系统、规划和自然资源执法监督管理系统提供接口的稳定性。</w:t>
      </w:r>
    </w:p>
    <w:p w14:paraId="6EB30D0E">
      <w:pPr>
        <w:spacing w:line="360" w:lineRule="auto"/>
        <w:ind w:firstLine="480" w:firstLineChars="200"/>
        <w:outlineLvl w:val="0"/>
        <w:rPr>
          <w:rFonts w:hint="eastAsia"/>
          <w:color w:val="auto"/>
          <w:sz w:val="24"/>
        </w:rPr>
      </w:pPr>
      <w:r>
        <w:rPr>
          <w:rFonts w:hint="eastAsia"/>
          <w:color w:val="auto"/>
          <w:sz w:val="24"/>
        </w:rPr>
        <w:t>4、其他内容与服务</w:t>
      </w:r>
    </w:p>
    <w:p w14:paraId="7B51A5D8">
      <w:pPr>
        <w:spacing w:line="360" w:lineRule="auto"/>
        <w:ind w:firstLine="480" w:firstLineChars="200"/>
        <w:outlineLvl w:val="0"/>
        <w:rPr>
          <w:color w:val="auto"/>
          <w:sz w:val="24"/>
        </w:rPr>
      </w:pPr>
      <w:r>
        <w:rPr>
          <w:rFonts w:hint="eastAsia"/>
          <w:color w:val="auto"/>
          <w:sz w:val="24"/>
        </w:rPr>
        <w:t>现场用户技术支持服务、现场用户培训服务。</w:t>
      </w:r>
    </w:p>
    <w:p w14:paraId="5EF381B2">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三、服务要求</w:t>
      </w:r>
    </w:p>
    <w:p w14:paraId="49D1BE77">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1、用户技术支持</w:t>
      </w:r>
    </w:p>
    <w:p w14:paraId="7EC85602">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为平台用户提供现场、远程、电话等方式的技术支持服务，具体包括问题解答、功能配置、需求收集、需求分析与解决方案制定等内容。</w:t>
      </w:r>
    </w:p>
    <w:p w14:paraId="05EBC766">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2、保障类工作</w:t>
      </w:r>
    </w:p>
    <w:p w14:paraId="58D80FDD">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为用户提供重保期的运维服务，在重大会议期间（如“两会”期间等）、重大节假日（如国庆节等）提供技术人员24小时电话值守服务。对重大故障提供7×24小时的现场支持，一般故障提供5×8小时的现场支援，2小时核心技术人员到场。</w:t>
      </w:r>
    </w:p>
    <w:p w14:paraId="4158EBE3">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3、用户培训服务</w:t>
      </w:r>
    </w:p>
    <w:p w14:paraId="6A824929">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根据需求，定期针对天津市规划资源局各机关处室、各分局、各直属单位组织用户培训工作。</w:t>
      </w:r>
    </w:p>
    <w:p w14:paraId="4141BB22">
      <w:pPr>
        <w:spacing w:line="360" w:lineRule="auto"/>
        <w:ind w:firstLine="480" w:firstLineChars="200"/>
        <w:outlineLvl w:val="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4、运维服务频率</w:t>
      </w:r>
    </w:p>
    <w:p w14:paraId="66698A86">
      <w:pPr>
        <w:spacing w:line="360" w:lineRule="auto"/>
        <w:jc w:val="center"/>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 xml:space="preserve">表 </w:t>
      </w:r>
      <w:r>
        <w:rPr>
          <w:rFonts w:hint="eastAsia" w:ascii="Times New Roman" w:hAnsi="Times New Roman" w:eastAsia="宋体" w:cs="Times New Roman"/>
          <w:color w:val="auto"/>
          <w:sz w:val="24"/>
          <w:szCs w:val="24"/>
        </w:rPr>
        <w:fldChar w:fldCharType="begin"/>
      </w:r>
      <w:r>
        <w:rPr>
          <w:rFonts w:hint="eastAsia" w:ascii="Times New Roman" w:hAnsi="Times New Roman" w:eastAsia="宋体" w:cs="Times New Roman"/>
          <w:color w:val="auto"/>
          <w:sz w:val="24"/>
          <w:szCs w:val="24"/>
        </w:rPr>
        <w:instrText xml:space="preserve"> SEQ 表 \* ARABIC </w:instrText>
      </w:r>
      <w:r>
        <w:rPr>
          <w:rFonts w:hint="eastAsia" w:ascii="Times New Roman" w:hAnsi="Times New Roman" w:eastAsia="宋体" w:cs="Times New Roman"/>
          <w:color w:val="auto"/>
          <w:sz w:val="24"/>
          <w:szCs w:val="24"/>
        </w:rPr>
        <w:fldChar w:fldCharType="separate"/>
      </w:r>
      <w:r>
        <w:rPr>
          <w:rFonts w:hint="eastAsia" w:ascii="Times New Roman" w:hAnsi="Times New Roman" w:eastAsia="宋体" w:cs="Times New Roman"/>
          <w:color w:val="auto"/>
          <w:sz w:val="24"/>
          <w:szCs w:val="24"/>
        </w:rPr>
        <w:t>1</w:t>
      </w:r>
      <w:r>
        <w:rPr>
          <w:rFonts w:hint="eastAsia" w:ascii="Times New Roman" w:hAnsi="Times New Roman" w:eastAsia="宋体" w:cs="Times New Roman"/>
          <w:color w:val="auto"/>
          <w:sz w:val="24"/>
          <w:szCs w:val="24"/>
        </w:rPr>
        <w:fldChar w:fldCharType="end"/>
      </w:r>
      <w:r>
        <w:rPr>
          <w:rFonts w:hint="eastAsia" w:ascii="Times New Roman" w:hAnsi="Times New Roman" w:eastAsia="宋体" w:cs="Times New Roman"/>
          <w:color w:val="auto"/>
          <w:sz w:val="24"/>
          <w:szCs w:val="24"/>
        </w:rPr>
        <w:t xml:space="preserve"> 运维服务频率</w:t>
      </w:r>
    </w:p>
    <w:tbl>
      <w:tblPr>
        <w:tblStyle w:val="17"/>
        <w:tblW w:w="4863" w:type="pct"/>
        <w:tblInd w:w="1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68"/>
        <w:gridCol w:w="4220"/>
      </w:tblGrid>
      <w:tr w14:paraId="72FAD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1CD2D69B">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工作类别</w:t>
            </w:r>
          </w:p>
        </w:tc>
        <w:tc>
          <w:tcPr>
            <w:tcW w:w="2545" w:type="pct"/>
            <w:shd w:val="clear" w:color="auto" w:fill="auto"/>
            <w:vAlign w:val="center"/>
          </w:tcPr>
          <w:p w14:paraId="4F0BD199">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维护频率</w:t>
            </w:r>
          </w:p>
        </w:tc>
      </w:tr>
      <w:tr w14:paraId="0C1E7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0D1223EE">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平台功能巡检</w:t>
            </w:r>
          </w:p>
        </w:tc>
        <w:tc>
          <w:tcPr>
            <w:tcW w:w="2545" w:type="pct"/>
            <w:shd w:val="clear" w:color="auto" w:fill="auto"/>
            <w:vAlign w:val="center"/>
          </w:tcPr>
          <w:p w14:paraId="7280FC93">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每月1次</w:t>
            </w:r>
          </w:p>
        </w:tc>
      </w:tr>
      <w:tr w14:paraId="6507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4ACBDA03">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地图服务巡检</w:t>
            </w:r>
          </w:p>
        </w:tc>
        <w:tc>
          <w:tcPr>
            <w:tcW w:w="2545" w:type="pct"/>
            <w:shd w:val="clear" w:color="auto" w:fill="auto"/>
            <w:vAlign w:val="center"/>
          </w:tcPr>
          <w:p w14:paraId="16337A0A">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每周1次</w:t>
            </w:r>
          </w:p>
        </w:tc>
      </w:tr>
      <w:tr w14:paraId="5A106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3557A2B0">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应用系统维护</w:t>
            </w:r>
          </w:p>
        </w:tc>
        <w:tc>
          <w:tcPr>
            <w:tcW w:w="2545" w:type="pct"/>
            <w:shd w:val="clear" w:color="auto" w:fill="auto"/>
            <w:vAlign w:val="center"/>
          </w:tcPr>
          <w:p w14:paraId="4D46AC28">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每周1次</w:t>
            </w:r>
          </w:p>
        </w:tc>
      </w:tr>
      <w:tr w14:paraId="5AE20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6B2863B8">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系统软件、工具软件维护</w:t>
            </w:r>
          </w:p>
        </w:tc>
        <w:tc>
          <w:tcPr>
            <w:tcW w:w="2545" w:type="pct"/>
            <w:shd w:val="clear" w:color="auto" w:fill="auto"/>
            <w:vAlign w:val="center"/>
          </w:tcPr>
          <w:p w14:paraId="01474F39">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每月1-2次</w:t>
            </w:r>
          </w:p>
        </w:tc>
      </w:tr>
      <w:tr w14:paraId="7F568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7383E7BA">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数据收集及更新</w:t>
            </w:r>
          </w:p>
        </w:tc>
        <w:tc>
          <w:tcPr>
            <w:tcW w:w="2545" w:type="pct"/>
            <w:shd w:val="clear" w:color="auto" w:fill="auto"/>
            <w:vAlign w:val="center"/>
          </w:tcPr>
          <w:p w14:paraId="62CFC3A3">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每月10-20次</w:t>
            </w:r>
          </w:p>
        </w:tc>
      </w:tr>
      <w:tr w14:paraId="02DBF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5BF587DC">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用户技术支持</w:t>
            </w:r>
          </w:p>
        </w:tc>
        <w:tc>
          <w:tcPr>
            <w:tcW w:w="2545" w:type="pct"/>
            <w:shd w:val="clear" w:color="auto" w:fill="auto"/>
            <w:vAlign w:val="center"/>
          </w:tcPr>
          <w:p w14:paraId="765F13A5">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每月</w:t>
            </w:r>
            <w:r>
              <w:rPr>
                <w:rFonts w:hint="eastAsia" w:ascii="Times New Roman" w:hAnsi="Times New Roman" w:eastAsia="宋体" w:cs="Times New Roman"/>
                <w:color w:val="auto"/>
                <w:sz w:val="24"/>
                <w:szCs w:val="24"/>
                <w:lang w:val="en-US" w:eastAsia="zh-CN"/>
              </w:rPr>
              <w:t>30</w:t>
            </w: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4</w:t>
            </w:r>
            <w:r>
              <w:rPr>
                <w:rFonts w:hint="eastAsia" w:ascii="Times New Roman" w:hAnsi="Times New Roman" w:eastAsia="宋体" w:cs="Times New Roman"/>
                <w:color w:val="auto"/>
                <w:sz w:val="24"/>
                <w:szCs w:val="24"/>
              </w:rPr>
              <w:t>0次</w:t>
            </w:r>
          </w:p>
        </w:tc>
      </w:tr>
      <w:tr w14:paraId="2556B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17CDCF01">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保障类工作</w:t>
            </w:r>
          </w:p>
        </w:tc>
        <w:tc>
          <w:tcPr>
            <w:tcW w:w="2545" w:type="pct"/>
            <w:shd w:val="clear" w:color="auto" w:fill="auto"/>
            <w:vAlign w:val="center"/>
          </w:tcPr>
          <w:p w14:paraId="61165A0E">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重大会议期间、重大节假日期间</w:t>
            </w:r>
          </w:p>
        </w:tc>
      </w:tr>
      <w:tr w14:paraId="08571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54" w:type="pct"/>
            <w:shd w:val="clear" w:color="auto" w:fill="auto"/>
            <w:vAlign w:val="center"/>
          </w:tcPr>
          <w:p w14:paraId="498CD813">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用户培训服务</w:t>
            </w:r>
          </w:p>
        </w:tc>
        <w:tc>
          <w:tcPr>
            <w:tcW w:w="2545" w:type="pct"/>
            <w:shd w:val="clear" w:color="auto" w:fill="auto"/>
            <w:vAlign w:val="center"/>
          </w:tcPr>
          <w:p w14:paraId="40390020">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每月1次</w:t>
            </w:r>
          </w:p>
        </w:tc>
      </w:tr>
    </w:tbl>
    <w:p w14:paraId="6ED5292E">
      <w:pPr>
        <w:spacing w:line="360" w:lineRule="auto"/>
        <w:ind w:firstLine="480" w:firstLineChars="200"/>
        <w:outlineLvl w:val="0"/>
        <w:rPr>
          <w:rFonts w:hint="eastAsia" w:ascii="Times New Roman" w:hAnsi="Times New Roman" w:eastAsia="宋体" w:cs="Times New Roman"/>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t>5、服务级别</w:t>
      </w:r>
    </w:p>
    <w:p w14:paraId="63346BDD">
      <w:pPr>
        <w:spacing w:line="360" w:lineRule="auto"/>
        <w:ind w:firstLine="480" w:firstLineChars="200"/>
        <w:outlineLvl w:val="0"/>
        <w:rPr>
          <w:rFonts w:hint="eastAsia" w:ascii="Times New Roman" w:hAnsi="Times New Roman" w:eastAsia="宋体" w:cs="Times New Roman"/>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t>本项目服务级别为驻场维护+数据维护，采购人提出数据更新或者应用需求后，供应商技术维护人员须在30分钟内进行响应，2小时内给出技术评估及完成时限，并与采购人沟通确认。</w:t>
      </w:r>
    </w:p>
    <w:p w14:paraId="78255560">
      <w:pPr>
        <w:spacing w:line="360" w:lineRule="auto"/>
        <w:ind w:firstLine="480" w:firstLineChars="200"/>
        <w:outlineLvl w:val="0"/>
        <w:rPr>
          <w:rFonts w:hint="eastAsia" w:ascii="Times New Roman" w:hAnsi="Times New Roman" w:eastAsia="宋体" w:cs="Times New Roman"/>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t>6、人员及技能标准</w:t>
      </w:r>
    </w:p>
    <w:p w14:paraId="7A8987E4">
      <w:pPr>
        <w:spacing w:line="360" w:lineRule="auto"/>
        <w:ind w:firstLine="480" w:firstLineChars="200"/>
        <w:outlineLvl w:val="0"/>
        <w:rPr>
          <w:rFonts w:hint="eastAsia" w:ascii="Times New Roman" w:hAnsi="Times New Roman" w:eastAsia="宋体" w:cs="Times New Roman"/>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t>根据平台数据维护现状情况，本次运维项目需提供不少于4名技术服务人员（含1名驻场运维工程师）开展数据运维工作，具体人员包括项目经理、运维工程师、数据处理工程师等，其中，项目经理须具备项目管理技能，熟悉软件开发、数据处理及服务发布等工作流程及标准；驻场运维工程师须具备一般故障解决、数据服务巡检、数据处理、服务发布等技能；数据处理工程师须具备熟练操作geoScene、人大金仓数据库等技能。</w:t>
      </w:r>
    </w:p>
    <w:tbl>
      <w:tblPr>
        <w:tblStyle w:val="17"/>
        <w:tblW w:w="55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872"/>
        <w:gridCol w:w="843"/>
        <w:gridCol w:w="2625"/>
        <w:gridCol w:w="3322"/>
        <w:gridCol w:w="1076"/>
      </w:tblGrid>
      <w:tr w14:paraId="0EE47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7" w:type="pct"/>
            <w:vAlign w:val="center"/>
          </w:tcPr>
          <w:p w14:paraId="2DE7B28A">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459" w:type="pct"/>
            <w:vAlign w:val="center"/>
          </w:tcPr>
          <w:p w14:paraId="0B2E3F01">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岗位名称</w:t>
            </w:r>
          </w:p>
        </w:tc>
        <w:tc>
          <w:tcPr>
            <w:tcW w:w="444" w:type="pct"/>
            <w:vAlign w:val="center"/>
          </w:tcPr>
          <w:p w14:paraId="7963D605">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人数</w:t>
            </w:r>
          </w:p>
        </w:tc>
        <w:tc>
          <w:tcPr>
            <w:tcW w:w="1382" w:type="pct"/>
            <w:vAlign w:val="center"/>
          </w:tcPr>
          <w:p w14:paraId="57E69114">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要求</w:t>
            </w:r>
          </w:p>
        </w:tc>
        <w:tc>
          <w:tcPr>
            <w:tcW w:w="1749" w:type="pct"/>
            <w:vAlign w:val="center"/>
          </w:tcPr>
          <w:p w14:paraId="73B4555A">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工作职责</w:t>
            </w:r>
          </w:p>
        </w:tc>
        <w:tc>
          <w:tcPr>
            <w:tcW w:w="566" w:type="pct"/>
          </w:tcPr>
          <w:p w14:paraId="4C043840">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是否驻场服务</w:t>
            </w:r>
          </w:p>
        </w:tc>
      </w:tr>
      <w:tr w14:paraId="78D46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7" w:type="pct"/>
            <w:vAlign w:val="center"/>
          </w:tcPr>
          <w:p w14:paraId="1B70A3C5">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59" w:type="pct"/>
            <w:vAlign w:val="center"/>
          </w:tcPr>
          <w:p w14:paraId="389395C6">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444" w:type="pct"/>
            <w:vAlign w:val="center"/>
          </w:tcPr>
          <w:p w14:paraId="0C756240">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2" w:type="pct"/>
            <w:vAlign w:val="center"/>
          </w:tcPr>
          <w:p w14:paraId="6518B3F4">
            <w:pPr>
              <w:bidi w:val="0"/>
              <w:spacing w:line="360" w:lineRule="auto"/>
              <w:jc w:val="left"/>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大学本科</w:t>
            </w:r>
            <w:r>
              <w:rPr>
                <w:rFonts w:hint="default" w:ascii="Times New Roman" w:hAnsi="Times New Roman" w:eastAsia="宋体" w:cs="Times New Roman"/>
                <w:color w:val="auto"/>
                <w:sz w:val="24"/>
                <w:szCs w:val="24"/>
              </w:rPr>
              <w:t>或以上学历，5年或以上</w:t>
            </w:r>
            <w:r>
              <w:rPr>
                <w:rFonts w:hint="default" w:ascii="Times New Roman" w:hAnsi="Times New Roman" w:eastAsia="宋体" w:cs="Times New Roman"/>
                <w:color w:val="auto"/>
                <w:sz w:val="24"/>
                <w:szCs w:val="24"/>
                <w:lang w:val="en-US" w:eastAsia="zh-CN"/>
              </w:rPr>
              <w:t>系统</w:t>
            </w:r>
            <w:r>
              <w:rPr>
                <w:rFonts w:hint="default" w:ascii="Times New Roman" w:hAnsi="Times New Roman" w:eastAsia="宋体" w:cs="Times New Roman"/>
                <w:color w:val="auto"/>
                <w:sz w:val="24"/>
                <w:szCs w:val="24"/>
              </w:rPr>
              <w:t>运行维护工作经验。具备</w:t>
            </w:r>
            <w:r>
              <w:rPr>
                <w:rFonts w:hint="eastAsia" w:eastAsia="宋体" w:cs="Times New Roman"/>
                <w:color w:val="auto"/>
                <w:sz w:val="24"/>
                <w:szCs w:val="24"/>
                <w:lang w:val="en-US" w:eastAsia="zh-CN"/>
              </w:rPr>
              <w:t>工程技术系列高级或以</w:t>
            </w:r>
            <w:r>
              <w:rPr>
                <w:rFonts w:hint="eastAsia" w:ascii="Times New Roman" w:hAnsi="Times New Roman" w:eastAsia="宋体" w:cs="Times New Roman"/>
                <w:color w:val="auto"/>
                <w:sz w:val="24"/>
                <w:szCs w:val="24"/>
                <w:lang w:val="en-US" w:eastAsia="zh-CN"/>
              </w:rPr>
              <w:t>上职称证书（</w:t>
            </w:r>
            <w:r>
              <w:rPr>
                <w:rFonts w:hint="eastAsia" w:ascii="Times New Roman" w:hAnsi="Times New Roman" w:eastAsia="宋体" w:cs="Times New Roman"/>
                <w:color w:val="auto"/>
                <w:sz w:val="24"/>
                <w:szCs w:val="24"/>
                <w:lang w:val="zh-CN"/>
              </w:rPr>
              <w:t>测绘工程、工程勘测、计算机等相关专业</w:t>
            </w:r>
            <w:r>
              <w:rPr>
                <w:rFonts w:hint="eastAsia" w:eastAsia="宋体" w:cs="Times New Roman"/>
                <w:color w:val="auto"/>
                <w:sz w:val="24"/>
                <w:szCs w:val="24"/>
                <w:lang w:val="en-US" w:eastAsia="zh-CN"/>
              </w:rPr>
              <w:t>）或</w:t>
            </w:r>
            <w:r>
              <w:rPr>
                <w:rFonts w:hint="default" w:ascii="Times New Roman" w:hAnsi="Times New Roman" w:eastAsia="宋体" w:cs="Times New Roman"/>
                <w:color w:val="auto"/>
                <w:sz w:val="24"/>
                <w:szCs w:val="24"/>
                <w:lang w:val="en-US" w:eastAsia="zh-CN"/>
              </w:rPr>
              <w:t>注册测绘师</w:t>
            </w:r>
            <w:r>
              <w:rPr>
                <w:rFonts w:hint="default" w:ascii="Times New Roman" w:hAnsi="Times New Roman" w:eastAsia="宋体" w:cs="Times New Roman"/>
                <w:color w:val="auto"/>
                <w:sz w:val="24"/>
                <w:szCs w:val="24"/>
              </w:rPr>
              <w:t>证书</w:t>
            </w:r>
            <w:r>
              <w:rPr>
                <w:rFonts w:hint="eastAsia" w:cs="Times New Roman"/>
                <w:color w:val="auto"/>
                <w:sz w:val="24"/>
                <w:szCs w:val="24"/>
                <w:lang w:eastAsia="zh-CN"/>
              </w:rPr>
              <w:t>。</w:t>
            </w:r>
          </w:p>
        </w:tc>
        <w:tc>
          <w:tcPr>
            <w:tcW w:w="1749" w:type="pct"/>
            <w:vAlign w:val="center"/>
          </w:tcPr>
          <w:p w14:paraId="73C22BF9">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须具备项目管理技能，熟悉</w:t>
            </w:r>
            <w:r>
              <w:rPr>
                <w:rFonts w:hint="default" w:ascii="Times New Roman" w:hAnsi="Times New Roman" w:eastAsia="宋体" w:cs="Times New Roman"/>
                <w:color w:val="auto"/>
                <w:sz w:val="24"/>
                <w:szCs w:val="24"/>
                <w:lang w:val="en-US" w:eastAsia="zh-CN"/>
              </w:rPr>
              <w:t>GIS</w:t>
            </w:r>
            <w:r>
              <w:rPr>
                <w:rFonts w:hint="default" w:ascii="Times New Roman" w:hAnsi="Times New Roman" w:eastAsia="宋体" w:cs="Times New Roman"/>
                <w:color w:val="auto"/>
                <w:sz w:val="24"/>
                <w:szCs w:val="24"/>
              </w:rPr>
              <w:t>软件开发、</w:t>
            </w:r>
            <w:r>
              <w:rPr>
                <w:rFonts w:hint="default" w:ascii="Times New Roman" w:hAnsi="Times New Roman" w:eastAsia="宋体" w:cs="Times New Roman"/>
                <w:color w:val="auto"/>
                <w:sz w:val="24"/>
                <w:szCs w:val="24"/>
                <w:lang w:val="en-US" w:eastAsia="zh-CN"/>
              </w:rPr>
              <w:t>地理信息</w:t>
            </w:r>
            <w:r>
              <w:rPr>
                <w:rFonts w:hint="default" w:ascii="Times New Roman" w:hAnsi="Times New Roman" w:eastAsia="宋体" w:cs="Times New Roman"/>
                <w:color w:val="auto"/>
                <w:sz w:val="24"/>
                <w:szCs w:val="24"/>
              </w:rPr>
              <w:t>数据处理及服务发布等工作流程及标准；</w:t>
            </w:r>
          </w:p>
        </w:tc>
        <w:tc>
          <w:tcPr>
            <w:tcW w:w="566" w:type="pct"/>
            <w:vAlign w:val="center"/>
          </w:tcPr>
          <w:p w14:paraId="435538C5">
            <w:pPr>
              <w:bidi w:val="0"/>
              <w:spacing w:line="36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不驻场</w:t>
            </w:r>
          </w:p>
        </w:tc>
      </w:tr>
      <w:tr w14:paraId="10608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7" w:type="pct"/>
            <w:vAlign w:val="center"/>
          </w:tcPr>
          <w:p w14:paraId="63AC4101">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459" w:type="pct"/>
            <w:vAlign w:val="center"/>
          </w:tcPr>
          <w:p w14:paraId="2F042F27">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w:t>
            </w:r>
          </w:p>
        </w:tc>
        <w:tc>
          <w:tcPr>
            <w:tcW w:w="444" w:type="pct"/>
            <w:vAlign w:val="center"/>
          </w:tcPr>
          <w:p w14:paraId="161B97DF">
            <w:pPr>
              <w:bidi w:val="0"/>
              <w:spacing w:line="360" w:lineRule="auto"/>
              <w:jc w:val="center"/>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1</w:t>
            </w:r>
          </w:p>
        </w:tc>
        <w:tc>
          <w:tcPr>
            <w:tcW w:w="1382" w:type="pct"/>
            <w:vAlign w:val="center"/>
          </w:tcPr>
          <w:p w14:paraId="6415444B">
            <w:pPr>
              <w:bidi w:val="0"/>
              <w:spacing w:line="360" w:lineRule="auto"/>
              <w:jc w:val="left"/>
              <w:rPr>
                <w:rFonts w:hint="default" w:ascii="Times New Roman" w:hAnsi="Times New Roman" w:eastAsia="宋体" w:cs="Times New Roman"/>
                <w:color w:val="auto"/>
                <w:sz w:val="24"/>
                <w:szCs w:val="24"/>
                <w:lang w:val="en-US" w:eastAsia="zh-CN"/>
              </w:rPr>
            </w:pPr>
            <w:r>
              <w:rPr>
                <w:rFonts w:hint="eastAsia" w:eastAsia="宋体" w:cs="Times New Roman"/>
                <w:color w:val="auto"/>
                <w:sz w:val="24"/>
                <w:szCs w:val="24"/>
                <w:lang w:val="en-US" w:eastAsia="zh-CN"/>
              </w:rPr>
              <w:t>大学本</w:t>
            </w:r>
            <w:r>
              <w:rPr>
                <w:rFonts w:hint="eastAsia" w:ascii="Times New Roman" w:hAnsi="Times New Roman" w:eastAsia="宋体" w:cs="Times New Roman"/>
                <w:color w:val="auto"/>
                <w:sz w:val="24"/>
                <w:szCs w:val="24"/>
                <w:lang w:val="en-US" w:eastAsia="zh-CN"/>
              </w:rPr>
              <w:t>科</w:t>
            </w:r>
            <w:r>
              <w:rPr>
                <w:rFonts w:hint="default" w:ascii="Times New Roman" w:hAnsi="Times New Roman" w:eastAsia="宋体" w:cs="Times New Roman"/>
                <w:color w:val="auto"/>
                <w:sz w:val="24"/>
                <w:szCs w:val="24"/>
              </w:rPr>
              <w:t>或以上学历，</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zh-CN"/>
              </w:rPr>
              <w:t>计算机、地理信息工程、测绘工程等相关专业</w:t>
            </w:r>
            <w:r>
              <w:rPr>
                <w:rFonts w:hint="eastAsia"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3年或以上</w:t>
            </w:r>
            <w:r>
              <w:rPr>
                <w:rFonts w:hint="default" w:ascii="Times New Roman" w:hAnsi="Times New Roman" w:eastAsia="宋体" w:cs="Times New Roman"/>
                <w:color w:val="auto"/>
                <w:sz w:val="24"/>
                <w:szCs w:val="24"/>
                <w:lang w:val="en-US" w:eastAsia="zh-CN"/>
              </w:rPr>
              <w:t>地理信息相关运维经验。</w:t>
            </w:r>
          </w:p>
        </w:tc>
        <w:tc>
          <w:tcPr>
            <w:tcW w:w="1749" w:type="pct"/>
            <w:vAlign w:val="center"/>
          </w:tcPr>
          <w:p w14:paraId="0EA062BB">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驻场运维工程师须具备一般故障解决、数据服务巡检、数据处理、服务发布等技能；</w:t>
            </w:r>
          </w:p>
        </w:tc>
        <w:tc>
          <w:tcPr>
            <w:tcW w:w="566" w:type="pct"/>
            <w:vAlign w:val="center"/>
          </w:tcPr>
          <w:p w14:paraId="2806A57B">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工作时间驻场</w:t>
            </w:r>
          </w:p>
        </w:tc>
      </w:tr>
      <w:tr w14:paraId="74503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7" w:type="pct"/>
            <w:vAlign w:val="center"/>
          </w:tcPr>
          <w:p w14:paraId="0BF62F4A">
            <w:pPr>
              <w:bidi w:val="0"/>
              <w:spacing w:line="36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w:t>
            </w:r>
          </w:p>
        </w:tc>
        <w:tc>
          <w:tcPr>
            <w:tcW w:w="459" w:type="pct"/>
            <w:vAlign w:val="center"/>
          </w:tcPr>
          <w:p w14:paraId="3F66A6D5">
            <w:pPr>
              <w:bidi w:val="0"/>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运维人员</w:t>
            </w:r>
          </w:p>
        </w:tc>
        <w:tc>
          <w:tcPr>
            <w:tcW w:w="444" w:type="pct"/>
            <w:vAlign w:val="center"/>
          </w:tcPr>
          <w:p w14:paraId="529BFE29">
            <w:pPr>
              <w:bidi w:val="0"/>
              <w:spacing w:line="360" w:lineRule="auto"/>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w:t>
            </w:r>
          </w:p>
        </w:tc>
        <w:tc>
          <w:tcPr>
            <w:tcW w:w="1382" w:type="pct"/>
            <w:vAlign w:val="center"/>
          </w:tcPr>
          <w:p w14:paraId="5747F856">
            <w:pPr>
              <w:bidi w:val="0"/>
              <w:spacing w:line="360" w:lineRule="auto"/>
              <w:jc w:val="left"/>
              <w:rPr>
                <w:rFonts w:hint="default" w:ascii="Times New Roman" w:hAnsi="Times New Roman" w:eastAsia="宋体" w:cs="Times New Roman"/>
                <w:color w:val="auto"/>
                <w:sz w:val="24"/>
                <w:szCs w:val="24"/>
              </w:rPr>
            </w:pPr>
            <w:r>
              <w:rPr>
                <w:rFonts w:hint="eastAsia" w:eastAsia="宋体" w:cs="Times New Roman"/>
                <w:color w:val="auto"/>
                <w:sz w:val="24"/>
                <w:szCs w:val="24"/>
                <w:lang w:val="en-US" w:eastAsia="zh-CN"/>
              </w:rPr>
              <w:t>大学本</w:t>
            </w:r>
            <w:r>
              <w:rPr>
                <w:rFonts w:hint="eastAsia" w:ascii="Times New Roman" w:hAnsi="Times New Roman" w:eastAsia="宋体" w:cs="Times New Roman"/>
                <w:color w:val="auto"/>
                <w:sz w:val="24"/>
                <w:szCs w:val="24"/>
                <w:lang w:val="en-US" w:eastAsia="zh-CN"/>
              </w:rPr>
              <w:t>科</w:t>
            </w:r>
            <w:r>
              <w:rPr>
                <w:rFonts w:hint="default" w:ascii="Times New Roman" w:hAnsi="Times New Roman" w:eastAsia="宋体" w:cs="Times New Roman"/>
                <w:color w:val="auto"/>
                <w:sz w:val="24"/>
                <w:szCs w:val="24"/>
              </w:rPr>
              <w:t>或以上学历，</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zh-CN"/>
              </w:rPr>
              <w:t>计算机、地理信息工程、测绘工程等相关专业</w:t>
            </w:r>
            <w:r>
              <w:rPr>
                <w:rFonts w:hint="eastAsia"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，3年或以上</w:t>
            </w:r>
            <w:r>
              <w:rPr>
                <w:rFonts w:hint="default" w:ascii="Times New Roman" w:hAnsi="Times New Roman" w:eastAsia="宋体" w:cs="Times New Roman"/>
                <w:color w:val="auto"/>
                <w:sz w:val="24"/>
                <w:szCs w:val="24"/>
                <w:lang w:val="en-US" w:eastAsia="zh-CN"/>
              </w:rPr>
              <w:t>地理信息数据处理相关经验。</w:t>
            </w:r>
          </w:p>
        </w:tc>
        <w:tc>
          <w:tcPr>
            <w:tcW w:w="1749" w:type="pct"/>
            <w:vAlign w:val="center"/>
          </w:tcPr>
          <w:p w14:paraId="30CB15A3">
            <w:pPr>
              <w:bidi w:val="0"/>
              <w:spacing w:line="360" w:lineRule="auto"/>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数据处理工程师须具备熟练操作geoScene、人大金仓数据库等技能。</w:t>
            </w:r>
          </w:p>
        </w:tc>
        <w:tc>
          <w:tcPr>
            <w:tcW w:w="566" w:type="pct"/>
          </w:tcPr>
          <w:p w14:paraId="4B491E87">
            <w:pPr>
              <w:bidi w:val="0"/>
              <w:spacing w:line="36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不驻场</w:t>
            </w:r>
          </w:p>
        </w:tc>
      </w:tr>
    </w:tbl>
    <w:p w14:paraId="3816100E">
      <w:pPr>
        <w:rPr>
          <w:rFonts w:hint="eastAsia" w:ascii="Times New Roman" w:hAnsi="Times New Roman" w:eastAsia="宋体" w:cs="Times New Roman"/>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br w:type="page"/>
      </w:r>
    </w:p>
    <w:p w14:paraId="52BF6A1D">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b/>
          <w:bCs/>
          <w:color w:val="auto"/>
          <w:sz w:val="24"/>
          <w:lang w:val="en-US" w:eastAsia="zh-CN"/>
        </w:rPr>
        <w:t>第二</w:t>
      </w:r>
      <w:r>
        <w:rPr>
          <w:rFonts w:hint="eastAsia" w:ascii="Times New Roman" w:hAnsi="Times New Roman" w:eastAsia="宋体" w:cs="Times New Roman"/>
          <w:b/>
          <w:bCs/>
          <w:color w:val="auto"/>
          <w:sz w:val="24"/>
          <w:lang w:val="en-US" w:eastAsia="zh-CN"/>
        </w:rPr>
        <w:t>包：等级保护测评</w:t>
      </w:r>
    </w:p>
    <w:p w14:paraId="5389ABCD">
      <w:pPr>
        <w:spacing w:line="360" w:lineRule="auto"/>
        <w:ind w:firstLine="482" w:firstLineChars="200"/>
        <w:outlineLvl w:val="0"/>
        <w:rPr>
          <w:b/>
          <w:bCs/>
          <w:color w:val="auto"/>
          <w:sz w:val="24"/>
        </w:rPr>
      </w:pPr>
      <w:r>
        <w:rPr>
          <w:rFonts w:hint="eastAsia"/>
          <w:b/>
          <w:bCs/>
          <w:color w:val="auto"/>
          <w:sz w:val="24"/>
        </w:rPr>
        <w:t>一、项目背景</w:t>
      </w:r>
    </w:p>
    <w:p w14:paraId="0AF89436">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通过本次项目，完成对国土空间基础信息平台的信息安全等级保护测评工作，委派技术专家到现场协助全面落实整改工作，堵塞网络漏洞，完善信息系统安全技术防护措施、安全管理制度和安全运维体系，提高网络安全性与可靠性。</w:t>
      </w:r>
    </w:p>
    <w:p w14:paraId="6CAD4C02">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二、服务内容</w:t>
      </w:r>
    </w:p>
    <w:p w14:paraId="53AC3118">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对以下信息系统进行信息安全等级保护测评服务，服务范围如下：</w:t>
      </w:r>
    </w:p>
    <w:tbl>
      <w:tblPr>
        <w:tblStyle w:val="16"/>
        <w:tblW w:w="82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5382"/>
        <w:gridCol w:w="1842"/>
      </w:tblGrid>
      <w:tr w14:paraId="6A024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0" w:type="dxa"/>
          </w:tcPr>
          <w:p w14:paraId="015E1351">
            <w:pPr>
              <w:spacing w:line="360" w:lineRule="auto"/>
              <w:jc w:val="center"/>
              <w:rPr>
                <w:rFonts w:hint="eastAsia" w:ascii="Times New Roman" w:hAnsi="Times New Roman" w:eastAsia="宋体" w:cs="Times New Roman"/>
                <w:b/>
                <w:bCs/>
                <w:color w:val="auto"/>
                <w:sz w:val="24"/>
                <w:szCs w:val="24"/>
                <w:lang w:eastAsia="en-US"/>
              </w:rPr>
            </w:pPr>
            <w:r>
              <w:rPr>
                <w:rFonts w:hint="eastAsia" w:ascii="Times New Roman" w:hAnsi="Times New Roman" w:eastAsia="宋体" w:cs="Times New Roman"/>
                <w:b/>
                <w:bCs/>
                <w:color w:val="auto"/>
                <w:sz w:val="24"/>
                <w:szCs w:val="24"/>
              </w:rPr>
              <w:t>序号</w:t>
            </w:r>
          </w:p>
        </w:tc>
        <w:tc>
          <w:tcPr>
            <w:tcW w:w="5382" w:type="dxa"/>
          </w:tcPr>
          <w:p w14:paraId="028B3E69">
            <w:pPr>
              <w:spacing w:line="360" w:lineRule="auto"/>
              <w:jc w:val="center"/>
              <w:rPr>
                <w:rFonts w:hint="eastAsia" w:ascii="Times New Roman" w:hAnsi="Times New Roman" w:eastAsia="宋体" w:cs="Times New Roman"/>
                <w:b/>
                <w:bCs/>
                <w:color w:val="auto"/>
                <w:sz w:val="24"/>
                <w:szCs w:val="24"/>
                <w:lang w:eastAsia="en-US"/>
              </w:rPr>
            </w:pPr>
            <w:r>
              <w:rPr>
                <w:rFonts w:hint="eastAsia" w:ascii="Times New Roman" w:hAnsi="Times New Roman" w:eastAsia="宋体" w:cs="Times New Roman"/>
                <w:b/>
                <w:bCs/>
                <w:color w:val="auto"/>
                <w:sz w:val="24"/>
                <w:szCs w:val="24"/>
              </w:rPr>
              <w:t>信息系统名称</w:t>
            </w:r>
          </w:p>
        </w:tc>
        <w:tc>
          <w:tcPr>
            <w:tcW w:w="1842" w:type="dxa"/>
          </w:tcPr>
          <w:p w14:paraId="70C755D5">
            <w:pPr>
              <w:spacing w:line="360" w:lineRule="auto"/>
              <w:jc w:val="center"/>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安全保护等级</w:t>
            </w:r>
          </w:p>
        </w:tc>
      </w:tr>
      <w:tr w14:paraId="58DFF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0" w:type="dxa"/>
          </w:tcPr>
          <w:p w14:paraId="208D794D">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w:t>
            </w:r>
          </w:p>
        </w:tc>
        <w:tc>
          <w:tcPr>
            <w:tcW w:w="5382" w:type="dxa"/>
          </w:tcPr>
          <w:p w14:paraId="7B5926A5">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国土空间基础信息平台</w:t>
            </w:r>
          </w:p>
        </w:tc>
        <w:tc>
          <w:tcPr>
            <w:tcW w:w="1842" w:type="dxa"/>
          </w:tcPr>
          <w:p w14:paraId="4E57A9CE">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三级</w:t>
            </w:r>
          </w:p>
        </w:tc>
      </w:tr>
    </w:tbl>
    <w:p w14:paraId="4A665C9B">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备注：</w:t>
      </w:r>
    </w:p>
    <w:p w14:paraId="56F34465">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以上信息系统需要按照《信息系统安全等级保护测评过程指南》、《信息系统安全等级保护基本要求》、《信息系统安全等级保护测评要求》等相关标准规范进行测评，并根据《信息系统安全等级测评报告模版》出具测评报告，保证信息系统可以顺利通过信息系统等级保护测评。</w:t>
      </w:r>
    </w:p>
    <w:p w14:paraId="62FA8BA4">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测评人员通过测评结果的汇总，进行威胁确认，以打分的方式进行风险赋值和风险计算；最终形成测评结论，且对等保测评过程中，所检查出的信息系统漏洞问题，成交供应商须形成整改报告，并委派技术专家到现场协助我方进行全面整改、修复。</w:t>
      </w:r>
    </w:p>
    <w:p w14:paraId="153142AB">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三、技术要求</w:t>
      </w:r>
    </w:p>
    <w:p w14:paraId="0C6FD464">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1、等级保护测评响应</w:t>
      </w:r>
    </w:p>
    <w:p w14:paraId="7E0ACA08">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★（1）在项目实施前，应根据招标人实际情况，编制信息安全等级保护测评方案。</w:t>
      </w:r>
    </w:p>
    <w:p w14:paraId="2085A07E">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投标人应对招标人重要信息系统提供正式测评，测评范围包括但不限于如下内容：安全技术测评：安全物理环境、安全通信网络、安全区域边界、安全计算环境、安全管理中心等五个方面的安全测评。安全管理测评：安全管理制度、安全管理机构、安全管理人员、安全建设管理、安全运维管理等五个方面的安全测评。</w:t>
      </w:r>
    </w:p>
    <w:p w14:paraId="2915C7A3">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★（3）对等保测评过程中，所检查出的信息系统漏洞问题，成交供应商须形成整改报告，对测评主要内容给出整改建议，并委派技术专家到现场协助我方进行整改、修复。</w:t>
      </w:r>
    </w:p>
    <w:p w14:paraId="22CED2FF">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2、服务质量控制</w:t>
      </w:r>
    </w:p>
    <w:p w14:paraId="4A8861CE">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供应商应具备完善的项目质量管理能力，确保测评实施流程规范合理，测评结果准确有效。</w:t>
      </w:r>
    </w:p>
    <w:p w14:paraId="4A64A188">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3、供应商能力要求</w:t>
      </w:r>
    </w:p>
    <w:p w14:paraId="0A9B9D66">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（1）供应商能够把握和理解国家对该类项目的具体要求，对等级保护政策标准本身有较深的认识。</w:t>
      </w:r>
    </w:p>
    <w:p w14:paraId="25EF3081">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（2）供应商应具有完善的工作流程，有计划、按步骤地开展测评工作，保证测评活动的每个环节都得到有效的控制。</w:t>
      </w:r>
    </w:p>
    <w:p w14:paraId="19969C5E">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（3）为维护采购人的利益，供应商在实际测评工作中对采购人的系统、信息、数据有安全保密的义务，进场时必须签订保密协议。</w:t>
      </w:r>
    </w:p>
    <w:p w14:paraId="2538FF06">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（4）投标人应具有完善的应急流程，具有快速应急响应服务，以保证在整个项目过程中不影响我方信息系统的正常运行。</w:t>
      </w:r>
    </w:p>
    <w:p w14:paraId="3046EB9F">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（5）投标人应具有进度计划及保证措施，以保证整个项目在约定时间内完成。</w:t>
      </w:r>
    </w:p>
    <w:p w14:paraId="2F34ECEC">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四、服务要求</w:t>
      </w:r>
    </w:p>
    <w:p w14:paraId="4D98F8B6">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1、等级保护测评结果</w:t>
      </w:r>
    </w:p>
    <w:p w14:paraId="37255657">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★投标人在等级保护项目中必须提交国家规定格式的等级保护测评报告，并以此作为验收标准。</w:t>
      </w:r>
    </w:p>
    <w:p w14:paraId="7C7984E2">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2、售后服务</w:t>
      </w:r>
    </w:p>
    <w:p w14:paraId="7C818DDE">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等级保护测评项目验收后一年内，供应商免费提供采购人新信息系统的等级保护定级及测评的咨询服务。</w:t>
      </w:r>
    </w:p>
    <w:p w14:paraId="2E3B33E1">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3、测评过程</w:t>
      </w:r>
    </w:p>
    <w:p w14:paraId="2D1E8FCA">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供应商具有完善的工作流程，有计划、按步骤地开展测评工作，保证测评活动的每个环节都得到有效的控制。测评流程包含测评准备过程、方案编制过程、现场测评过程、分析及报告编制过程，测评双方之间的沟通与洽谈应贯穿整个等级保护测评过程。</w:t>
      </w:r>
    </w:p>
    <w:p w14:paraId="1002C280">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4、测评方案</w:t>
      </w:r>
    </w:p>
    <w:p w14:paraId="1D72736A">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供应商应具备完善的网络安全等级保护2.0测评方案，包括安全物理环境、安全通信网络、安全区域边界、安全计算环境、安全管理中心、安全管理等。</w:t>
      </w:r>
    </w:p>
    <w:p w14:paraId="798C95A9">
      <w:pPr>
        <w:spacing w:line="360" w:lineRule="auto"/>
        <w:ind w:firstLine="482" w:firstLineChars="200"/>
        <w:outlineLvl w:val="0"/>
        <w:rPr>
          <w:rFonts w:hint="default"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五、人员要求</w:t>
      </w:r>
    </w:p>
    <w:p w14:paraId="7EB1E5DC">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项目组长1人，具备</w:t>
      </w:r>
      <w:r>
        <w:rPr>
          <w:rFonts w:hint="default" w:ascii="Times New Roman" w:hAnsi="Times New Roman" w:eastAsia="宋体" w:cs="Times New Roman"/>
          <w:b w:val="0"/>
          <w:bCs w:val="0"/>
          <w:color w:val="auto"/>
          <w:sz w:val="24"/>
          <w:lang w:val="en-US" w:eastAsia="zh-CN"/>
        </w:rPr>
        <w:t>高级网络安全等级测评师</w:t>
      </w:r>
      <w:r>
        <w:rPr>
          <w:rFonts w:hint="eastAsia" w:ascii="Times New Roman" w:hAnsi="Times New Roman" w:eastAsia="宋体" w:cs="Times New Roman"/>
          <w:b w:val="0"/>
          <w:bCs w:val="0"/>
          <w:color w:val="auto"/>
          <w:sz w:val="24"/>
          <w:lang w:val="en-US" w:eastAsia="zh-CN"/>
        </w:rPr>
        <w:t>证书、注册信息安全专业人员（CISP）、网络安全服务能力评价-法律合规能力评价（CCSS-L）。负责网络安全等级保护测评全流程管理，包括等保测评方案、等保测评合规性分析等保测评等工作。</w:t>
      </w:r>
    </w:p>
    <w:p w14:paraId="030E1FA2">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cs="Times New Roman"/>
          <w:b w:val="0"/>
          <w:bCs w:val="0"/>
          <w:color w:val="auto"/>
          <w:sz w:val="24"/>
          <w:lang w:val="en-US" w:eastAsia="zh-CN"/>
        </w:rPr>
        <w:t>除项目组长外，服务团队中至少2人具备</w:t>
      </w:r>
      <w:r>
        <w:rPr>
          <w:rFonts w:hint="eastAsia" w:ascii="Times New Roman" w:hAnsi="Times New Roman" w:eastAsia="宋体" w:cs="Times New Roman"/>
          <w:color w:val="auto"/>
          <w:sz w:val="24"/>
          <w:lang w:val="en-US" w:eastAsia="zh-CN"/>
        </w:rPr>
        <w:t>中级或以上</w:t>
      </w:r>
      <w:r>
        <w:rPr>
          <w:rFonts w:hint="default" w:ascii="Times New Roman" w:hAnsi="Times New Roman" w:eastAsia="宋体" w:cs="Times New Roman"/>
          <w:color w:val="auto"/>
          <w:sz w:val="24"/>
          <w:lang w:val="en-US" w:eastAsia="zh-CN"/>
        </w:rPr>
        <w:t>网络安全等级测评师</w:t>
      </w:r>
      <w:r>
        <w:rPr>
          <w:rFonts w:hint="eastAsia" w:ascii="Times New Roman" w:hAnsi="Times New Roman" w:eastAsia="宋体" w:cs="Times New Roman"/>
          <w:color w:val="auto"/>
          <w:sz w:val="24"/>
          <w:lang w:val="en-US" w:eastAsia="zh-CN"/>
        </w:rPr>
        <w:t>证书</w:t>
      </w:r>
      <w:r>
        <w:rPr>
          <w:rFonts w:hint="eastAsia" w:cs="Times New Roman"/>
          <w:color w:val="auto"/>
          <w:sz w:val="24"/>
          <w:lang w:val="en-US" w:eastAsia="zh-CN"/>
        </w:rPr>
        <w:t>，至少4人具备</w:t>
      </w:r>
      <w:r>
        <w:rPr>
          <w:rFonts w:hint="eastAsia" w:ascii="Times New Roman" w:hAnsi="Times New Roman" w:eastAsia="宋体" w:cs="Times New Roman"/>
          <w:color w:val="auto"/>
          <w:sz w:val="24"/>
          <w:lang w:val="en-US" w:eastAsia="zh-CN"/>
        </w:rPr>
        <w:t>初级或以上</w:t>
      </w:r>
      <w:r>
        <w:rPr>
          <w:rFonts w:hint="default" w:ascii="Times New Roman" w:hAnsi="Times New Roman" w:eastAsia="宋体" w:cs="Times New Roman"/>
          <w:color w:val="auto"/>
          <w:sz w:val="24"/>
          <w:lang w:val="en-US" w:eastAsia="zh-CN"/>
        </w:rPr>
        <w:t>网络安全等级测评师</w:t>
      </w:r>
      <w:r>
        <w:rPr>
          <w:rFonts w:hint="eastAsia" w:ascii="Times New Roman" w:hAnsi="Times New Roman" w:eastAsia="宋体" w:cs="Times New Roman"/>
          <w:color w:val="auto"/>
          <w:sz w:val="24"/>
          <w:lang w:val="en-US" w:eastAsia="zh-CN"/>
        </w:rPr>
        <w:t>证书</w:t>
      </w:r>
      <w:r>
        <w:rPr>
          <w:rFonts w:hint="eastAsia" w:cs="Times New Roman"/>
          <w:color w:val="auto"/>
          <w:sz w:val="24"/>
          <w:lang w:val="en-US" w:eastAsia="zh-CN"/>
        </w:rPr>
        <w:t>，负责具体测评实施工作。上述人员不得为同一人</w:t>
      </w:r>
      <w:r>
        <w:rPr>
          <w:rFonts w:hint="eastAsia" w:ascii="Times New Roman" w:hAnsi="Times New Roman" w:eastAsia="宋体" w:cs="Times New Roman"/>
          <w:color w:val="auto"/>
          <w:sz w:val="24"/>
          <w:lang w:val="en-US" w:eastAsia="zh-CN"/>
        </w:rPr>
        <w:t>。</w:t>
      </w:r>
    </w:p>
    <w:p w14:paraId="37B27A2E">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服务团队中至少1人具备</w:t>
      </w:r>
      <w:r>
        <w:rPr>
          <w:rFonts w:ascii="Times New Roman" w:hAnsi="Times New Roman" w:cs="Times New Roman"/>
          <w:color w:val="auto"/>
          <w:sz w:val="24"/>
          <w:szCs w:val="21"/>
        </w:rPr>
        <w:t>信息安全保障人员认证（CISAW）</w:t>
      </w:r>
      <w:r>
        <w:rPr>
          <w:rFonts w:hint="eastAsia" w:cs="Times New Roman"/>
          <w:color w:val="auto"/>
          <w:sz w:val="24"/>
          <w:szCs w:val="21"/>
          <w:lang w:val="en-US" w:eastAsia="zh-CN"/>
        </w:rPr>
        <w:t>-安全运维，至少2人</w:t>
      </w:r>
      <w:r>
        <w:rPr>
          <w:rFonts w:hint="eastAsia" w:ascii="Times New Roman" w:hAnsi="Times New Roman" w:eastAsia="宋体" w:cs="Times New Roman"/>
          <w:b w:val="0"/>
          <w:bCs w:val="0"/>
          <w:color w:val="auto"/>
          <w:sz w:val="24"/>
          <w:lang w:val="en-US" w:eastAsia="zh-CN"/>
        </w:rPr>
        <w:t>具备</w:t>
      </w:r>
      <w:r>
        <w:rPr>
          <w:rFonts w:hint="eastAsia" w:ascii="Times New Roman" w:hAnsi="Times New Roman" w:eastAsia="宋体" w:cs="Times New Roman"/>
          <w:color w:val="auto"/>
          <w:sz w:val="24"/>
          <w:szCs w:val="24"/>
          <w:lang w:val="en-US" w:eastAsia="zh-CN"/>
        </w:rPr>
        <w:t>数据安全职业能力证书</w:t>
      </w:r>
      <w:r>
        <w:rPr>
          <w:rFonts w:hint="eastAsia"/>
          <w:color w:val="auto"/>
          <w:lang w:eastAsia="zh-CN"/>
        </w:rPr>
        <w:t>。</w:t>
      </w:r>
    </w:p>
    <w:p w14:paraId="382A2406">
      <w:pPr>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br w:type="page"/>
      </w:r>
    </w:p>
    <w:p w14:paraId="1F4DAFD9">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b/>
          <w:bCs/>
          <w:color w:val="auto"/>
          <w:sz w:val="24"/>
          <w:lang w:val="en-US" w:eastAsia="zh-CN"/>
        </w:rPr>
        <w:t>第三</w:t>
      </w:r>
      <w:r>
        <w:rPr>
          <w:rFonts w:hint="eastAsia" w:ascii="Times New Roman" w:hAnsi="Times New Roman" w:eastAsia="宋体" w:cs="Times New Roman"/>
          <w:b/>
          <w:bCs/>
          <w:color w:val="auto"/>
          <w:sz w:val="24"/>
          <w:lang w:val="en-US" w:eastAsia="zh-CN"/>
        </w:rPr>
        <w:t>包：密码测评</w:t>
      </w:r>
    </w:p>
    <w:p w14:paraId="647B4C6E">
      <w:pPr>
        <w:spacing w:line="360" w:lineRule="auto"/>
        <w:ind w:firstLine="482" w:firstLineChars="200"/>
        <w:outlineLvl w:val="0"/>
        <w:rPr>
          <w:b/>
          <w:bCs/>
          <w:color w:val="auto"/>
          <w:sz w:val="24"/>
        </w:rPr>
      </w:pPr>
      <w:r>
        <w:rPr>
          <w:rFonts w:hint="eastAsia"/>
          <w:b/>
          <w:bCs/>
          <w:color w:val="auto"/>
          <w:sz w:val="24"/>
        </w:rPr>
        <w:t>一、项目背景</w:t>
      </w:r>
    </w:p>
    <w:p w14:paraId="38B11115">
      <w:pPr>
        <w:spacing w:line="360" w:lineRule="auto"/>
        <w:ind w:firstLine="480" w:firstLineChars="200"/>
        <w:outlineLvl w:val="0"/>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为贯彻落实《中华人民共和国密码法》、《商用密码管理条例》与《商用密码应用安全性评估管理办法》中对密码应用与安全性评估要求，拟对国土空间基础信息平台系统开展商用密码应用安全性评估工作。对系统实际情况及系统使用的密码资源情况选择并确定测评对象，在系统真实环境下进行测评，以评估系统的密码应用是否合规、正确、有效；对系统密码应用方案提供咨询服务，针对评估系统编制密码应用安全性评估报告，报告按照国家密码管理局要求包含的内容编制或参考模板编制，协助用户认清风险，查找漏洞，找出差距，提出有针对性的加强完善密码安全管理和防护建议，充分发挥密码保障网络安全核心支撑作用，增强信息系统网络安全防护能力。</w:t>
      </w:r>
    </w:p>
    <w:p w14:paraId="089FF75B">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二、</w:t>
      </w:r>
      <w:r>
        <w:rPr>
          <w:rFonts w:hint="eastAsia" w:ascii="Times New Roman" w:hAnsi="Times New Roman" w:eastAsia="宋体" w:cs="Times New Roman"/>
          <w:b/>
          <w:bCs/>
          <w:color w:val="auto"/>
          <w:sz w:val="24"/>
        </w:rPr>
        <w:t>服务要求</w:t>
      </w:r>
    </w:p>
    <w:p w14:paraId="6C4A5F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服从国家法律、地方性法规等与政府采购相关的规定、要求、验收条件及标准，通过各级监督部门的审核，程序合法、有效。</w:t>
      </w:r>
    </w:p>
    <w:p w14:paraId="417284DF">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服务内容</w:t>
      </w:r>
    </w:p>
    <w:p w14:paraId="346D28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1、测评内容</w:t>
      </w:r>
    </w:p>
    <w:p w14:paraId="3F7EEA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国土空间基础信息平台202</w:t>
      </w:r>
      <w:r>
        <w:rPr>
          <w:rFonts w:hint="eastAsia" w:ascii="Times New Roman" w:hAnsi="Times New Roman" w:eastAsia="宋体" w:cs="Times New Roman"/>
          <w:color w:val="auto"/>
          <w:sz w:val="24"/>
          <w:szCs w:val="24"/>
          <w:lang w:val="en-US" w:eastAsia="zh-CN"/>
        </w:rPr>
        <w:t>5</w:t>
      </w:r>
      <w:r>
        <w:rPr>
          <w:rFonts w:hint="eastAsia" w:ascii="Times New Roman" w:hAnsi="Times New Roman" w:eastAsia="宋体" w:cs="Times New Roman"/>
          <w:color w:val="auto"/>
          <w:sz w:val="24"/>
          <w:szCs w:val="24"/>
        </w:rPr>
        <w:t>年维护项目的详细名称、等级如下表所示。</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0"/>
        <w:gridCol w:w="3423"/>
        <w:gridCol w:w="1985"/>
        <w:gridCol w:w="1642"/>
      </w:tblGrid>
      <w:tr w14:paraId="14194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dxa"/>
            <w:shd w:val="clear" w:color="auto" w:fill="auto"/>
            <w:vAlign w:val="center"/>
          </w:tcPr>
          <w:p w14:paraId="79EA81CB">
            <w:pPr>
              <w:spacing w:line="360" w:lineRule="auto"/>
              <w:jc w:val="center"/>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序号</w:t>
            </w:r>
          </w:p>
        </w:tc>
        <w:tc>
          <w:tcPr>
            <w:tcW w:w="3423" w:type="dxa"/>
            <w:shd w:val="clear" w:color="auto" w:fill="auto"/>
            <w:vAlign w:val="center"/>
          </w:tcPr>
          <w:p w14:paraId="70EB786B">
            <w:pPr>
              <w:spacing w:line="360" w:lineRule="auto"/>
              <w:jc w:val="center"/>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系统名称</w:t>
            </w:r>
          </w:p>
        </w:tc>
        <w:tc>
          <w:tcPr>
            <w:tcW w:w="1985" w:type="dxa"/>
            <w:shd w:val="clear" w:color="auto" w:fill="auto"/>
            <w:vAlign w:val="center"/>
          </w:tcPr>
          <w:p w14:paraId="58F49F71">
            <w:pPr>
              <w:spacing w:line="360" w:lineRule="auto"/>
              <w:jc w:val="center"/>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系统等级</w:t>
            </w:r>
          </w:p>
        </w:tc>
        <w:tc>
          <w:tcPr>
            <w:tcW w:w="1642" w:type="dxa"/>
            <w:shd w:val="clear" w:color="auto" w:fill="auto"/>
            <w:vAlign w:val="center"/>
          </w:tcPr>
          <w:p w14:paraId="5C628940">
            <w:pPr>
              <w:spacing w:line="360" w:lineRule="auto"/>
              <w:jc w:val="center"/>
              <w:rPr>
                <w:rFonts w:hint="eastAsia" w:ascii="Times New Roman" w:hAnsi="Times New Roman" w:eastAsia="宋体" w:cs="Times New Roman"/>
                <w:b/>
                <w:bCs/>
                <w:color w:val="auto"/>
                <w:sz w:val="24"/>
                <w:szCs w:val="24"/>
              </w:rPr>
            </w:pPr>
            <w:r>
              <w:rPr>
                <w:rFonts w:hint="eastAsia" w:ascii="Times New Roman" w:hAnsi="Times New Roman" w:eastAsia="宋体" w:cs="Times New Roman"/>
                <w:b/>
                <w:bCs/>
                <w:color w:val="auto"/>
                <w:sz w:val="24"/>
                <w:szCs w:val="24"/>
              </w:rPr>
              <w:t>备注</w:t>
            </w:r>
          </w:p>
        </w:tc>
      </w:tr>
      <w:tr w14:paraId="1F53F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dxa"/>
            <w:shd w:val="clear" w:color="auto" w:fill="auto"/>
            <w:vAlign w:val="center"/>
          </w:tcPr>
          <w:p w14:paraId="4ADC7467">
            <w:pPr>
              <w:spacing w:line="360" w:lineRule="auto"/>
              <w:jc w:val="center"/>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w:t>
            </w:r>
          </w:p>
        </w:tc>
        <w:tc>
          <w:tcPr>
            <w:tcW w:w="3423" w:type="dxa"/>
            <w:shd w:val="clear" w:color="auto" w:fill="auto"/>
            <w:vAlign w:val="center"/>
          </w:tcPr>
          <w:p w14:paraId="2B0EACC0">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国土空间基础信息平台</w:t>
            </w:r>
          </w:p>
        </w:tc>
        <w:tc>
          <w:tcPr>
            <w:tcW w:w="1985" w:type="dxa"/>
            <w:shd w:val="clear" w:color="auto" w:fill="auto"/>
            <w:vAlign w:val="center"/>
          </w:tcPr>
          <w:p w14:paraId="1FBA6B7A">
            <w:pPr>
              <w:spacing w:line="360" w:lineRule="auto"/>
              <w:jc w:val="left"/>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三级</w:t>
            </w:r>
          </w:p>
        </w:tc>
        <w:tc>
          <w:tcPr>
            <w:tcW w:w="1642" w:type="dxa"/>
            <w:shd w:val="clear" w:color="auto" w:fill="auto"/>
            <w:vAlign w:val="center"/>
          </w:tcPr>
          <w:p w14:paraId="681A979F">
            <w:pPr>
              <w:spacing w:line="360" w:lineRule="auto"/>
              <w:jc w:val="left"/>
              <w:rPr>
                <w:rFonts w:hint="eastAsia" w:ascii="Times New Roman" w:hAnsi="Times New Roman" w:eastAsia="宋体" w:cs="Times New Roman"/>
                <w:color w:val="auto"/>
                <w:sz w:val="24"/>
                <w:szCs w:val="24"/>
              </w:rPr>
            </w:pPr>
          </w:p>
        </w:tc>
      </w:tr>
    </w:tbl>
    <w:p w14:paraId="50B49A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测评依据标准</w:t>
      </w:r>
    </w:p>
    <w:p w14:paraId="52C1F55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①GB/T 39786-2021《信息安全技术 信息系统密码应用基本要求》</w:t>
      </w:r>
    </w:p>
    <w:p w14:paraId="1883BB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②GM/T0115-2021《信息系统密码应用测评要求》</w:t>
      </w:r>
    </w:p>
    <w:p w14:paraId="2456D6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③GM/T0116-2021《信息系统密码应用测评过程指南》</w:t>
      </w:r>
    </w:p>
    <w:p w14:paraId="2DA8F4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④信息系统密码应用高风险判定指引（2021）</w:t>
      </w:r>
    </w:p>
    <w:p w14:paraId="36EE93C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⑤商用密码应用安全性评估量化评估规则（2023版）</w:t>
      </w:r>
    </w:p>
    <w:p w14:paraId="228F89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2、服务要求</w:t>
      </w:r>
    </w:p>
    <w:p w14:paraId="248EE06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供应商针对国土空间基础信息平台密码应用要求和密码评估提供相关咨询、培训与保障，对系统密码应用与方案提供咨询服务。</w:t>
      </w:r>
    </w:p>
    <w:p w14:paraId="18438C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在服务期内，供应商至少具备6名</w:t>
      </w:r>
      <w:r>
        <w:rPr>
          <w:rFonts w:hint="default" w:ascii="Times New Roman" w:hAnsi="Times New Roman" w:eastAsia="宋体" w:cs="Times New Roman"/>
          <w:color w:val="auto"/>
          <w:sz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szCs w:val="24"/>
        </w:rPr>
        <w:t>的密评人员在1小时内作好服务应答和反馈，1小时到现场，对出现的问题进行现场分析、记录、处置和归档。服务期间提供应急保障工作，供应商须提供密码测评小组成员近三个月社保证明。</w:t>
      </w:r>
    </w:p>
    <w:p w14:paraId="1FC20D9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（1）项目负责人：对密评项目的实施进行全面负责。具备</w:t>
      </w:r>
      <w:r>
        <w:rPr>
          <w:rFonts w:hint="default" w:ascii="Times New Roman" w:hAnsi="Times New Roman" w:eastAsia="宋体" w:cs="Times New Roman"/>
          <w:color w:val="auto"/>
          <w:sz w:val="24"/>
          <w:szCs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计算机技术与软件专业技术资格证书（信息系统项目管理师）</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计算机技术与软件专业技术资格证书（信息安全工程师）。</w:t>
      </w:r>
    </w:p>
    <w:p w14:paraId="622777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rPr>
        <w:t>（2）技术负责人：主持本次密评技术管理工作，解决密评工作执行过程中遇到的技术相关难题</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具备</w:t>
      </w:r>
      <w:r>
        <w:rPr>
          <w:rFonts w:hint="default" w:ascii="Times New Roman" w:hAnsi="Times New Roman" w:eastAsia="宋体" w:cs="Times New Roman"/>
          <w:color w:val="auto"/>
          <w:sz w:val="24"/>
          <w:szCs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网络安全能力认证证书（CCSC）</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注册渗透测试工程师（CISP-PTE）</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信息安全保障人员认证（CISAW）</w:t>
      </w:r>
      <w:r>
        <w:rPr>
          <w:rFonts w:hint="eastAsia" w:ascii="Times New Roman" w:hAnsi="Times New Roman" w:eastAsia="宋体" w:cs="Times New Roman"/>
          <w:color w:val="auto"/>
          <w:sz w:val="24"/>
          <w:szCs w:val="24"/>
          <w:lang w:val="en-US" w:eastAsia="zh-CN"/>
        </w:rPr>
        <w:t>证书。</w:t>
      </w:r>
    </w:p>
    <w:p w14:paraId="2A29541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s="Times New Roman"/>
          <w:color w:val="auto"/>
          <w:sz w:val="24"/>
          <w:szCs w:val="21"/>
          <w:lang w:val="en-US" w:eastAsia="zh-CN"/>
        </w:rPr>
      </w:pPr>
      <w:r>
        <w:rPr>
          <w:rFonts w:hint="eastAsia" w:ascii="Times New Roman" w:hAnsi="Times New Roman" w:eastAsia="宋体" w:cs="Times New Roman"/>
          <w:color w:val="auto"/>
          <w:sz w:val="24"/>
          <w:szCs w:val="24"/>
        </w:rPr>
        <w:t>（3）项目团队成员（除项目负责人和技术负责人）不少于4人，负责现场密评实施工作和报告编制等工作。</w:t>
      </w:r>
      <w:r>
        <w:rPr>
          <w:rFonts w:hint="eastAsia" w:ascii="Times New Roman" w:hAnsi="Times New Roman" w:eastAsia="宋体" w:cs="Times New Roman"/>
          <w:color w:val="auto"/>
          <w:sz w:val="24"/>
          <w:szCs w:val="24"/>
          <w:lang w:val="en-US" w:eastAsia="zh-CN"/>
        </w:rPr>
        <w:t>均具备</w:t>
      </w:r>
      <w:r>
        <w:rPr>
          <w:rFonts w:hint="default" w:ascii="Times New Roman" w:hAnsi="Times New Roman" w:eastAsia="宋体" w:cs="Times New Roman"/>
          <w:color w:val="auto"/>
          <w:sz w:val="24"/>
        </w:rPr>
        <w:t>商用密码应用安全性评估从业人员考核成绩单或商用密码应用安全性评估人员测评能力考核成绩单</w:t>
      </w:r>
      <w:r>
        <w:rPr>
          <w:rFonts w:hint="eastAsia" w:ascii="Times New Roman" w:hAnsi="Times New Roman" w:eastAsia="宋体" w:cs="Times New Roman"/>
          <w:color w:val="auto"/>
          <w:sz w:val="24"/>
          <w:lang w:val="en-US" w:eastAsia="zh-CN"/>
        </w:rPr>
        <w:t>及及</w:t>
      </w:r>
      <w:r>
        <w:rPr>
          <w:rFonts w:ascii="Times New Roman" w:hAnsi="Times New Roman" w:cs="Times New Roman"/>
          <w:color w:val="auto"/>
          <w:sz w:val="24"/>
          <w:szCs w:val="21"/>
        </w:rPr>
        <w:t>注册信息安全专业人员（CISP）</w:t>
      </w:r>
      <w:r>
        <w:rPr>
          <w:rFonts w:hint="eastAsia" w:cs="Times New Roman"/>
          <w:color w:val="auto"/>
          <w:sz w:val="24"/>
          <w:szCs w:val="21"/>
          <w:lang w:val="en-US" w:eastAsia="zh-CN"/>
        </w:rPr>
        <w:t>证书。</w:t>
      </w:r>
    </w:p>
    <w:p w14:paraId="11CA1E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s="Times New Roman"/>
          <w:color w:val="auto"/>
          <w:sz w:val="24"/>
          <w:szCs w:val="21"/>
          <w:lang w:val="en-US" w:eastAsia="zh-CN"/>
        </w:rPr>
      </w:pPr>
      <w:r>
        <w:rPr>
          <w:rFonts w:hint="eastAsia" w:cs="Times New Roman"/>
          <w:color w:val="auto"/>
          <w:sz w:val="24"/>
          <w:szCs w:val="21"/>
          <w:lang w:val="en-US" w:eastAsia="zh-CN"/>
        </w:rPr>
        <w:t>密码测评工作内容主要是，测评信息系统中用户的隐私信息和业务信息在传输和存储过程中是否采用合规的密码技术保护其机密性和完整性，要求确认测评系统的数据和信息传输的安全性，并对安全性传输进行测评。在测评过程中要注意对用户的信息进行安全防护。</w:t>
      </w:r>
    </w:p>
    <w:p w14:paraId="3979FF5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3、技术要求</w:t>
      </w:r>
    </w:p>
    <w:p w14:paraId="466FAE1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bookmarkStart w:id="7" w:name="_Hlk105404081"/>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1</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依据国家密码法规、密码应用相关技术标准，采用科学的测评方法、流程和工作规范开展商用密码应用安全性评估工作。供应商应具备商用密码应用安全性技术测评实施、管理测评实施、系统整体评估能力。供应商为本项目配备能够依据测评结果做出专业判断以及出具测评报告的能力的测评人员，测评人员必须为通过国家密码管理部门（或其授权的机构）组织的考核（即商用密码应用安全性评估人员测评能力考核证书），遵守国家有关法律法规，按照相关标准，为用户提供安全、客观、公正的评估服务，保证评估的质量和效果。</w:t>
      </w:r>
    </w:p>
    <w:p w14:paraId="45778B4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2</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具有完善的测评方案，有计划、按步骤地开展测评工作，且测评方案应专业性强，对系统现状及需求理解应准确，方案应科学合理，内容应完整、可靠性强，实施方法和技术措施应可操作性和有效性强，在签订密评合同后供应商应立即成立密评工作小组，并严格按照合同履行密评责任。</w:t>
      </w:r>
    </w:p>
    <w:p w14:paraId="1627804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3</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具有良好的质量控制的能力和质量管理体系，以保证测评工作的客观、公正、安全。供应商针对本项目测评过程中的质量管理方案内项目质量管理应完备，项目质量保障措施应科学、可行、完善，项目管理与风险应控制合理。</w:t>
      </w:r>
    </w:p>
    <w:p w14:paraId="047121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4</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供应商在现场测评工作中必须在不影响采购人信息系统正常运行的前提下进行。</w:t>
      </w:r>
    </w:p>
    <w:p w14:paraId="031743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5</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供应商应遵守相应的密评工作制度，包括会议制度、密评文件制度、密评记录制度、工作报告制度等，保证密评工作协调有序的进行。</w:t>
      </w:r>
    </w:p>
    <w:p w14:paraId="2E972F0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6</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根据被测系统的具体情况，按合同约定，配备满足密评工作需要的人员、设备和工具。为保障密评实施与合同约定服务周期内的服务响应，供应商应具备一定的测评工具开发能力以及在测评服务地进行系统环境模拟实验能力。</w:t>
      </w:r>
    </w:p>
    <w:p w14:paraId="78F3E04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7</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供应商应具有完善的应急流程，具有快速应急响应服务团队，以保证在整个项目过程中不影响委托单位信息系统的正常运行。</w:t>
      </w:r>
    </w:p>
    <w:p w14:paraId="3EF018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8</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为保障密评过程中可能涉及的重要数据和敏感信息的安全，供应商应配有相关能力支撑的保密办公区，并具备安全保密管理制度与数据安全能力，采取的安全管理措施应得当，且能够很好保障本项目测评数据的安全，明确对采购人的系统、信息、数据有安全保密的义务，项目组需在入场前签署保密协议。</w:t>
      </w:r>
    </w:p>
    <w:p w14:paraId="58E8B5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9</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rPr>
        <w:t>供应商完成商用密码应用安全性评估工作后，应协助用户在30日内将评估结果报国家密码管理部门备案。</w:t>
      </w:r>
    </w:p>
    <w:bookmarkEnd w:id="7"/>
    <w:p w14:paraId="6C1DEA4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4、工作交付物</w:t>
      </w:r>
    </w:p>
    <w:p w14:paraId="15F7CE4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szCs w:val="24"/>
        </w:rPr>
      </w:pPr>
      <w:r>
        <w:rPr>
          <w:rFonts w:hint="eastAsia" w:ascii="Times New Roman" w:hAnsi="Times New Roman" w:eastAsia="宋体" w:cs="Times New Roman"/>
          <w:color w:val="auto"/>
          <w:sz w:val="24"/>
          <w:szCs w:val="24"/>
        </w:rPr>
        <w:t>国土空间基础信息平台系</w:t>
      </w:r>
      <w:r>
        <w:rPr>
          <w:rFonts w:hint="eastAsia" w:ascii="Times New Roman" w:hAnsi="Times New Roman" w:eastAsia="宋体" w:cs="Times New Roman"/>
          <w:sz w:val="24"/>
          <w:szCs w:val="24"/>
        </w:rPr>
        <w:t>统商用密码应用安全性评估工作的成果包括：</w:t>
      </w:r>
    </w:p>
    <w:p w14:paraId="4774FD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《国土空间基础信息平台商用密码应用安全性评估报告》</w:t>
      </w:r>
    </w:p>
    <w:p w14:paraId="75F51C6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《国土空间基础信息平台密码应用改进建议书》</w:t>
      </w:r>
    </w:p>
    <w:p w14:paraId="1E8EF093">
      <w:pPr>
        <w:spacing w:line="360" w:lineRule="auto"/>
        <w:ind w:firstLine="480" w:firstLineChars="200"/>
        <w:outlineLvl w:val="0"/>
        <w:rPr>
          <w:rFonts w:hint="eastAsia" w:ascii="Times New Roman" w:hAnsi="Times New Roman" w:eastAsia="宋体" w:cs="Times New Roman"/>
          <w:b w:val="0"/>
          <w:bCs w:val="0"/>
          <w:sz w:val="24"/>
          <w:lang w:val="en-US" w:eastAsia="zh-CN"/>
        </w:rPr>
      </w:pPr>
    </w:p>
    <w:p w14:paraId="71FF6CAA">
      <w:pPr>
        <w:spacing w:line="360" w:lineRule="auto"/>
        <w:ind w:firstLine="480" w:firstLineChars="200"/>
        <w:outlineLvl w:val="0"/>
        <w:rPr>
          <w:rFonts w:hint="eastAsia" w:ascii="Times New Roman" w:hAnsi="Times New Roman" w:eastAsia="宋体" w:cs="Times New Roman"/>
          <w:b w:val="0"/>
          <w:bCs w:val="0"/>
          <w:sz w:val="24"/>
          <w:lang w:val="en-US" w:eastAsia="zh-CN"/>
        </w:rPr>
      </w:pPr>
    </w:p>
    <w:p w14:paraId="07C011E1">
      <w:pPr>
        <w:spacing w:line="360" w:lineRule="auto"/>
        <w:ind w:firstLine="480" w:firstLineChars="200"/>
        <w:outlineLvl w:val="0"/>
        <w:rPr>
          <w:rFonts w:hint="eastAsia" w:ascii="Times New Roman" w:hAnsi="Times New Roman" w:eastAsia="宋体" w:cs="Times New Roman"/>
          <w:b w:val="0"/>
          <w:bCs w:val="0"/>
          <w:sz w:val="24"/>
          <w:lang w:val="en-US" w:eastAsia="zh-CN"/>
        </w:rPr>
      </w:pPr>
    </w:p>
    <w:p w14:paraId="2A4B66F0">
      <w:pPr>
        <w:spacing w:line="360" w:lineRule="auto"/>
        <w:ind w:firstLine="480" w:firstLineChars="200"/>
        <w:outlineLvl w:val="0"/>
        <w:rPr>
          <w:rFonts w:hint="eastAsia" w:ascii="Times New Roman" w:hAnsi="Times New Roman" w:eastAsia="宋体" w:cs="Times New Roman"/>
          <w:b w:val="0"/>
          <w:bCs w:val="0"/>
          <w:sz w:val="24"/>
          <w:lang w:val="en-US" w:eastAsia="zh-CN"/>
        </w:rPr>
        <w:sectPr>
          <w:headerReference r:id="rId6" w:type="default"/>
          <w:pgSz w:w="11906" w:h="16838"/>
          <w:pgMar w:top="1440" w:right="1800" w:bottom="1440" w:left="1800" w:header="851" w:footer="992" w:gutter="0"/>
          <w:cols w:space="720" w:num="1"/>
          <w:docGrid w:type="lines" w:linePitch="312" w:charSpace="0"/>
        </w:sectPr>
      </w:pPr>
    </w:p>
    <w:p w14:paraId="32542A45">
      <w:pPr>
        <w:pStyle w:val="11"/>
        <w:rPr>
          <w:rFonts w:ascii="Times New Roman" w:hAnsi="Times New Roman"/>
        </w:rPr>
      </w:pPr>
      <w:r>
        <w:rPr>
          <w:rFonts w:ascii="Times New Roman" w:hAnsi="Times New Roman"/>
        </w:rPr>
        <w:t>第三部分  供应商须知</w:t>
      </w:r>
      <w:bookmarkEnd w:id="1"/>
    </w:p>
    <w:p w14:paraId="100ECAFC">
      <w:pPr>
        <w:pStyle w:val="29"/>
        <w:spacing w:line="360" w:lineRule="auto"/>
        <w:jc w:val="center"/>
        <w:rPr>
          <w:rFonts w:ascii="Times New Roman" w:hAnsi="Times New Roman" w:eastAsia="宋体" w:cs="Times New Roman"/>
          <w:color w:val="auto"/>
        </w:rPr>
      </w:pPr>
      <w:bookmarkStart w:id="8" w:name="_Toc411426751"/>
    </w:p>
    <w:p w14:paraId="7FA7780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01C83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819D6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C10DF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B8E4D2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2128B0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5C98B3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3FC10F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064033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494DCE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0D5C7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1CE907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BCC56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50A70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EE98F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04454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8F7F5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85EB2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0006F5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2434B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F7298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18C242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A12AC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59E138D">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50E242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CDCC93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63FCD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09E779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6B78DD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D5F4E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DE497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50BC0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246942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07545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B8A10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B9B32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08A14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5DBAB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7A973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8206B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D38C2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3D929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6EC8B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A1BCD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07A0F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2400D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FEEAF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1EF3C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5A55A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897F7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3D0CD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04B34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2F6F6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091C9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0AA070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D771D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49AF3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6E416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2D3BE17">
      <w:pPr>
        <w:pStyle w:val="29"/>
        <w:spacing w:line="360" w:lineRule="auto"/>
        <w:ind w:firstLine="480" w:firstLineChars="200"/>
        <w:jc w:val="both"/>
        <w:rPr>
          <w:rFonts w:ascii="Times New Roman" w:hAnsi="Times New Roman" w:eastAsia="宋体" w:cs="Times New Roman"/>
          <w:color w:val="auto"/>
        </w:rPr>
      </w:pPr>
    </w:p>
    <w:p w14:paraId="6CE92DFC">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37073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6183E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2C2771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315BA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7D9C9E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40153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27D8F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5EB4CA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37320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3C53E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4671B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76BA6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2C39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10003D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83E45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65122E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75A581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8292D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26BC9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C4A24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F1F4B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B74A3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6BB1A2EE">
      <w:pPr>
        <w:pStyle w:val="29"/>
        <w:spacing w:line="360" w:lineRule="auto"/>
        <w:ind w:firstLine="480" w:firstLineChars="200"/>
        <w:jc w:val="both"/>
        <w:rPr>
          <w:rFonts w:ascii="Times New Roman" w:hAnsi="Times New Roman" w:eastAsia="宋体" w:cs="Times New Roman"/>
          <w:color w:val="auto"/>
        </w:rPr>
      </w:pPr>
    </w:p>
    <w:p w14:paraId="0220A85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B4FB1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BB376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ECC64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9A348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66CC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B8CF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FD2A0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7E3C2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0F4AB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68995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E6875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2A8BC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DBA66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FBC6A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3BE00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0AE716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6CCF2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BB671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3D75E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9F800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1C6F76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5E83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D2F46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BBEB0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F7205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FA84F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A2101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1C556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4E50A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F362B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ECDC8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90E96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71567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1F7ED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0050D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12B92B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176C7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24E829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B269E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1A70C3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D14F19C">
      <w:pPr>
        <w:pStyle w:val="29"/>
        <w:spacing w:line="360" w:lineRule="auto"/>
        <w:jc w:val="center"/>
        <w:rPr>
          <w:rFonts w:ascii="Times New Roman" w:hAnsi="Times New Roman" w:eastAsia="宋体" w:cs="Times New Roman"/>
          <w:color w:val="auto"/>
        </w:rPr>
      </w:pPr>
    </w:p>
    <w:p w14:paraId="3BFC34F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C5C6F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35C96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069BD5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C9E23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40F42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71A86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6EEEE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4895AB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C3C27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06EB3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619F4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25F7655B">
      <w:pPr>
        <w:pStyle w:val="29"/>
        <w:spacing w:line="360" w:lineRule="auto"/>
        <w:ind w:firstLine="480" w:firstLineChars="200"/>
        <w:jc w:val="both"/>
        <w:rPr>
          <w:rFonts w:ascii="Times New Roman" w:hAnsi="Times New Roman" w:eastAsia="宋体" w:cs="Times New Roman"/>
          <w:color w:val="auto"/>
        </w:rPr>
      </w:pPr>
    </w:p>
    <w:p w14:paraId="2EDD02F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6EE84C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3F7AE6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D6C5AC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6DB4C27">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057E6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DD58E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8F9F43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F38EA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62B7E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962FC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B8A5E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31EFA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C0852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70B3F3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48A9D8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4C473EA">
      <w:pPr>
        <w:pStyle w:val="29"/>
        <w:spacing w:line="360" w:lineRule="auto"/>
        <w:ind w:firstLine="480" w:firstLineChars="200"/>
        <w:jc w:val="both"/>
        <w:rPr>
          <w:rFonts w:ascii="Times New Roman" w:hAnsi="Times New Roman" w:eastAsia="宋体"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14:paraId="2BED70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5A5B3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515A6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5E3C5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E1955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4CCA6E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4B67D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3805EE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DC39D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F02FC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FF3D1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07CEF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A6BC9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5D6D8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154705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754360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25AA9E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0E51C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83D2E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D73CE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413FDB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44C74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9368D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FB6DB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9B829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39676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22E79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6ADA112">
      <w:pPr>
        <w:pStyle w:val="29"/>
        <w:spacing w:line="360" w:lineRule="auto"/>
        <w:ind w:firstLine="480" w:firstLineChars="200"/>
        <w:jc w:val="both"/>
        <w:rPr>
          <w:rFonts w:ascii="Times New Roman" w:hAnsi="Times New Roman" w:eastAsia="宋体" w:cs="Times New Roman"/>
          <w:color w:val="auto"/>
        </w:rPr>
      </w:pPr>
    </w:p>
    <w:p w14:paraId="5D8527B3">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64BFE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D042D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61A05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7E22C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5B1AF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70066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15E5A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FEDAA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C0E14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CC3BD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97162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195D28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4348C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80238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5F6342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79D41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0C2E504">
      <w:pPr>
        <w:pStyle w:val="29"/>
        <w:spacing w:line="360" w:lineRule="auto"/>
        <w:ind w:firstLine="480" w:firstLineChars="200"/>
        <w:jc w:val="both"/>
        <w:rPr>
          <w:rFonts w:ascii="Times New Roman" w:hAnsi="Times New Roman" w:eastAsia="宋体" w:cs="Times New Roman"/>
          <w:color w:val="auto"/>
        </w:rPr>
      </w:pPr>
    </w:p>
    <w:p w14:paraId="71366367">
      <w:pPr>
        <w:pStyle w:val="29"/>
        <w:snapToGrid w:val="0"/>
        <w:spacing w:line="360" w:lineRule="auto"/>
        <w:ind w:firstLine="480" w:firstLineChars="200"/>
        <w:jc w:val="both"/>
        <w:rPr>
          <w:rFonts w:ascii="Times New Roman" w:hAnsi="Times New Roman" w:eastAsia="宋体" w:cs="Times New Roman"/>
          <w:color w:val="auto"/>
        </w:rPr>
      </w:pPr>
    </w:p>
    <w:p w14:paraId="1D246865">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3E107E44">
      <w:pPr>
        <w:pStyle w:val="11"/>
        <w:rPr>
          <w:rFonts w:ascii="Times New Roman" w:hAnsi="Times New Roman"/>
        </w:rPr>
      </w:pPr>
      <w:r>
        <w:rPr>
          <w:rFonts w:ascii="Times New Roman" w:hAnsi="Times New Roman"/>
        </w:rPr>
        <w:t>第四部分  合同草案</w:t>
      </w:r>
      <w:bookmarkEnd w:id="8"/>
    </w:p>
    <w:p w14:paraId="57227EC2">
      <w:pPr>
        <w:tabs>
          <w:tab w:val="left" w:pos="412"/>
          <w:tab w:val="left" w:pos="618"/>
        </w:tabs>
        <w:spacing w:line="520" w:lineRule="exact"/>
        <w:jc w:val="center"/>
        <w:rPr>
          <w:b/>
          <w:sz w:val="30"/>
          <w:szCs w:val="30"/>
        </w:rPr>
      </w:pPr>
      <w:r>
        <w:rPr>
          <w:b/>
          <w:sz w:val="30"/>
          <w:szCs w:val="30"/>
        </w:rPr>
        <w:t>合同一般条款</w:t>
      </w:r>
    </w:p>
    <w:p w14:paraId="3D373EA9">
      <w:pPr>
        <w:tabs>
          <w:tab w:val="left" w:pos="0"/>
          <w:tab w:val="left" w:pos="315"/>
        </w:tabs>
        <w:spacing w:line="520" w:lineRule="exact"/>
        <w:ind w:firstLine="480"/>
        <w:rPr>
          <w:sz w:val="24"/>
          <w:szCs w:val="24"/>
        </w:rPr>
      </w:pPr>
      <w:r>
        <w:rPr>
          <w:sz w:val="24"/>
          <w:szCs w:val="24"/>
        </w:rPr>
        <w:t xml:space="preserve">需方：  </w:t>
      </w:r>
    </w:p>
    <w:p w14:paraId="70FEE5BA">
      <w:pPr>
        <w:tabs>
          <w:tab w:val="left" w:pos="0"/>
          <w:tab w:val="left" w:pos="315"/>
        </w:tabs>
        <w:spacing w:line="520" w:lineRule="exact"/>
        <w:ind w:firstLine="480"/>
        <w:rPr>
          <w:sz w:val="24"/>
          <w:szCs w:val="24"/>
        </w:rPr>
      </w:pPr>
      <w:r>
        <w:rPr>
          <w:sz w:val="24"/>
          <w:szCs w:val="24"/>
        </w:rPr>
        <w:t xml:space="preserve">供方： </w:t>
      </w:r>
    </w:p>
    <w:p w14:paraId="4DEBE4D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2BC39AD3">
      <w:pPr>
        <w:pStyle w:val="37"/>
        <w:numPr>
          <w:ilvl w:val="0"/>
          <w:numId w:val="1"/>
        </w:numPr>
        <w:spacing w:line="480" w:lineRule="exact"/>
        <w:ind w:firstLineChars="0"/>
        <w:rPr>
          <w:sz w:val="24"/>
        </w:rPr>
      </w:pPr>
      <w:r>
        <w:rPr>
          <w:rFonts w:hint="eastAsia"/>
          <w:sz w:val="24"/>
        </w:rPr>
        <w:t>本合同为中小企业预留合同</w:t>
      </w:r>
    </w:p>
    <w:p w14:paraId="3F56C788">
      <w:pPr>
        <w:pStyle w:val="37"/>
        <w:numPr>
          <w:ilvl w:val="0"/>
          <w:numId w:val="1"/>
        </w:numPr>
        <w:spacing w:line="480" w:lineRule="exact"/>
        <w:ind w:firstLineChars="0"/>
        <w:rPr>
          <w:sz w:val="24"/>
        </w:rPr>
      </w:pPr>
      <w:r>
        <w:rPr>
          <w:rFonts w:hint="eastAsia"/>
          <w:sz w:val="24"/>
        </w:rPr>
        <w:t>本合同非中小企业预留合同</w:t>
      </w:r>
    </w:p>
    <w:p w14:paraId="625C2A3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8CC01B7">
      <w:pPr>
        <w:tabs>
          <w:tab w:val="left" w:pos="1133"/>
        </w:tabs>
        <w:spacing w:line="520" w:lineRule="exact"/>
        <w:ind w:firstLine="480" w:firstLineChars="200"/>
        <w:rPr>
          <w:sz w:val="24"/>
          <w:szCs w:val="24"/>
        </w:rPr>
      </w:pPr>
      <w:r>
        <w:rPr>
          <w:sz w:val="24"/>
          <w:szCs w:val="24"/>
        </w:rPr>
        <w:t>一、采购内容：  （详见附件）</w:t>
      </w:r>
    </w:p>
    <w:p w14:paraId="66D692D1">
      <w:pPr>
        <w:tabs>
          <w:tab w:val="left" w:pos="1133"/>
        </w:tabs>
        <w:spacing w:line="520" w:lineRule="exact"/>
        <w:ind w:firstLine="480" w:firstLineChars="200"/>
        <w:rPr>
          <w:sz w:val="24"/>
          <w:szCs w:val="24"/>
        </w:rPr>
      </w:pPr>
      <w:r>
        <w:rPr>
          <w:sz w:val="24"/>
          <w:szCs w:val="24"/>
        </w:rPr>
        <w:t xml:space="preserve">    合同总价款：人民币  元</w:t>
      </w:r>
    </w:p>
    <w:p w14:paraId="044F4569">
      <w:pPr>
        <w:tabs>
          <w:tab w:val="left" w:pos="1133"/>
        </w:tabs>
        <w:spacing w:line="520" w:lineRule="exact"/>
        <w:ind w:firstLine="480" w:firstLineChars="200"/>
        <w:rPr>
          <w:sz w:val="24"/>
          <w:szCs w:val="24"/>
        </w:rPr>
      </w:pPr>
      <w:r>
        <w:rPr>
          <w:sz w:val="24"/>
          <w:szCs w:val="24"/>
        </w:rPr>
        <w:t xml:space="preserve">    大写：人民币  元整</w:t>
      </w:r>
    </w:p>
    <w:p w14:paraId="70827C29">
      <w:pPr>
        <w:tabs>
          <w:tab w:val="left" w:pos="360"/>
        </w:tabs>
        <w:spacing w:line="520" w:lineRule="exact"/>
        <w:ind w:firstLine="480" w:firstLineChars="200"/>
        <w:rPr>
          <w:sz w:val="24"/>
          <w:szCs w:val="24"/>
        </w:rPr>
      </w:pPr>
      <w:r>
        <w:rPr>
          <w:sz w:val="24"/>
          <w:szCs w:val="24"/>
        </w:rPr>
        <w:t>二、质量要求及对质量负责条件和期限：见附件。</w:t>
      </w:r>
    </w:p>
    <w:p w14:paraId="627C176A">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F8A25B0">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59415F9F">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1DA3EA6">
      <w:pPr>
        <w:tabs>
          <w:tab w:val="left" w:pos="360"/>
          <w:tab w:val="left" w:pos="721"/>
        </w:tabs>
        <w:spacing w:line="520" w:lineRule="exact"/>
        <w:rPr>
          <w:sz w:val="24"/>
          <w:szCs w:val="24"/>
        </w:rPr>
      </w:pPr>
      <w:r>
        <w:rPr>
          <w:sz w:val="24"/>
          <w:szCs w:val="24"/>
        </w:rPr>
        <w:t xml:space="preserve">    六、验收工作由需方负责对合同进行验收。</w:t>
      </w:r>
    </w:p>
    <w:p w14:paraId="3C825BD2">
      <w:pPr>
        <w:tabs>
          <w:tab w:val="left" w:pos="360"/>
        </w:tabs>
        <w:spacing w:line="520" w:lineRule="exact"/>
        <w:rPr>
          <w:sz w:val="24"/>
          <w:szCs w:val="24"/>
        </w:rPr>
      </w:pPr>
      <w:r>
        <w:rPr>
          <w:sz w:val="24"/>
          <w:szCs w:val="24"/>
        </w:rPr>
        <w:t xml:space="preserve">    七、货款支付方式：见附件。</w:t>
      </w:r>
    </w:p>
    <w:p w14:paraId="4317DBD6">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02347A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52F640C">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2F52ECFF">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59ABE141">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728A648">
        <w:tblPrEx>
          <w:tblCellMar>
            <w:top w:w="0" w:type="dxa"/>
            <w:left w:w="108" w:type="dxa"/>
            <w:bottom w:w="0" w:type="dxa"/>
            <w:right w:w="108" w:type="dxa"/>
          </w:tblCellMar>
        </w:tblPrEx>
        <w:tc>
          <w:tcPr>
            <w:tcW w:w="4261" w:type="dxa"/>
          </w:tcPr>
          <w:p w14:paraId="54EFAA0F">
            <w:pPr>
              <w:tabs>
                <w:tab w:val="left" w:pos="0"/>
                <w:tab w:val="left" w:pos="315"/>
              </w:tabs>
              <w:spacing w:line="520" w:lineRule="exact"/>
              <w:rPr>
                <w:sz w:val="24"/>
                <w:szCs w:val="24"/>
              </w:rPr>
            </w:pPr>
            <w:r>
              <w:rPr>
                <w:sz w:val="24"/>
                <w:szCs w:val="24"/>
              </w:rPr>
              <w:t xml:space="preserve">供方（公章）： </w:t>
            </w:r>
          </w:p>
        </w:tc>
        <w:tc>
          <w:tcPr>
            <w:tcW w:w="4261" w:type="dxa"/>
          </w:tcPr>
          <w:p w14:paraId="105F8507">
            <w:pPr>
              <w:tabs>
                <w:tab w:val="left" w:pos="0"/>
                <w:tab w:val="left" w:pos="315"/>
              </w:tabs>
              <w:spacing w:line="520" w:lineRule="exact"/>
              <w:rPr>
                <w:sz w:val="24"/>
                <w:szCs w:val="24"/>
              </w:rPr>
            </w:pPr>
            <w:r>
              <w:rPr>
                <w:sz w:val="24"/>
                <w:szCs w:val="24"/>
              </w:rPr>
              <w:t xml:space="preserve">需方（公章）： </w:t>
            </w:r>
          </w:p>
        </w:tc>
      </w:tr>
      <w:tr w14:paraId="3EAC1FD5">
        <w:tblPrEx>
          <w:tblCellMar>
            <w:top w:w="0" w:type="dxa"/>
            <w:left w:w="108" w:type="dxa"/>
            <w:bottom w:w="0" w:type="dxa"/>
            <w:right w:w="108" w:type="dxa"/>
          </w:tblCellMar>
        </w:tblPrEx>
        <w:tc>
          <w:tcPr>
            <w:tcW w:w="4261" w:type="dxa"/>
          </w:tcPr>
          <w:p w14:paraId="1CF9FD81">
            <w:pPr>
              <w:tabs>
                <w:tab w:val="left" w:pos="0"/>
                <w:tab w:val="left" w:pos="315"/>
              </w:tabs>
              <w:spacing w:line="520" w:lineRule="exact"/>
              <w:rPr>
                <w:sz w:val="24"/>
                <w:szCs w:val="24"/>
              </w:rPr>
            </w:pPr>
            <w:r>
              <w:rPr>
                <w:sz w:val="24"/>
                <w:szCs w:val="24"/>
              </w:rPr>
              <w:t xml:space="preserve">地址：  </w:t>
            </w:r>
          </w:p>
        </w:tc>
        <w:tc>
          <w:tcPr>
            <w:tcW w:w="4261" w:type="dxa"/>
          </w:tcPr>
          <w:p w14:paraId="5FF83132">
            <w:pPr>
              <w:tabs>
                <w:tab w:val="left" w:pos="0"/>
                <w:tab w:val="left" w:pos="315"/>
              </w:tabs>
              <w:spacing w:line="520" w:lineRule="exact"/>
              <w:rPr>
                <w:sz w:val="24"/>
                <w:szCs w:val="24"/>
              </w:rPr>
            </w:pPr>
            <w:r>
              <w:rPr>
                <w:sz w:val="24"/>
                <w:szCs w:val="24"/>
              </w:rPr>
              <w:t xml:space="preserve">地址： </w:t>
            </w:r>
          </w:p>
        </w:tc>
      </w:tr>
      <w:tr w14:paraId="12C7946C">
        <w:tblPrEx>
          <w:tblCellMar>
            <w:top w:w="0" w:type="dxa"/>
            <w:left w:w="108" w:type="dxa"/>
            <w:bottom w:w="0" w:type="dxa"/>
            <w:right w:w="108" w:type="dxa"/>
          </w:tblCellMar>
        </w:tblPrEx>
        <w:tc>
          <w:tcPr>
            <w:tcW w:w="4261" w:type="dxa"/>
          </w:tcPr>
          <w:p w14:paraId="153695FF">
            <w:pPr>
              <w:tabs>
                <w:tab w:val="left" w:pos="360"/>
              </w:tabs>
              <w:spacing w:line="520" w:lineRule="exact"/>
              <w:rPr>
                <w:sz w:val="24"/>
                <w:szCs w:val="24"/>
              </w:rPr>
            </w:pPr>
            <w:r>
              <w:rPr>
                <w:sz w:val="24"/>
                <w:szCs w:val="24"/>
              </w:rPr>
              <w:t xml:space="preserve">法定代表人： </w:t>
            </w:r>
          </w:p>
        </w:tc>
        <w:tc>
          <w:tcPr>
            <w:tcW w:w="4261" w:type="dxa"/>
          </w:tcPr>
          <w:p w14:paraId="4258A034">
            <w:pPr>
              <w:tabs>
                <w:tab w:val="left" w:pos="360"/>
              </w:tabs>
              <w:spacing w:line="520" w:lineRule="exact"/>
              <w:rPr>
                <w:sz w:val="24"/>
                <w:szCs w:val="24"/>
              </w:rPr>
            </w:pPr>
            <w:r>
              <w:rPr>
                <w:sz w:val="24"/>
                <w:szCs w:val="24"/>
              </w:rPr>
              <w:t xml:space="preserve">法定代表人： </w:t>
            </w:r>
          </w:p>
        </w:tc>
      </w:tr>
      <w:tr w14:paraId="0AEB80BC">
        <w:tblPrEx>
          <w:tblCellMar>
            <w:top w:w="0" w:type="dxa"/>
            <w:left w:w="108" w:type="dxa"/>
            <w:bottom w:w="0" w:type="dxa"/>
            <w:right w:w="108" w:type="dxa"/>
          </w:tblCellMar>
        </w:tblPrEx>
        <w:tc>
          <w:tcPr>
            <w:tcW w:w="4261" w:type="dxa"/>
          </w:tcPr>
          <w:p w14:paraId="536037BC">
            <w:pPr>
              <w:tabs>
                <w:tab w:val="left" w:pos="360"/>
              </w:tabs>
              <w:spacing w:line="520" w:lineRule="exact"/>
              <w:rPr>
                <w:sz w:val="24"/>
                <w:szCs w:val="24"/>
              </w:rPr>
            </w:pPr>
            <w:r>
              <w:rPr>
                <w:sz w:val="24"/>
                <w:szCs w:val="24"/>
              </w:rPr>
              <w:t xml:space="preserve">委托代理人： </w:t>
            </w:r>
          </w:p>
        </w:tc>
        <w:tc>
          <w:tcPr>
            <w:tcW w:w="4261" w:type="dxa"/>
          </w:tcPr>
          <w:p w14:paraId="2865D5AC">
            <w:pPr>
              <w:tabs>
                <w:tab w:val="left" w:pos="360"/>
              </w:tabs>
              <w:spacing w:line="520" w:lineRule="exact"/>
              <w:rPr>
                <w:sz w:val="24"/>
                <w:szCs w:val="24"/>
              </w:rPr>
            </w:pPr>
            <w:r>
              <w:rPr>
                <w:sz w:val="24"/>
                <w:szCs w:val="24"/>
              </w:rPr>
              <w:t xml:space="preserve">委托代理人： </w:t>
            </w:r>
          </w:p>
        </w:tc>
      </w:tr>
      <w:tr w14:paraId="65DF39F8">
        <w:tblPrEx>
          <w:tblCellMar>
            <w:top w:w="0" w:type="dxa"/>
            <w:left w:w="108" w:type="dxa"/>
            <w:bottom w:w="0" w:type="dxa"/>
            <w:right w:w="108" w:type="dxa"/>
          </w:tblCellMar>
        </w:tblPrEx>
        <w:tc>
          <w:tcPr>
            <w:tcW w:w="4261" w:type="dxa"/>
          </w:tcPr>
          <w:p w14:paraId="31F5D848">
            <w:pPr>
              <w:tabs>
                <w:tab w:val="left" w:pos="360"/>
              </w:tabs>
              <w:spacing w:line="520" w:lineRule="exact"/>
              <w:rPr>
                <w:sz w:val="24"/>
                <w:szCs w:val="24"/>
              </w:rPr>
            </w:pPr>
            <w:r>
              <w:rPr>
                <w:sz w:val="24"/>
                <w:szCs w:val="24"/>
              </w:rPr>
              <w:t>电话：</w:t>
            </w:r>
          </w:p>
        </w:tc>
        <w:tc>
          <w:tcPr>
            <w:tcW w:w="4261" w:type="dxa"/>
          </w:tcPr>
          <w:p w14:paraId="639B980D">
            <w:pPr>
              <w:tabs>
                <w:tab w:val="left" w:pos="360"/>
              </w:tabs>
              <w:spacing w:line="520" w:lineRule="exact"/>
              <w:rPr>
                <w:sz w:val="24"/>
                <w:szCs w:val="24"/>
              </w:rPr>
            </w:pPr>
            <w:r>
              <w:rPr>
                <w:sz w:val="24"/>
                <w:szCs w:val="24"/>
              </w:rPr>
              <w:t>电话：</w:t>
            </w:r>
          </w:p>
        </w:tc>
      </w:tr>
    </w:tbl>
    <w:p w14:paraId="73F0561E">
      <w:pPr>
        <w:rPr>
          <w:sz w:val="24"/>
          <w:szCs w:val="24"/>
        </w:rPr>
      </w:pPr>
    </w:p>
    <w:p w14:paraId="75A8B47F">
      <w:pPr>
        <w:rPr>
          <w:szCs w:val="24"/>
        </w:rPr>
      </w:pPr>
      <w:r>
        <w:rPr>
          <w:sz w:val="24"/>
          <w:szCs w:val="24"/>
        </w:rPr>
        <w:t>时间：20</w:t>
      </w:r>
      <w:r>
        <w:rPr>
          <w:rFonts w:hint="eastAsia"/>
          <w:sz w:val="24"/>
          <w:szCs w:val="24"/>
        </w:rPr>
        <w:t xml:space="preserve">  </w:t>
      </w:r>
      <w:r>
        <w:rPr>
          <w:sz w:val="24"/>
          <w:szCs w:val="24"/>
        </w:rPr>
        <w:t>年  月  日</w:t>
      </w:r>
    </w:p>
    <w:p w14:paraId="5FC8230F">
      <w:pPr>
        <w:jc w:val="center"/>
        <w:rPr>
          <w:b/>
          <w:sz w:val="30"/>
          <w:szCs w:val="30"/>
        </w:rPr>
      </w:pPr>
      <w:r>
        <w:rPr>
          <w:b/>
          <w:sz w:val="30"/>
          <w:szCs w:val="30"/>
        </w:rPr>
        <w:br w:type="page"/>
      </w:r>
      <w:r>
        <w:rPr>
          <w:b/>
          <w:sz w:val="30"/>
          <w:szCs w:val="30"/>
        </w:rPr>
        <w:t>合同特殊条款</w:t>
      </w:r>
    </w:p>
    <w:p w14:paraId="01A7FBBD">
      <w:pPr>
        <w:tabs>
          <w:tab w:val="left" w:pos="360"/>
        </w:tabs>
        <w:spacing w:line="520" w:lineRule="exact"/>
        <w:ind w:firstLine="410" w:firstLineChars="171"/>
        <w:rPr>
          <w:color w:val="000000"/>
          <w:sz w:val="24"/>
          <w:szCs w:val="24"/>
        </w:rPr>
      </w:pPr>
    </w:p>
    <w:p w14:paraId="62E231B2">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385D8EF">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9DD5DA0">
      <w:pPr>
        <w:tabs>
          <w:tab w:val="left" w:pos="360"/>
        </w:tabs>
        <w:spacing w:line="520" w:lineRule="exact"/>
        <w:ind w:firstLine="410" w:firstLineChars="171"/>
        <w:rPr>
          <w:sz w:val="24"/>
          <w:szCs w:val="24"/>
        </w:rPr>
      </w:pPr>
    </w:p>
    <w:p w14:paraId="3671B363">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0DD74488">
      <w:pPr>
        <w:pStyle w:val="2"/>
        <w:jc w:val="center"/>
      </w:pPr>
      <w:bookmarkStart w:id="9" w:name="_Toc411426753"/>
      <w:r>
        <w:t>第五部分  响应文件格式</w:t>
      </w:r>
      <w:bookmarkEnd w:id="9"/>
    </w:p>
    <w:p w14:paraId="7A6D7733">
      <w:pPr>
        <w:autoSpaceDE w:val="0"/>
        <w:autoSpaceDN w:val="0"/>
        <w:adjustRightInd w:val="0"/>
        <w:spacing w:line="520" w:lineRule="exact"/>
        <w:rPr>
          <w:b/>
          <w:kern w:val="0"/>
          <w:sz w:val="24"/>
        </w:rPr>
      </w:pPr>
    </w:p>
    <w:p w14:paraId="012082C3">
      <w:pPr>
        <w:autoSpaceDE w:val="0"/>
        <w:autoSpaceDN w:val="0"/>
        <w:adjustRightInd w:val="0"/>
        <w:spacing w:line="520" w:lineRule="exact"/>
        <w:rPr>
          <w:b/>
          <w:kern w:val="0"/>
          <w:sz w:val="24"/>
        </w:rPr>
      </w:pPr>
    </w:p>
    <w:p w14:paraId="5380780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A4C106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C65C2BB">
      <w:pPr>
        <w:autoSpaceDE w:val="0"/>
        <w:autoSpaceDN w:val="0"/>
        <w:adjustRightInd w:val="0"/>
        <w:spacing w:line="520" w:lineRule="exact"/>
        <w:rPr>
          <w:b/>
          <w:kern w:val="0"/>
          <w:sz w:val="24"/>
        </w:rPr>
      </w:pPr>
    </w:p>
    <w:p w14:paraId="4D92594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2A4ADB1">
      <w:pPr>
        <w:autoSpaceDE w:val="0"/>
        <w:autoSpaceDN w:val="0"/>
        <w:adjustRightInd w:val="0"/>
        <w:spacing w:line="520" w:lineRule="exact"/>
        <w:rPr>
          <w:b/>
          <w:kern w:val="0"/>
          <w:sz w:val="24"/>
        </w:rPr>
      </w:pPr>
    </w:p>
    <w:p w14:paraId="57B0526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8A858B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295B67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1610C7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6674AD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87F4D1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3170569">
      <w:pPr>
        <w:spacing w:before="93" w:beforeLines="30" w:after="218" w:afterLines="70" w:line="540" w:lineRule="exact"/>
        <w:ind w:left="630" w:leftChars="300"/>
        <w:rPr>
          <w:rFonts w:eastAsia="方正楷体简体"/>
          <w:b/>
          <w:sz w:val="34"/>
          <w:szCs w:val="34"/>
        </w:rPr>
      </w:pPr>
    </w:p>
    <w:p w14:paraId="41430A22">
      <w:pPr>
        <w:spacing w:before="93" w:beforeLines="30" w:after="218" w:afterLines="70" w:line="540" w:lineRule="exact"/>
        <w:ind w:left="630" w:leftChars="300"/>
        <w:rPr>
          <w:rFonts w:eastAsia="方正楷体简体"/>
          <w:b/>
          <w:sz w:val="34"/>
          <w:szCs w:val="34"/>
        </w:rPr>
      </w:pPr>
    </w:p>
    <w:p w14:paraId="36794BA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12581F1">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94CA872">
      <w:pPr>
        <w:autoSpaceDN w:val="0"/>
        <w:spacing w:line="360" w:lineRule="auto"/>
        <w:jc w:val="center"/>
        <w:rPr>
          <w:b/>
          <w:bCs/>
          <w:sz w:val="24"/>
        </w:rPr>
      </w:pPr>
    </w:p>
    <w:p w14:paraId="4D46BA7E">
      <w:pPr>
        <w:autoSpaceDN w:val="0"/>
        <w:spacing w:line="360" w:lineRule="auto"/>
        <w:jc w:val="center"/>
        <w:rPr>
          <w:b/>
          <w:bCs/>
          <w:sz w:val="24"/>
        </w:rPr>
      </w:pPr>
      <w:r>
        <w:rPr>
          <w:rFonts w:hint="eastAsia"/>
          <w:b/>
          <w:bCs/>
          <w:sz w:val="24"/>
        </w:rPr>
        <w:t>（投标人自行编制）</w:t>
      </w:r>
    </w:p>
    <w:p w14:paraId="42A5E8B3">
      <w:pPr>
        <w:widowControl/>
        <w:spacing w:line="360" w:lineRule="auto"/>
        <w:jc w:val="center"/>
        <w:rPr>
          <w:b/>
          <w:sz w:val="24"/>
        </w:rPr>
      </w:pPr>
      <w:r>
        <w:rPr>
          <w:b/>
          <w:sz w:val="24"/>
        </w:rPr>
        <w:br w:type="page"/>
      </w:r>
      <w:r>
        <w:rPr>
          <w:rFonts w:hint="eastAsia"/>
          <w:b/>
          <w:sz w:val="24"/>
        </w:rPr>
        <w:t>评分因素及评标标准页码检索</w:t>
      </w:r>
    </w:p>
    <w:p w14:paraId="47B19772">
      <w:pPr>
        <w:widowControl/>
        <w:spacing w:line="360" w:lineRule="auto"/>
        <w:jc w:val="center"/>
        <w:rPr>
          <w:b/>
          <w:sz w:val="24"/>
        </w:rPr>
      </w:pPr>
    </w:p>
    <w:p w14:paraId="2288431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D115DF5">
      <w:pPr>
        <w:spacing w:line="460" w:lineRule="exact"/>
        <w:rPr>
          <w:b/>
          <w:sz w:val="24"/>
        </w:rPr>
      </w:pPr>
      <w:r>
        <w:rPr>
          <w:b/>
          <w:sz w:val="24"/>
        </w:rPr>
        <w:br w:type="page"/>
      </w:r>
      <w:r>
        <w:rPr>
          <w:b/>
          <w:sz w:val="24"/>
        </w:rPr>
        <w:t>附件1</w:t>
      </w:r>
    </w:p>
    <w:p w14:paraId="386D519C">
      <w:pPr>
        <w:tabs>
          <w:tab w:val="left" w:pos="360"/>
        </w:tabs>
        <w:spacing w:line="560" w:lineRule="exact"/>
        <w:jc w:val="center"/>
        <w:rPr>
          <w:b/>
          <w:sz w:val="24"/>
        </w:rPr>
      </w:pPr>
      <w:r>
        <w:rPr>
          <w:b/>
          <w:sz w:val="24"/>
        </w:rPr>
        <w:t>响应书</w:t>
      </w:r>
    </w:p>
    <w:p w14:paraId="598927C9">
      <w:pPr>
        <w:autoSpaceDE w:val="0"/>
        <w:autoSpaceDN w:val="0"/>
        <w:adjustRightInd w:val="0"/>
        <w:spacing w:line="520" w:lineRule="exact"/>
        <w:jc w:val="left"/>
        <w:rPr>
          <w:kern w:val="0"/>
          <w:sz w:val="24"/>
        </w:rPr>
      </w:pPr>
      <w:r>
        <w:rPr>
          <w:kern w:val="0"/>
          <w:sz w:val="24"/>
        </w:rPr>
        <w:t>致：天津市政府采购中心</w:t>
      </w:r>
    </w:p>
    <w:p w14:paraId="2F2E1AB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1E963384">
      <w:pPr>
        <w:autoSpaceDE w:val="0"/>
        <w:autoSpaceDN w:val="0"/>
        <w:adjustRightInd w:val="0"/>
        <w:spacing w:line="360" w:lineRule="auto"/>
        <w:jc w:val="left"/>
        <w:rPr>
          <w:kern w:val="0"/>
          <w:sz w:val="24"/>
        </w:rPr>
      </w:pPr>
      <w:r>
        <w:rPr>
          <w:kern w:val="0"/>
          <w:sz w:val="24"/>
        </w:rPr>
        <w:t>据此函，签字代表宣布同意如下：</w:t>
      </w:r>
    </w:p>
    <w:p w14:paraId="78FD62F2">
      <w:pPr>
        <w:numPr>
          <w:ilvl w:val="0"/>
          <w:numId w:val="2"/>
        </w:numPr>
        <w:spacing w:line="360" w:lineRule="auto"/>
        <w:ind w:left="0" w:firstLine="480" w:firstLineChars="200"/>
        <w:jc w:val="left"/>
        <w:rPr>
          <w:sz w:val="24"/>
        </w:rPr>
      </w:pPr>
      <w:r>
        <w:rPr>
          <w:sz w:val="24"/>
        </w:rPr>
        <w:t>我公司将按磋商文件的规定履行合同责任和义务。</w:t>
      </w:r>
    </w:p>
    <w:p w14:paraId="6A690886">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2340FB06">
      <w:pPr>
        <w:numPr>
          <w:ilvl w:val="0"/>
          <w:numId w:val="2"/>
        </w:numPr>
        <w:spacing w:line="360" w:lineRule="auto"/>
        <w:ind w:left="0" w:firstLine="480" w:firstLineChars="200"/>
        <w:jc w:val="left"/>
        <w:rPr>
          <w:sz w:val="24"/>
        </w:rPr>
      </w:pPr>
      <w:r>
        <w:rPr>
          <w:sz w:val="24"/>
        </w:rPr>
        <w:t>我公司的磋商有效期为开标之日起60天。</w:t>
      </w:r>
    </w:p>
    <w:p w14:paraId="047BCA21">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66701993">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5AB034FD">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CC9F230">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0CF58F3A">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52189D8C">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738B40A5">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3D4F25E3">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7049050C">
      <w:pPr>
        <w:spacing w:line="360" w:lineRule="auto"/>
        <w:ind w:firstLine="480" w:firstLineChars="200"/>
        <w:rPr>
          <w:sz w:val="24"/>
        </w:rPr>
      </w:pPr>
      <w:r>
        <w:rPr>
          <w:rFonts w:hint="eastAsia"/>
          <w:sz w:val="24"/>
        </w:rPr>
        <w:t>纳税人识别号：</w:t>
      </w:r>
    </w:p>
    <w:p w14:paraId="36467EF2">
      <w:pPr>
        <w:spacing w:line="360" w:lineRule="auto"/>
        <w:ind w:firstLine="480" w:firstLineChars="200"/>
        <w:rPr>
          <w:sz w:val="24"/>
        </w:rPr>
      </w:pPr>
      <w:r>
        <w:rPr>
          <w:rFonts w:hint="eastAsia"/>
          <w:sz w:val="24"/>
        </w:rPr>
        <w:t>地址、电话：</w:t>
      </w:r>
    </w:p>
    <w:p w14:paraId="0E3A5DB2">
      <w:pPr>
        <w:spacing w:line="360" w:lineRule="auto"/>
        <w:ind w:firstLine="480" w:firstLineChars="200"/>
        <w:rPr>
          <w:sz w:val="24"/>
        </w:rPr>
      </w:pPr>
      <w:r>
        <w:rPr>
          <w:rFonts w:hint="eastAsia"/>
          <w:sz w:val="24"/>
        </w:rPr>
        <w:t>开户行及账号：</w:t>
      </w:r>
    </w:p>
    <w:p w14:paraId="44A7F9FF">
      <w:pPr>
        <w:spacing w:line="360" w:lineRule="auto"/>
        <w:ind w:firstLine="480" w:firstLineChars="200"/>
        <w:rPr>
          <w:sz w:val="24"/>
        </w:rPr>
      </w:pPr>
      <w:r>
        <w:rPr>
          <w:rFonts w:hint="eastAsia"/>
          <w:sz w:val="24"/>
        </w:rPr>
        <w:t>开具发票类型：□增值税专用发票         □增值税普通发票</w:t>
      </w:r>
    </w:p>
    <w:p w14:paraId="606EFD3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154E301">
      <w:pPr>
        <w:spacing w:line="360" w:lineRule="auto"/>
        <w:ind w:firstLine="482" w:firstLineChars="200"/>
        <w:rPr>
          <w:b/>
          <w:sz w:val="24"/>
        </w:rPr>
      </w:pPr>
      <w:r>
        <w:rPr>
          <w:rFonts w:hint="eastAsia"/>
          <w:b/>
          <w:sz w:val="24"/>
        </w:rPr>
        <w:t>□</w:t>
      </w:r>
      <w:r>
        <w:rPr>
          <w:b/>
          <w:sz w:val="24"/>
        </w:rPr>
        <w:t>上门自取</w:t>
      </w:r>
    </w:p>
    <w:p w14:paraId="0BA486D6">
      <w:pPr>
        <w:spacing w:line="360" w:lineRule="auto"/>
        <w:ind w:firstLine="480" w:firstLineChars="200"/>
        <w:rPr>
          <w:sz w:val="24"/>
        </w:rPr>
      </w:pPr>
    </w:p>
    <w:p w14:paraId="40583E51">
      <w:pPr>
        <w:spacing w:line="360" w:lineRule="auto"/>
        <w:ind w:firstLine="482" w:firstLineChars="200"/>
        <w:rPr>
          <w:b/>
          <w:sz w:val="24"/>
        </w:rPr>
      </w:pPr>
      <w:r>
        <w:rPr>
          <w:rFonts w:hint="eastAsia"/>
          <w:b/>
          <w:sz w:val="24"/>
        </w:rPr>
        <w:t>□</w:t>
      </w:r>
      <w:r>
        <w:rPr>
          <w:b/>
          <w:sz w:val="24"/>
        </w:rPr>
        <w:t>到付邮寄</w:t>
      </w:r>
    </w:p>
    <w:p w14:paraId="7FB67BD9">
      <w:pPr>
        <w:spacing w:line="360" w:lineRule="auto"/>
        <w:ind w:firstLine="480" w:firstLineChars="200"/>
        <w:rPr>
          <w:sz w:val="24"/>
        </w:rPr>
      </w:pPr>
      <w:r>
        <w:rPr>
          <w:sz w:val="24"/>
        </w:rPr>
        <w:t>邮寄地址</w:t>
      </w:r>
      <w:r>
        <w:rPr>
          <w:rFonts w:hint="eastAsia"/>
          <w:sz w:val="24"/>
        </w:rPr>
        <w:t>、邮编</w:t>
      </w:r>
      <w:r>
        <w:rPr>
          <w:sz w:val="24"/>
        </w:rPr>
        <w:t>：</w:t>
      </w:r>
    </w:p>
    <w:p w14:paraId="2F38BE71">
      <w:pPr>
        <w:spacing w:line="360" w:lineRule="auto"/>
        <w:ind w:firstLine="480" w:firstLineChars="200"/>
        <w:rPr>
          <w:sz w:val="24"/>
        </w:rPr>
      </w:pPr>
      <w:r>
        <w:rPr>
          <w:sz w:val="24"/>
        </w:rPr>
        <w:t>邮寄联系人、手机号码：</w:t>
      </w:r>
    </w:p>
    <w:p w14:paraId="2EA156E2">
      <w:pPr>
        <w:autoSpaceDE w:val="0"/>
        <w:autoSpaceDN w:val="0"/>
        <w:adjustRightInd w:val="0"/>
        <w:spacing w:line="520" w:lineRule="exact"/>
        <w:ind w:firstLine="480"/>
        <w:jc w:val="left"/>
        <w:rPr>
          <w:kern w:val="0"/>
          <w:sz w:val="24"/>
        </w:rPr>
      </w:pPr>
    </w:p>
    <w:p w14:paraId="08A53D99">
      <w:pPr>
        <w:autoSpaceDE w:val="0"/>
        <w:autoSpaceDN w:val="0"/>
        <w:adjustRightInd w:val="0"/>
        <w:spacing w:line="520" w:lineRule="exact"/>
        <w:ind w:firstLine="480"/>
        <w:jc w:val="left"/>
        <w:rPr>
          <w:kern w:val="0"/>
          <w:sz w:val="24"/>
        </w:rPr>
      </w:pPr>
    </w:p>
    <w:p w14:paraId="311A992C">
      <w:pPr>
        <w:spacing w:line="360" w:lineRule="auto"/>
        <w:ind w:firstLine="4080" w:firstLineChars="1700"/>
        <w:rPr>
          <w:sz w:val="24"/>
        </w:rPr>
      </w:pPr>
      <w:r>
        <w:rPr>
          <w:sz w:val="24"/>
        </w:rPr>
        <w:t>投标人名称：</w:t>
      </w:r>
    </w:p>
    <w:p w14:paraId="2DEC8B27">
      <w:pPr>
        <w:spacing w:line="360" w:lineRule="auto"/>
        <w:ind w:firstLine="4080" w:firstLineChars="1700"/>
        <w:rPr>
          <w:sz w:val="24"/>
        </w:rPr>
      </w:pPr>
    </w:p>
    <w:p w14:paraId="67A634DD">
      <w:pPr>
        <w:autoSpaceDE w:val="0"/>
        <w:autoSpaceDN w:val="0"/>
        <w:adjustRightInd w:val="0"/>
        <w:spacing w:line="520" w:lineRule="exact"/>
        <w:ind w:firstLine="4080" w:firstLineChars="170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81AE03">
      <w:pPr>
        <w:spacing w:line="460" w:lineRule="exact"/>
        <w:rPr>
          <w:b/>
          <w:sz w:val="24"/>
        </w:rPr>
      </w:pPr>
      <w:r>
        <w:rPr>
          <w:b/>
          <w:sz w:val="24"/>
        </w:rPr>
        <w:br w:type="page"/>
      </w:r>
      <w:r>
        <w:rPr>
          <w:b/>
          <w:sz w:val="24"/>
        </w:rPr>
        <w:t>附件2</w:t>
      </w:r>
    </w:p>
    <w:p w14:paraId="527FEB87">
      <w:pPr>
        <w:ind w:right="84"/>
        <w:jc w:val="center"/>
        <w:rPr>
          <w:b/>
          <w:sz w:val="24"/>
        </w:rPr>
      </w:pPr>
    </w:p>
    <w:p w14:paraId="7FAEA84B">
      <w:pPr>
        <w:ind w:right="84"/>
        <w:jc w:val="center"/>
        <w:rPr>
          <w:b/>
          <w:sz w:val="24"/>
        </w:rPr>
      </w:pPr>
      <w:r>
        <w:rPr>
          <w:rFonts w:hint="eastAsia"/>
          <w:b/>
          <w:sz w:val="24"/>
        </w:rPr>
        <w:t>供应商资格声明函</w:t>
      </w:r>
    </w:p>
    <w:p w14:paraId="45475212">
      <w:pPr>
        <w:spacing w:line="360" w:lineRule="auto"/>
        <w:ind w:firstLine="420"/>
        <w:jc w:val="center"/>
        <w:rPr>
          <w:b/>
          <w:sz w:val="24"/>
        </w:rPr>
      </w:pPr>
    </w:p>
    <w:p w14:paraId="3BBE574F">
      <w:pPr>
        <w:spacing w:line="360" w:lineRule="auto"/>
        <w:rPr>
          <w:sz w:val="24"/>
        </w:rPr>
      </w:pPr>
      <w:r>
        <w:rPr>
          <w:rFonts w:hint="eastAsia"/>
          <w:sz w:val="24"/>
        </w:rPr>
        <w:t>天津市政府采购中心：</w:t>
      </w:r>
    </w:p>
    <w:p w14:paraId="3CCEEBC2">
      <w:pPr>
        <w:spacing w:line="360" w:lineRule="auto"/>
        <w:ind w:firstLine="480" w:firstLineChars="200"/>
        <w:rPr>
          <w:sz w:val="24"/>
        </w:rPr>
      </w:pPr>
      <w:r>
        <w:rPr>
          <w:rFonts w:hint="eastAsia"/>
          <w:sz w:val="24"/>
        </w:rPr>
        <w:t>我单位自愿参与本项目的政府采购活动，郑重承诺如下：</w:t>
      </w:r>
    </w:p>
    <w:p w14:paraId="4895F8A5">
      <w:pPr>
        <w:spacing w:line="360" w:lineRule="auto"/>
        <w:ind w:firstLine="480" w:firstLineChars="200"/>
        <w:rPr>
          <w:sz w:val="24"/>
        </w:rPr>
      </w:pPr>
      <w:r>
        <w:rPr>
          <w:rFonts w:hint="eastAsia"/>
          <w:sz w:val="24"/>
        </w:rPr>
        <w:t>（一）我单位具有良好的商业信誉和健全的财务会计制度；</w:t>
      </w:r>
    </w:p>
    <w:p w14:paraId="1C6EBAD2">
      <w:pPr>
        <w:spacing w:line="360" w:lineRule="auto"/>
        <w:ind w:firstLine="480" w:firstLineChars="200"/>
        <w:rPr>
          <w:sz w:val="24"/>
        </w:rPr>
      </w:pPr>
      <w:r>
        <w:rPr>
          <w:rFonts w:hint="eastAsia"/>
          <w:sz w:val="24"/>
        </w:rPr>
        <w:t>（二）我单位依法缴纳税收和社会保障资金；</w:t>
      </w:r>
    </w:p>
    <w:p w14:paraId="5DA554AC">
      <w:pPr>
        <w:spacing w:line="360" w:lineRule="auto"/>
        <w:ind w:firstLine="480" w:firstLineChars="200"/>
        <w:rPr>
          <w:sz w:val="24"/>
        </w:rPr>
      </w:pPr>
      <w:r>
        <w:rPr>
          <w:rFonts w:hint="eastAsia"/>
          <w:sz w:val="24"/>
        </w:rPr>
        <w:t>（三）我单位具备履行合同所必需的设备和专业技术能力；</w:t>
      </w:r>
    </w:p>
    <w:p w14:paraId="2A8B9DEF">
      <w:pPr>
        <w:spacing w:line="360" w:lineRule="auto"/>
        <w:ind w:firstLine="480" w:firstLineChars="200"/>
        <w:rPr>
          <w:sz w:val="24"/>
        </w:rPr>
      </w:pPr>
      <w:r>
        <w:rPr>
          <w:rFonts w:hint="eastAsia"/>
          <w:sz w:val="24"/>
        </w:rPr>
        <w:t>（四）参加政府采购活动前3年我单位在经营活动中没有重大违法记录；</w:t>
      </w:r>
    </w:p>
    <w:p w14:paraId="1B87EC8B">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81A58A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64F46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99DE36">
            <w:pPr>
              <w:jc w:val="center"/>
              <w:rPr>
                <w:szCs w:val="21"/>
              </w:rPr>
            </w:pPr>
            <w:r>
              <w:rPr>
                <w:rFonts w:hint="eastAsia"/>
                <w:szCs w:val="21"/>
              </w:rPr>
              <w:t>序号</w:t>
            </w:r>
          </w:p>
        </w:tc>
        <w:tc>
          <w:tcPr>
            <w:tcW w:w="2273" w:type="pct"/>
            <w:vAlign w:val="center"/>
          </w:tcPr>
          <w:p w14:paraId="4DE30DC6">
            <w:pPr>
              <w:jc w:val="center"/>
              <w:rPr>
                <w:szCs w:val="21"/>
              </w:rPr>
            </w:pPr>
            <w:r>
              <w:rPr>
                <w:rFonts w:hint="eastAsia"/>
                <w:szCs w:val="21"/>
              </w:rPr>
              <w:t>单位名称</w:t>
            </w:r>
          </w:p>
        </w:tc>
        <w:tc>
          <w:tcPr>
            <w:tcW w:w="1667" w:type="pct"/>
            <w:vAlign w:val="center"/>
          </w:tcPr>
          <w:p w14:paraId="3BED0B48">
            <w:pPr>
              <w:jc w:val="center"/>
              <w:rPr>
                <w:szCs w:val="21"/>
              </w:rPr>
            </w:pPr>
            <w:r>
              <w:rPr>
                <w:rFonts w:hint="eastAsia"/>
                <w:szCs w:val="21"/>
              </w:rPr>
              <w:t>相互关系类型</w:t>
            </w:r>
          </w:p>
        </w:tc>
      </w:tr>
      <w:tr w14:paraId="01F42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D7BD8A7">
            <w:pPr>
              <w:jc w:val="center"/>
              <w:rPr>
                <w:szCs w:val="21"/>
              </w:rPr>
            </w:pPr>
            <w:r>
              <w:rPr>
                <w:rFonts w:hint="eastAsia"/>
                <w:szCs w:val="21"/>
              </w:rPr>
              <w:t>1</w:t>
            </w:r>
          </w:p>
        </w:tc>
        <w:tc>
          <w:tcPr>
            <w:tcW w:w="2273" w:type="pct"/>
            <w:vAlign w:val="center"/>
          </w:tcPr>
          <w:p w14:paraId="107C3B47">
            <w:pPr>
              <w:jc w:val="center"/>
              <w:rPr>
                <w:szCs w:val="21"/>
              </w:rPr>
            </w:pPr>
          </w:p>
        </w:tc>
        <w:tc>
          <w:tcPr>
            <w:tcW w:w="1667" w:type="pct"/>
            <w:vAlign w:val="center"/>
          </w:tcPr>
          <w:p w14:paraId="1E121CB1">
            <w:pPr>
              <w:jc w:val="center"/>
              <w:rPr>
                <w:szCs w:val="21"/>
              </w:rPr>
            </w:pPr>
          </w:p>
        </w:tc>
      </w:tr>
      <w:tr w14:paraId="63F01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459A8C">
            <w:pPr>
              <w:jc w:val="center"/>
              <w:rPr>
                <w:szCs w:val="21"/>
              </w:rPr>
            </w:pPr>
            <w:r>
              <w:rPr>
                <w:rFonts w:hint="eastAsia"/>
                <w:szCs w:val="21"/>
              </w:rPr>
              <w:t>2</w:t>
            </w:r>
          </w:p>
        </w:tc>
        <w:tc>
          <w:tcPr>
            <w:tcW w:w="2273" w:type="pct"/>
            <w:vAlign w:val="center"/>
          </w:tcPr>
          <w:p w14:paraId="3B0931A5">
            <w:pPr>
              <w:jc w:val="center"/>
              <w:rPr>
                <w:szCs w:val="21"/>
              </w:rPr>
            </w:pPr>
          </w:p>
        </w:tc>
        <w:tc>
          <w:tcPr>
            <w:tcW w:w="1667" w:type="pct"/>
            <w:vAlign w:val="center"/>
          </w:tcPr>
          <w:p w14:paraId="70DACA00">
            <w:pPr>
              <w:jc w:val="center"/>
              <w:rPr>
                <w:szCs w:val="21"/>
              </w:rPr>
            </w:pPr>
          </w:p>
        </w:tc>
      </w:tr>
      <w:tr w14:paraId="76CF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345F504">
            <w:pPr>
              <w:jc w:val="center"/>
              <w:rPr>
                <w:szCs w:val="21"/>
              </w:rPr>
            </w:pPr>
            <w:r>
              <w:rPr>
                <w:rFonts w:hint="eastAsia"/>
                <w:szCs w:val="21"/>
              </w:rPr>
              <w:t>3</w:t>
            </w:r>
          </w:p>
        </w:tc>
        <w:tc>
          <w:tcPr>
            <w:tcW w:w="2273" w:type="pct"/>
            <w:vAlign w:val="center"/>
          </w:tcPr>
          <w:p w14:paraId="623BCCDB">
            <w:pPr>
              <w:jc w:val="center"/>
              <w:rPr>
                <w:szCs w:val="21"/>
              </w:rPr>
            </w:pPr>
          </w:p>
        </w:tc>
        <w:tc>
          <w:tcPr>
            <w:tcW w:w="1667" w:type="pct"/>
            <w:vAlign w:val="center"/>
          </w:tcPr>
          <w:p w14:paraId="24A29908">
            <w:pPr>
              <w:jc w:val="center"/>
              <w:rPr>
                <w:szCs w:val="21"/>
              </w:rPr>
            </w:pPr>
          </w:p>
        </w:tc>
      </w:tr>
    </w:tbl>
    <w:p w14:paraId="5F6BD2FB">
      <w:pPr>
        <w:spacing w:line="360" w:lineRule="auto"/>
        <w:ind w:firstLine="480" w:firstLineChars="200"/>
        <w:rPr>
          <w:sz w:val="24"/>
        </w:rPr>
      </w:pPr>
      <w:r>
        <w:rPr>
          <w:rFonts w:hint="eastAsia"/>
          <w:sz w:val="24"/>
        </w:rPr>
        <w:t>上表未填写的，视为不存在第（六）条所列情形</w:t>
      </w:r>
    </w:p>
    <w:p w14:paraId="73142BB1">
      <w:pPr>
        <w:spacing w:line="360" w:lineRule="auto"/>
        <w:ind w:firstLine="480" w:firstLineChars="200"/>
        <w:rPr>
          <w:sz w:val="24"/>
        </w:rPr>
      </w:pPr>
    </w:p>
    <w:p w14:paraId="502E8449">
      <w:pPr>
        <w:spacing w:line="360" w:lineRule="auto"/>
        <w:ind w:firstLine="480" w:firstLineChars="200"/>
        <w:rPr>
          <w:sz w:val="24"/>
        </w:rPr>
      </w:pPr>
      <w:r>
        <w:rPr>
          <w:rFonts w:hint="eastAsia"/>
          <w:sz w:val="24"/>
        </w:rPr>
        <w:t>上述声明真实有效，否则我单位承担全部责任和不利后果。</w:t>
      </w:r>
    </w:p>
    <w:p w14:paraId="7B2028DE">
      <w:pPr>
        <w:spacing w:line="360" w:lineRule="auto"/>
        <w:ind w:firstLine="480" w:firstLineChars="200"/>
        <w:rPr>
          <w:sz w:val="24"/>
        </w:rPr>
      </w:pPr>
    </w:p>
    <w:p w14:paraId="7A60CC1A">
      <w:pPr>
        <w:spacing w:line="360" w:lineRule="auto"/>
        <w:ind w:firstLine="240" w:firstLineChars="100"/>
        <w:rPr>
          <w:sz w:val="24"/>
        </w:rPr>
      </w:pPr>
      <w:r>
        <w:rPr>
          <w:sz w:val="24"/>
        </w:rPr>
        <w:t>投标人名称：</w:t>
      </w:r>
    </w:p>
    <w:p w14:paraId="67C38C4A">
      <w:pPr>
        <w:spacing w:line="360" w:lineRule="auto"/>
        <w:ind w:firstLine="240" w:firstLineChars="100"/>
        <w:rPr>
          <w:sz w:val="24"/>
        </w:rPr>
      </w:pPr>
    </w:p>
    <w:p w14:paraId="490CC107">
      <w:pPr>
        <w:spacing w:line="360" w:lineRule="auto"/>
        <w:ind w:firstLine="240" w:firstLineChars="100"/>
        <w:rPr>
          <w:sz w:val="24"/>
        </w:rPr>
      </w:pPr>
      <w:r>
        <w:rPr>
          <w:sz w:val="24"/>
        </w:rPr>
        <w:t xml:space="preserve">日期：  </w:t>
      </w:r>
    </w:p>
    <w:p w14:paraId="7670D10C">
      <w:pPr>
        <w:spacing w:line="460" w:lineRule="exact"/>
        <w:rPr>
          <w:b/>
          <w:sz w:val="24"/>
        </w:rPr>
      </w:pPr>
    </w:p>
    <w:p w14:paraId="3FF76F51">
      <w:pPr>
        <w:spacing w:line="460" w:lineRule="exact"/>
        <w:rPr>
          <w:b/>
          <w:sz w:val="24"/>
        </w:rPr>
      </w:pPr>
    </w:p>
    <w:p w14:paraId="343B4C4B">
      <w:pPr>
        <w:spacing w:line="460" w:lineRule="exact"/>
        <w:rPr>
          <w:b/>
          <w:sz w:val="24"/>
        </w:rPr>
      </w:pPr>
    </w:p>
    <w:p w14:paraId="3CBACC96">
      <w:pPr>
        <w:spacing w:line="460" w:lineRule="exact"/>
        <w:rPr>
          <w:b/>
          <w:sz w:val="24"/>
        </w:rPr>
      </w:pPr>
    </w:p>
    <w:p w14:paraId="7A1F81CE">
      <w:pPr>
        <w:spacing w:line="460" w:lineRule="exact"/>
        <w:rPr>
          <w:b/>
          <w:sz w:val="24"/>
        </w:rPr>
      </w:pPr>
    </w:p>
    <w:p w14:paraId="0CF17714">
      <w:pPr>
        <w:spacing w:line="460" w:lineRule="exact"/>
        <w:rPr>
          <w:b/>
          <w:sz w:val="24"/>
        </w:rPr>
      </w:pPr>
    </w:p>
    <w:p w14:paraId="79F2D5C0">
      <w:pPr>
        <w:spacing w:line="460" w:lineRule="exact"/>
        <w:rPr>
          <w:b/>
          <w:sz w:val="24"/>
        </w:rPr>
      </w:pPr>
      <w:r>
        <w:rPr>
          <w:rFonts w:hint="eastAsia"/>
          <w:b/>
          <w:bCs/>
          <w:sz w:val="24"/>
        </w:rPr>
        <w:t>附件2-1：磋商文件第一部分供应商资格要求的证件</w:t>
      </w:r>
    </w:p>
    <w:p w14:paraId="3F240230">
      <w:pPr>
        <w:spacing w:line="460" w:lineRule="exact"/>
        <w:rPr>
          <w:b/>
          <w:sz w:val="24"/>
        </w:rPr>
      </w:pPr>
    </w:p>
    <w:p w14:paraId="3274E9B7">
      <w:pPr>
        <w:spacing w:line="460" w:lineRule="exact"/>
        <w:jc w:val="left"/>
        <w:rPr>
          <w:b/>
          <w:sz w:val="24"/>
        </w:rPr>
      </w:pPr>
      <w:r>
        <w:rPr>
          <w:b/>
          <w:sz w:val="24"/>
        </w:rPr>
        <w:br w:type="page"/>
      </w:r>
      <w:r>
        <w:rPr>
          <w:b/>
          <w:sz w:val="24"/>
        </w:rPr>
        <w:t>附件3</w:t>
      </w:r>
    </w:p>
    <w:p w14:paraId="4D821FD4">
      <w:pPr>
        <w:autoSpaceDN w:val="0"/>
        <w:spacing w:line="360" w:lineRule="auto"/>
        <w:jc w:val="center"/>
        <w:rPr>
          <w:b/>
          <w:bCs/>
          <w:sz w:val="24"/>
        </w:rPr>
      </w:pPr>
      <w:r>
        <w:rPr>
          <w:rFonts w:hint="eastAsia"/>
          <w:b/>
          <w:bCs/>
          <w:sz w:val="24"/>
        </w:rPr>
        <w:t>磋商</w:t>
      </w:r>
      <w:r>
        <w:rPr>
          <w:b/>
          <w:bCs/>
          <w:sz w:val="24"/>
        </w:rPr>
        <w:t>代表人授权书</w:t>
      </w:r>
    </w:p>
    <w:p w14:paraId="50DD6560">
      <w:pPr>
        <w:spacing w:line="360" w:lineRule="auto"/>
        <w:rPr>
          <w:sz w:val="24"/>
          <w:szCs w:val="21"/>
        </w:rPr>
      </w:pPr>
    </w:p>
    <w:p w14:paraId="62189A7D">
      <w:pPr>
        <w:spacing w:line="360" w:lineRule="auto"/>
        <w:rPr>
          <w:sz w:val="24"/>
          <w:szCs w:val="21"/>
        </w:rPr>
      </w:pPr>
      <w:r>
        <w:rPr>
          <w:sz w:val="24"/>
          <w:szCs w:val="21"/>
        </w:rPr>
        <w:t>致：天津市政府采购中心</w:t>
      </w:r>
    </w:p>
    <w:p w14:paraId="6ED8B89D">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6F5BED8">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4418B24">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7B7850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6419077">
      <w:pPr>
        <w:spacing w:line="360" w:lineRule="auto"/>
        <w:ind w:firstLine="480" w:firstLineChars="200"/>
        <w:rPr>
          <w:sz w:val="24"/>
        </w:rPr>
      </w:pPr>
    </w:p>
    <w:p w14:paraId="1DD27B2B">
      <w:pPr>
        <w:spacing w:line="360" w:lineRule="auto"/>
        <w:ind w:firstLine="480" w:firstLineChars="200"/>
        <w:rPr>
          <w:sz w:val="24"/>
        </w:rPr>
      </w:pPr>
    </w:p>
    <w:p w14:paraId="44506C7A">
      <w:pPr>
        <w:spacing w:line="360" w:lineRule="auto"/>
        <w:ind w:firstLine="480" w:firstLineChars="200"/>
        <w:rPr>
          <w:sz w:val="24"/>
        </w:rPr>
      </w:pPr>
    </w:p>
    <w:p w14:paraId="27268D01">
      <w:pPr>
        <w:spacing w:line="480" w:lineRule="auto"/>
        <w:jc w:val="center"/>
        <w:rPr>
          <w:sz w:val="24"/>
        </w:rPr>
      </w:pPr>
      <w:r>
        <w:rPr>
          <w:sz w:val="24"/>
        </w:rPr>
        <w:t xml:space="preserve">     年   月   日  </w:t>
      </w:r>
    </w:p>
    <w:p w14:paraId="13581125">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256C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6E9DD72C">
            <w:pPr>
              <w:spacing w:line="360" w:lineRule="auto"/>
              <w:jc w:val="left"/>
              <w:rPr>
                <w:sz w:val="24"/>
              </w:rPr>
            </w:pPr>
            <w:r>
              <w:rPr>
                <w:sz w:val="24"/>
              </w:rPr>
              <w:t>磋商代表人身份证正面</w:t>
            </w:r>
          </w:p>
          <w:p w14:paraId="4330F6E3">
            <w:pPr>
              <w:spacing w:line="360" w:lineRule="auto"/>
              <w:jc w:val="left"/>
              <w:rPr>
                <w:sz w:val="24"/>
              </w:rPr>
            </w:pPr>
          </w:p>
          <w:p w14:paraId="29128FDD">
            <w:pPr>
              <w:spacing w:line="360" w:lineRule="auto"/>
              <w:jc w:val="left"/>
              <w:rPr>
                <w:sz w:val="24"/>
              </w:rPr>
            </w:pPr>
          </w:p>
          <w:p w14:paraId="6D4A2862">
            <w:pPr>
              <w:spacing w:line="360" w:lineRule="auto"/>
              <w:jc w:val="left"/>
              <w:rPr>
                <w:sz w:val="24"/>
              </w:rPr>
            </w:pPr>
          </w:p>
          <w:p w14:paraId="5189BF97">
            <w:pPr>
              <w:spacing w:line="360" w:lineRule="auto"/>
              <w:jc w:val="left"/>
              <w:rPr>
                <w:sz w:val="24"/>
              </w:rPr>
            </w:pPr>
          </w:p>
          <w:p w14:paraId="1EA320A0">
            <w:pPr>
              <w:spacing w:line="360" w:lineRule="auto"/>
              <w:jc w:val="left"/>
              <w:rPr>
                <w:sz w:val="24"/>
              </w:rPr>
            </w:pPr>
          </w:p>
        </w:tc>
        <w:tc>
          <w:tcPr>
            <w:tcW w:w="4264" w:type="dxa"/>
            <w:shd w:val="clear" w:color="auto" w:fill="auto"/>
          </w:tcPr>
          <w:p w14:paraId="500E8A76">
            <w:pPr>
              <w:spacing w:line="360" w:lineRule="auto"/>
              <w:jc w:val="left"/>
              <w:rPr>
                <w:sz w:val="24"/>
              </w:rPr>
            </w:pPr>
            <w:r>
              <w:rPr>
                <w:sz w:val="24"/>
              </w:rPr>
              <w:t>磋商代表人身份证背面</w:t>
            </w:r>
          </w:p>
        </w:tc>
      </w:tr>
    </w:tbl>
    <w:p w14:paraId="5A5D9721">
      <w:pPr>
        <w:spacing w:line="360" w:lineRule="auto"/>
        <w:rPr>
          <w:sz w:val="24"/>
        </w:rPr>
      </w:pPr>
    </w:p>
    <w:p w14:paraId="589B1D69">
      <w:pPr>
        <w:spacing w:line="460" w:lineRule="exact"/>
        <w:jc w:val="left"/>
        <w:rPr>
          <w:b/>
          <w:sz w:val="24"/>
        </w:rPr>
      </w:pPr>
      <w:r>
        <w:rPr>
          <w:b/>
          <w:sz w:val="24"/>
        </w:rPr>
        <w:br w:type="page"/>
      </w:r>
      <w:r>
        <w:rPr>
          <w:b/>
          <w:sz w:val="24"/>
        </w:rPr>
        <w:t>附件4-1</w:t>
      </w:r>
    </w:p>
    <w:p w14:paraId="7AE34DE6">
      <w:pPr>
        <w:spacing w:line="460" w:lineRule="exact"/>
        <w:ind w:left="181"/>
        <w:jc w:val="center"/>
        <w:rPr>
          <w:b/>
          <w:sz w:val="24"/>
        </w:rPr>
      </w:pPr>
    </w:p>
    <w:p w14:paraId="60C3ADFD">
      <w:pPr>
        <w:autoSpaceDN w:val="0"/>
        <w:spacing w:line="360" w:lineRule="auto"/>
        <w:jc w:val="center"/>
        <w:rPr>
          <w:b/>
          <w:bCs/>
          <w:sz w:val="24"/>
        </w:rPr>
      </w:pPr>
      <w:r>
        <w:rPr>
          <w:b/>
          <w:bCs/>
          <w:sz w:val="24"/>
        </w:rPr>
        <w:t>商务要求点对点应答表</w:t>
      </w:r>
    </w:p>
    <w:p w14:paraId="404E9532">
      <w:pPr>
        <w:spacing w:line="460" w:lineRule="exact"/>
        <w:rPr>
          <w:sz w:val="24"/>
        </w:rPr>
      </w:pPr>
    </w:p>
    <w:p w14:paraId="4D3B2C26">
      <w:pPr>
        <w:spacing w:line="460" w:lineRule="exact"/>
        <w:rPr>
          <w:sz w:val="24"/>
        </w:rPr>
      </w:pPr>
      <w:r>
        <w:rPr>
          <w:sz w:val="24"/>
        </w:rPr>
        <w:t>项目名称：</w:t>
      </w:r>
      <w:r>
        <w:rPr>
          <w:sz w:val="24"/>
          <w:u w:val="single"/>
        </w:rPr>
        <w:t xml:space="preserve">                    </w:t>
      </w:r>
    </w:p>
    <w:p w14:paraId="3C6C3243">
      <w:pPr>
        <w:spacing w:line="460" w:lineRule="exact"/>
        <w:rPr>
          <w:sz w:val="24"/>
        </w:rPr>
      </w:pPr>
      <w:r>
        <w:rPr>
          <w:sz w:val="24"/>
        </w:rPr>
        <w:t>项目编号：</w:t>
      </w:r>
      <w:r>
        <w:rPr>
          <w:sz w:val="24"/>
          <w:u w:val="single"/>
        </w:rPr>
        <w:t xml:space="preserve">                    </w:t>
      </w:r>
    </w:p>
    <w:p w14:paraId="5EDB0A82">
      <w:pPr>
        <w:spacing w:line="460" w:lineRule="exact"/>
        <w:rPr>
          <w:sz w:val="24"/>
          <w:u w:val="single"/>
        </w:rPr>
      </w:pPr>
      <w:r>
        <w:rPr>
          <w:sz w:val="24"/>
        </w:rPr>
        <w:t>包号：</w:t>
      </w:r>
      <w:r>
        <w:rPr>
          <w:sz w:val="24"/>
          <w:u w:val="single"/>
        </w:rPr>
        <w:t xml:space="preserve">                        </w:t>
      </w:r>
    </w:p>
    <w:p w14:paraId="3CE9D1C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0C6CBE03">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CFA73F4">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2023F63">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316106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7D004B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15CA904">
            <w:pPr>
              <w:widowControl/>
              <w:jc w:val="center"/>
              <w:rPr>
                <w:kern w:val="0"/>
                <w:szCs w:val="21"/>
              </w:rPr>
            </w:pPr>
            <w:r>
              <w:rPr>
                <w:kern w:val="0"/>
                <w:szCs w:val="21"/>
              </w:rPr>
              <w:t>备注</w:t>
            </w:r>
          </w:p>
        </w:tc>
      </w:tr>
      <w:tr w14:paraId="12A1CFC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B5D556">
            <w:pPr>
              <w:widowControl/>
              <w:jc w:val="left"/>
              <w:rPr>
                <w:kern w:val="0"/>
                <w:szCs w:val="21"/>
              </w:rPr>
            </w:pPr>
            <w:r>
              <w:rPr>
                <w:kern w:val="0"/>
                <w:szCs w:val="21"/>
              </w:rPr>
              <w:t>（一）报价要求</w:t>
            </w:r>
          </w:p>
        </w:tc>
      </w:tr>
      <w:tr w14:paraId="177E409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BC7478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3B34F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1AA66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15CD31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77910E">
            <w:pPr>
              <w:widowControl/>
              <w:jc w:val="left"/>
              <w:rPr>
                <w:kern w:val="0"/>
                <w:szCs w:val="21"/>
              </w:rPr>
            </w:pPr>
            <w:r>
              <w:rPr>
                <w:kern w:val="0"/>
                <w:szCs w:val="21"/>
              </w:rPr>
              <w:t>　</w:t>
            </w:r>
          </w:p>
        </w:tc>
      </w:tr>
      <w:tr w14:paraId="26CE7C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DF820A">
            <w:pPr>
              <w:widowControl/>
              <w:jc w:val="left"/>
              <w:rPr>
                <w:kern w:val="0"/>
                <w:szCs w:val="21"/>
              </w:rPr>
            </w:pPr>
            <w:r>
              <w:rPr>
                <w:kern w:val="0"/>
                <w:szCs w:val="21"/>
              </w:rPr>
              <w:t>（二）时间、地点要求</w:t>
            </w:r>
          </w:p>
        </w:tc>
      </w:tr>
      <w:tr w14:paraId="660F542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A912E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D22161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A7D2F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5BD56A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06A4D65">
            <w:pPr>
              <w:widowControl/>
              <w:jc w:val="left"/>
              <w:rPr>
                <w:kern w:val="0"/>
                <w:szCs w:val="21"/>
              </w:rPr>
            </w:pPr>
            <w:r>
              <w:rPr>
                <w:kern w:val="0"/>
                <w:szCs w:val="21"/>
              </w:rPr>
              <w:t>　</w:t>
            </w:r>
          </w:p>
        </w:tc>
      </w:tr>
      <w:tr w14:paraId="4A9DDBA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15BEC3">
            <w:pPr>
              <w:widowControl/>
              <w:jc w:val="left"/>
              <w:rPr>
                <w:kern w:val="0"/>
                <w:szCs w:val="21"/>
              </w:rPr>
            </w:pPr>
            <w:r>
              <w:rPr>
                <w:kern w:val="0"/>
                <w:szCs w:val="21"/>
              </w:rPr>
              <w:t>（三）付款方式</w:t>
            </w:r>
          </w:p>
        </w:tc>
      </w:tr>
      <w:tr w14:paraId="1C96377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E9414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7E26D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1851EA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92E32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185662">
            <w:pPr>
              <w:widowControl/>
              <w:jc w:val="left"/>
              <w:rPr>
                <w:kern w:val="0"/>
                <w:szCs w:val="21"/>
              </w:rPr>
            </w:pPr>
            <w:r>
              <w:rPr>
                <w:kern w:val="0"/>
                <w:szCs w:val="21"/>
              </w:rPr>
              <w:t>　</w:t>
            </w:r>
          </w:p>
        </w:tc>
      </w:tr>
      <w:tr w14:paraId="235BFA0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AE9E32">
            <w:pPr>
              <w:widowControl/>
              <w:jc w:val="left"/>
              <w:rPr>
                <w:kern w:val="0"/>
                <w:szCs w:val="21"/>
              </w:rPr>
            </w:pPr>
            <w:r>
              <w:rPr>
                <w:kern w:val="0"/>
                <w:szCs w:val="21"/>
              </w:rPr>
              <w:t>（四）投标保证金和履约保证金</w:t>
            </w:r>
          </w:p>
        </w:tc>
      </w:tr>
      <w:tr w14:paraId="43A458D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DC96EE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0A34B6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942EA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C5756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9E41A18">
            <w:pPr>
              <w:widowControl/>
              <w:jc w:val="left"/>
              <w:rPr>
                <w:kern w:val="0"/>
                <w:szCs w:val="21"/>
              </w:rPr>
            </w:pPr>
            <w:r>
              <w:rPr>
                <w:kern w:val="0"/>
                <w:szCs w:val="21"/>
              </w:rPr>
              <w:t>　</w:t>
            </w:r>
          </w:p>
        </w:tc>
      </w:tr>
    </w:tbl>
    <w:p w14:paraId="01238628">
      <w:pPr>
        <w:spacing w:line="620" w:lineRule="exact"/>
        <w:rPr>
          <w:sz w:val="24"/>
        </w:rPr>
      </w:pPr>
      <w:r>
        <w:rPr>
          <w:sz w:val="24"/>
        </w:rPr>
        <w:t>注：</w:t>
      </w:r>
    </w:p>
    <w:p w14:paraId="35E01533">
      <w:pPr>
        <w:spacing w:line="360" w:lineRule="auto"/>
        <w:rPr>
          <w:sz w:val="24"/>
        </w:rPr>
      </w:pPr>
      <w:r>
        <w:rPr>
          <w:sz w:val="24"/>
        </w:rPr>
        <w:t>1. 不如实填写偏离情况的响应文件将视为虚假材料。</w:t>
      </w:r>
    </w:p>
    <w:p w14:paraId="33E1FCB4">
      <w:pPr>
        <w:spacing w:line="360" w:lineRule="auto"/>
        <w:rPr>
          <w:sz w:val="24"/>
        </w:rPr>
      </w:pPr>
      <w:r>
        <w:rPr>
          <w:sz w:val="24"/>
        </w:rPr>
        <w:t>2. 磋商要求指磋商文件中规定的具体要求，投标应答指响应文件的具体内容。</w:t>
      </w:r>
    </w:p>
    <w:p w14:paraId="2570E99D">
      <w:pPr>
        <w:spacing w:line="360" w:lineRule="auto"/>
        <w:rPr>
          <w:sz w:val="24"/>
        </w:rPr>
      </w:pPr>
      <w:r>
        <w:rPr>
          <w:rFonts w:hint="eastAsia"/>
          <w:sz w:val="24"/>
        </w:rPr>
        <w:t>3</w:t>
      </w:r>
      <w:r>
        <w:rPr>
          <w:sz w:val="24"/>
        </w:rPr>
        <w:t>. 偏离说明指磋商要求与投标应答之间的不同之处。</w:t>
      </w:r>
    </w:p>
    <w:p w14:paraId="456C7832">
      <w:pPr>
        <w:spacing w:line="360" w:lineRule="auto"/>
        <w:rPr>
          <w:sz w:val="24"/>
        </w:rPr>
      </w:pPr>
    </w:p>
    <w:p w14:paraId="0B5781B9">
      <w:pPr>
        <w:spacing w:line="360" w:lineRule="auto"/>
        <w:ind w:firstLine="4080" w:firstLineChars="1700"/>
        <w:rPr>
          <w:sz w:val="24"/>
        </w:rPr>
      </w:pPr>
      <w:r>
        <w:rPr>
          <w:sz w:val="24"/>
        </w:rPr>
        <w:t>投标人名称：</w:t>
      </w:r>
    </w:p>
    <w:p w14:paraId="5E4561F3">
      <w:pPr>
        <w:spacing w:line="360" w:lineRule="auto"/>
        <w:ind w:firstLine="4080" w:firstLineChars="1700"/>
        <w:rPr>
          <w:sz w:val="24"/>
        </w:rPr>
      </w:pPr>
    </w:p>
    <w:p w14:paraId="56D03ED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9D5856">
      <w:pPr>
        <w:tabs>
          <w:tab w:val="left" w:pos="360"/>
        </w:tabs>
        <w:spacing w:after="312" w:afterLines="100" w:line="360" w:lineRule="auto"/>
        <w:rPr>
          <w:b/>
          <w:sz w:val="24"/>
        </w:rPr>
      </w:pPr>
      <w:r>
        <w:rPr>
          <w:sz w:val="24"/>
        </w:rPr>
        <w:br w:type="page"/>
      </w:r>
      <w:r>
        <w:rPr>
          <w:b/>
          <w:sz w:val="24"/>
        </w:rPr>
        <w:t>附件4-2</w:t>
      </w:r>
    </w:p>
    <w:p w14:paraId="2874B808">
      <w:pPr>
        <w:autoSpaceDN w:val="0"/>
        <w:spacing w:line="360" w:lineRule="auto"/>
        <w:jc w:val="center"/>
        <w:rPr>
          <w:b/>
          <w:bCs/>
          <w:sz w:val="24"/>
        </w:rPr>
      </w:pPr>
      <w:r>
        <w:rPr>
          <w:b/>
          <w:bCs/>
          <w:sz w:val="24"/>
        </w:rPr>
        <w:t>技术要求点对点应答表</w:t>
      </w:r>
    </w:p>
    <w:p w14:paraId="065B8AEE">
      <w:pPr>
        <w:spacing w:line="460" w:lineRule="exact"/>
        <w:rPr>
          <w:sz w:val="24"/>
        </w:rPr>
      </w:pPr>
    </w:p>
    <w:p w14:paraId="5DB642F6">
      <w:pPr>
        <w:spacing w:line="460" w:lineRule="exact"/>
        <w:rPr>
          <w:sz w:val="24"/>
        </w:rPr>
      </w:pPr>
      <w:r>
        <w:rPr>
          <w:sz w:val="24"/>
        </w:rPr>
        <w:t>项目名称：</w:t>
      </w:r>
      <w:r>
        <w:rPr>
          <w:sz w:val="24"/>
          <w:u w:val="single"/>
        </w:rPr>
        <w:t xml:space="preserve">                    </w:t>
      </w:r>
    </w:p>
    <w:p w14:paraId="123D3D11">
      <w:pPr>
        <w:spacing w:line="460" w:lineRule="exact"/>
        <w:rPr>
          <w:sz w:val="24"/>
        </w:rPr>
      </w:pPr>
      <w:r>
        <w:rPr>
          <w:sz w:val="24"/>
        </w:rPr>
        <w:t>项目编号：</w:t>
      </w:r>
      <w:r>
        <w:rPr>
          <w:sz w:val="24"/>
          <w:u w:val="single"/>
        </w:rPr>
        <w:t xml:space="preserve">                    </w:t>
      </w:r>
    </w:p>
    <w:p w14:paraId="16CD9051">
      <w:pPr>
        <w:spacing w:line="460" w:lineRule="exact"/>
        <w:rPr>
          <w:sz w:val="24"/>
          <w:u w:val="single"/>
        </w:rPr>
      </w:pPr>
      <w:r>
        <w:rPr>
          <w:sz w:val="24"/>
        </w:rPr>
        <w:t>包号：</w:t>
      </w:r>
      <w:r>
        <w:rPr>
          <w:sz w:val="24"/>
          <w:u w:val="single"/>
        </w:rPr>
        <w:t xml:space="preserve">                        </w:t>
      </w:r>
    </w:p>
    <w:p w14:paraId="626A5E6D">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F20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6C39886">
            <w:pPr>
              <w:widowControl/>
              <w:snapToGrid w:val="0"/>
              <w:jc w:val="center"/>
              <w:rPr>
                <w:kern w:val="0"/>
                <w:sz w:val="24"/>
                <w:szCs w:val="21"/>
              </w:rPr>
            </w:pPr>
            <w:r>
              <w:rPr>
                <w:kern w:val="0"/>
                <w:sz w:val="24"/>
                <w:szCs w:val="21"/>
              </w:rPr>
              <w:t>序号</w:t>
            </w:r>
          </w:p>
        </w:tc>
        <w:tc>
          <w:tcPr>
            <w:tcW w:w="3922" w:type="dxa"/>
            <w:shd w:val="clear" w:color="auto" w:fill="auto"/>
            <w:vAlign w:val="center"/>
          </w:tcPr>
          <w:p w14:paraId="17E1DD5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F37A33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C16083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0598476">
            <w:pPr>
              <w:widowControl/>
              <w:snapToGrid w:val="0"/>
              <w:jc w:val="center"/>
              <w:rPr>
                <w:kern w:val="0"/>
                <w:sz w:val="24"/>
                <w:szCs w:val="21"/>
              </w:rPr>
            </w:pPr>
            <w:r>
              <w:rPr>
                <w:kern w:val="0"/>
                <w:sz w:val="24"/>
                <w:szCs w:val="21"/>
              </w:rPr>
              <w:t>备注</w:t>
            </w:r>
          </w:p>
        </w:tc>
      </w:tr>
      <w:tr w14:paraId="1D67A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99B7A2">
            <w:pPr>
              <w:widowControl/>
              <w:snapToGrid w:val="0"/>
              <w:jc w:val="center"/>
              <w:rPr>
                <w:kern w:val="0"/>
                <w:sz w:val="24"/>
                <w:szCs w:val="21"/>
              </w:rPr>
            </w:pPr>
            <w:r>
              <w:rPr>
                <w:kern w:val="0"/>
                <w:sz w:val="24"/>
                <w:szCs w:val="21"/>
              </w:rPr>
              <w:t>1</w:t>
            </w:r>
          </w:p>
        </w:tc>
        <w:tc>
          <w:tcPr>
            <w:tcW w:w="3922" w:type="dxa"/>
            <w:shd w:val="clear" w:color="auto" w:fill="auto"/>
            <w:vAlign w:val="center"/>
          </w:tcPr>
          <w:p w14:paraId="63210DD3">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3595157B">
            <w:pPr>
              <w:widowControl/>
              <w:snapToGrid w:val="0"/>
              <w:jc w:val="center"/>
              <w:rPr>
                <w:kern w:val="0"/>
                <w:sz w:val="24"/>
                <w:szCs w:val="21"/>
              </w:rPr>
            </w:pPr>
          </w:p>
        </w:tc>
        <w:tc>
          <w:tcPr>
            <w:tcW w:w="1289" w:type="dxa"/>
            <w:shd w:val="clear" w:color="auto" w:fill="auto"/>
            <w:vAlign w:val="center"/>
          </w:tcPr>
          <w:p w14:paraId="39164B76">
            <w:pPr>
              <w:widowControl/>
              <w:snapToGrid w:val="0"/>
              <w:jc w:val="center"/>
              <w:rPr>
                <w:kern w:val="0"/>
                <w:sz w:val="24"/>
                <w:szCs w:val="21"/>
              </w:rPr>
            </w:pPr>
          </w:p>
        </w:tc>
        <w:tc>
          <w:tcPr>
            <w:tcW w:w="843" w:type="dxa"/>
            <w:shd w:val="clear" w:color="auto" w:fill="auto"/>
            <w:vAlign w:val="center"/>
          </w:tcPr>
          <w:p w14:paraId="2E923488">
            <w:pPr>
              <w:widowControl/>
              <w:snapToGrid w:val="0"/>
              <w:jc w:val="center"/>
              <w:rPr>
                <w:kern w:val="0"/>
                <w:sz w:val="24"/>
                <w:szCs w:val="21"/>
              </w:rPr>
            </w:pPr>
          </w:p>
        </w:tc>
      </w:tr>
      <w:tr w14:paraId="15EEF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CDFBB90">
            <w:pPr>
              <w:widowControl/>
              <w:snapToGrid w:val="0"/>
              <w:ind w:firstLine="360" w:firstLineChars="150"/>
              <w:rPr>
                <w:kern w:val="0"/>
                <w:sz w:val="24"/>
                <w:szCs w:val="21"/>
              </w:rPr>
            </w:pPr>
            <w:r>
              <w:rPr>
                <w:kern w:val="0"/>
                <w:sz w:val="24"/>
                <w:szCs w:val="21"/>
              </w:rPr>
              <w:t>2. 项目需求书要求</w:t>
            </w:r>
          </w:p>
        </w:tc>
      </w:tr>
      <w:tr w14:paraId="1A6E9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C00141">
            <w:pPr>
              <w:widowControl/>
              <w:snapToGrid w:val="0"/>
              <w:jc w:val="center"/>
              <w:rPr>
                <w:kern w:val="0"/>
                <w:sz w:val="24"/>
                <w:szCs w:val="21"/>
              </w:rPr>
            </w:pPr>
            <w:r>
              <w:rPr>
                <w:kern w:val="0"/>
                <w:sz w:val="24"/>
                <w:szCs w:val="21"/>
              </w:rPr>
              <w:t>序号</w:t>
            </w:r>
          </w:p>
        </w:tc>
        <w:tc>
          <w:tcPr>
            <w:tcW w:w="3922" w:type="dxa"/>
            <w:shd w:val="clear" w:color="auto" w:fill="auto"/>
            <w:vAlign w:val="center"/>
          </w:tcPr>
          <w:p w14:paraId="30A16647">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9E7C8B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412306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BB0E79C">
            <w:pPr>
              <w:widowControl/>
              <w:snapToGrid w:val="0"/>
              <w:jc w:val="center"/>
              <w:rPr>
                <w:kern w:val="0"/>
                <w:sz w:val="24"/>
                <w:szCs w:val="21"/>
              </w:rPr>
            </w:pPr>
            <w:r>
              <w:rPr>
                <w:kern w:val="0"/>
                <w:sz w:val="24"/>
                <w:szCs w:val="21"/>
              </w:rPr>
              <w:t>备注</w:t>
            </w:r>
          </w:p>
        </w:tc>
      </w:tr>
      <w:tr w14:paraId="62B10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09BDA1">
            <w:pPr>
              <w:widowControl/>
              <w:snapToGrid w:val="0"/>
              <w:jc w:val="center"/>
              <w:rPr>
                <w:kern w:val="0"/>
                <w:sz w:val="24"/>
                <w:szCs w:val="21"/>
              </w:rPr>
            </w:pPr>
          </w:p>
        </w:tc>
        <w:tc>
          <w:tcPr>
            <w:tcW w:w="3922" w:type="dxa"/>
            <w:shd w:val="clear" w:color="auto" w:fill="auto"/>
            <w:vAlign w:val="center"/>
          </w:tcPr>
          <w:p w14:paraId="3B6DC696">
            <w:pPr>
              <w:widowControl/>
              <w:snapToGrid w:val="0"/>
              <w:jc w:val="center"/>
              <w:rPr>
                <w:kern w:val="0"/>
                <w:sz w:val="24"/>
                <w:szCs w:val="21"/>
              </w:rPr>
            </w:pPr>
          </w:p>
        </w:tc>
        <w:tc>
          <w:tcPr>
            <w:tcW w:w="2438" w:type="dxa"/>
            <w:shd w:val="clear" w:color="auto" w:fill="auto"/>
            <w:vAlign w:val="center"/>
          </w:tcPr>
          <w:p w14:paraId="61114220">
            <w:pPr>
              <w:widowControl/>
              <w:snapToGrid w:val="0"/>
              <w:jc w:val="center"/>
              <w:rPr>
                <w:kern w:val="0"/>
                <w:sz w:val="24"/>
                <w:szCs w:val="21"/>
              </w:rPr>
            </w:pPr>
          </w:p>
        </w:tc>
        <w:tc>
          <w:tcPr>
            <w:tcW w:w="1289" w:type="dxa"/>
            <w:shd w:val="clear" w:color="auto" w:fill="auto"/>
            <w:vAlign w:val="center"/>
          </w:tcPr>
          <w:p w14:paraId="7CD521E2">
            <w:pPr>
              <w:widowControl/>
              <w:snapToGrid w:val="0"/>
              <w:jc w:val="center"/>
              <w:rPr>
                <w:kern w:val="0"/>
                <w:sz w:val="24"/>
                <w:szCs w:val="21"/>
              </w:rPr>
            </w:pPr>
          </w:p>
        </w:tc>
        <w:tc>
          <w:tcPr>
            <w:tcW w:w="843" w:type="dxa"/>
            <w:shd w:val="clear" w:color="auto" w:fill="auto"/>
            <w:vAlign w:val="center"/>
          </w:tcPr>
          <w:p w14:paraId="13F5B5E6">
            <w:pPr>
              <w:widowControl/>
              <w:snapToGrid w:val="0"/>
              <w:jc w:val="center"/>
              <w:rPr>
                <w:kern w:val="0"/>
                <w:sz w:val="24"/>
                <w:szCs w:val="21"/>
              </w:rPr>
            </w:pPr>
          </w:p>
        </w:tc>
      </w:tr>
      <w:tr w14:paraId="3FA71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229A199">
            <w:pPr>
              <w:widowControl/>
              <w:snapToGrid w:val="0"/>
              <w:jc w:val="center"/>
              <w:rPr>
                <w:kern w:val="0"/>
                <w:sz w:val="24"/>
                <w:szCs w:val="21"/>
              </w:rPr>
            </w:pPr>
          </w:p>
        </w:tc>
        <w:tc>
          <w:tcPr>
            <w:tcW w:w="3922" w:type="dxa"/>
            <w:shd w:val="clear" w:color="auto" w:fill="auto"/>
            <w:vAlign w:val="center"/>
          </w:tcPr>
          <w:p w14:paraId="7E6F65DB">
            <w:pPr>
              <w:widowControl/>
              <w:snapToGrid w:val="0"/>
              <w:jc w:val="center"/>
              <w:rPr>
                <w:kern w:val="0"/>
                <w:sz w:val="24"/>
                <w:szCs w:val="21"/>
              </w:rPr>
            </w:pPr>
          </w:p>
        </w:tc>
        <w:tc>
          <w:tcPr>
            <w:tcW w:w="2438" w:type="dxa"/>
            <w:shd w:val="clear" w:color="auto" w:fill="auto"/>
            <w:vAlign w:val="center"/>
          </w:tcPr>
          <w:p w14:paraId="68A5109D">
            <w:pPr>
              <w:widowControl/>
              <w:snapToGrid w:val="0"/>
              <w:jc w:val="center"/>
              <w:rPr>
                <w:kern w:val="0"/>
                <w:sz w:val="24"/>
                <w:szCs w:val="21"/>
              </w:rPr>
            </w:pPr>
          </w:p>
        </w:tc>
        <w:tc>
          <w:tcPr>
            <w:tcW w:w="1289" w:type="dxa"/>
            <w:shd w:val="clear" w:color="auto" w:fill="auto"/>
            <w:vAlign w:val="center"/>
          </w:tcPr>
          <w:p w14:paraId="69D1F4B7">
            <w:pPr>
              <w:widowControl/>
              <w:snapToGrid w:val="0"/>
              <w:jc w:val="center"/>
              <w:rPr>
                <w:kern w:val="0"/>
                <w:sz w:val="24"/>
                <w:szCs w:val="21"/>
              </w:rPr>
            </w:pPr>
          </w:p>
        </w:tc>
        <w:tc>
          <w:tcPr>
            <w:tcW w:w="843" w:type="dxa"/>
            <w:shd w:val="clear" w:color="auto" w:fill="auto"/>
            <w:vAlign w:val="center"/>
          </w:tcPr>
          <w:p w14:paraId="030AB2E0">
            <w:pPr>
              <w:widowControl/>
              <w:snapToGrid w:val="0"/>
              <w:jc w:val="center"/>
              <w:rPr>
                <w:kern w:val="0"/>
                <w:sz w:val="24"/>
                <w:szCs w:val="21"/>
              </w:rPr>
            </w:pPr>
          </w:p>
        </w:tc>
      </w:tr>
      <w:tr w14:paraId="117D9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334460">
            <w:pPr>
              <w:widowControl/>
              <w:snapToGrid w:val="0"/>
              <w:jc w:val="center"/>
              <w:rPr>
                <w:kern w:val="0"/>
                <w:sz w:val="24"/>
                <w:szCs w:val="21"/>
              </w:rPr>
            </w:pPr>
          </w:p>
        </w:tc>
        <w:tc>
          <w:tcPr>
            <w:tcW w:w="3922" w:type="dxa"/>
            <w:shd w:val="clear" w:color="auto" w:fill="auto"/>
            <w:vAlign w:val="center"/>
          </w:tcPr>
          <w:p w14:paraId="02FFB031">
            <w:pPr>
              <w:widowControl/>
              <w:snapToGrid w:val="0"/>
              <w:jc w:val="center"/>
              <w:rPr>
                <w:kern w:val="0"/>
                <w:sz w:val="24"/>
                <w:szCs w:val="21"/>
              </w:rPr>
            </w:pPr>
          </w:p>
        </w:tc>
        <w:tc>
          <w:tcPr>
            <w:tcW w:w="2438" w:type="dxa"/>
            <w:shd w:val="clear" w:color="auto" w:fill="auto"/>
            <w:vAlign w:val="center"/>
          </w:tcPr>
          <w:p w14:paraId="2F206CB6">
            <w:pPr>
              <w:widowControl/>
              <w:snapToGrid w:val="0"/>
              <w:jc w:val="center"/>
              <w:rPr>
                <w:kern w:val="0"/>
                <w:sz w:val="24"/>
                <w:szCs w:val="21"/>
              </w:rPr>
            </w:pPr>
          </w:p>
        </w:tc>
        <w:tc>
          <w:tcPr>
            <w:tcW w:w="1289" w:type="dxa"/>
            <w:shd w:val="clear" w:color="auto" w:fill="auto"/>
            <w:vAlign w:val="center"/>
          </w:tcPr>
          <w:p w14:paraId="11FF71CD">
            <w:pPr>
              <w:widowControl/>
              <w:snapToGrid w:val="0"/>
              <w:jc w:val="center"/>
              <w:rPr>
                <w:kern w:val="0"/>
                <w:sz w:val="24"/>
                <w:szCs w:val="21"/>
              </w:rPr>
            </w:pPr>
          </w:p>
        </w:tc>
        <w:tc>
          <w:tcPr>
            <w:tcW w:w="843" w:type="dxa"/>
            <w:shd w:val="clear" w:color="auto" w:fill="auto"/>
            <w:vAlign w:val="center"/>
          </w:tcPr>
          <w:p w14:paraId="7E482947">
            <w:pPr>
              <w:widowControl/>
              <w:snapToGrid w:val="0"/>
              <w:jc w:val="center"/>
              <w:rPr>
                <w:kern w:val="0"/>
                <w:sz w:val="24"/>
                <w:szCs w:val="21"/>
              </w:rPr>
            </w:pPr>
          </w:p>
        </w:tc>
      </w:tr>
      <w:tr w14:paraId="2C47E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169551">
            <w:pPr>
              <w:widowControl/>
              <w:snapToGrid w:val="0"/>
              <w:jc w:val="center"/>
              <w:rPr>
                <w:kern w:val="0"/>
                <w:sz w:val="24"/>
                <w:szCs w:val="21"/>
              </w:rPr>
            </w:pPr>
          </w:p>
        </w:tc>
        <w:tc>
          <w:tcPr>
            <w:tcW w:w="3922" w:type="dxa"/>
            <w:shd w:val="clear" w:color="auto" w:fill="auto"/>
            <w:vAlign w:val="center"/>
          </w:tcPr>
          <w:p w14:paraId="7002ABEE">
            <w:pPr>
              <w:widowControl/>
              <w:snapToGrid w:val="0"/>
              <w:jc w:val="center"/>
              <w:rPr>
                <w:kern w:val="0"/>
                <w:sz w:val="24"/>
                <w:szCs w:val="21"/>
              </w:rPr>
            </w:pPr>
          </w:p>
        </w:tc>
        <w:tc>
          <w:tcPr>
            <w:tcW w:w="2438" w:type="dxa"/>
            <w:shd w:val="clear" w:color="auto" w:fill="auto"/>
            <w:vAlign w:val="center"/>
          </w:tcPr>
          <w:p w14:paraId="4E1DFE11">
            <w:pPr>
              <w:widowControl/>
              <w:snapToGrid w:val="0"/>
              <w:jc w:val="center"/>
              <w:rPr>
                <w:kern w:val="0"/>
                <w:sz w:val="24"/>
                <w:szCs w:val="21"/>
              </w:rPr>
            </w:pPr>
          </w:p>
        </w:tc>
        <w:tc>
          <w:tcPr>
            <w:tcW w:w="1289" w:type="dxa"/>
            <w:shd w:val="clear" w:color="auto" w:fill="auto"/>
            <w:vAlign w:val="center"/>
          </w:tcPr>
          <w:p w14:paraId="1342B652">
            <w:pPr>
              <w:widowControl/>
              <w:snapToGrid w:val="0"/>
              <w:jc w:val="center"/>
              <w:rPr>
                <w:kern w:val="0"/>
                <w:sz w:val="24"/>
                <w:szCs w:val="21"/>
              </w:rPr>
            </w:pPr>
          </w:p>
        </w:tc>
        <w:tc>
          <w:tcPr>
            <w:tcW w:w="843" w:type="dxa"/>
            <w:shd w:val="clear" w:color="auto" w:fill="auto"/>
            <w:vAlign w:val="center"/>
          </w:tcPr>
          <w:p w14:paraId="6C4452A5">
            <w:pPr>
              <w:widowControl/>
              <w:snapToGrid w:val="0"/>
              <w:jc w:val="center"/>
              <w:rPr>
                <w:kern w:val="0"/>
                <w:sz w:val="24"/>
                <w:szCs w:val="21"/>
              </w:rPr>
            </w:pPr>
          </w:p>
        </w:tc>
      </w:tr>
      <w:tr w14:paraId="5161A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8125EB">
            <w:pPr>
              <w:widowControl/>
              <w:snapToGrid w:val="0"/>
              <w:jc w:val="center"/>
              <w:rPr>
                <w:kern w:val="0"/>
                <w:sz w:val="24"/>
                <w:szCs w:val="21"/>
              </w:rPr>
            </w:pPr>
          </w:p>
        </w:tc>
        <w:tc>
          <w:tcPr>
            <w:tcW w:w="3922" w:type="dxa"/>
            <w:shd w:val="clear" w:color="auto" w:fill="auto"/>
            <w:vAlign w:val="center"/>
          </w:tcPr>
          <w:p w14:paraId="04F9D405">
            <w:pPr>
              <w:widowControl/>
              <w:snapToGrid w:val="0"/>
              <w:jc w:val="center"/>
              <w:rPr>
                <w:kern w:val="0"/>
                <w:sz w:val="24"/>
                <w:szCs w:val="21"/>
              </w:rPr>
            </w:pPr>
          </w:p>
        </w:tc>
        <w:tc>
          <w:tcPr>
            <w:tcW w:w="2438" w:type="dxa"/>
            <w:shd w:val="clear" w:color="auto" w:fill="auto"/>
            <w:vAlign w:val="center"/>
          </w:tcPr>
          <w:p w14:paraId="2B39B535">
            <w:pPr>
              <w:widowControl/>
              <w:snapToGrid w:val="0"/>
              <w:jc w:val="center"/>
              <w:rPr>
                <w:kern w:val="0"/>
                <w:sz w:val="24"/>
                <w:szCs w:val="21"/>
              </w:rPr>
            </w:pPr>
          </w:p>
        </w:tc>
        <w:tc>
          <w:tcPr>
            <w:tcW w:w="1289" w:type="dxa"/>
            <w:shd w:val="clear" w:color="auto" w:fill="auto"/>
            <w:vAlign w:val="center"/>
          </w:tcPr>
          <w:p w14:paraId="19E84D89">
            <w:pPr>
              <w:widowControl/>
              <w:snapToGrid w:val="0"/>
              <w:jc w:val="center"/>
              <w:rPr>
                <w:kern w:val="0"/>
                <w:sz w:val="24"/>
                <w:szCs w:val="21"/>
              </w:rPr>
            </w:pPr>
          </w:p>
        </w:tc>
        <w:tc>
          <w:tcPr>
            <w:tcW w:w="843" w:type="dxa"/>
            <w:shd w:val="clear" w:color="auto" w:fill="auto"/>
            <w:vAlign w:val="center"/>
          </w:tcPr>
          <w:p w14:paraId="7A888387">
            <w:pPr>
              <w:widowControl/>
              <w:snapToGrid w:val="0"/>
              <w:jc w:val="center"/>
              <w:rPr>
                <w:kern w:val="0"/>
                <w:sz w:val="24"/>
                <w:szCs w:val="21"/>
              </w:rPr>
            </w:pPr>
          </w:p>
        </w:tc>
      </w:tr>
    </w:tbl>
    <w:p w14:paraId="6A5564F4">
      <w:pPr>
        <w:spacing w:line="620" w:lineRule="exact"/>
        <w:rPr>
          <w:sz w:val="24"/>
        </w:rPr>
      </w:pPr>
      <w:r>
        <w:rPr>
          <w:sz w:val="24"/>
        </w:rPr>
        <w:t>注：</w:t>
      </w:r>
    </w:p>
    <w:p w14:paraId="7DA9D105">
      <w:pPr>
        <w:spacing w:line="360" w:lineRule="auto"/>
        <w:rPr>
          <w:sz w:val="24"/>
        </w:rPr>
      </w:pPr>
      <w:r>
        <w:rPr>
          <w:sz w:val="24"/>
        </w:rPr>
        <w:t>1. 不如实填写偏离情况的响应文件将视为虚假材料。</w:t>
      </w:r>
    </w:p>
    <w:p w14:paraId="0C7AB6F8">
      <w:pPr>
        <w:spacing w:line="360" w:lineRule="auto"/>
        <w:rPr>
          <w:sz w:val="24"/>
        </w:rPr>
      </w:pPr>
      <w:r>
        <w:rPr>
          <w:sz w:val="24"/>
        </w:rPr>
        <w:t>2. 磋商要求指磋商文件中规定的具体要求，投标应答指响应文件的具体内容。</w:t>
      </w:r>
    </w:p>
    <w:p w14:paraId="21963BF9">
      <w:pPr>
        <w:spacing w:line="360" w:lineRule="auto"/>
        <w:rPr>
          <w:sz w:val="24"/>
        </w:rPr>
      </w:pPr>
      <w:r>
        <w:rPr>
          <w:sz w:val="24"/>
        </w:rPr>
        <w:t>3. 偏离说明指磋商要求与投标应答之间的不同之处。</w:t>
      </w:r>
    </w:p>
    <w:p w14:paraId="6A3B74E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34DC1C94">
      <w:pPr>
        <w:spacing w:line="360" w:lineRule="auto"/>
        <w:rPr>
          <w:sz w:val="24"/>
        </w:rPr>
      </w:pPr>
    </w:p>
    <w:p w14:paraId="72FE8E5C">
      <w:pPr>
        <w:spacing w:line="360" w:lineRule="auto"/>
        <w:ind w:firstLine="4080" w:firstLineChars="1700"/>
        <w:rPr>
          <w:sz w:val="24"/>
        </w:rPr>
      </w:pPr>
      <w:r>
        <w:rPr>
          <w:sz w:val="24"/>
        </w:rPr>
        <w:t>投标人名称：</w:t>
      </w:r>
    </w:p>
    <w:p w14:paraId="5521D71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BED901">
      <w:pPr>
        <w:spacing w:line="480" w:lineRule="auto"/>
        <w:rPr>
          <w:b/>
          <w:color w:val="000000"/>
          <w:sz w:val="24"/>
        </w:rPr>
      </w:pPr>
      <w:r>
        <w:rPr>
          <w:b/>
          <w:sz w:val="24"/>
        </w:rPr>
        <w:br w:type="page"/>
      </w:r>
      <w:r>
        <w:rPr>
          <w:b/>
          <w:sz w:val="24"/>
        </w:rPr>
        <w:t>附件4-</w:t>
      </w:r>
      <w:r>
        <w:rPr>
          <w:rFonts w:hint="eastAsia"/>
          <w:b/>
          <w:sz w:val="24"/>
        </w:rPr>
        <w:t>3</w:t>
      </w:r>
    </w:p>
    <w:p w14:paraId="09D1230F">
      <w:pPr>
        <w:spacing w:line="480" w:lineRule="auto"/>
        <w:jc w:val="center"/>
        <w:rPr>
          <w:rFonts w:ascii="宋体" w:hAnsi="宋体"/>
          <w:b/>
          <w:color w:val="000000"/>
          <w:sz w:val="28"/>
        </w:rPr>
      </w:pPr>
      <w:r>
        <w:rPr>
          <w:rFonts w:hint="eastAsia"/>
          <w:b/>
          <w:color w:val="000000"/>
          <w:sz w:val="24"/>
        </w:rPr>
        <w:t>专业人员组成及任务分配</w:t>
      </w:r>
    </w:p>
    <w:p w14:paraId="0DC4104F">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31A87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13EABC64">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35B667C">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3E46C5C">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19DFE155">
            <w:pPr>
              <w:spacing w:line="440" w:lineRule="exact"/>
              <w:jc w:val="center"/>
              <w:rPr>
                <w:rFonts w:ascii="宋体" w:hAnsi="宋体"/>
                <w:b/>
                <w:bCs/>
                <w:color w:val="000000"/>
                <w:sz w:val="24"/>
              </w:rPr>
            </w:pPr>
            <w:r>
              <w:rPr>
                <w:rFonts w:hint="eastAsia" w:ascii="宋体" w:hAnsi="宋体"/>
                <w:b/>
                <w:bCs/>
                <w:color w:val="000000"/>
                <w:sz w:val="24"/>
              </w:rPr>
              <w:t>任务</w:t>
            </w:r>
          </w:p>
        </w:tc>
      </w:tr>
      <w:tr w14:paraId="75F87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04A9E508">
            <w:pPr>
              <w:spacing w:line="440" w:lineRule="exact"/>
              <w:rPr>
                <w:rFonts w:ascii="宋体" w:hAnsi="宋体"/>
                <w:color w:val="000000"/>
                <w:sz w:val="24"/>
              </w:rPr>
            </w:pPr>
          </w:p>
        </w:tc>
        <w:tc>
          <w:tcPr>
            <w:tcW w:w="2669" w:type="dxa"/>
            <w:tcBorders>
              <w:top w:val="nil"/>
            </w:tcBorders>
          </w:tcPr>
          <w:p w14:paraId="3DC23168">
            <w:pPr>
              <w:spacing w:line="440" w:lineRule="exact"/>
              <w:rPr>
                <w:rFonts w:ascii="宋体" w:hAnsi="宋体"/>
                <w:color w:val="000000"/>
                <w:sz w:val="24"/>
              </w:rPr>
            </w:pPr>
          </w:p>
        </w:tc>
        <w:tc>
          <w:tcPr>
            <w:tcW w:w="1620" w:type="dxa"/>
            <w:tcBorders>
              <w:top w:val="nil"/>
            </w:tcBorders>
            <w:vAlign w:val="center"/>
          </w:tcPr>
          <w:p w14:paraId="095E7B1C">
            <w:pPr>
              <w:spacing w:line="440" w:lineRule="exact"/>
              <w:jc w:val="center"/>
              <w:rPr>
                <w:rFonts w:ascii="宋体" w:hAnsi="宋体"/>
                <w:color w:val="000000"/>
                <w:sz w:val="24"/>
              </w:rPr>
            </w:pPr>
          </w:p>
        </w:tc>
        <w:tc>
          <w:tcPr>
            <w:tcW w:w="2967" w:type="dxa"/>
            <w:tcBorders>
              <w:top w:val="nil"/>
            </w:tcBorders>
          </w:tcPr>
          <w:p w14:paraId="02D7BA6B">
            <w:pPr>
              <w:spacing w:line="440" w:lineRule="exact"/>
              <w:rPr>
                <w:rFonts w:ascii="宋体" w:hAnsi="宋体"/>
                <w:color w:val="000000"/>
                <w:sz w:val="24"/>
              </w:rPr>
            </w:pPr>
          </w:p>
        </w:tc>
      </w:tr>
      <w:tr w14:paraId="0368C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900993">
            <w:pPr>
              <w:spacing w:line="440" w:lineRule="exact"/>
              <w:rPr>
                <w:rFonts w:ascii="宋体" w:hAnsi="宋体"/>
                <w:color w:val="000000"/>
                <w:sz w:val="24"/>
              </w:rPr>
            </w:pPr>
          </w:p>
        </w:tc>
        <w:tc>
          <w:tcPr>
            <w:tcW w:w="2669" w:type="dxa"/>
          </w:tcPr>
          <w:p w14:paraId="1A5FE0FF">
            <w:pPr>
              <w:spacing w:line="440" w:lineRule="exact"/>
              <w:rPr>
                <w:rFonts w:ascii="宋体" w:hAnsi="宋体"/>
                <w:color w:val="000000"/>
                <w:sz w:val="24"/>
              </w:rPr>
            </w:pPr>
          </w:p>
        </w:tc>
        <w:tc>
          <w:tcPr>
            <w:tcW w:w="1620" w:type="dxa"/>
            <w:vAlign w:val="center"/>
          </w:tcPr>
          <w:p w14:paraId="1CF66427">
            <w:pPr>
              <w:spacing w:line="440" w:lineRule="exact"/>
              <w:jc w:val="center"/>
              <w:rPr>
                <w:rFonts w:ascii="宋体" w:hAnsi="宋体"/>
                <w:color w:val="000000"/>
                <w:sz w:val="24"/>
              </w:rPr>
            </w:pPr>
          </w:p>
        </w:tc>
        <w:tc>
          <w:tcPr>
            <w:tcW w:w="2967" w:type="dxa"/>
          </w:tcPr>
          <w:p w14:paraId="2491ADC9">
            <w:pPr>
              <w:spacing w:line="440" w:lineRule="exact"/>
              <w:rPr>
                <w:rFonts w:ascii="宋体" w:hAnsi="宋体"/>
                <w:color w:val="000000"/>
                <w:sz w:val="24"/>
              </w:rPr>
            </w:pPr>
          </w:p>
        </w:tc>
      </w:tr>
      <w:tr w14:paraId="0B301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F3678B8">
            <w:pPr>
              <w:spacing w:line="440" w:lineRule="exact"/>
              <w:rPr>
                <w:rFonts w:ascii="宋体" w:hAnsi="宋体"/>
                <w:color w:val="000000"/>
                <w:sz w:val="24"/>
              </w:rPr>
            </w:pPr>
          </w:p>
        </w:tc>
        <w:tc>
          <w:tcPr>
            <w:tcW w:w="2669" w:type="dxa"/>
          </w:tcPr>
          <w:p w14:paraId="13D32CDF">
            <w:pPr>
              <w:spacing w:line="440" w:lineRule="exact"/>
              <w:rPr>
                <w:rFonts w:ascii="宋体" w:hAnsi="宋体"/>
                <w:color w:val="000000"/>
                <w:sz w:val="24"/>
              </w:rPr>
            </w:pPr>
          </w:p>
        </w:tc>
        <w:tc>
          <w:tcPr>
            <w:tcW w:w="1620" w:type="dxa"/>
            <w:vAlign w:val="center"/>
          </w:tcPr>
          <w:p w14:paraId="724E9FE2">
            <w:pPr>
              <w:spacing w:line="440" w:lineRule="exact"/>
              <w:jc w:val="center"/>
              <w:rPr>
                <w:rFonts w:ascii="宋体" w:hAnsi="宋体"/>
                <w:color w:val="000000"/>
                <w:sz w:val="24"/>
              </w:rPr>
            </w:pPr>
          </w:p>
        </w:tc>
        <w:tc>
          <w:tcPr>
            <w:tcW w:w="2967" w:type="dxa"/>
          </w:tcPr>
          <w:p w14:paraId="2B86F8A9">
            <w:pPr>
              <w:spacing w:line="440" w:lineRule="exact"/>
              <w:rPr>
                <w:rFonts w:ascii="宋体" w:hAnsi="宋体"/>
                <w:color w:val="000000"/>
                <w:sz w:val="24"/>
              </w:rPr>
            </w:pPr>
          </w:p>
        </w:tc>
      </w:tr>
      <w:tr w14:paraId="38475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62377A">
            <w:pPr>
              <w:spacing w:line="440" w:lineRule="exact"/>
              <w:rPr>
                <w:rFonts w:ascii="宋体" w:hAnsi="宋体"/>
                <w:color w:val="000000"/>
                <w:sz w:val="24"/>
              </w:rPr>
            </w:pPr>
          </w:p>
        </w:tc>
        <w:tc>
          <w:tcPr>
            <w:tcW w:w="2669" w:type="dxa"/>
          </w:tcPr>
          <w:p w14:paraId="6345C009">
            <w:pPr>
              <w:spacing w:line="440" w:lineRule="exact"/>
              <w:rPr>
                <w:rFonts w:ascii="宋体" w:hAnsi="宋体"/>
                <w:color w:val="000000"/>
                <w:sz w:val="24"/>
              </w:rPr>
            </w:pPr>
          </w:p>
        </w:tc>
        <w:tc>
          <w:tcPr>
            <w:tcW w:w="1620" w:type="dxa"/>
            <w:vAlign w:val="center"/>
          </w:tcPr>
          <w:p w14:paraId="6A9E8033">
            <w:pPr>
              <w:spacing w:line="440" w:lineRule="exact"/>
              <w:jc w:val="center"/>
              <w:rPr>
                <w:rFonts w:ascii="宋体" w:hAnsi="宋体"/>
                <w:color w:val="000000"/>
                <w:sz w:val="24"/>
              </w:rPr>
            </w:pPr>
          </w:p>
        </w:tc>
        <w:tc>
          <w:tcPr>
            <w:tcW w:w="2967" w:type="dxa"/>
          </w:tcPr>
          <w:p w14:paraId="308C963C">
            <w:pPr>
              <w:spacing w:line="440" w:lineRule="exact"/>
              <w:rPr>
                <w:rFonts w:ascii="宋体" w:hAnsi="宋体"/>
                <w:color w:val="000000"/>
                <w:sz w:val="24"/>
              </w:rPr>
            </w:pPr>
          </w:p>
        </w:tc>
      </w:tr>
      <w:tr w14:paraId="290B6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B7EFBC">
            <w:pPr>
              <w:spacing w:line="440" w:lineRule="exact"/>
              <w:rPr>
                <w:rFonts w:ascii="宋体" w:hAnsi="宋体"/>
                <w:color w:val="000000"/>
                <w:sz w:val="24"/>
              </w:rPr>
            </w:pPr>
          </w:p>
        </w:tc>
        <w:tc>
          <w:tcPr>
            <w:tcW w:w="2669" w:type="dxa"/>
          </w:tcPr>
          <w:p w14:paraId="2B371CBD">
            <w:pPr>
              <w:spacing w:line="440" w:lineRule="exact"/>
              <w:rPr>
                <w:rFonts w:ascii="宋体" w:hAnsi="宋体"/>
                <w:color w:val="000000"/>
                <w:sz w:val="24"/>
              </w:rPr>
            </w:pPr>
          </w:p>
        </w:tc>
        <w:tc>
          <w:tcPr>
            <w:tcW w:w="1620" w:type="dxa"/>
            <w:vAlign w:val="center"/>
          </w:tcPr>
          <w:p w14:paraId="558938DE">
            <w:pPr>
              <w:spacing w:line="440" w:lineRule="exact"/>
              <w:jc w:val="center"/>
              <w:rPr>
                <w:rFonts w:ascii="宋体" w:hAnsi="宋体"/>
                <w:color w:val="000000"/>
                <w:sz w:val="24"/>
              </w:rPr>
            </w:pPr>
          </w:p>
        </w:tc>
        <w:tc>
          <w:tcPr>
            <w:tcW w:w="2967" w:type="dxa"/>
          </w:tcPr>
          <w:p w14:paraId="3913C1F5">
            <w:pPr>
              <w:spacing w:line="440" w:lineRule="exact"/>
              <w:rPr>
                <w:rFonts w:ascii="宋体" w:hAnsi="宋体"/>
                <w:color w:val="000000"/>
                <w:sz w:val="24"/>
              </w:rPr>
            </w:pPr>
          </w:p>
        </w:tc>
      </w:tr>
      <w:tr w14:paraId="34A4C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30ABAED">
            <w:pPr>
              <w:spacing w:line="440" w:lineRule="exact"/>
              <w:rPr>
                <w:rFonts w:ascii="宋体" w:hAnsi="宋体"/>
                <w:color w:val="000000"/>
                <w:sz w:val="24"/>
              </w:rPr>
            </w:pPr>
          </w:p>
        </w:tc>
        <w:tc>
          <w:tcPr>
            <w:tcW w:w="2669" w:type="dxa"/>
          </w:tcPr>
          <w:p w14:paraId="6ACDDB6C">
            <w:pPr>
              <w:spacing w:line="440" w:lineRule="exact"/>
              <w:rPr>
                <w:rFonts w:ascii="宋体" w:hAnsi="宋体"/>
                <w:color w:val="000000"/>
                <w:sz w:val="24"/>
              </w:rPr>
            </w:pPr>
          </w:p>
        </w:tc>
        <w:tc>
          <w:tcPr>
            <w:tcW w:w="1620" w:type="dxa"/>
            <w:vAlign w:val="center"/>
          </w:tcPr>
          <w:p w14:paraId="68C675B3">
            <w:pPr>
              <w:spacing w:line="440" w:lineRule="exact"/>
              <w:jc w:val="center"/>
              <w:rPr>
                <w:rFonts w:ascii="宋体" w:hAnsi="宋体"/>
                <w:color w:val="000000"/>
                <w:sz w:val="24"/>
              </w:rPr>
            </w:pPr>
          </w:p>
        </w:tc>
        <w:tc>
          <w:tcPr>
            <w:tcW w:w="2967" w:type="dxa"/>
          </w:tcPr>
          <w:p w14:paraId="75ECD991">
            <w:pPr>
              <w:spacing w:line="440" w:lineRule="exact"/>
              <w:rPr>
                <w:rFonts w:ascii="宋体" w:hAnsi="宋体"/>
                <w:color w:val="000000"/>
                <w:sz w:val="24"/>
              </w:rPr>
            </w:pPr>
          </w:p>
        </w:tc>
      </w:tr>
      <w:tr w14:paraId="689D2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72CD3D1">
            <w:pPr>
              <w:spacing w:line="440" w:lineRule="exact"/>
              <w:rPr>
                <w:rFonts w:ascii="宋体" w:hAnsi="宋体"/>
                <w:color w:val="000000"/>
                <w:sz w:val="24"/>
              </w:rPr>
            </w:pPr>
          </w:p>
        </w:tc>
        <w:tc>
          <w:tcPr>
            <w:tcW w:w="2669" w:type="dxa"/>
          </w:tcPr>
          <w:p w14:paraId="08D0CB17">
            <w:pPr>
              <w:spacing w:line="440" w:lineRule="exact"/>
              <w:rPr>
                <w:rFonts w:ascii="宋体" w:hAnsi="宋体"/>
                <w:color w:val="000000"/>
                <w:sz w:val="24"/>
              </w:rPr>
            </w:pPr>
          </w:p>
        </w:tc>
        <w:tc>
          <w:tcPr>
            <w:tcW w:w="1620" w:type="dxa"/>
            <w:vAlign w:val="center"/>
          </w:tcPr>
          <w:p w14:paraId="20EBD01F">
            <w:pPr>
              <w:spacing w:line="440" w:lineRule="exact"/>
              <w:jc w:val="center"/>
              <w:rPr>
                <w:rFonts w:ascii="宋体" w:hAnsi="宋体"/>
                <w:color w:val="000000"/>
                <w:sz w:val="24"/>
              </w:rPr>
            </w:pPr>
          </w:p>
        </w:tc>
        <w:tc>
          <w:tcPr>
            <w:tcW w:w="2967" w:type="dxa"/>
          </w:tcPr>
          <w:p w14:paraId="644FBC24">
            <w:pPr>
              <w:spacing w:line="440" w:lineRule="exact"/>
              <w:rPr>
                <w:rFonts w:ascii="宋体" w:hAnsi="宋体"/>
                <w:color w:val="000000"/>
                <w:sz w:val="24"/>
              </w:rPr>
            </w:pPr>
          </w:p>
        </w:tc>
      </w:tr>
      <w:tr w14:paraId="54BDE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880BC7E">
            <w:pPr>
              <w:spacing w:line="440" w:lineRule="exact"/>
              <w:rPr>
                <w:rFonts w:ascii="宋体" w:hAnsi="宋体"/>
                <w:color w:val="000000"/>
                <w:sz w:val="24"/>
              </w:rPr>
            </w:pPr>
          </w:p>
        </w:tc>
        <w:tc>
          <w:tcPr>
            <w:tcW w:w="2669" w:type="dxa"/>
          </w:tcPr>
          <w:p w14:paraId="46393DB8">
            <w:pPr>
              <w:spacing w:line="440" w:lineRule="exact"/>
              <w:rPr>
                <w:rFonts w:ascii="宋体" w:hAnsi="宋体"/>
                <w:color w:val="000000"/>
                <w:sz w:val="24"/>
              </w:rPr>
            </w:pPr>
          </w:p>
        </w:tc>
        <w:tc>
          <w:tcPr>
            <w:tcW w:w="1620" w:type="dxa"/>
            <w:vAlign w:val="center"/>
          </w:tcPr>
          <w:p w14:paraId="0DCB00DE">
            <w:pPr>
              <w:spacing w:line="440" w:lineRule="exact"/>
              <w:jc w:val="center"/>
              <w:rPr>
                <w:rFonts w:ascii="宋体" w:hAnsi="宋体"/>
                <w:color w:val="000000"/>
                <w:sz w:val="24"/>
              </w:rPr>
            </w:pPr>
          </w:p>
        </w:tc>
        <w:tc>
          <w:tcPr>
            <w:tcW w:w="2967" w:type="dxa"/>
          </w:tcPr>
          <w:p w14:paraId="5BECDB4A">
            <w:pPr>
              <w:spacing w:line="440" w:lineRule="exact"/>
              <w:rPr>
                <w:rFonts w:ascii="宋体" w:hAnsi="宋体"/>
                <w:color w:val="000000"/>
                <w:sz w:val="24"/>
              </w:rPr>
            </w:pPr>
          </w:p>
        </w:tc>
      </w:tr>
      <w:tr w14:paraId="1312E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EB97C9">
            <w:pPr>
              <w:spacing w:line="440" w:lineRule="exact"/>
              <w:rPr>
                <w:rFonts w:ascii="宋体" w:hAnsi="宋体"/>
                <w:color w:val="000000"/>
                <w:sz w:val="24"/>
              </w:rPr>
            </w:pPr>
          </w:p>
        </w:tc>
        <w:tc>
          <w:tcPr>
            <w:tcW w:w="2669" w:type="dxa"/>
          </w:tcPr>
          <w:p w14:paraId="57E09A62">
            <w:pPr>
              <w:spacing w:line="440" w:lineRule="exact"/>
              <w:rPr>
                <w:rFonts w:ascii="宋体" w:hAnsi="宋体"/>
                <w:color w:val="000000"/>
                <w:sz w:val="24"/>
              </w:rPr>
            </w:pPr>
          </w:p>
        </w:tc>
        <w:tc>
          <w:tcPr>
            <w:tcW w:w="1620" w:type="dxa"/>
            <w:vAlign w:val="center"/>
          </w:tcPr>
          <w:p w14:paraId="1DCE7CF6">
            <w:pPr>
              <w:spacing w:line="440" w:lineRule="exact"/>
              <w:jc w:val="center"/>
              <w:rPr>
                <w:rFonts w:ascii="宋体" w:hAnsi="宋体"/>
                <w:color w:val="000000"/>
                <w:sz w:val="24"/>
              </w:rPr>
            </w:pPr>
          </w:p>
        </w:tc>
        <w:tc>
          <w:tcPr>
            <w:tcW w:w="2967" w:type="dxa"/>
          </w:tcPr>
          <w:p w14:paraId="548F34D5">
            <w:pPr>
              <w:spacing w:line="440" w:lineRule="exact"/>
              <w:rPr>
                <w:rFonts w:ascii="宋体" w:hAnsi="宋体"/>
                <w:color w:val="000000"/>
                <w:sz w:val="24"/>
              </w:rPr>
            </w:pPr>
          </w:p>
        </w:tc>
      </w:tr>
      <w:tr w14:paraId="32394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D2225A">
            <w:pPr>
              <w:spacing w:line="440" w:lineRule="exact"/>
              <w:rPr>
                <w:rFonts w:ascii="宋体" w:hAnsi="宋体"/>
                <w:color w:val="000000"/>
                <w:sz w:val="24"/>
              </w:rPr>
            </w:pPr>
          </w:p>
        </w:tc>
        <w:tc>
          <w:tcPr>
            <w:tcW w:w="2669" w:type="dxa"/>
          </w:tcPr>
          <w:p w14:paraId="725DCD0B">
            <w:pPr>
              <w:spacing w:line="440" w:lineRule="exact"/>
              <w:rPr>
                <w:rFonts w:ascii="宋体" w:hAnsi="宋体"/>
                <w:color w:val="000000"/>
                <w:sz w:val="24"/>
              </w:rPr>
            </w:pPr>
          </w:p>
        </w:tc>
        <w:tc>
          <w:tcPr>
            <w:tcW w:w="1620" w:type="dxa"/>
            <w:vAlign w:val="center"/>
          </w:tcPr>
          <w:p w14:paraId="31A25738">
            <w:pPr>
              <w:spacing w:line="440" w:lineRule="exact"/>
              <w:jc w:val="center"/>
              <w:rPr>
                <w:rFonts w:ascii="宋体" w:hAnsi="宋体"/>
                <w:color w:val="000000"/>
                <w:sz w:val="24"/>
              </w:rPr>
            </w:pPr>
          </w:p>
        </w:tc>
        <w:tc>
          <w:tcPr>
            <w:tcW w:w="2967" w:type="dxa"/>
          </w:tcPr>
          <w:p w14:paraId="1F8F8F8F">
            <w:pPr>
              <w:spacing w:line="440" w:lineRule="exact"/>
              <w:rPr>
                <w:rFonts w:ascii="宋体" w:hAnsi="宋体"/>
                <w:color w:val="000000"/>
                <w:sz w:val="24"/>
              </w:rPr>
            </w:pPr>
          </w:p>
        </w:tc>
      </w:tr>
      <w:tr w14:paraId="4FE9A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F600CDC">
            <w:pPr>
              <w:spacing w:line="440" w:lineRule="exact"/>
              <w:rPr>
                <w:rFonts w:ascii="宋体" w:hAnsi="宋体"/>
                <w:color w:val="000000"/>
                <w:sz w:val="24"/>
              </w:rPr>
            </w:pPr>
          </w:p>
        </w:tc>
        <w:tc>
          <w:tcPr>
            <w:tcW w:w="2669" w:type="dxa"/>
          </w:tcPr>
          <w:p w14:paraId="6CB8D884">
            <w:pPr>
              <w:spacing w:line="440" w:lineRule="exact"/>
              <w:rPr>
                <w:rFonts w:ascii="宋体" w:hAnsi="宋体"/>
                <w:color w:val="000000"/>
                <w:sz w:val="24"/>
              </w:rPr>
            </w:pPr>
          </w:p>
        </w:tc>
        <w:tc>
          <w:tcPr>
            <w:tcW w:w="1620" w:type="dxa"/>
            <w:vAlign w:val="center"/>
          </w:tcPr>
          <w:p w14:paraId="7591906A">
            <w:pPr>
              <w:spacing w:line="440" w:lineRule="exact"/>
              <w:jc w:val="center"/>
              <w:rPr>
                <w:rFonts w:ascii="宋体" w:hAnsi="宋体"/>
                <w:color w:val="000000"/>
                <w:sz w:val="24"/>
              </w:rPr>
            </w:pPr>
          </w:p>
        </w:tc>
        <w:tc>
          <w:tcPr>
            <w:tcW w:w="2967" w:type="dxa"/>
          </w:tcPr>
          <w:p w14:paraId="1592722A">
            <w:pPr>
              <w:spacing w:line="440" w:lineRule="exact"/>
              <w:rPr>
                <w:rFonts w:ascii="宋体" w:hAnsi="宋体"/>
                <w:color w:val="000000"/>
                <w:sz w:val="24"/>
              </w:rPr>
            </w:pPr>
          </w:p>
        </w:tc>
      </w:tr>
      <w:tr w14:paraId="052A1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472970D">
            <w:pPr>
              <w:spacing w:line="440" w:lineRule="exact"/>
              <w:rPr>
                <w:rFonts w:ascii="宋体" w:hAnsi="宋体"/>
                <w:color w:val="000000"/>
                <w:sz w:val="24"/>
              </w:rPr>
            </w:pPr>
          </w:p>
        </w:tc>
        <w:tc>
          <w:tcPr>
            <w:tcW w:w="2669" w:type="dxa"/>
          </w:tcPr>
          <w:p w14:paraId="10FB0BA3">
            <w:pPr>
              <w:spacing w:line="440" w:lineRule="exact"/>
              <w:rPr>
                <w:rFonts w:ascii="宋体" w:hAnsi="宋体"/>
                <w:color w:val="000000"/>
                <w:sz w:val="24"/>
              </w:rPr>
            </w:pPr>
          </w:p>
        </w:tc>
        <w:tc>
          <w:tcPr>
            <w:tcW w:w="1620" w:type="dxa"/>
            <w:vAlign w:val="center"/>
          </w:tcPr>
          <w:p w14:paraId="3479E2F3">
            <w:pPr>
              <w:spacing w:line="440" w:lineRule="exact"/>
              <w:jc w:val="center"/>
              <w:rPr>
                <w:rFonts w:ascii="宋体" w:hAnsi="宋体"/>
                <w:color w:val="000000"/>
                <w:sz w:val="24"/>
              </w:rPr>
            </w:pPr>
          </w:p>
        </w:tc>
        <w:tc>
          <w:tcPr>
            <w:tcW w:w="2967" w:type="dxa"/>
          </w:tcPr>
          <w:p w14:paraId="66A3B3E0">
            <w:pPr>
              <w:spacing w:line="440" w:lineRule="exact"/>
              <w:rPr>
                <w:rFonts w:ascii="宋体" w:hAnsi="宋体"/>
                <w:color w:val="000000"/>
                <w:sz w:val="24"/>
              </w:rPr>
            </w:pPr>
          </w:p>
        </w:tc>
      </w:tr>
      <w:tr w14:paraId="62B21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1D172D">
            <w:pPr>
              <w:spacing w:line="440" w:lineRule="exact"/>
              <w:rPr>
                <w:rFonts w:ascii="宋体" w:hAnsi="宋体"/>
                <w:color w:val="000000"/>
                <w:sz w:val="24"/>
              </w:rPr>
            </w:pPr>
          </w:p>
        </w:tc>
        <w:tc>
          <w:tcPr>
            <w:tcW w:w="2669" w:type="dxa"/>
          </w:tcPr>
          <w:p w14:paraId="532218AD">
            <w:pPr>
              <w:spacing w:line="440" w:lineRule="exact"/>
              <w:rPr>
                <w:rFonts w:ascii="宋体" w:hAnsi="宋体"/>
                <w:color w:val="000000"/>
                <w:sz w:val="24"/>
              </w:rPr>
            </w:pPr>
          </w:p>
        </w:tc>
        <w:tc>
          <w:tcPr>
            <w:tcW w:w="1620" w:type="dxa"/>
            <w:vAlign w:val="center"/>
          </w:tcPr>
          <w:p w14:paraId="233F4104">
            <w:pPr>
              <w:spacing w:line="440" w:lineRule="exact"/>
              <w:jc w:val="center"/>
              <w:rPr>
                <w:rFonts w:ascii="宋体" w:hAnsi="宋体"/>
                <w:color w:val="000000"/>
                <w:sz w:val="24"/>
              </w:rPr>
            </w:pPr>
          </w:p>
        </w:tc>
        <w:tc>
          <w:tcPr>
            <w:tcW w:w="2967" w:type="dxa"/>
          </w:tcPr>
          <w:p w14:paraId="30543803">
            <w:pPr>
              <w:spacing w:line="440" w:lineRule="exact"/>
              <w:rPr>
                <w:rFonts w:ascii="宋体" w:hAnsi="宋体"/>
                <w:color w:val="000000"/>
                <w:sz w:val="24"/>
              </w:rPr>
            </w:pPr>
          </w:p>
        </w:tc>
      </w:tr>
      <w:tr w14:paraId="0BDD4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AB7E87">
            <w:pPr>
              <w:spacing w:line="440" w:lineRule="exact"/>
              <w:rPr>
                <w:rFonts w:ascii="宋体" w:hAnsi="宋体"/>
                <w:color w:val="000000"/>
                <w:sz w:val="24"/>
              </w:rPr>
            </w:pPr>
          </w:p>
        </w:tc>
        <w:tc>
          <w:tcPr>
            <w:tcW w:w="2669" w:type="dxa"/>
          </w:tcPr>
          <w:p w14:paraId="50353947">
            <w:pPr>
              <w:spacing w:line="440" w:lineRule="exact"/>
              <w:rPr>
                <w:rFonts w:ascii="宋体" w:hAnsi="宋体"/>
                <w:color w:val="000000"/>
                <w:sz w:val="24"/>
              </w:rPr>
            </w:pPr>
          </w:p>
        </w:tc>
        <w:tc>
          <w:tcPr>
            <w:tcW w:w="1620" w:type="dxa"/>
            <w:vAlign w:val="center"/>
          </w:tcPr>
          <w:p w14:paraId="7EE4FEAE">
            <w:pPr>
              <w:spacing w:line="440" w:lineRule="exact"/>
              <w:jc w:val="center"/>
              <w:rPr>
                <w:rFonts w:ascii="宋体" w:hAnsi="宋体"/>
                <w:color w:val="000000"/>
                <w:sz w:val="24"/>
              </w:rPr>
            </w:pPr>
          </w:p>
        </w:tc>
        <w:tc>
          <w:tcPr>
            <w:tcW w:w="2967" w:type="dxa"/>
          </w:tcPr>
          <w:p w14:paraId="1F03E640">
            <w:pPr>
              <w:spacing w:line="440" w:lineRule="exact"/>
              <w:rPr>
                <w:rFonts w:ascii="宋体" w:hAnsi="宋体"/>
                <w:color w:val="000000"/>
                <w:sz w:val="24"/>
              </w:rPr>
            </w:pPr>
          </w:p>
        </w:tc>
      </w:tr>
      <w:tr w14:paraId="28BA3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C680A9">
            <w:pPr>
              <w:spacing w:line="440" w:lineRule="exact"/>
              <w:rPr>
                <w:rFonts w:ascii="宋体" w:hAnsi="宋体"/>
                <w:color w:val="000000"/>
                <w:sz w:val="24"/>
              </w:rPr>
            </w:pPr>
          </w:p>
        </w:tc>
        <w:tc>
          <w:tcPr>
            <w:tcW w:w="2669" w:type="dxa"/>
          </w:tcPr>
          <w:p w14:paraId="417641F6">
            <w:pPr>
              <w:spacing w:line="440" w:lineRule="exact"/>
              <w:rPr>
                <w:rFonts w:ascii="宋体" w:hAnsi="宋体"/>
                <w:color w:val="000000"/>
                <w:sz w:val="24"/>
              </w:rPr>
            </w:pPr>
          </w:p>
        </w:tc>
        <w:tc>
          <w:tcPr>
            <w:tcW w:w="1620" w:type="dxa"/>
            <w:vAlign w:val="center"/>
          </w:tcPr>
          <w:p w14:paraId="23F456A6">
            <w:pPr>
              <w:spacing w:line="440" w:lineRule="exact"/>
              <w:jc w:val="center"/>
              <w:rPr>
                <w:rFonts w:ascii="宋体" w:hAnsi="宋体"/>
                <w:color w:val="000000"/>
                <w:sz w:val="24"/>
              </w:rPr>
            </w:pPr>
          </w:p>
        </w:tc>
        <w:tc>
          <w:tcPr>
            <w:tcW w:w="2967" w:type="dxa"/>
          </w:tcPr>
          <w:p w14:paraId="3E96F6BA">
            <w:pPr>
              <w:spacing w:line="440" w:lineRule="exact"/>
              <w:rPr>
                <w:rFonts w:ascii="宋体" w:hAnsi="宋体"/>
                <w:color w:val="000000"/>
                <w:sz w:val="24"/>
              </w:rPr>
            </w:pPr>
          </w:p>
        </w:tc>
      </w:tr>
      <w:tr w14:paraId="12880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0126245">
            <w:pPr>
              <w:spacing w:line="440" w:lineRule="exact"/>
              <w:rPr>
                <w:rFonts w:ascii="宋体" w:hAnsi="宋体"/>
                <w:color w:val="000000"/>
                <w:sz w:val="24"/>
              </w:rPr>
            </w:pPr>
          </w:p>
        </w:tc>
        <w:tc>
          <w:tcPr>
            <w:tcW w:w="2669" w:type="dxa"/>
          </w:tcPr>
          <w:p w14:paraId="58931875">
            <w:pPr>
              <w:spacing w:line="440" w:lineRule="exact"/>
              <w:rPr>
                <w:rFonts w:ascii="宋体" w:hAnsi="宋体"/>
                <w:color w:val="000000"/>
                <w:sz w:val="24"/>
              </w:rPr>
            </w:pPr>
          </w:p>
        </w:tc>
        <w:tc>
          <w:tcPr>
            <w:tcW w:w="1620" w:type="dxa"/>
            <w:vAlign w:val="center"/>
          </w:tcPr>
          <w:p w14:paraId="2354F4E5">
            <w:pPr>
              <w:spacing w:line="440" w:lineRule="exact"/>
              <w:jc w:val="center"/>
              <w:rPr>
                <w:rFonts w:ascii="宋体" w:hAnsi="宋体"/>
                <w:color w:val="000000"/>
                <w:sz w:val="24"/>
              </w:rPr>
            </w:pPr>
          </w:p>
        </w:tc>
        <w:tc>
          <w:tcPr>
            <w:tcW w:w="2967" w:type="dxa"/>
          </w:tcPr>
          <w:p w14:paraId="7669133D">
            <w:pPr>
              <w:spacing w:line="440" w:lineRule="exact"/>
              <w:rPr>
                <w:rFonts w:ascii="宋体" w:hAnsi="宋体"/>
                <w:color w:val="000000"/>
                <w:sz w:val="24"/>
              </w:rPr>
            </w:pPr>
          </w:p>
        </w:tc>
      </w:tr>
      <w:tr w14:paraId="7B552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054F9A3">
            <w:pPr>
              <w:spacing w:line="440" w:lineRule="exact"/>
              <w:rPr>
                <w:rFonts w:ascii="宋体" w:hAnsi="宋体"/>
                <w:color w:val="000000"/>
                <w:sz w:val="24"/>
              </w:rPr>
            </w:pPr>
          </w:p>
        </w:tc>
        <w:tc>
          <w:tcPr>
            <w:tcW w:w="2669" w:type="dxa"/>
          </w:tcPr>
          <w:p w14:paraId="42AA8477">
            <w:pPr>
              <w:spacing w:line="440" w:lineRule="exact"/>
              <w:rPr>
                <w:rFonts w:ascii="宋体" w:hAnsi="宋体"/>
                <w:color w:val="000000"/>
                <w:sz w:val="24"/>
              </w:rPr>
            </w:pPr>
          </w:p>
        </w:tc>
        <w:tc>
          <w:tcPr>
            <w:tcW w:w="1620" w:type="dxa"/>
            <w:vAlign w:val="center"/>
          </w:tcPr>
          <w:p w14:paraId="2B254606">
            <w:pPr>
              <w:spacing w:line="440" w:lineRule="exact"/>
              <w:jc w:val="center"/>
              <w:rPr>
                <w:rFonts w:ascii="宋体" w:hAnsi="宋体"/>
                <w:color w:val="000000"/>
                <w:sz w:val="24"/>
              </w:rPr>
            </w:pPr>
          </w:p>
        </w:tc>
        <w:tc>
          <w:tcPr>
            <w:tcW w:w="2967" w:type="dxa"/>
          </w:tcPr>
          <w:p w14:paraId="54671ADF">
            <w:pPr>
              <w:spacing w:line="440" w:lineRule="exact"/>
              <w:rPr>
                <w:rFonts w:ascii="宋体" w:hAnsi="宋体"/>
                <w:color w:val="000000"/>
                <w:sz w:val="24"/>
              </w:rPr>
            </w:pPr>
          </w:p>
        </w:tc>
      </w:tr>
      <w:tr w14:paraId="120A1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0D3304">
            <w:pPr>
              <w:spacing w:line="440" w:lineRule="exact"/>
              <w:rPr>
                <w:rFonts w:ascii="宋体" w:hAnsi="宋体"/>
                <w:color w:val="000000"/>
                <w:sz w:val="24"/>
              </w:rPr>
            </w:pPr>
          </w:p>
        </w:tc>
        <w:tc>
          <w:tcPr>
            <w:tcW w:w="2669" w:type="dxa"/>
          </w:tcPr>
          <w:p w14:paraId="3F809A39">
            <w:pPr>
              <w:spacing w:line="440" w:lineRule="exact"/>
              <w:rPr>
                <w:rFonts w:ascii="宋体" w:hAnsi="宋体"/>
                <w:color w:val="000000"/>
                <w:sz w:val="24"/>
              </w:rPr>
            </w:pPr>
          </w:p>
        </w:tc>
        <w:tc>
          <w:tcPr>
            <w:tcW w:w="1620" w:type="dxa"/>
            <w:vAlign w:val="center"/>
          </w:tcPr>
          <w:p w14:paraId="746D03B9">
            <w:pPr>
              <w:spacing w:line="440" w:lineRule="exact"/>
              <w:jc w:val="center"/>
              <w:rPr>
                <w:rFonts w:ascii="宋体" w:hAnsi="宋体"/>
                <w:color w:val="000000"/>
                <w:sz w:val="24"/>
              </w:rPr>
            </w:pPr>
          </w:p>
        </w:tc>
        <w:tc>
          <w:tcPr>
            <w:tcW w:w="2967" w:type="dxa"/>
          </w:tcPr>
          <w:p w14:paraId="0B27F598">
            <w:pPr>
              <w:spacing w:line="440" w:lineRule="exact"/>
              <w:rPr>
                <w:rFonts w:ascii="宋体" w:hAnsi="宋体"/>
                <w:color w:val="000000"/>
                <w:sz w:val="24"/>
              </w:rPr>
            </w:pPr>
          </w:p>
        </w:tc>
      </w:tr>
      <w:tr w14:paraId="3CDFF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BCAA2EA">
            <w:pPr>
              <w:spacing w:line="440" w:lineRule="exact"/>
              <w:rPr>
                <w:rFonts w:ascii="宋体" w:hAnsi="宋体"/>
                <w:color w:val="000000"/>
                <w:sz w:val="24"/>
              </w:rPr>
            </w:pPr>
          </w:p>
        </w:tc>
        <w:tc>
          <w:tcPr>
            <w:tcW w:w="2669" w:type="dxa"/>
          </w:tcPr>
          <w:p w14:paraId="369697E8">
            <w:pPr>
              <w:spacing w:line="440" w:lineRule="exact"/>
              <w:rPr>
                <w:rFonts w:ascii="宋体" w:hAnsi="宋体"/>
                <w:color w:val="000000"/>
                <w:sz w:val="24"/>
              </w:rPr>
            </w:pPr>
          </w:p>
        </w:tc>
        <w:tc>
          <w:tcPr>
            <w:tcW w:w="1620" w:type="dxa"/>
            <w:vAlign w:val="center"/>
          </w:tcPr>
          <w:p w14:paraId="0FE6510A">
            <w:pPr>
              <w:spacing w:line="440" w:lineRule="exact"/>
              <w:jc w:val="center"/>
              <w:rPr>
                <w:rFonts w:ascii="宋体" w:hAnsi="宋体"/>
                <w:color w:val="000000"/>
                <w:sz w:val="24"/>
              </w:rPr>
            </w:pPr>
          </w:p>
        </w:tc>
        <w:tc>
          <w:tcPr>
            <w:tcW w:w="2967" w:type="dxa"/>
          </w:tcPr>
          <w:p w14:paraId="04D7A149">
            <w:pPr>
              <w:spacing w:line="440" w:lineRule="exact"/>
              <w:rPr>
                <w:rFonts w:ascii="宋体" w:hAnsi="宋体"/>
                <w:color w:val="000000"/>
                <w:sz w:val="24"/>
              </w:rPr>
            </w:pPr>
          </w:p>
        </w:tc>
      </w:tr>
    </w:tbl>
    <w:p w14:paraId="5914AB2B">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5EF53930">
      <w:pPr>
        <w:spacing w:after="120" w:line="440" w:lineRule="exact"/>
        <w:rPr>
          <w:rFonts w:ascii="宋体" w:hAnsi="宋体"/>
          <w:b/>
          <w:bCs/>
          <w:color w:val="000000"/>
          <w:sz w:val="24"/>
        </w:rPr>
      </w:pPr>
    </w:p>
    <w:p w14:paraId="483E54E6">
      <w:pPr>
        <w:spacing w:line="360" w:lineRule="auto"/>
        <w:rPr>
          <w:sz w:val="24"/>
        </w:rPr>
      </w:pPr>
      <w:r>
        <w:rPr>
          <w:sz w:val="24"/>
        </w:rPr>
        <w:t>投标人名称：</w:t>
      </w:r>
    </w:p>
    <w:p w14:paraId="3A622F47">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6177F3">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0121D280">
      <w:pPr>
        <w:spacing w:line="480" w:lineRule="auto"/>
        <w:jc w:val="center"/>
        <w:rPr>
          <w:rFonts w:ascii="宋体" w:hAnsi="宋体"/>
          <w:b/>
          <w:color w:val="000000"/>
          <w:sz w:val="30"/>
        </w:rPr>
      </w:pPr>
      <w:r>
        <w:rPr>
          <w:rFonts w:hint="eastAsia"/>
          <w:b/>
          <w:color w:val="000000"/>
          <w:sz w:val="24"/>
        </w:rPr>
        <w:t>专业人员简历格式</w:t>
      </w:r>
    </w:p>
    <w:p w14:paraId="521B982F">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63B7F9BE">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2FE7E7C0">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197B047C">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7BB46B84">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0A962692">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1B151C6D">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3DAF33CF">
      <w:pPr>
        <w:spacing w:after="120" w:line="440" w:lineRule="exact"/>
        <w:rPr>
          <w:rFonts w:ascii="宋体" w:hAnsi="宋体"/>
          <w:b/>
          <w:color w:val="000000"/>
          <w:sz w:val="24"/>
        </w:rPr>
      </w:pPr>
      <w:r>
        <w:rPr>
          <w:rFonts w:hint="eastAsia" w:ascii="宋体" w:hAnsi="宋体"/>
          <w:b/>
          <w:color w:val="000000"/>
          <w:sz w:val="24"/>
        </w:rPr>
        <w:t>关键资格条件：</w:t>
      </w:r>
    </w:p>
    <w:p w14:paraId="0885EB65">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7934E1E5">
      <w:pPr>
        <w:pStyle w:val="5"/>
        <w:pBdr>
          <w:bottom w:val="single" w:color="auto" w:sz="6" w:space="1"/>
        </w:pBdr>
        <w:rPr>
          <w:rFonts w:ascii="宋体" w:hAnsi="宋体"/>
          <w:i/>
          <w:color w:val="000000"/>
          <w:sz w:val="24"/>
        </w:rPr>
      </w:pPr>
    </w:p>
    <w:p w14:paraId="7D91117E">
      <w:pPr>
        <w:spacing w:after="120" w:line="440" w:lineRule="exact"/>
        <w:rPr>
          <w:rFonts w:ascii="宋体" w:hAnsi="宋体"/>
          <w:b/>
          <w:color w:val="000000"/>
          <w:sz w:val="24"/>
        </w:rPr>
      </w:pPr>
      <w:r>
        <w:rPr>
          <w:rFonts w:hint="eastAsia" w:ascii="宋体" w:hAnsi="宋体"/>
          <w:b/>
          <w:color w:val="000000"/>
          <w:sz w:val="24"/>
        </w:rPr>
        <w:t>教育：</w:t>
      </w:r>
    </w:p>
    <w:p w14:paraId="5CFAFBF4">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5482DED8">
      <w:pPr>
        <w:spacing w:after="120" w:line="360" w:lineRule="exact"/>
        <w:rPr>
          <w:rFonts w:ascii="宋体" w:hAnsi="宋体"/>
          <w:b/>
          <w:color w:val="000000"/>
          <w:sz w:val="24"/>
        </w:rPr>
      </w:pPr>
      <w:r>
        <w:rPr>
          <w:rFonts w:hint="eastAsia" w:ascii="宋体" w:hAnsi="宋体"/>
          <w:b/>
          <w:color w:val="000000"/>
          <w:sz w:val="24"/>
        </w:rPr>
        <w:t>所获证书：</w:t>
      </w:r>
    </w:p>
    <w:p w14:paraId="2751849D">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75CFF09A">
      <w:pPr>
        <w:pBdr>
          <w:bottom w:val="single" w:color="auto" w:sz="6" w:space="1"/>
        </w:pBdr>
        <w:spacing w:after="120" w:line="360" w:lineRule="exact"/>
        <w:rPr>
          <w:rFonts w:ascii="宋体" w:hAnsi="宋体"/>
          <w:color w:val="000000"/>
          <w:sz w:val="24"/>
        </w:rPr>
      </w:pPr>
    </w:p>
    <w:p w14:paraId="1E4E05BB">
      <w:pPr>
        <w:spacing w:after="120" w:line="360" w:lineRule="exact"/>
        <w:rPr>
          <w:rFonts w:ascii="宋体" w:hAnsi="宋体"/>
          <w:b/>
          <w:color w:val="000000"/>
          <w:sz w:val="24"/>
        </w:rPr>
      </w:pPr>
      <w:r>
        <w:rPr>
          <w:rFonts w:hint="eastAsia" w:ascii="宋体" w:hAnsi="宋体"/>
          <w:b/>
          <w:color w:val="000000"/>
          <w:sz w:val="24"/>
        </w:rPr>
        <w:t>工作简历：</w:t>
      </w:r>
    </w:p>
    <w:p w14:paraId="739CF913">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64D97736">
      <w:pPr>
        <w:pBdr>
          <w:bottom w:val="single" w:color="auto" w:sz="6" w:space="1"/>
        </w:pBdr>
        <w:spacing w:after="120" w:line="440" w:lineRule="exact"/>
        <w:rPr>
          <w:rFonts w:ascii="宋体" w:hAnsi="宋体"/>
          <w:color w:val="000000"/>
          <w:sz w:val="24"/>
        </w:rPr>
      </w:pPr>
    </w:p>
    <w:p w14:paraId="3AC74950">
      <w:pPr>
        <w:spacing w:after="120" w:line="440" w:lineRule="exact"/>
        <w:rPr>
          <w:rFonts w:ascii="宋体" w:hAnsi="宋体"/>
          <w:b/>
          <w:color w:val="000000"/>
          <w:sz w:val="24"/>
        </w:rPr>
      </w:pPr>
    </w:p>
    <w:p w14:paraId="0F92E5C8">
      <w:pPr>
        <w:spacing w:line="360" w:lineRule="auto"/>
        <w:rPr>
          <w:sz w:val="24"/>
        </w:rPr>
      </w:pPr>
      <w:r>
        <w:rPr>
          <w:sz w:val="24"/>
        </w:rPr>
        <w:t>投标人名称：</w:t>
      </w:r>
    </w:p>
    <w:p w14:paraId="3F5871DD">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3E4634">
      <w:pPr>
        <w:rPr>
          <w:color w:val="000000"/>
        </w:rPr>
      </w:pPr>
      <w:r>
        <w:rPr>
          <w:rFonts w:hint="eastAsia" w:ascii="宋体" w:hAnsi="宋体"/>
          <w:b/>
          <w:bCs/>
          <w:color w:val="000000"/>
          <w:sz w:val="24"/>
        </w:rPr>
        <w:t>注：所建议的关键专业人员均需填写此表。</w:t>
      </w:r>
    </w:p>
    <w:p w14:paraId="72324261">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01086C09">
      <w:pPr>
        <w:spacing w:line="560" w:lineRule="exact"/>
        <w:jc w:val="center"/>
        <w:rPr>
          <w:rFonts w:ascii="宋体"/>
          <w:b/>
          <w:sz w:val="24"/>
        </w:rPr>
      </w:pPr>
      <w:r>
        <w:rPr>
          <w:rFonts w:hint="eastAsia" w:ascii="宋体"/>
          <w:b/>
          <w:sz w:val="24"/>
        </w:rPr>
        <w:t>主要相关项目业绩一览表</w:t>
      </w:r>
    </w:p>
    <w:p w14:paraId="59A35F5E">
      <w:pPr>
        <w:spacing w:line="460" w:lineRule="exact"/>
        <w:rPr>
          <w:sz w:val="24"/>
        </w:rPr>
      </w:pPr>
      <w:r>
        <w:rPr>
          <w:sz w:val="24"/>
        </w:rPr>
        <w:t>项目名称：</w:t>
      </w:r>
      <w:r>
        <w:rPr>
          <w:sz w:val="24"/>
          <w:u w:val="single"/>
        </w:rPr>
        <w:t xml:space="preserve">                    </w:t>
      </w:r>
    </w:p>
    <w:p w14:paraId="4DF49E53">
      <w:pPr>
        <w:spacing w:line="460" w:lineRule="exact"/>
        <w:rPr>
          <w:sz w:val="24"/>
        </w:rPr>
      </w:pPr>
      <w:r>
        <w:rPr>
          <w:sz w:val="24"/>
        </w:rPr>
        <w:t>项目编号：</w:t>
      </w:r>
      <w:r>
        <w:rPr>
          <w:sz w:val="24"/>
          <w:u w:val="single"/>
        </w:rPr>
        <w:t xml:space="preserve">                    </w:t>
      </w:r>
    </w:p>
    <w:p w14:paraId="4778E8C7">
      <w:pPr>
        <w:spacing w:line="460" w:lineRule="exact"/>
        <w:rPr>
          <w:sz w:val="24"/>
          <w:u w:val="single"/>
        </w:rPr>
      </w:pPr>
      <w:r>
        <w:rPr>
          <w:sz w:val="24"/>
        </w:rPr>
        <w:t>包号：</w:t>
      </w:r>
      <w:r>
        <w:rPr>
          <w:sz w:val="24"/>
          <w:u w:val="single"/>
        </w:rPr>
        <w:t xml:space="preserve">                        </w:t>
      </w:r>
    </w:p>
    <w:p w14:paraId="07215717">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4BBC8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E9A8B83">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40EF7B84">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2D5CF03A">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2B0125F2">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5581852F">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04D002C7">
            <w:pPr>
              <w:spacing w:line="500" w:lineRule="exact"/>
              <w:jc w:val="center"/>
              <w:rPr>
                <w:rFonts w:ascii="宋体"/>
                <w:sz w:val="24"/>
              </w:rPr>
            </w:pPr>
            <w:r>
              <w:rPr>
                <w:rFonts w:hint="eastAsia" w:ascii="宋体"/>
                <w:sz w:val="24"/>
              </w:rPr>
              <w:t>开始日期—</w:t>
            </w:r>
          </w:p>
          <w:p w14:paraId="009D740D">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1E053376">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51076E76">
            <w:pPr>
              <w:spacing w:line="500" w:lineRule="exact"/>
              <w:jc w:val="center"/>
              <w:rPr>
                <w:rFonts w:ascii="宋体"/>
                <w:sz w:val="24"/>
              </w:rPr>
            </w:pPr>
            <w:r>
              <w:rPr>
                <w:rFonts w:hint="eastAsia" w:ascii="宋体"/>
                <w:sz w:val="24"/>
              </w:rPr>
              <w:t>合同编号</w:t>
            </w:r>
          </w:p>
        </w:tc>
      </w:tr>
      <w:tr w14:paraId="1BAC9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1B1872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174CD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00EFD0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3AB620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950067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BF927E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B04565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6AF93FB">
            <w:pPr>
              <w:spacing w:line="560" w:lineRule="exact"/>
              <w:jc w:val="center"/>
              <w:rPr>
                <w:rFonts w:ascii="宋体"/>
                <w:b/>
                <w:sz w:val="24"/>
              </w:rPr>
            </w:pPr>
          </w:p>
        </w:tc>
      </w:tr>
      <w:tr w14:paraId="1F379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64B88F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7BAFDA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EB19BA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EBBB8B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E7CD29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C0DA2A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387F1C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E3186FA">
            <w:pPr>
              <w:spacing w:line="560" w:lineRule="exact"/>
              <w:jc w:val="center"/>
              <w:rPr>
                <w:rFonts w:ascii="宋体"/>
                <w:b/>
                <w:sz w:val="24"/>
              </w:rPr>
            </w:pPr>
          </w:p>
        </w:tc>
      </w:tr>
      <w:tr w14:paraId="4A6C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0F8BBC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D2AD7A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3EF94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999D7E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A8201A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6284C4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FDAAAD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0C79D1B">
            <w:pPr>
              <w:spacing w:line="560" w:lineRule="exact"/>
              <w:jc w:val="center"/>
              <w:rPr>
                <w:rFonts w:ascii="宋体"/>
                <w:b/>
                <w:sz w:val="24"/>
              </w:rPr>
            </w:pPr>
          </w:p>
        </w:tc>
      </w:tr>
      <w:tr w14:paraId="240D1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060855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EA8B8C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9B92C3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C24686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D4A5DD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F800E1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9D0778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FBAF2C5">
            <w:pPr>
              <w:spacing w:line="560" w:lineRule="exact"/>
              <w:jc w:val="center"/>
              <w:rPr>
                <w:rFonts w:ascii="宋体"/>
                <w:b/>
                <w:sz w:val="24"/>
              </w:rPr>
            </w:pPr>
          </w:p>
        </w:tc>
      </w:tr>
      <w:tr w14:paraId="246E7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56D782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A5DE68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6D5FF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472AA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AADEAD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DE4E66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69CCF9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FC8EE9B">
            <w:pPr>
              <w:spacing w:line="560" w:lineRule="exact"/>
              <w:jc w:val="center"/>
              <w:rPr>
                <w:rFonts w:ascii="宋体"/>
                <w:b/>
                <w:sz w:val="24"/>
              </w:rPr>
            </w:pPr>
          </w:p>
        </w:tc>
      </w:tr>
      <w:tr w14:paraId="32DE1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E5E723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6F11DC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D115B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00E06A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792405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8BFA6A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A384C4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B7C1CB1">
            <w:pPr>
              <w:spacing w:line="560" w:lineRule="exact"/>
              <w:jc w:val="center"/>
              <w:rPr>
                <w:rFonts w:ascii="宋体"/>
                <w:b/>
                <w:sz w:val="24"/>
              </w:rPr>
            </w:pPr>
          </w:p>
        </w:tc>
      </w:tr>
      <w:tr w14:paraId="6981E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D6577B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455D18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9EC39D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B24E9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3C610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26EFD5F">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6F051B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AF406F0">
            <w:pPr>
              <w:spacing w:line="560" w:lineRule="exact"/>
              <w:jc w:val="center"/>
              <w:rPr>
                <w:rFonts w:ascii="宋体"/>
                <w:b/>
                <w:sz w:val="24"/>
              </w:rPr>
            </w:pPr>
          </w:p>
        </w:tc>
      </w:tr>
      <w:tr w14:paraId="7602D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A7D049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2BEF5E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B38141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5B68C5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AE66F6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698E93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0A42BA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1556BFD">
            <w:pPr>
              <w:spacing w:line="560" w:lineRule="exact"/>
              <w:jc w:val="center"/>
              <w:rPr>
                <w:rFonts w:ascii="宋体"/>
                <w:b/>
                <w:sz w:val="24"/>
              </w:rPr>
            </w:pPr>
          </w:p>
        </w:tc>
      </w:tr>
      <w:tr w14:paraId="40BD7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D82E7E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7C9D3B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8371BB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F87206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67257C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72E747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4EC747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2825621">
            <w:pPr>
              <w:spacing w:line="560" w:lineRule="exact"/>
              <w:jc w:val="center"/>
              <w:rPr>
                <w:rFonts w:ascii="宋体"/>
                <w:b/>
                <w:sz w:val="24"/>
              </w:rPr>
            </w:pPr>
          </w:p>
        </w:tc>
      </w:tr>
      <w:tr w14:paraId="58C22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E55842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BC5C01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FB2E7C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D4420B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72BBE5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7D8D11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8190E8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0A8A671">
            <w:pPr>
              <w:spacing w:line="560" w:lineRule="exact"/>
              <w:jc w:val="center"/>
              <w:rPr>
                <w:rFonts w:ascii="宋体"/>
                <w:b/>
                <w:sz w:val="24"/>
              </w:rPr>
            </w:pPr>
          </w:p>
        </w:tc>
      </w:tr>
      <w:tr w14:paraId="2C7CD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A0F0470">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255255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77CF6F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FA2371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A0F588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B6C594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8F4DDF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E69184F">
            <w:pPr>
              <w:spacing w:line="560" w:lineRule="exact"/>
              <w:jc w:val="center"/>
              <w:rPr>
                <w:rFonts w:ascii="宋体"/>
                <w:b/>
                <w:sz w:val="24"/>
              </w:rPr>
            </w:pPr>
          </w:p>
        </w:tc>
      </w:tr>
    </w:tbl>
    <w:p w14:paraId="7A156EEE">
      <w:pPr>
        <w:spacing w:line="560" w:lineRule="exact"/>
        <w:rPr>
          <w:rFonts w:ascii="宋体"/>
          <w:sz w:val="24"/>
        </w:rPr>
      </w:pPr>
      <w:r>
        <w:rPr>
          <w:rFonts w:hint="eastAsia" w:ascii="宋体"/>
          <w:sz w:val="24"/>
        </w:rPr>
        <w:t>备注：投标人所列业绩应按第二部分的要求将证明材料按顺序附后。</w:t>
      </w:r>
    </w:p>
    <w:p w14:paraId="7EC2F1F7">
      <w:pPr>
        <w:spacing w:line="560" w:lineRule="exact"/>
        <w:rPr>
          <w:rFonts w:ascii="宋体"/>
          <w:sz w:val="24"/>
        </w:rPr>
      </w:pPr>
    </w:p>
    <w:p w14:paraId="656C1CC0">
      <w:pPr>
        <w:spacing w:line="360" w:lineRule="auto"/>
        <w:rPr>
          <w:sz w:val="24"/>
        </w:rPr>
      </w:pPr>
      <w:r>
        <w:rPr>
          <w:sz w:val="24"/>
        </w:rPr>
        <w:t>投标人名称：</w:t>
      </w:r>
    </w:p>
    <w:p w14:paraId="5FCDEE14">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55230E">
      <w:pPr>
        <w:widowControl/>
        <w:jc w:val="left"/>
        <w:rPr>
          <w:sz w:val="24"/>
        </w:rPr>
      </w:pPr>
      <w:r>
        <w:rPr>
          <w:sz w:val="24"/>
        </w:rPr>
        <w:br w:type="page"/>
      </w:r>
    </w:p>
    <w:p w14:paraId="212E1258">
      <w:pPr>
        <w:spacing w:line="460" w:lineRule="exact"/>
        <w:rPr>
          <w:b/>
          <w:sz w:val="24"/>
        </w:rPr>
      </w:pPr>
      <w:r>
        <w:rPr>
          <w:b/>
          <w:sz w:val="24"/>
        </w:rPr>
        <w:t>附件5：评分因素中要求的各项方案、证明材料等</w:t>
      </w:r>
    </w:p>
    <w:p w14:paraId="4951A676">
      <w:pPr>
        <w:spacing w:line="460" w:lineRule="exact"/>
        <w:rPr>
          <w:b/>
          <w:sz w:val="24"/>
        </w:rPr>
      </w:pPr>
      <w:r>
        <w:rPr>
          <w:b/>
          <w:sz w:val="24"/>
        </w:rPr>
        <w:br w:type="page"/>
      </w:r>
      <w:r>
        <w:rPr>
          <w:b/>
          <w:sz w:val="24"/>
        </w:rPr>
        <w:t>附件6</w:t>
      </w:r>
      <w:r>
        <w:rPr>
          <w:rFonts w:hint="eastAsia"/>
          <w:b/>
          <w:sz w:val="24"/>
        </w:rPr>
        <w:t>-1</w:t>
      </w:r>
    </w:p>
    <w:p w14:paraId="26853A61">
      <w:pPr>
        <w:autoSpaceDE w:val="0"/>
        <w:autoSpaceDN w:val="0"/>
        <w:spacing w:line="480" w:lineRule="auto"/>
        <w:jc w:val="center"/>
        <w:rPr>
          <w:sz w:val="24"/>
          <w:szCs w:val="24"/>
        </w:rPr>
      </w:pPr>
      <w:r>
        <w:rPr>
          <w:b/>
          <w:sz w:val="24"/>
          <w:szCs w:val="24"/>
        </w:rPr>
        <w:t>中小企业声明函（服务）</w:t>
      </w:r>
    </w:p>
    <w:p w14:paraId="0E123DF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D0227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CBFFB96">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1BACF8E">
      <w:pPr>
        <w:autoSpaceDE w:val="0"/>
        <w:autoSpaceDN w:val="0"/>
        <w:spacing w:line="500" w:lineRule="exact"/>
        <w:ind w:left="641"/>
        <w:jc w:val="left"/>
        <w:rPr>
          <w:sz w:val="24"/>
          <w:szCs w:val="24"/>
        </w:rPr>
      </w:pPr>
      <w:r>
        <w:rPr>
          <w:sz w:val="24"/>
          <w:szCs w:val="24"/>
        </w:rPr>
        <w:t>……</w:t>
      </w:r>
    </w:p>
    <w:p w14:paraId="3E138FF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1A154F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5B58295">
      <w:pPr>
        <w:autoSpaceDE w:val="0"/>
        <w:autoSpaceDN w:val="0"/>
        <w:spacing w:line="500" w:lineRule="exact"/>
        <w:ind w:left="3840"/>
        <w:jc w:val="left"/>
        <w:rPr>
          <w:sz w:val="24"/>
          <w:szCs w:val="24"/>
        </w:rPr>
      </w:pPr>
      <w:r>
        <w:rPr>
          <w:sz w:val="24"/>
          <w:szCs w:val="24"/>
        </w:rPr>
        <w:t>投标人名称：</w:t>
      </w:r>
    </w:p>
    <w:p w14:paraId="1910D42D">
      <w:pPr>
        <w:autoSpaceDE w:val="0"/>
        <w:autoSpaceDN w:val="0"/>
        <w:spacing w:line="500" w:lineRule="exact"/>
        <w:ind w:left="3840"/>
        <w:jc w:val="left"/>
        <w:rPr>
          <w:sz w:val="32"/>
        </w:rPr>
      </w:pPr>
      <w:r>
        <w:rPr>
          <w:sz w:val="24"/>
          <w:szCs w:val="24"/>
        </w:rPr>
        <w:t>日期：</w:t>
      </w:r>
    </w:p>
    <w:p w14:paraId="1386573D">
      <w:pPr>
        <w:spacing w:line="360" w:lineRule="auto"/>
        <w:ind w:right="84" w:firstLine="241" w:firstLineChars="100"/>
        <w:rPr>
          <w:b/>
          <w:sz w:val="24"/>
          <w:szCs w:val="24"/>
        </w:rPr>
      </w:pPr>
      <w:r>
        <w:rPr>
          <w:b/>
          <w:sz w:val="24"/>
          <w:szCs w:val="24"/>
        </w:rPr>
        <w:t>注：</w:t>
      </w:r>
    </w:p>
    <w:p w14:paraId="14CC9743">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B96934E">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E7D0EED">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3C958070">
      <w:pPr>
        <w:autoSpaceDN w:val="0"/>
        <w:spacing w:line="360" w:lineRule="auto"/>
        <w:rPr>
          <w:b/>
          <w:bCs/>
          <w:sz w:val="24"/>
        </w:rPr>
      </w:pPr>
      <w:r>
        <w:rPr>
          <w:rFonts w:hint="eastAsia"/>
          <w:b/>
          <w:bCs/>
          <w:sz w:val="24"/>
        </w:rPr>
        <w:t>附件6-2</w:t>
      </w:r>
    </w:p>
    <w:p w14:paraId="14874788">
      <w:pPr>
        <w:autoSpaceDN w:val="0"/>
        <w:spacing w:line="360" w:lineRule="auto"/>
        <w:jc w:val="left"/>
        <w:rPr>
          <w:b/>
          <w:bCs/>
          <w:sz w:val="24"/>
        </w:rPr>
      </w:pPr>
      <w:r>
        <w:rPr>
          <w:rFonts w:hint="eastAsia"/>
          <w:b/>
          <w:kern w:val="0"/>
          <w:sz w:val="24"/>
          <w:szCs w:val="21"/>
        </w:rPr>
        <w:t>若不是残疾人福利性单位，响应文件中可不提供此声明函</w:t>
      </w:r>
    </w:p>
    <w:p w14:paraId="7DD62A15">
      <w:pPr>
        <w:autoSpaceDN w:val="0"/>
        <w:spacing w:line="360" w:lineRule="auto"/>
        <w:jc w:val="center"/>
        <w:rPr>
          <w:b/>
          <w:bCs/>
          <w:sz w:val="24"/>
        </w:rPr>
      </w:pPr>
    </w:p>
    <w:p w14:paraId="5760B98C">
      <w:pPr>
        <w:snapToGrid w:val="0"/>
        <w:spacing w:line="360" w:lineRule="auto"/>
        <w:jc w:val="center"/>
        <w:rPr>
          <w:b/>
          <w:bCs/>
          <w:sz w:val="24"/>
        </w:rPr>
      </w:pPr>
      <w:r>
        <w:rPr>
          <w:rFonts w:hint="eastAsia"/>
          <w:b/>
          <w:bCs/>
          <w:sz w:val="24"/>
        </w:rPr>
        <w:t>残疾人福利性单位声明函</w:t>
      </w:r>
    </w:p>
    <w:p w14:paraId="0EC546AB">
      <w:pPr>
        <w:snapToGrid w:val="0"/>
        <w:spacing w:line="360" w:lineRule="auto"/>
        <w:ind w:firstLine="482" w:firstLineChars="200"/>
        <w:jc w:val="left"/>
        <w:rPr>
          <w:b/>
          <w:bCs/>
          <w:sz w:val="24"/>
        </w:rPr>
      </w:pPr>
    </w:p>
    <w:p w14:paraId="781AB8AB">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AB0C5C7">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15889AE">
      <w:pPr>
        <w:snapToGrid w:val="0"/>
        <w:spacing w:line="360" w:lineRule="auto"/>
        <w:ind w:firstLine="480" w:firstLineChars="200"/>
        <w:jc w:val="left"/>
        <w:rPr>
          <w:bCs/>
          <w:sz w:val="24"/>
        </w:rPr>
      </w:pPr>
    </w:p>
    <w:p w14:paraId="50C1316B">
      <w:pPr>
        <w:snapToGrid w:val="0"/>
        <w:spacing w:line="360" w:lineRule="auto"/>
        <w:ind w:firstLine="480" w:firstLineChars="200"/>
        <w:jc w:val="left"/>
        <w:rPr>
          <w:bCs/>
          <w:sz w:val="24"/>
        </w:rPr>
      </w:pPr>
    </w:p>
    <w:p w14:paraId="3F27F5BB">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145B80">
      <w:pPr>
        <w:snapToGrid w:val="0"/>
        <w:spacing w:line="360" w:lineRule="auto"/>
        <w:ind w:firstLine="480" w:firstLineChars="200"/>
        <w:jc w:val="left"/>
        <w:rPr>
          <w:bCs/>
          <w:sz w:val="24"/>
        </w:rPr>
      </w:pPr>
    </w:p>
    <w:p w14:paraId="2D444EC9">
      <w:pPr>
        <w:snapToGrid w:val="0"/>
        <w:spacing w:line="360" w:lineRule="auto"/>
        <w:ind w:firstLine="480" w:firstLineChars="200"/>
        <w:jc w:val="left"/>
        <w:rPr>
          <w:sz w:val="24"/>
          <w:szCs w:val="21"/>
        </w:rPr>
      </w:pPr>
      <w:r>
        <w:rPr>
          <w:rFonts w:hint="eastAsia"/>
          <w:bCs/>
          <w:sz w:val="24"/>
        </w:rPr>
        <w:t xml:space="preserve">               日  期：</w:t>
      </w:r>
    </w:p>
    <w:p w14:paraId="023EDB2D">
      <w:pPr>
        <w:snapToGrid w:val="0"/>
        <w:spacing w:line="360" w:lineRule="auto"/>
        <w:ind w:firstLine="480" w:firstLineChars="200"/>
        <w:jc w:val="left"/>
        <w:rPr>
          <w:sz w:val="24"/>
          <w:szCs w:val="21"/>
        </w:rPr>
      </w:pPr>
    </w:p>
    <w:p w14:paraId="666C14B8">
      <w:pPr>
        <w:snapToGrid w:val="0"/>
        <w:spacing w:line="360" w:lineRule="auto"/>
        <w:ind w:firstLine="480" w:firstLineChars="200"/>
        <w:rPr>
          <w:sz w:val="24"/>
          <w:szCs w:val="21"/>
        </w:rPr>
      </w:pPr>
      <w:r>
        <w:rPr>
          <w:sz w:val="24"/>
          <w:szCs w:val="21"/>
        </w:rPr>
        <w:t>注：</w:t>
      </w:r>
    </w:p>
    <w:p w14:paraId="2A6F99D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08B631FD">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B22DD09">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374D02AC">
      <w:pPr>
        <w:spacing w:line="460" w:lineRule="exact"/>
        <w:ind w:left="192"/>
        <w:rPr>
          <w:b/>
          <w:sz w:val="24"/>
        </w:rPr>
      </w:pPr>
    </w:p>
    <w:p w14:paraId="2D01550F">
      <w:pPr>
        <w:autoSpaceDE w:val="0"/>
        <w:autoSpaceDN w:val="0"/>
        <w:adjustRightInd w:val="0"/>
        <w:jc w:val="center"/>
        <w:rPr>
          <w:sz w:val="24"/>
        </w:rPr>
      </w:pPr>
      <w:r>
        <w:rPr>
          <w:sz w:val="24"/>
        </w:rPr>
        <w:br w:type="page"/>
      </w:r>
    </w:p>
    <w:p w14:paraId="1FA869EC">
      <w:pPr>
        <w:autoSpaceDE w:val="0"/>
        <w:autoSpaceDN w:val="0"/>
        <w:adjustRightInd w:val="0"/>
        <w:jc w:val="center"/>
        <w:rPr>
          <w:sz w:val="24"/>
        </w:rPr>
      </w:pPr>
    </w:p>
    <w:p w14:paraId="6F448F6D">
      <w:pPr>
        <w:autoSpaceDE w:val="0"/>
        <w:autoSpaceDN w:val="0"/>
        <w:adjustRightInd w:val="0"/>
        <w:jc w:val="center"/>
        <w:rPr>
          <w:sz w:val="24"/>
        </w:rPr>
      </w:pPr>
    </w:p>
    <w:p w14:paraId="68054542">
      <w:pPr>
        <w:autoSpaceDE w:val="0"/>
        <w:autoSpaceDN w:val="0"/>
        <w:adjustRightInd w:val="0"/>
        <w:jc w:val="center"/>
        <w:rPr>
          <w:sz w:val="24"/>
        </w:rPr>
      </w:pPr>
    </w:p>
    <w:p w14:paraId="22ECEEF2">
      <w:pPr>
        <w:autoSpaceDE w:val="0"/>
        <w:autoSpaceDN w:val="0"/>
        <w:adjustRightInd w:val="0"/>
        <w:jc w:val="center"/>
        <w:rPr>
          <w:sz w:val="24"/>
        </w:rPr>
      </w:pPr>
    </w:p>
    <w:p w14:paraId="19ED058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39D08E9">
      <w:pPr>
        <w:autoSpaceDE w:val="0"/>
        <w:autoSpaceDN w:val="0"/>
        <w:adjustRightInd w:val="0"/>
        <w:spacing w:line="520" w:lineRule="exact"/>
        <w:rPr>
          <w:b/>
          <w:kern w:val="0"/>
          <w:sz w:val="24"/>
        </w:rPr>
      </w:pPr>
    </w:p>
    <w:p w14:paraId="4206915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7E084BB">
      <w:pPr>
        <w:autoSpaceDE w:val="0"/>
        <w:autoSpaceDN w:val="0"/>
        <w:adjustRightInd w:val="0"/>
        <w:spacing w:line="520" w:lineRule="exact"/>
        <w:rPr>
          <w:b/>
          <w:kern w:val="0"/>
          <w:sz w:val="24"/>
        </w:rPr>
      </w:pPr>
    </w:p>
    <w:p w14:paraId="76AB0C61">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1C20CF8F">
      <w:pPr>
        <w:autoSpaceDE w:val="0"/>
        <w:autoSpaceDN w:val="0"/>
        <w:adjustRightInd w:val="0"/>
        <w:spacing w:line="520" w:lineRule="exact"/>
        <w:rPr>
          <w:b/>
          <w:kern w:val="0"/>
          <w:sz w:val="24"/>
        </w:rPr>
      </w:pPr>
    </w:p>
    <w:p w14:paraId="6DFBA7E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FDD908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C31E2B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F421CA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4408A9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26968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54316F7">
      <w:pPr>
        <w:spacing w:before="93" w:beforeLines="30" w:after="218" w:afterLines="70" w:line="540" w:lineRule="exact"/>
        <w:ind w:left="630" w:leftChars="300"/>
        <w:rPr>
          <w:rFonts w:eastAsia="方正楷体简体"/>
          <w:b/>
          <w:sz w:val="34"/>
          <w:szCs w:val="34"/>
        </w:rPr>
      </w:pPr>
    </w:p>
    <w:p w14:paraId="4705DA5F">
      <w:pPr>
        <w:spacing w:before="93" w:beforeLines="30" w:after="218" w:afterLines="70" w:line="540" w:lineRule="exact"/>
        <w:ind w:left="630" w:leftChars="300"/>
        <w:rPr>
          <w:rFonts w:eastAsia="方正楷体简体"/>
          <w:b/>
          <w:sz w:val="34"/>
          <w:szCs w:val="34"/>
        </w:rPr>
      </w:pPr>
    </w:p>
    <w:p w14:paraId="76F6F7E0">
      <w:pPr>
        <w:spacing w:before="93" w:beforeLines="30" w:after="218" w:afterLines="70" w:line="540" w:lineRule="exact"/>
        <w:ind w:left="630" w:leftChars="300"/>
        <w:rPr>
          <w:b/>
          <w:kern w:val="0"/>
          <w:sz w:val="24"/>
        </w:rPr>
      </w:pPr>
      <w:r>
        <w:rPr>
          <w:rFonts w:eastAsia="方正楷体简体"/>
          <w:b/>
          <w:sz w:val="34"/>
          <w:szCs w:val="34"/>
        </w:rPr>
        <w:t>递交日期：</w:t>
      </w:r>
    </w:p>
    <w:p w14:paraId="2160A8ED">
      <w:pPr>
        <w:tabs>
          <w:tab w:val="left" w:pos="360"/>
        </w:tabs>
        <w:spacing w:line="460" w:lineRule="exact"/>
        <w:jc w:val="center"/>
        <w:rPr>
          <w:b/>
          <w:sz w:val="24"/>
        </w:rPr>
      </w:pPr>
      <w:r>
        <w:rPr>
          <w:sz w:val="24"/>
        </w:rPr>
        <w:br w:type="page"/>
      </w:r>
      <w:r>
        <w:rPr>
          <w:b/>
          <w:sz w:val="24"/>
        </w:rPr>
        <w:t>报价书</w:t>
      </w:r>
    </w:p>
    <w:p w14:paraId="2707FC97">
      <w:pPr>
        <w:spacing w:line="460" w:lineRule="exact"/>
        <w:rPr>
          <w:sz w:val="24"/>
        </w:rPr>
      </w:pPr>
      <w:r>
        <w:rPr>
          <w:sz w:val="24"/>
        </w:rPr>
        <w:t>致：天津市政府采购中心</w:t>
      </w:r>
    </w:p>
    <w:p w14:paraId="652BE622">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1844AB7">
      <w:pPr>
        <w:spacing w:line="460" w:lineRule="exact"/>
        <w:ind w:firstLine="480" w:firstLineChars="200"/>
        <w:rPr>
          <w:sz w:val="24"/>
        </w:rPr>
      </w:pPr>
      <w:r>
        <w:rPr>
          <w:sz w:val="24"/>
        </w:rPr>
        <w:t>据此函，签字代表宣布同意如下：</w:t>
      </w:r>
    </w:p>
    <w:p w14:paraId="603F04D8">
      <w:pPr>
        <w:spacing w:line="460" w:lineRule="exact"/>
        <w:ind w:left="480"/>
        <w:jc w:val="left"/>
        <w:rPr>
          <w:sz w:val="24"/>
        </w:rPr>
      </w:pPr>
      <w:r>
        <w:rPr>
          <w:sz w:val="24"/>
        </w:rPr>
        <w:t>1. 所附报价表中规定的应提供服务价格为</w:t>
      </w:r>
    </w:p>
    <w:p w14:paraId="094A660D">
      <w:pPr>
        <w:spacing w:line="460" w:lineRule="exact"/>
        <w:ind w:left="480"/>
        <w:jc w:val="left"/>
        <w:rPr>
          <w:sz w:val="24"/>
        </w:rPr>
      </w:pPr>
      <w:r>
        <w:rPr>
          <w:sz w:val="24"/>
        </w:rPr>
        <w:t>第一包：</w:t>
      </w:r>
    </w:p>
    <w:p w14:paraId="585A8D79">
      <w:pPr>
        <w:spacing w:line="460" w:lineRule="exact"/>
        <w:ind w:left="480"/>
        <w:jc w:val="left"/>
        <w:rPr>
          <w:sz w:val="24"/>
        </w:rPr>
      </w:pPr>
      <w:r>
        <w:rPr>
          <w:sz w:val="24"/>
        </w:rPr>
        <w:t xml:space="preserve">  报价</w:t>
      </w:r>
      <w:r>
        <w:rPr>
          <w:sz w:val="24"/>
          <w:u w:val="single"/>
        </w:rPr>
        <w:t xml:space="preserve">         </w:t>
      </w:r>
      <w:r>
        <w:rPr>
          <w:sz w:val="24"/>
        </w:rPr>
        <w:t>元（注明币种）</w:t>
      </w:r>
    </w:p>
    <w:p w14:paraId="43C51635">
      <w:pPr>
        <w:spacing w:line="460" w:lineRule="exact"/>
        <w:ind w:left="472" w:firstLine="237"/>
        <w:jc w:val="left"/>
        <w:rPr>
          <w:sz w:val="24"/>
        </w:rPr>
      </w:pPr>
      <w:r>
        <w:rPr>
          <w:sz w:val="24"/>
        </w:rPr>
        <w:t>大写</w:t>
      </w:r>
      <w:r>
        <w:rPr>
          <w:sz w:val="24"/>
          <w:u w:val="single"/>
        </w:rPr>
        <w:t xml:space="preserve">                    </w:t>
      </w:r>
      <w:r>
        <w:rPr>
          <w:sz w:val="24"/>
        </w:rPr>
        <w:t>（文字表述）。</w:t>
      </w:r>
    </w:p>
    <w:p w14:paraId="55F4C3CA">
      <w:pPr>
        <w:spacing w:line="460" w:lineRule="exact"/>
        <w:ind w:left="480"/>
        <w:jc w:val="left"/>
        <w:rPr>
          <w:sz w:val="24"/>
        </w:rPr>
      </w:pPr>
      <w:r>
        <w:rPr>
          <w:sz w:val="24"/>
        </w:rPr>
        <w:t>第二包：</w:t>
      </w:r>
    </w:p>
    <w:p w14:paraId="70FA8116">
      <w:pPr>
        <w:spacing w:line="460" w:lineRule="exact"/>
        <w:ind w:left="480"/>
        <w:jc w:val="left"/>
        <w:rPr>
          <w:sz w:val="24"/>
        </w:rPr>
      </w:pPr>
      <w:r>
        <w:rPr>
          <w:sz w:val="24"/>
        </w:rPr>
        <w:t xml:space="preserve">  报价</w:t>
      </w:r>
      <w:r>
        <w:rPr>
          <w:sz w:val="24"/>
          <w:u w:val="single"/>
        </w:rPr>
        <w:t xml:space="preserve">         </w:t>
      </w:r>
      <w:r>
        <w:rPr>
          <w:sz w:val="24"/>
        </w:rPr>
        <w:t>元（注明币种）</w:t>
      </w:r>
    </w:p>
    <w:p w14:paraId="42D5AEA0">
      <w:pPr>
        <w:spacing w:line="460" w:lineRule="exact"/>
        <w:ind w:left="472" w:firstLine="237"/>
        <w:jc w:val="left"/>
        <w:rPr>
          <w:sz w:val="24"/>
        </w:rPr>
      </w:pPr>
      <w:r>
        <w:rPr>
          <w:sz w:val="24"/>
        </w:rPr>
        <w:t>大写</w:t>
      </w:r>
      <w:r>
        <w:rPr>
          <w:sz w:val="24"/>
          <w:u w:val="single"/>
        </w:rPr>
        <w:t xml:space="preserve">                    </w:t>
      </w:r>
      <w:r>
        <w:rPr>
          <w:sz w:val="24"/>
        </w:rPr>
        <w:t>（文字表述）。</w:t>
      </w:r>
    </w:p>
    <w:p w14:paraId="551DEAE0">
      <w:pPr>
        <w:spacing w:line="460" w:lineRule="exact"/>
        <w:ind w:left="472" w:firstLine="237"/>
        <w:jc w:val="left"/>
        <w:rPr>
          <w:sz w:val="24"/>
        </w:rPr>
      </w:pPr>
      <w:r>
        <w:rPr>
          <w:sz w:val="24"/>
        </w:rPr>
        <w:t>……</w:t>
      </w:r>
    </w:p>
    <w:p w14:paraId="406BA312">
      <w:pPr>
        <w:spacing w:line="460" w:lineRule="exact"/>
        <w:ind w:firstLine="471"/>
        <w:rPr>
          <w:sz w:val="24"/>
        </w:rPr>
      </w:pPr>
      <w:r>
        <w:rPr>
          <w:sz w:val="24"/>
        </w:rPr>
        <w:t>2. 投标人已经对全部价格进行了认真核对，保证本报价真实、准确无误，并承担本价格所对应本项目的一切责任和义务。</w:t>
      </w:r>
    </w:p>
    <w:p w14:paraId="4672873D">
      <w:pPr>
        <w:spacing w:line="460" w:lineRule="exact"/>
        <w:ind w:firstLine="471"/>
        <w:rPr>
          <w:sz w:val="24"/>
        </w:rPr>
      </w:pPr>
      <w:r>
        <w:rPr>
          <w:sz w:val="24"/>
        </w:rPr>
        <w:t>3. 两个阶段响应文件一一对应、不可分割，共同构成我方对本项目的所有承诺。</w:t>
      </w:r>
    </w:p>
    <w:p w14:paraId="2DE98A33">
      <w:pPr>
        <w:spacing w:line="460" w:lineRule="exact"/>
        <w:ind w:firstLine="471"/>
        <w:rPr>
          <w:sz w:val="24"/>
        </w:rPr>
      </w:pPr>
    </w:p>
    <w:p w14:paraId="4A09DDA3">
      <w:pPr>
        <w:spacing w:line="460" w:lineRule="exact"/>
        <w:ind w:firstLine="471"/>
        <w:rPr>
          <w:sz w:val="24"/>
        </w:rPr>
      </w:pPr>
    </w:p>
    <w:p w14:paraId="7DA8B1AB">
      <w:pPr>
        <w:spacing w:line="360" w:lineRule="auto"/>
        <w:ind w:firstLine="4080" w:firstLineChars="1700"/>
        <w:rPr>
          <w:sz w:val="24"/>
        </w:rPr>
      </w:pPr>
      <w:r>
        <w:rPr>
          <w:sz w:val="24"/>
        </w:rPr>
        <w:t>投标人名称：</w:t>
      </w:r>
    </w:p>
    <w:p w14:paraId="289A31F5">
      <w:pPr>
        <w:spacing w:line="360" w:lineRule="auto"/>
        <w:ind w:firstLine="4080" w:firstLineChars="1700"/>
        <w:rPr>
          <w:sz w:val="24"/>
        </w:rPr>
      </w:pPr>
    </w:p>
    <w:p w14:paraId="276535A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4EBFCB">
      <w:pPr>
        <w:spacing w:line="460" w:lineRule="exact"/>
        <w:ind w:firstLine="471"/>
        <w:rPr>
          <w:sz w:val="24"/>
        </w:rPr>
      </w:pPr>
    </w:p>
    <w:p w14:paraId="1B54F074">
      <w:pPr>
        <w:spacing w:line="460" w:lineRule="exact"/>
        <w:rPr>
          <w:b/>
          <w:sz w:val="24"/>
        </w:rPr>
      </w:pPr>
      <w:r>
        <w:rPr>
          <w:b/>
          <w:sz w:val="24"/>
        </w:rPr>
        <w:br w:type="page"/>
      </w:r>
      <w:r>
        <w:rPr>
          <w:b/>
          <w:sz w:val="24"/>
        </w:rPr>
        <w:t>附件1</w:t>
      </w:r>
    </w:p>
    <w:p w14:paraId="51640629">
      <w:pPr>
        <w:tabs>
          <w:tab w:val="left" w:pos="3780"/>
          <w:tab w:val="left" w:pos="3960"/>
        </w:tabs>
        <w:spacing w:line="460" w:lineRule="exact"/>
        <w:jc w:val="center"/>
        <w:rPr>
          <w:b/>
          <w:sz w:val="24"/>
        </w:rPr>
      </w:pPr>
      <w:r>
        <w:rPr>
          <w:b/>
          <w:sz w:val="24"/>
        </w:rPr>
        <w:t>报价分项一览表</w:t>
      </w:r>
    </w:p>
    <w:p w14:paraId="0BA3E14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E7AB72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C3607FE">
      <w:pPr>
        <w:spacing w:line="460" w:lineRule="exact"/>
        <w:rPr>
          <w:sz w:val="24"/>
        </w:rPr>
      </w:pPr>
    </w:p>
    <w:p w14:paraId="643587C4">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6F6C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765353A">
            <w:pPr>
              <w:widowControl/>
              <w:jc w:val="center"/>
              <w:rPr>
                <w:b/>
                <w:bCs/>
                <w:kern w:val="0"/>
                <w:sz w:val="24"/>
                <w:szCs w:val="24"/>
              </w:rPr>
            </w:pPr>
            <w:r>
              <w:rPr>
                <w:b/>
                <w:bCs/>
                <w:kern w:val="0"/>
                <w:sz w:val="24"/>
                <w:szCs w:val="24"/>
              </w:rPr>
              <w:t>项号</w:t>
            </w:r>
          </w:p>
        </w:tc>
        <w:tc>
          <w:tcPr>
            <w:tcW w:w="2349" w:type="dxa"/>
            <w:vAlign w:val="center"/>
          </w:tcPr>
          <w:p w14:paraId="2401E8DF">
            <w:pPr>
              <w:widowControl/>
              <w:jc w:val="center"/>
              <w:rPr>
                <w:b/>
                <w:bCs/>
                <w:kern w:val="0"/>
                <w:sz w:val="24"/>
                <w:szCs w:val="24"/>
              </w:rPr>
            </w:pPr>
            <w:r>
              <w:rPr>
                <w:b/>
                <w:bCs/>
                <w:kern w:val="0"/>
                <w:sz w:val="24"/>
                <w:szCs w:val="24"/>
              </w:rPr>
              <w:t>服务名称</w:t>
            </w:r>
          </w:p>
        </w:tc>
        <w:tc>
          <w:tcPr>
            <w:tcW w:w="1701" w:type="dxa"/>
            <w:vAlign w:val="center"/>
          </w:tcPr>
          <w:p w14:paraId="1342FA67">
            <w:pPr>
              <w:widowControl/>
              <w:jc w:val="center"/>
              <w:rPr>
                <w:b/>
                <w:bCs/>
                <w:kern w:val="0"/>
                <w:sz w:val="24"/>
                <w:szCs w:val="24"/>
              </w:rPr>
            </w:pPr>
            <w:r>
              <w:rPr>
                <w:b/>
                <w:bCs/>
                <w:kern w:val="0"/>
                <w:sz w:val="24"/>
                <w:szCs w:val="24"/>
              </w:rPr>
              <w:t>总价</w:t>
            </w:r>
          </w:p>
        </w:tc>
        <w:tc>
          <w:tcPr>
            <w:tcW w:w="2238" w:type="dxa"/>
            <w:vAlign w:val="center"/>
          </w:tcPr>
          <w:p w14:paraId="2AB93F8C">
            <w:pPr>
              <w:widowControl/>
              <w:jc w:val="center"/>
              <w:rPr>
                <w:b/>
                <w:bCs/>
                <w:kern w:val="0"/>
                <w:sz w:val="24"/>
                <w:szCs w:val="24"/>
              </w:rPr>
            </w:pPr>
            <w:r>
              <w:rPr>
                <w:b/>
                <w:bCs/>
                <w:kern w:val="0"/>
                <w:sz w:val="24"/>
                <w:szCs w:val="24"/>
              </w:rPr>
              <w:t>数量</w:t>
            </w:r>
          </w:p>
        </w:tc>
        <w:tc>
          <w:tcPr>
            <w:tcW w:w="1848" w:type="dxa"/>
            <w:vAlign w:val="center"/>
          </w:tcPr>
          <w:p w14:paraId="17587162">
            <w:pPr>
              <w:widowControl/>
              <w:jc w:val="center"/>
              <w:rPr>
                <w:b/>
                <w:bCs/>
                <w:kern w:val="0"/>
                <w:sz w:val="24"/>
                <w:szCs w:val="24"/>
              </w:rPr>
            </w:pPr>
            <w:r>
              <w:rPr>
                <w:b/>
                <w:bCs/>
                <w:kern w:val="0"/>
                <w:sz w:val="24"/>
                <w:szCs w:val="24"/>
              </w:rPr>
              <w:t>备注</w:t>
            </w:r>
          </w:p>
        </w:tc>
      </w:tr>
      <w:tr w14:paraId="04E00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E0590AB">
            <w:pPr>
              <w:widowControl/>
              <w:jc w:val="center"/>
              <w:rPr>
                <w:kern w:val="0"/>
                <w:sz w:val="24"/>
                <w:szCs w:val="24"/>
              </w:rPr>
            </w:pPr>
            <w:r>
              <w:rPr>
                <w:kern w:val="0"/>
                <w:sz w:val="24"/>
                <w:szCs w:val="24"/>
              </w:rPr>
              <w:t>1</w:t>
            </w:r>
          </w:p>
        </w:tc>
        <w:tc>
          <w:tcPr>
            <w:tcW w:w="2349" w:type="dxa"/>
            <w:vAlign w:val="center"/>
          </w:tcPr>
          <w:p w14:paraId="033739AD">
            <w:pPr>
              <w:widowControl/>
              <w:jc w:val="center"/>
              <w:rPr>
                <w:kern w:val="0"/>
                <w:sz w:val="24"/>
                <w:szCs w:val="24"/>
              </w:rPr>
            </w:pPr>
          </w:p>
        </w:tc>
        <w:tc>
          <w:tcPr>
            <w:tcW w:w="1701" w:type="dxa"/>
            <w:vAlign w:val="center"/>
          </w:tcPr>
          <w:p w14:paraId="07C854C4">
            <w:pPr>
              <w:widowControl/>
              <w:jc w:val="center"/>
              <w:rPr>
                <w:kern w:val="0"/>
                <w:sz w:val="24"/>
                <w:szCs w:val="24"/>
              </w:rPr>
            </w:pPr>
          </w:p>
        </w:tc>
        <w:tc>
          <w:tcPr>
            <w:tcW w:w="2238" w:type="dxa"/>
            <w:vAlign w:val="center"/>
          </w:tcPr>
          <w:p w14:paraId="378DFD1B">
            <w:pPr>
              <w:widowControl/>
              <w:jc w:val="center"/>
              <w:rPr>
                <w:sz w:val="24"/>
                <w:szCs w:val="24"/>
              </w:rPr>
            </w:pPr>
            <w:r>
              <w:rPr>
                <w:sz w:val="24"/>
                <w:szCs w:val="24"/>
              </w:rPr>
              <w:t>1项</w:t>
            </w:r>
          </w:p>
        </w:tc>
        <w:tc>
          <w:tcPr>
            <w:tcW w:w="1848" w:type="dxa"/>
            <w:vAlign w:val="center"/>
          </w:tcPr>
          <w:p w14:paraId="27A54FFC">
            <w:pPr>
              <w:widowControl/>
              <w:jc w:val="center"/>
              <w:rPr>
                <w:sz w:val="24"/>
                <w:szCs w:val="24"/>
              </w:rPr>
            </w:pPr>
          </w:p>
        </w:tc>
      </w:tr>
      <w:tr w14:paraId="2ED21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9E966F2">
            <w:pPr>
              <w:widowControl/>
              <w:jc w:val="left"/>
              <w:rPr>
                <w:kern w:val="0"/>
                <w:sz w:val="24"/>
                <w:szCs w:val="24"/>
              </w:rPr>
            </w:pPr>
            <w:r>
              <w:rPr>
                <w:kern w:val="0"/>
                <w:sz w:val="24"/>
                <w:szCs w:val="24"/>
              </w:rPr>
              <w:t>其中</w:t>
            </w:r>
          </w:p>
        </w:tc>
      </w:tr>
      <w:tr w14:paraId="79A18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E06BA3">
            <w:pPr>
              <w:widowControl/>
              <w:jc w:val="left"/>
              <w:rPr>
                <w:b/>
                <w:sz w:val="24"/>
                <w:szCs w:val="24"/>
              </w:rPr>
            </w:pPr>
            <w:r>
              <w:rPr>
                <w:b/>
                <w:sz w:val="24"/>
                <w:szCs w:val="24"/>
              </w:rPr>
              <w:t>分项名称</w:t>
            </w:r>
          </w:p>
        </w:tc>
        <w:tc>
          <w:tcPr>
            <w:tcW w:w="1701" w:type="dxa"/>
            <w:vAlign w:val="center"/>
          </w:tcPr>
          <w:p w14:paraId="466CD78C">
            <w:pPr>
              <w:widowControl/>
              <w:jc w:val="center"/>
              <w:rPr>
                <w:b/>
                <w:kern w:val="0"/>
                <w:sz w:val="24"/>
                <w:szCs w:val="24"/>
              </w:rPr>
            </w:pPr>
            <w:r>
              <w:rPr>
                <w:b/>
                <w:kern w:val="0"/>
                <w:sz w:val="24"/>
                <w:szCs w:val="24"/>
              </w:rPr>
              <w:t>价格</w:t>
            </w:r>
          </w:p>
        </w:tc>
        <w:tc>
          <w:tcPr>
            <w:tcW w:w="2238" w:type="dxa"/>
            <w:vAlign w:val="center"/>
          </w:tcPr>
          <w:p w14:paraId="0F5E71D7">
            <w:pPr>
              <w:widowControl/>
              <w:jc w:val="center"/>
              <w:rPr>
                <w:b/>
                <w:kern w:val="0"/>
                <w:sz w:val="24"/>
                <w:szCs w:val="24"/>
              </w:rPr>
            </w:pPr>
            <w:r>
              <w:rPr>
                <w:b/>
                <w:kern w:val="0"/>
                <w:sz w:val="24"/>
                <w:szCs w:val="24"/>
              </w:rPr>
              <w:t>数量</w:t>
            </w:r>
          </w:p>
        </w:tc>
        <w:tc>
          <w:tcPr>
            <w:tcW w:w="1848" w:type="dxa"/>
            <w:vAlign w:val="center"/>
          </w:tcPr>
          <w:p w14:paraId="0B47FA52">
            <w:pPr>
              <w:widowControl/>
              <w:jc w:val="center"/>
              <w:rPr>
                <w:b/>
                <w:bCs/>
                <w:kern w:val="0"/>
                <w:sz w:val="24"/>
                <w:szCs w:val="24"/>
              </w:rPr>
            </w:pPr>
            <w:r>
              <w:rPr>
                <w:b/>
                <w:bCs/>
                <w:kern w:val="0"/>
                <w:sz w:val="24"/>
                <w:szCs w:val="24"/>
              </w:rPr>
              <w:t>备注</w:t>
            </w:r>
          </w:p>
        </w:tc>
      </w:tr>
      <w:tr w14:paraId="0D107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C6C4FD9">
            <w:pPr>
              <w:widowControl/>
              <w:jc w:val="left"/>
              <w:rPr>
                <w:kern w:val="0"/>
                <w:sz w:val="24"/>
                <w:szCs w:val="24"/>
              </w:rPr>
            </w:pPr>
          </w:p>
        </w:tc>
        <w:tc>
          <w:tcPr>
            <w:tcW w:w="1701" w:type="dxa"/>
            <w:vAlign w:val="center"/>
          </w:tcPr>
          <w:p w14:paraId="411781FE">
            <w:pPr>
              <w:widowControl/>
              <w:jc w:val="center"/>
              <w:rPr>
                <w:kern w:val="0"/>
                <w:sz w:val="24"/>
                <w:szCs w:val="24"/>
              </w:rPr>
            </w:pPr>
          </w:p>
        </w:tc>
        <w:tc>
          <w:tcPr>
            <w:tcW w:w="2238" w:type="dxa"/>
            <w:vAlign w:val="center"/>
          </w:tcPr>
          <w:p w14:paraId="649687A7">
            <w:pPr>
              <w:widowControl/>
              <w:jc w:val="center"/>
              <w:rPr>
                <w:kern w:val="0"/>
                <w:sz w:val="24"/>
                <w:szCs w:val="24"/>
              </w:rPr>
            </w:pPr>
          </w:p>
        </w:tc>
        <w:tc>
          <w:tcPr>
            <w:tcW w:w="1848" w:type="dxa"/>
            <w:vAlign w:val="center"/>
          </w:tcPr>
          <w:p w14:paraId="32D36DD6">
            <w:pPr>
              <w:widowControl/>
              <w:jc w:val="center"/>
              <w:rPr>
                <w:sz w:val="24"/>
                <w:szCs w:val="24"/>
              </w:rPr>
            </w:pPr>
          </w:p>
        </w:tc>
      </w:tr>
      <w:tr w14:paraId="51AB9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B8AB9F">
            <w:pPr>
              <w:widowControl/>
              <w:jc w:val="left"/>
              <w:rPr>
                <w:kern w:val="0"/>
                <w:sz w:val="24"/>
                <w:szCs w:val="24"/>
              </w:rPr>
            </w:pPr>
          </w:p>
        </w:tc>
        <w:tc>
          <w:tcPr>
            <w:tcW w:w="1701" w:type="dxa"/>
            <w:vAlign w:val="center"/>
          </w:tcPr>
          <w:p w14:paraId="494E5E6A">
            <w:pPr>
              <w:widowControl/>
              <w:jc w:val="center"/>
              <w:rPr>
                <w:kern w:val="0"/>
                <w:sz w:val="24"/>
                <w:szCs w:val="24"/>
              </w:rPr>
            </w:pPr>
          </w:p>
        </w:tc>
        <w:tc>
          <w:tcPr>
            <w:tcW w:w="2238" w:type="dxa"/>
            <w:vAlign w:val="center"/>
          </w:tcPr>
          <w:p w14:paraId="57FAAC2B">
            <w:pPr>
              <w:widowControl/>
              <w:jc w:val="center"/>
              <w:rPr>
                <w:kern w:val="0"/>
                <w:sz w:val="24"/>
                <w:szCs w:val="24"/>
              </w:rPr>
            </w:pPr>
          </w:p>
        </w:tc>
        <w:tc>
          <w:tcPr>
            <w:tcW w:w="1848" w:type="dxa"/>
            <w:vAlign w:val="center"/>
          </w:tcPr>
          <w:p w14:paraId="20ECA114">
            <w:pPr>
              <w:widowControl/>
              <w:jc w:val="center"/>
              <w:rPr>
                <w:sz w:val="24"/>
                <w:szCs w:val="24"/>
              </w:rPr>
            </w:pPr>
          </w:p>
        </w:tc>
      </w:tr>
      <w:tr w14:paraId="1C7BD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3A669E2">
            <w:pPr>
              <w:widowControl/>
              <w:jc w:val="left"/>
              <w:rPr>
                <w:kern w:val="0"/>
                <w:sz w:val="24"/>
                <w:szCs w:val="24"/>
              </w:rPr>
            </w:pPr>
          </w:p>
        </w:tc>
        <w:tc>
          <w:tcPr>
            <w:tcW w:w="1701" w:type="dxa"/>
            <w:vAlign w:val="center"/>
          </w:tcPr>
          <w:p w14:paraId="5A85DC80">
            <w:pPr>
              <w:widowControl/>
              <w:jc w:val="center"/>
              <w:rPr>
                <w:kern w:val="0"/>
                <w:sz w:val="24"/>
                <w:szCs w:val="24"/>
              </w:rPr>
            </w:pPr>
          </w:p>
        </w:tc>
        <w:tc>
          <w:tcPr>
            <w:tcW w:w="2238" w:type="dxa"/>
            <w:vAlign w:val="center"/>
          </w:tcPr>
          <w:p w14:paraId="05C40E2E">
            <w:pPr>
              <w:widowControl/>
              <w:jc w:val="center"/>
              <w:rPr>
                <w:kern w:val="0"/>
                <w:sz w:val="24"/>
                <w:szCs w:val="24"/>
              </w:rPr>
            </w:pPr>
          </w:p>
        </w:tc>
        <w:tc>
          <w:tcPr>
            <w:tcW w:w="1848" w:type="dxa"/>
            <w:vAlign w:val="center"/>
          </w:tcPr>
          <w:p w14:paraId="6A08AAE6">
            <w:pPr>
              <w:widowControl/>
              <w:jc w:val="center"/>
              <w:rPr>
                <w:sz w:val="24"/>
                <w:szCs w:val="24"/>
              </w:rPr>
            </w:pPr>
          </w:p>
        </w:tc>
      </w:tr>
      <w:tr w14:paraId="5A795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3B10774">
            <w:pPr>
              <w:widowControl/>
              <w:jc w:val="left"/>
              <w:rPr>
                <w:sz w:val="24"/>
              </w:rPr>
            </w:pPr>
          </w:p>
        </w:tc>
        <w:tc>
          <w:tcPr>
            <w:tcW w:w="1701" w:type="dxa"/>
            <w:vAlign w:val="center"/>
          </w:tcPr>
          <w:p w14:paraId="02B3E261">
            <w:pPr>
              <w:widowControl/>
              <w:jc w:val="center"/>
              <w:rPr>
                <w:kern w:val="0"/>
                <w:sz w:val="24"/>
                <w:szCs w:val="24"/>
              </w:rPr>
            </w:pPr>
          </w:p>
        </w:tc>
        <w:tc>
          <w:tcPr>
            <w:tcW w:w="2238" w:type="dxa"/>
            <w:vAlign w:val="center"/>
          </w:tcPr>
          <w:p w14:paraId="3CFF1EAD">
            <w:pPr>
              <w:widowControl/>
              <w:jc w:val="center"/>
              <w:rPr>
                <w:kern w:val="0"/>
                <w:sz w:val="24"/>
                <w:szCs w:val="24"/>
              </w:rPr>
            </w:pPr>
          </w:p>
        </w:tc>
        <w:tc>
          <w:tcPr>
            <w:tcW w:w="1848" w:type="dxa"/>
            <w:vAlign w:val="center"/>
          </w:tcPr>
          <w:p w14:paraId="5FD93A1A">
            <w:pPr>
              <w:widowControl/>
              <w:jc w:val="center"/>
              <w:rPr>
                <w:sz w:val="24"/>
                <w:szCs w:val="24"/>
              </w:rPr>
            </w:pPr>
          </w:p>
        </w:tc>
      </w:tr>
      <w:tr w14:paraId="72244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B6072A">
            <w:pPr>
              <w:widowControl/>
              <w:jc w:val="left"/>
              <w:rPr>
                <w:sz w:val="24"/>
              </w:rPr>
            </w:pPr>
            <w:r>
              <w:rPr>
                <w:sz w:val="24"/>
              </w:rPr>
              <w:t>……</w:t>
            </w:r>
          </w:p>
        </w:tc>
        <w:tc>
          <w:tcPr>
            <w:tcW w:w="1701" w:type="dxa"/>
            <w:vAlign w:val="center"/>
          </w:tcPr>
          <w:p w14:paraId="7393050C">
            <w:pPr>
              <w:widowControl/>
              <w:jc w:val="center"/>
              <w:rPr>
                <w:kern w:val="0"/>
                <w:sz w:val="24"/>
                <w:szCs w:val="24"/>
              </w:rPr>
            </w:pPr>
          </w:p>
        </w:tc>
        <w:tc>
          <w:tcPr>
            <w:tcW w:w="2238" w:type="dxa"/>
            <w:vAlign w:val="center"/>
          </w:tcPr>
          <w:p w14:paraId="698F0DCB">
            <w:pPr>
              <w:widowControl/>
              <w:jc w:val="center"/>
              <w:rPr>
                <w:kern w:val="0"/>
                <w:sz w:val="24"/>
                <w:szCs w:val="24"/>
              </w:rPr>
            </w:pPr>
          </w:p>
        </w:tc>
        <w:tc>
          <w:tcPr>
            <w:tcW w:w="1848" w:type="dxa"/>
            <w:vAlign w:val="center"/>
          </w:tcPr>
          <w:p w14:paraId="7F81C014">
            <w:pPr>
              <w:widowControl/>
              <w:jc w:val="center"/>
              <w:rPr>
                <w:sz w:val="24"/>
                <w:szCs w:val="24"/>
              </w:rPr>
            </w:pPr>
          </w:p>
        </w:tc>
      </w:tr>
      <w:tr w14:paraId="6513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7A68E8">
            <w:pPr>
              <w:widowControl/>
              <w:jc w:val="left"/>
              <w:rPr>
                <w:sz w:val="24"/>
              </w:rPr>
            </w:pPr>
          </w:p>
        </w:tc>
        <w:tc>
          <w:tcPr>
            <w:tcW w:w="1701" w:type="dxa"/>
            <w:vAlign w:val="center"/>
          </w:tcPr>
          <w:p w14:paraId="3A73F1F4">
            <w:pPr>
              <w:widowControl/>
              <w:jc w:val="center"/>
              <w:rPr>
                <w:kern w:val="0"/>
                <w:sz w:val="24"/>
                <w:szCs w:val="24"/>
              </w:rPr>
            </w:pPr>
          </w:p>
        </w:tc>
        <w:tc>
          <w:tcPr>
            <w:tcW w:w="2238" w:type="dxa"/>
            <w:vAlign w:val="center"/>
          </w:tcPr>
          <w:p w14:paraId="49A69156">
            <w:pPr>
              <w:widowControl/>
              <w:ind w:firstLine="9" w:firstLineChars="4"/>
              <w:jc w:val="center"/>
              <w:rPr>
                <w:kern w:val="0"/>
                <w:sz w:val="24"/>
                <w:szCs w:val="24"/>
              </w:rPr>
            </w:pPr>
          </w:p>
        </w:tc>
        <w:tc>
          <w:tcPr>
            <w:tcW w:w="1848" w:type="dxa"/>
            <w:vAlign w:val="center"/>
          </w:tcPr>
          <w:p w14:paraId="423D42C9">
            <w:pPr>
              <w:widowControl/>
              <w:ind w:firstLine="9" w:firstLineChars="4"/>
              <w:jc w:val="center"/>
              <w:rPr>
                <w:sz w:val="24"/>
                <w:szCs w:val="24"/>
              </w:rPr>
            </w:pPr>
          </w:p>
        </w:tc>
      </w:tr>
      <w:tr w14:paraId="58E39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B76C7B">
            <w:pPr>
              <w:widowControl/>
              <w:jc w:val="left"/>
              <w:rPr>
                <w:kern w:val="0"/>
                <w:sz w:val="24"/>
                <w:szCs w:val="24"/>
              </w:rPr>
            </w:pPr>
          </w:p>
        </w:tc>
        <w:tc>
          <w:tcPr>
            <w:tcW w:w="1701" w:type="dxa"/>
            <w:vAlign w:val="center"/>
          </w:tcPr>
          <w:p w14:paraId="09860DBA">
            <w:pPr>
              <w:widowControl/>
              <w:jc w:val="center"/>
              <w:rPr>
                <w:kern w:val="0"/>
                <w:sz w:val="24"/>
                <w:szCs w:val="24"/>
              </w:rPr>
            </w:pPr>
          </w:p>
        </w:tc>
        <w:tc>
          <w:tcPr>
            <w:tcW w:w="2238" w:type="dxa"/>
            <w:vAlign w:val="center"/>
          </w:tcPr>
          <w:p w14:paraId="05C9D299">
            <w:pPr>
              <w:widowControl/>
              <w:jc w:val="center"/>
              <w:rPr>
                <w:kern w:val="0"/>
                <w:sz w:val="24"/>
                <w:szCs w:val="24"/>
              </w:rPr>
            </w:pPr>
          </w:p>
        </w:tc>
        <w:tc>
          <w:tcPr>
            <w:tcW w:w="1848" w:type="dxa"/>
            <w:vAlign w:val="center"/>
          </w:tcPr>
          <w:p w14:paraId="11C92C6C">
            <w:pPr>
              <w:widowControl/>
              <w:jc w:val="center"/>
              <w:rPr>
                <w:kern w:val="0"/>
                <w:sz w:val="24"/>
                <w:szCs w:val="24"/>
              </w:rPr>
            </w:pPr>
          </w:p>
        </w:tc>
      </w:tr>
      <w:tr w14:paraId="101F5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E89886">
            <w:pPr>
              <w:widowControl/>
              <w:jc w:val="left"/>
              <w:rPr>
                <w:kern w:val="0"/>
                <w:sz w:val="24"/>
                <w:szCs w:val="24"/>
              </w:rPr>
            </w:pPr>
          </w:p>
        </w:tc>
        <w:tc>
          <w:tcPr>
            <w:tcW w:w="1701" w:type="dxa"/>
            <w:vAlign w:val="center"/>
          </w:tcPr>
          <w:p w14:paraId="38BB77DA">
            <w:pPr>
              <w:widowControl/>
              <w:jc w:val="center"/>
              <w:rPr>
                <w:kern w:val="0"/>
                <w:sz w:val="24"/>
                <w:szCs w:val="24"/>
              </w:rPr>
            </w:pPr>
          </w:p>
        </w:tc>
        <w:tc>
          <w:tcPr>
            <w:tcW w:w="2238" w:type="dxa"/>
            <w:vAlign w:val="center"/>
          </w:tcPr>
          <w:p w14:paraId="5741AFC8">
            <w:pPr>
              <w:widowControl/>
              <w:jc w:val="center"/>
              <w:rPr>
                <w:kern w:val="0"/>
                <w:sz w:val="24"/>
                <w:szCs w:val="24"/>
              </w:rPr>
            </w:pPr>
          </w:p>
        </w:tc>
        <w:tc>
          <w:tcPr>
            <w:tcW w:w="1848" w:type="dxa"/>
            <w:vAlign w:val="center"/>
          </w:tcPr>
          <w:p w14:paraId="5649EF7C">
            <w:pPr>
              <w:widowControl/>
              <w:jc w:val="center"/>
              <w:rPr>
                <w:kern w:val="0"/>
                <w:sz w:val="24"/>
                <w:szCs w:val="24"/>
              </w:rPr>
            </w:pPr>
          </w:p>
        </w:tc>
      </w:tr>
      <w:tr w14:paraId="5E035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122B24">
            <w:pPr>
              <w:widowControl/>
              <w:jc w:val="left"/>
              <w:rPr>
                <w:sz w:val="24"/>
              </w:rPr>
            </w:pPr>
          </w:p>
        </w:tc>
        <w:tc>
          <w:tcPr>
            <w:tcW w:w="1701" w:type="dxa"/>
            <w:vAlign w:val="center"/>
          </w:tcPr>
          <w:p w14:paraId="7A657856">
            <w:pPr>
              <w:widowControl/>
              <w:jc w:val="center"/>
              <w:rPr>
                <w:kern w:val="0"/>
                <w:sz w:val="24"/>
                <w:szCs w:val="24"/>
              </w:rPr>
            </w:pPr>
          </w:p>
        </w:tc>
        <w:tc>
          <w:tcPr>
            <w:tcW w:w="2238" w:type="dxa"/>
            <w:vAlign w:val="center"/>
          </w:tcPr>
          <w:p w14:paraId="374FC438">
            <w:pPr>
              <w:widowControl/>
              <w:jc w:val="center"/>
              <w:rPr>
                <w:kern w:val="0"/>
                <w:sz w:val="24"/>
                <w:szCs w:val="24"/>
              </w:rPr>
            </w:pPr>
          </w:p>
        </w:tc>
        <w:tc>
          <w:tcPr>
            <w:tcW w:w="1848" w:type="dxa"/>
            <w:vAlign w:val="center"/>
          </w:tcPr>
          <w:p w14:paraId="419A8D23">
            <w:pPr>
              <w:widowControl/>
              <w:jc w:val="center"/>
              <w:rPr>
                <w:kern w:val="0"/>
                <w:sz w:val="24"/>
                <w:szCs w:val="24"/>
              </w:rPr>
            </w:pPr>
          </w:p>
        </w:tc>
      </w:tr>
      <w:tr w14:paraId="5EDE3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B46D5A9">
            <w:pPr>
              <w:widowControl/>
              <w:jc w:val="left"/>
              <w:rPr>
                <w:sz w:val="24"/>
              </w:rPr>
            </w:pPr>
          </w:p>
        </w:tc>
        <w:tc>
          <w:tcPr>
            <w:tcW w:w="1701" w:type="dxa"/>
            <w:vAlign w:val="center"/>
          </w:tcPr>
          <w:p w14:paraId="28E6D012">
            <w:pPr>
              <w:widowControl/>
              <w:jc w:val="center"/>
              <w:rPr>
                <w:kern w:val="0"/>
                <w:sz w:val="24"/>
                <w:szCs w:val="24"/>
              </w:rPr>
            </w:pPr>
          </w:p>
        </w:tc>
        <w:tc>
          <w:tcPr>
            <w:tcW w:w="2238" w:type="dxa"/>
            <w:vAlign w:val="center"/>
          </w:tcPr>
          <w:p w14:paraId="5088AEEB">
            <w:pPr>
              <w:widowControl/>
              <w:jc w:val="center"/>
              <w:rPr>
                <w:kern w:val="0"/>
                <w:sz w:val="24"/>
                <w:szCs w:val="24"/>
              </w:rPr>
            </w:pPr>
          </w:p>
        </w:tc>
        <w:tc>
          <w:tcPr>
            <w:tcW w:w="1848" w:type="dxa"/>
            <w:vAlign w:val="center"/>
          </w:tcPr>
          <w:p w14:paraId="10B618AA">
            <w:pPr>
              <w:widowControl/>
              <w:jc w:val="center"/>
              <w:rPr>
                <w:kern w:val="0"/>
                <w:sz w:val="24"/>
                <w:szCs w:val="24"/>
              </w:rPr>
            </w:pPr>
          </w:p>
        </w:tc>
      </w:tr>
      <w:tr w14:paraId="1B86F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CACE9D3">
            <w:pPr>
              <w:widowControl/>
              <w:jc w:val="center"/>
              <w:rPr>
                <w:sz w:val="24"/>
              </w:rPr>
            </w:pPr>
          </w:p>
        </w:tc>
        <w:tc>
          <w:tcPr>
            <w:tcW w:w="1701" w:type="dxa"/>
            <w:vAlign w:val="center"/>
          </w:tcPr>
          <w:p w14:paraId="611C5530">
            <w:pPr>
              <w:widowControl/>
              <w:jc w:val="center"/>
              <w:rPr>
                <w:kern w:val="0"/>
                <w:sz w:val="24"/>
                <w:szCs w:val="24"/>
              </w:rPr>
            </w:pPr>
          </w:p>
        </w:tc>
        <w:tc>
          <w:tcPr>
            <w:tcW w:w="2238" w:type="dxa"/>
            <w:vAlign w:val="center"/>
          </w:tcPr>
          <w:p w14:paraId="6EC8EF70">
            <w:pPr>
              <w:widowControl/>
              <w:jc w:val="center"/>
              <w:rPr>
                <w:kern w:val="0"/>
                <w:sz w:val="24"/>
                <w:szCs w:val="24"/>
              </w:rPr>
            </w:pPr>
          </w:p>
        </w:tc>
        <w:tc>
          <w:tcPr>
            <w:tcW w:w="1848" w:type="dxa"/>
            <w:vAlign w:val="center"/>
          </w:tcPr>
          <w:p w14:paraId="47CD439F">
            <w:pPr>
              <w:widowControl/>
              <w:jc w:val="center"/>
              <w:rPr>
                <w:kern w:val="0"/>
                <w:sz w:val="24"/>
                <w:szCs w:val="24"/>
              </w:rPr>
            </w:pPr>
          </w:p>
        </w:tc>
      </w:tr>
    </w:tbl>
    <w:p w14:paraId="1829854D">
      <w:pPr>
        <w:ind w:left="180"/>
        <w:rPr>
          <w:sz w:val="22"/>
          <w:szCs w:val="24"/>
        </w:rPr>
      </w:pPr>
      <w:r>
        <w:rPr>
          <w:sz w:val="22"/>
          <w:szCs w:val="24"/>
        </w:rPr>
        <w:t xml:space="preserve">注：1. 本表第一行填写本项目投标总价 </w:t>
      </w:r>
    </w:p>
    <w:p w14:paraId="31907B0A">
      <w:pPr>
        <w:ind w:left="180" w:firstLine="440" w:firstLineChars="200"/>
      </w:pPr>
      <w:r>
        <w:rPr>
          <w:sz w:val="22"/>
          <w:szCs w:val="24"/>
        </w:rPr>
        <w:t>2. 下面应填写分项价格及分项名称（分项名称可根据实际情况增减、修改），分项价格汇总应等于总价</w:t>
      </w:r>
    </w:p>
    <w:p w14:paraId="40DBBA9A">
      <w:pPr>
        <w:spacing w:line="460" w:lineRule="exact"/>
        <w:ind w:left="192" w:firstLine="3948" w:firstLineChars="1645"/>
        <w:rPr>
          <w:sz w:val="24"/>
        </w:rPr>
      </w:pPr>
    </w:p>
    <w:p w14:paraId="164F166D">
      <w:pPr>
        <w:spacing w:line="360" w:lineRule="auto"/>
        <w:ind w:firstLine="4080" w:firstLineChars="1700"/>
        <w:rPr>
          <w:sz w:val="24"/>
        </w:rPr>
      </w:pPr>
      <w:r>
        <w:rPr>
          <w:sz w:val="24"/>
        </w:rPr>
        <w:t>投标人名称：</w:t>
      </w:r>
    </w:p>
    <w:p w14:paraId="212E93A4">
      <w:pPr>
        <w:spacing w:line="360" w:lineRule="auto"/>
        <w:ind w:firstLine="4080" w:firstLineChars="1700"/>
        <w:rPr>
          <w:sz w:val="24"/>
        </w:rPr>
      </w:pPr>
    </w:p>
    <w:p w14:paraId="53420D5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89855D">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2"/>
    <w:family w:val="auto"/>
    <w:pitch w:val="default"/>
    <w:sig w:usb0="E0002EFF" w:usb1="C000785B" w:usb2="00000009" w:usb3="00000000" w:csb0="400001FF" w:csb1="FFFF0000"/>
  </w:font>
  <w:font w:name="宋体">
    <w:panose1 w:val="02010600030101010101"/>
    <w:charset w:val="0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868D5">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1ECF2400">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5081FFF1">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345CC8">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3426167E">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741906FB">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6BE1C063">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ED73B">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76608">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F5AC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C2722">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9B5B80">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AFE6A">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6E686">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C43CE">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244145D1"/>
    <w:rsid w:val="4A1763AE"/>
    <w:rsid w:val="5EFF0866"/>
    <w:rsid w:val="643212A4"/>
    <w:rsid w:val="6636201D"/>
    <w:rsid w:val="72A20C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72</Pages>
  <Words>35051</Words>
  <Characters>36948</Characters>
  <Lines>212</Lines>
  <Paragraphs>59</Paragraphs>
  <TotalTime>6</TotalTime>
  <ScaleCrop>false</ScaleCrop>
  <LinksUpToDate>false</LinksUpToDate>
  <CharactersWithSpaces>38548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2025-11-17T06:28:50Z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20B259CB6C7D4DA78FA6486B5684F6C3_13</vt:lpwstr>
  </property>
</Properties>
</file>