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4DEB28">
      <w:pPr>
        <w:rPr>
          <w:rFonts w:eastAsia="仿宋_GB2312"/>
          <w:sz w:val="84"/>
        </w:rPr>
      </w:pPr>
    </w:p>
    <w:p w14:paraId="11A2B9B4">
      <w:pPr>
        <w:ind w:right="105"/>
        <w:jc w:val="right"/>
        <w:rPr>
          <w:rFonts w:eastAsia="黑体"/>
          <w:b/>
          <w:spacing w:val="40"/>
          <w:w w:val="66"/>
          <w:sz w:val="60"/>
          <w:szCs w:val="60"/>
        </w:rPr>
      </w:pPr>
      <w:r>
        <w:rPr>
          <w:rFonts w:hint="eastAsia" w:eastAsia="黑体"/>
          <w:b/>
          <w:spacing w:val="40"/>
          <w:w w:val="66"/>
          <w:sz w:val="60"/>
          <w:szCs w:val="60"/>
        </w:rPr>
        <w:t>天津市人民检察院食材配送服务项目</w:t>
      </w: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163830</wp:posOffset>
                </wp:positionH>
                <wp:positionV relativeFrom="paragraph">
                  <wp:posOffset>285750</wp:posOffset>
                </wp:positionV>
                <wp:extent cx="252095" cy="0"/>
                <wp:effectExtent l="0" t="95250" r="1460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9pt;margin-top:22.5pt;height:0pt;width:19.85pt;z-index:251661312;mso-width-relative:page;mso-height-relative:page;" filled="f" stroked="t" coordsize="21600,21600" o:gfxdata="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LQs6r1AAA&#10;AAcBAAAPAAAAAAAAAAEAIAAAACIAAABkcnMvZG93bnJldi54bWxQSwECFAAUAAAACACHTuJAHIKN&#10;FOkBAACrAwAADgAAAAAAAAABACAAAAAjAQAAZHJzL2Uyb0RvYy54bWxQSwUGAAAAAAYABgBZAQAA&#10;fgUAAAAA&#10;">
                <v:fill on="f" focussize="0,0"/>
                <v:stroke weight="15pt" color="#4B69B5" joinstyle="round"/>
                <v:imagedata o:title=""/>
                <o:lock v:ext="edit" aspectratio="f"/>
              </v:line>
            </w:pict>
          </mc:Fallback>
        </mc:AlternateContent>
      </w:r>
    </w:p>
    <w:p w14:paraId="60822601">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2.05pt;height:0pt;width:150.75pt;z-index:251659264;mso-width-relative:page;mso-height-relative:page;" filled="f" stroked="t" coordsize="21600,21600" o:gfxdata="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gfCpcN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03C5CC76">
      <w:pPr>
        <w:ind w:right="1025"/>
        <w:jc w:val="center"/>
        <w:rPr>
          <w:rFonts w:eastAsia="黑体"/>
          <w:b/>
          <w:spacing w:val="40"/>
          <w:w w:val="66"/>
          <w:sz w:val="60"/>
          <w:szCs w:val="60"/>
        </w:rPr>
      </w:pPr>
    </w:p>
    <w:p w14:paraId="4F50E3E4">
      <w:pPr>
        <w:jc w:val="center"/>
        <w:rPr>
          <w:rFonts w:eastAsia="黑体"/>
          <w:b/>
          <w:spacing w:val="40"/>
          <w:w w:val="66"/>
          <w:sz w:val="15"/>
          <w:szCs w:val="15"/>
        </w:rPr>
      </w:pPr>
      <w:r>
        <w:rPr>
          <w:rFonts w:eastAsia="黑体"/>
          <w:b/>
          <w:spacing w:val="40"/>
          <w:w w:val="66"/>
          <w:sz w:val="56"/>
          <w:szCs w:val="56"/>
        </w:rPr>
        <w:t xml:space="preserve">            </w:t>
      </w:r>
    </w:p>
    <w:p w14:paraId="52BA0BBE">
      <w:pPr>
        <w:jc w:val="center"/>
        <w:rPr>
          <w:rFonts w:eastAsia="黑体"/>
          <w:spacing w:val="40"/>
          <w:w w:val="66"/>
          <w:sz w:val="32"/>
          <w:szCs w:val="32"/>
        </w:rPr>
      </w:pPr>
      <w:r>
        <w:rPr>
          <w:rFonts w:eastAsia="黑体"/>
          <w:spacing w:val="40"/>
          <w:w w:val="66"/>
          <w:sz w:val="32"/>
          <w:szCs w:val="32"/>
        </w:rPr>
        <w:t>（项目编号：</w:t>
      </w:r>
      <w:bookmarkStart w:id="11" w:name="_GoBack"/>
      <w:r>
        <w:rPr>
          <w:rFonts w:hint="eastAsia" w:eastAsia="黑体"/>
          <w:spacing w:val="40"/>
          <w:w w:val="66"/>
          <w:sz w:val="32"/>
          <w:szCs w:val="32"/>
        </w:rPr>
        <w:t>TGPC-2025-D-1304</w:t>
      </w:r>
      <w:bookmarkEnd w:id="11"/>
      <w:r>
        <w:rPr>
          <w:rFonts w:eastAsia="黑体"/>
          <w:spacing w:val="40"/>
          <w:w w:val="66"/>
          <w:sz w:val="32"/>
          <w:szCs w:val="32"/>
        </w:rPr>
        <w:t>）</w:t>
      </w:r>
    </w:p>
    <w:p w14:paraId="270146AB">
      <w:pPr>
        <w:rPr>
          <w:sz w:val="40"/>
        </w:rPr>
      </w:pPr>
    </w:p>
    <w:p w14:paraId="5A390CC9">
      <w:pPr>
        <w:rPr>
          <w:sz w:val="36"/>
        </w:rPr>
      </w:pPr>
    </w:p>
    <w:p w14:paraId="1460B7A2">
      <w:pPr>
        <w:rPr>
          <w:sz w:val="36"/>
        </w:rPr>
      </w:pPr>
    </w:p>
    <w:p w14:paraId="5A741311">
      <w:pPr>
        <w:rPr>
          <w:sz w:val="36"/>
        </w:rPr>
      </w:pPr>
    </w:p>
    <w:p w14:paraId="46FA0434">
      <w:pPr>
        <w:rPr>
          <w:sz w:val="36"/>
        </w:rPr>
      </w:pPr>
    </w:p>
    <w:p w14:paraId="7DA51F35">
      <w:pPr>
        <w:rPr>
          <w:sz w:val="36"/>
        </w:rPr>
      </w:pPr>
    </w:p>
    <w:p w14:paraId="1FDC2D3E">
      <w:pPr>
        <w:rPr>
          <w:sz w:val="36"/>
        </w:rPr>
      </w:pPr>
    </w:p>
    <w:p w14:paraId="369D987A">
      <w:pPr>
        <w:rPr>
          <w:sz w:val="36"/>
        </w:rPr>
      </w:pPr>
    </w:p>
    <w:p w14:paraId="1C24338B">
      <w:pPr>
        <w:rPr>
          <w:sz w:val="36"/>
        </w:rPr>
      </w:pPr>
    </w:p>
    <w:p w14:paraId="53B18DF1">
      <w:pPr>
        <w:rPr>
          <w:sz w:val="36"/>
        </w:rPr>
      </w:pPr>
    </w:p>
    <w:p w14:paraId="65A9270C">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FC1757A">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7E1377C2">
      <w:pPr>
        <w:tabs>
          <w:tab w:val="left" w:pos="3281"/>
          <w:tab w:val="center" w:pos="4711"/>
        </w:tabs>
        <w:jc w:val="center"/>
        <w:rPr>
          <w:rFonts w:eastAsia="仿宋_GB2312"/>
          <w:b/>
          <w:bCs/>
          <w:kern w:val="0"/>
          <w:sz w:val="44"/>
          <w:szCs w:val="44"/>
        </w:rPr>
      </w:pPr>
    </w:p>
    <w:p w14:paraId="24FC3E51">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6E251A88">
      <w:pPr>
        <w:tabs>
          <w:tab w:val="left" w:pos="3281"/>
          <w:tab w:val="center" w:pos="4711"/>
        </w:tabs>
        <w:jc w:val="center"/>
        <w:rPr>
          <w:b/>
          <w:bCs/>
          <w:spacing w:val="20"/>
          <w:w w:val="66"/>
          <w:sz w:val="36"/>
          <w:szCs w:val="32"/>
        </w:rPr>
      </w:pPr>
      <w:r>
        <w:rPr>
          <w:b/>
          <w:bCs/>
          <w:spacing w:val="20"/>
          <w:w w:val="66"/>
          <w:sz w:val="36"/>
          <w:szCs w:val="32"/>
        </w:rPr>
        <w:t>目  录</w:t>
      </w:r>
    </w:p>
    <w:p w14:paraId="670E50B5">
      <w:pPr>
        <w:tabs>
          <w:tab w:val="left" w:pos="3281"/>
          <w:tab w:val="center" w:pos="4711"/>
        </w:tabs>
        <w:spacing w:line="360" w:lineRule="auto"/>
        <w:jc w:val="center"/>
        <w:rPr>
          <w:rFonts w:eastAsia="仿宋_GB2312"/>
          <w:b/>
          <w:bCs/>
          <w:spacing w:val="20"/>
          <w:w w:val="66"/>
          <w:sz w:val="28"/>
          <w:szCs w:val="28"/>
        </w:rPr>
      </w:pPr>
    </w:p>
    <w:p w14:paraId="50B9EF47">
      <w:pPr>
        <w:pStyle w:val="10"/>
        <w:rPr>
          <w:sz w:val="28"/>
          <w:szCs w:val="28"/>
        </w:rPr>
      </w:pPr>
      <w:r>
        <w:rPr>
          <w:sz w:val="28"/>
          <w:szCs w:val="28"/>
        </w:rPr>
        <w:t>第一部分  磋商邀请函</w:t>
      </w:r>
    </w:p>
    <w:p w14:paraId="14840E4A"/>
    <w:p w14:paraId="2836E58E">
      <w:pPr>
        <w:pStyle w:val="10"/>
        <w:rPr>
          <w:sz w:val="28"/>
          <w:szCs w:val="28"/>
        </w:rPr>
      </w:pPr>
      <w:r>
        <w:rPr>
          <w:sz w:val="28"/>
          <w:szCs w:val="28"/>
        </w:rPr>
        <w:t>第二部分  磋商项目要求</w:t>
      </w:r>
    </w:p>
    <w:p w14:paraId="73EE8D1B"/>
    <w:p w14:paraId="7BADB210">
      <w:pPr>
        <w:pStyle w:val="10"/>
        <w:rPr>
          <w:sz w:val="28"/>
          <w:szCs w:val="28"/>
        </w:rPr>
      </w:pPr>
      <w:r>
        <w:rPr>
          <w:sz w:val="28"/>
          <w:szCs w:val="28"/>
        </w:rPr>
        <w:t>第三部分  供应商须知</w:t>
      </w:r>
    </w:p>
    <w:p w14:paraId="09BF6DF8"/>
    <w:p w14:paraId="6D2D1176">
      <w:pPr>
        <w:pStyle w:val="10"/>
        <w:rPr>
          <w:sz w:val="28"/>
          <w:szCs w:val="28"/>
        </w:rPr>
      </w:pPr>
      <w:r>
        <w:rPr>
          <w:sz w:val="28"/>
          <w:szCs w:val="28"/>
        </w:rPr>
        <w:t>第四部分  合同草案</w:t>
      </w:r>
    </w:p>
    <w:p w14:paraId="33E4DB38"/>
    <w:p w14:paraId="650144E4">
      <w:pPr>
        <w:pStyle w:val="10"/>
        <w:rPr>
          <w:sz w:val="28"/>
          <w:szCs w:val="28"/>
        </w:rPr>
      </w:pPr>
      <w:r>
        <w:rPr>
          <w:sz w:val="28"/>
          <w:szCs w:val="28"/>
        </w:rPr>
        <w:t>第五部分  响应文件格式</w:t>
      </w:r>
    </w:p>
    <w:p w14:paraId="065D4AA2">
      <w:pPr>
        <w:tabs>
          <w:tab w:val="left" w:pos="3281"/>
          <w:tab w:val="center" w:pos="4711"/>
        </w:tabs>
        <w:spacing w:line="360" w:lineRule="auto"/>
        <w:jc w:val="center"/>
        <w:rPr>
          <w:rFonts w:eastAsia="仿宋_GB2312"/>
          <w:b/>
          <w:bCs/>
          <w:spacing w:val="20"/>
          <w:w w:val="66"/>
          <w:sz w:val="28"/>
          <w:szCs w:val="28"/>
        </w:rPr>
      </w:pPr>
    </w:p>
    <w:p w14:paraId="4BC41A71">
      <w:pPr>
        <w:tabs>
          <w:tab w:val="left" w:pos="3281"/>
          <w:tab w:val="center" w:pos="4711"/>
        </w:tabs>
        <w:jc w:val="center"/>
        <w:rPr>
          <w:rFonts w:eastAsia="仿宋_GB2312"/>
          <w:b/>
          <w:bCs/>
          <w:spacing w:val="20"/>
          <w:w w:val="66"/>
          <w:sz w:val="44"/>
          <w:szCs w:val="44"/>
        </w:rPr>
      </w:pPr>
    </w:p>
    <w:p w14:paraId="4ECCF892">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89D3A5C">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7617B303">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天津市人民检察院</w:t>
      </w:r>
      <w:r>
        <w:rPr>
          <w:rFonts w:ascii="Times New Roman" w:hAnsi="Times New Roman" w:eastAsia="宋体" w:cs="Times New Roman"/>
          <w:color w:val="auto"/>
          <w:kern w:val="2"/>
        </w:rPr>
        <w:t>委托，天津市政府采购中心将以竞争性磋商方式，对</w:t>
      </w:r>
      <w:r>
        <w:rPr>
          <w:rFonts w:hint="eastAsia" w:ascii="Times New Roman" w:hAnsi="Times New Roman" w:eastAsia="宋体" w:cs="Times New Roman"/>
          <w:color w:val="auto"/>
          <w:kern w:val="2"/>
        </w:rPr>
        <w:t>天津市人民检察院食材配送服务项目</w:t>
      </w:r>
      <w:r>
        <w:rPr>
          <w:rFonts w:ascii="Times New Roman" w:hAnsi="Times New Roman" w:eastAsia="宋体" w:cs="Times New Roman"/>
          <w:color w:val="auto"/>
          <w:kern w:val="2"/>
        </w:rPr>
        <w:t>实施政府采购。现欢迎合格的供应商参加磋商。</w:t>
      </w:r>
    </w:p>
    <w:p w14:paraId="376A8C29">
      <w:pPr>
        <w:pStyle w:val="29"/>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6C669DA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06FB624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天津市人民检察院食材配送服务项目</w:t>
      </w:r>
    </w:p>
    <w:p w14:paraId="4990260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TGPC-2025-D-1304</w:t>
      </w:r>
    </w:p>
    <w:p w14:paraId="3F6E468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343B8A6C">
      <w:pPr>
        <w:pStyle w:val="29"/>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猪肉、牛羊肉等</w:t>
      </w:r>
      <w:r>
        <w:rPr>
          <w:rFonts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38F8AFAD">
      <w:pPr>
        <w:pStyle w:val="29"/>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rPr>
        <w:t>二</w:t>
      </w:r>
      <w:r>
        <w:rPr>
          <w:rFonts w:ascii="Times New Roman" w:hAnsi="Times New Roman" w:eastAsia="宋体" w:cs="Times New Roman"/>
          <w:color w:val="auto"/>
        </w:rPr>
        <w:t>包：</w:t>
      </w:r>
      <w:r>
        <w:rPr>
          <w:rFonts w:hint="eastAsia" w:ascii="Times New Roman" w:hAnsi="Times New Roman" w:eastAsia="宋体" w:cs="Times New Roman"/>
          <w:color w:val="auto"/>
        </w:rPr>
        <w:t>调料类、奶类、杂粮类、水果类等</w:t>
      </w:r>
      <w:r>
        <w:rPr>
          <w:rFonts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2E15031">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第三包：</w:t>
      </w:r>
      <w:r>
        <w:rPr>
          <w:rFonts w:hint="eastAsia" w:ascii="Times New Roman" w:hAnsi="Times New Roman" w:eastAsia="宋体" w:cs="Times New Roman"/>
          <w:color w:val="auto"/>
        </w:rPr>
        <w:t>蔬菜类、水产类、蛋类、禽肉类、米类、面类、油类等</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32649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2A2EE8AA">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450000元；</w:t>
      </w:r>
    </w:p>
    <w:p w14:paraId="372746D5">
      <w:pPr>
        <w:pStyle w:val="29"/>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rPr>
        <w:t>二</w:t>
      </w:r>
      <w:r>
        <w:rPr>
          <w:rFonts w:ascii="Times New Roman" w:hAnsi="Times New Roman" w:eastAsia="宋体" w:cs="Times New Roman"/>
          <w:color w:val="auto"/>
        </w:rPr>
        <w:t>包：</w:t>
      </w:r>
      <w:r>
        <w:rPr>
          <w:rFonts w:hint="eastAsia" w:ascii="Times New Roman" w:hAnsi="Times New Roman" w:eastAsia="宋体" w:cs="Times New Roman"/>
          <w:color w:val="auto"/>
          <w:lang w:val="en-US" w:eastAsia="zh-CN"/>
        </w:rPr>
        <w:t>550000</w:t>
      </w:r>
      <w:r>
        <w:rPr>
          <w:rFonts w:hint="eastAsia" w:ascii="Times New Roman" w:hAnsi="Times New Roman" w:eastAsia="宋体" w:cs="Times New Roman"/>
          <w:color w:val="auto"/>
        </w:rPr>
        <w:t>元</w:t>
      </w:r>
      <w:r>
        <w:rPr>
          <w:rFonts w:hint="eastAsia" w:ascii="Times New Roman" w:hAnsi="Times New Roman" w:eastAsia="宋体" w:cs="Times New Roman"/>
          <w:color w:val="auto"/>
          <w:lang w:eastAsia="zh-CN"/>
        </w:rPr>
        <w:t>；</w:t>
      </w:r>
    </w:p>
    <w:p w14:paraId="7C256E0A">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第三包：1575000元。</w:t>
      </w:r>
    </w:p>
    <w:p w14:paraId="054BC7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四、供应商资格要求（实质性要求）</w:t>
      </w:r>
    </w:p>
    <w:p w14:paraId="06E5DE3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投标人具备食品经营许可证（经营项目至少包含散装食品和预包装食品销售），提供证书扫描件；</w:t>
      </w:r>
    </w:p>
    <w:p w14:paraId="6765CB8D">
      <w:pPr>
        <w:pStyle w:val="29"/>
        <w:spacing w:line="360" w:lineRule="auto"/>
        <w:ind w:firstLine="480" w:firstLineChars="200"/>
        <w:jc w:val="both"/>
        <w:rPr>
          <w:rFonts w:ascii="Times New Roman" w:hAnsi="Times New Roman" w:eastAsia="宋体" w:cs="Times New Roman"/>
          <w:color w:val="auto"/>
        </w:rPr>
      </w:pPr>
      <w:bookmarkStart w:id="3" w:name="OLE_LINK2"/>
      <w:bookmarkStart w:id="4" w:name="OLE_LINK4"/>
      <w:bookmarkStart w:id="5" w:name="OLE_LINK1"/>
      <w:bookmarkStart w:id="6" w:name="OLE_LINK3"/>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CAC8C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91E40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B7AAB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（三）本项目不接受联合体参与磋商。</w:t>
      </w:r>
      <w:bookmarkEnd w:id="3"/>
      <w:bookmarkEnd w:id="4"/>
      <w:bookmarkEnd w:id="5"/>
      <w:bookmarkEnd w:id="6"/>
    </w:p>
    <w:p w14:paraId="7FE6BC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（四）本项目专门面向小型、微型企业采购，提供《中小企业声明函》。</w:t>
      </w:r>
    </w:p>
    <w:p w14:paraId="48C36D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5FC7E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本项目专门面向小型、微型企业采购</w:t>
      </w:r>
      <w:r>
        <w:rPr>
          <w:rFonts w:ascii="Times New Roman" w:hAnsi="Times New Roman" w:eastAsia="宋体" w:cs="Times New Roman"/>
          <w:color w:val="auto"/>
        </w:rPr>
        <w:t>。</w:t>
      </w:r>
    </w:p>
    <w:p w14:paraId="6BDEB0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w:t>
      </w:r>
      <w:r>
        <w:rPr>
          <w:rFonts w:ascii="Times New Roman" w:hAnsi="Times New Roman" w:eastAsia="宋体" w:cs="Times New Roman"/>
          <w:color w:val="auto"/>
        </w:rPr>
        <w:t>狱企业发展有关问题的通知》规定，监狱企业视同小微企业。</w:t>
      </w:r>
    </w:p>
    <w:p w14:paraId="133AF9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5E27BC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3A401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DC4AA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60A3902">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六、获取竞争性磋商文件时</w:t>
      </w:r>
      <w:r>
        <w:rPr>
          <w:rFonts w:hint="eastAsia" w:ascii="Times New Roman" w:hAnsi="Times New Roman" w:eastAsia="宋体" w:cs="Times New Roman"/>
          <w:color w:val="auto"/>
        </w:rPr>
        <w:t>间、方式</w:t>
      </w:r>
    </w:p>
    <w:p w14:paraId="26DF6E86">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日，每日9:00至17:00（北京时间，法定节假日除外）。</w:t>
      </w:r>
    </w:p>
    <w:p w14:paraId="30933E15">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（二）获取竞争性磋商文件的方式：</w:t>
      </w:r>
    </w:p>
    <w:p w14:paraId="06E7C00F">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 获取竞争性磋商文件网址：使用天津数字认证有限公司发出的CA数字证书（原天津市电子认证中心发出尚在有效期内的CA数字证书仍可使用）登录天津市政府采购中心网（网址：http://tjgpc.zwfwb.tj.gov.cn）-”网上招投标”-“供应商登录”-“市级集采机构入口”下载竞争性磋商文件。</w:t>
      </w:r>
    </w:p>
    <w:p w14:paraId="6F3849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供应商注册、CA数字证书（USBKey）领取、电子签章办理办法：</w:t>
      </w:r>
    </w:p>
    <w:p w14:paraId="142D85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（1）天津市政府采购中心网注册：登录天津市政府采购中心网（http://tjgpc.zwfwb.tj.gov.cn）首页点击“</w:t>
      </w:r>
      <w:r>
        <w:rPr>
          <w:rFonts w:hint="eastAsia" w:ascii="Times New Roman" w:hAnsi="Times New Roman" w:eastAsia="宋体" w:cs="Times New Roman"/>
          <w:color w:val="auto"/>
        </w:rPr>
        <w:t>用户注册维护</w:t>
      </w:r>
      <w:r>
        <w:rPr>
          <w:rFonts w:ascii="Times New Roman" w:hAnsi="Times New Roman" w:eastAsia="宋体" w:cs="Times New Roman"/>
          <w:color w:val="auto"/>
        </w:rPr>
        <w:t>”，填写相关内容。天津市政府采购中心注册窗口联系电话：022-24538167。</w:t>
      </w:r>
    </w:p>
    <w:p w14:paraId="305C7C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2</w:t>
      </w: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159D6A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291239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30B8F9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）本项目不组织踏勘现场，不组织标前答疑会。</w:t>
      </w:r>
    </w:p>
    <w:p w14:paraId="3323E1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7404C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进行应答并提交。</w:t>
      </w:r>
    </w:p>
    <w:p w14:paraId="4CE3D5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9B62A0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八、提交电子响应文件截止时间及方式</w:t>
      </w:r>
    </w:p>
    <w:p w14:paraId="4D3297A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lang w:val="en-US" w:eastAsia="zh-CN"/>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5F2CEE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登录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31B1CAF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九、解密时间、方式及磋商地点</w:t>
      </w:r>
    </w:p>
    <w:p w14:paraId="64091A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w:t>
      </w:r>
      <w:r>
        <w:rPr>
          <w:rFonts w:ascii="Times New Roman" w:hAnsi="Times New Roman" w:eastAsia="宋体" w:cs="Times New Roman"/>
          <w:color w:val="auto"/>
        </w:rPr>
        <w:t>8:30至9:30完成第一阶段解密的方为有效响应。</w:t>
      </w:r>
    </w:p>
    <w:p w14:paraId="4F4253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096D97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解密方式：供应商须于上述规定时间内使用天津数字认证有限公司发出的CA数字证书（原天津市电子认证中心发出尚在有效期内的CA数字证书仍可使用）登录天津市政府采购中心网（网址：http://tjgpc.zwfwb.tj.gov.cn）-”网上招投标”-“供应商登录”-“市级集采机构入口”-“市级集采机构入口”-“市级集采机构入口”完成解密。</w:t>
      </w:r>
    </w:p>
    <w:p w14:paraId="79888A1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（四）磋商地点：</w:t>
      </w:r>
      <w:r>
        <w:rPr>
          <w:rFonts w:hint="eastAsia"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2E3017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61CC01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4B36E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DA460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C727D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65B9F38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5FC8DD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510382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7E428A94">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8318</w:t>
      </w:r>
    </w:p>
    <w:p w14:paraId="292A9D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46EDF4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十一、采购人的名称、地址和联系方式</w:t>
      </w:r>
    </w:p>
    <w:p w14:paraId="6F2171A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天津市人民检察院</w:t>
      </w:r>
    </w:p>
    <w:p w14:paraId="5833DCE2">
      <w:pPr>
        <w:pStyle w:val="29"/>
        <w:tabs>
          <w:tab w:val="left" w:pos="3130"/>
        </w:tabs>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天津市河西区南兴道368号</w:t>
      </w:r>
    </w:p>
    <w:p w14:paraId="277FABF3">
      <w:pPr>
        <w:pStyle w:val="29"/>
        <w:tabs>
          <w:tab w:val="left" w:pos="3130"/>
        </w:tabs>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李鑫</w:t>
      </w:r>
    </w:p>
    <w:p w14:paraId="4EB208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022-28708652</w:t>
      </w:r>
    </w:p>
    <w:p w14:paraId="06C820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十二、质疑方式</w:t>
      </w:r>
    </w:p>
    <w:p w14:paraId="14B4B8E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10042F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21A950C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天津市人民检察院</w:t>
      </w:r>
    </w:p>
    <w:p w14:paraId="1987CFF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rPr>
        <w:t>天津市河西区南兴道368号</w:t>
      </w:r>
    </w:p>
    <w:p w14:paraId="5D24A68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高瑄</w:t>
      </w:r>
    </w:p>
    <w:p w14:paraId="7469ECE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w:t>
      </w:r>
      <w:r>
        <w:rPr>
          <w:rFonts w:hint="eastAsia" w:ascii="Times New Roman" w:hAnsi="Times New Roman" w:eastAsia="宋体" w:cs="Times New Roman"/>
          <w:color w:val="auto"/>
        </w:rPr>
        <w:t>022-28708605</w:t>
      </w:r>
    </w:p>
    <w:p w14:paraId="6632CB8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551DF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十三、公告期限</w:t>
      </w:r>
    </w:p>
    <w:p w14:paraId="270984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2EF8299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十四、招标代理服务费</w:t>
      </w:r>
    </w:p>
    <w:p w14:paraId="5B8D3A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9A23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6BE158F">
            <w:pPr>
              <w:tabs>
                <w:tab w:val="left" w:pos="750"/>
                <w:tab w:val="left" w:pos="840"/>
              </w:tabs>
              <w:adjustRightInd w:val="0"/>
              <w:snapToGrid w:val="0"/>
              <w:jc w:val="center"/>
              <w:rPr>
                <w:sz w:val="24"/>
              </w:rPr>
            </w:pPr>
            <w:r>
              <w:rPr>
                <w:rFonts w:hint="eastAsia"/>
                <w:sz w:val="24"/>
              </w:rPr>
              <w:t>预算</w:t>
            </w:r>
            <w:r>
              <w:rPr>
                <w:sz w:val="24"/>
              </w:rPr>
              <w:t>金额（万元）</w:t>
            </w:r>
          </w:p>
        </w:tc>
        <w:tc>
          <w:tcPr>
            <w:tcW w:w="3657" w:type="dxa"/>
            <w:vAlign w:val="center"/>
          </w:tcPr>
          <w:p w14:paraId="5896A1B1">
            <w:pPr>
              <w:tabs>
                <w:tab w:val="left" w:pos="750"/>
                <w:tab w:val="left" w:pos="840"/>
              </w:tabs>
              <w:adjustRightInd w:val="0"/>
              <w:snapToGrid w:val="0"/>
              <w:jc w:val="center"/>
              <w:rPr>
                <w:sz w:val="24"/>
              </w:rPr>
            </w:pPr>
            <w:r>
              <w:rPr>
                <w:sz w:val="24"/>
              </w:rPr>
              <w:t>费率</w:t>
            </w:r>
          </w:p>
        </w:tc>
      </w:tr>
      <w:tr w14:paraId="31387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82DC3B1">
            <w:pPr>
              <w:tabs>
                <w:tab w:val="left" w:pos="750"/>
                <w:tab w:val="left" w:pos="840"/>
              </w:tabs>
              <w:adjustRightInd w:val="0"/>
              <w:snapToGrid w:val="0"/>
              <w:jc w:val="center"/>
              <w:rPr>
                <w:sz w:val="24"/>
              </w:rPr>
            </w:pPr>
            <w:r>
              <w:rPr>
                <w:sz w:val="24"/>
              </w:rPr>
              <w:t>100以下</w:t>
            </w:r>
          </w:p>
        </w:tc>
        <w:tc>
          <w:tcPr>
            <w:tcW w:w="3657" w:type="dxa"/>
            <w:vAlign w:val="center"/>
          </w:tcPr>
          <w:p w14:paraId="053675BD">
            <w:pPr>
              <w:tabs>
                <w:tab w:val="left" w:pos="750"/>
                <w:tab w:val="left" w:pos="840"/>
              </w:tabs>
              <w:adjustRightInd w:val="0"/>
              <w:snapToGrid w:val="0"/>
              <w:jc w:val="center"/>
              <w:rPr>
                <w:sz w:val="24"/>
              </w:rPr>
            </w:pPr>
            <w:r>
              <w:rPr>
                <w:sz w:val="24"/>
              </w:rPr>
              <w:t>1%</w:t>
            </w:r>
          </w:p>
        </w:tc>
      </w:tr>
      <w:tr w14:paraId="1A851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F0E256F">
            <w:pPr>
              <w:tabs>
                <w:tab w:val="left" w:pos="750"/>
                <w:tab w:val="left" w:pos="840"/>
              </w:tabs>
              <w:adjustRightInd w:val="0"/>
              <w:snapToGrid w:val="0"/>
              <w:jc w:val="center"/>
              <w:rPr>
                <w:sz w:val="24"/>
              </w:rPr>
            </w:pPr>
            <w:r>
              <w:rPr>
                <w:sz w:val="24"/>
              </w:rPr>
              <w:t>100-500</w:t>
            </w:r>
          </w:p>
        </w:tc>
        <w:tc>
          <w:tcPr>
            <w:tcW w:w="3657" w:type="dxa"/>
            <w:vAlign w:val="center"/>
          </w:tcPr>
          <w:p w14:paraId="6302AE77">
            <w:pPr>
              <w:tabs>
                <w:tab w:val="left" w:pos="750"/>
                <w:tab w:val="left" w:pos="840"/>
              </w:tabs>
              <w:adjustRightInd w:val="0"/>
              <w:snapToGrid w:val="0"/>
              <w:jc w:val="center"/>
              <w:rPr>
                <w:sz w:val="24"/>
              </w:rPr>
            </w:pPr>
            <w:r>
              <w:rPr>
                <w:sz w:val="24"/>
              </w:rPr>
              <w:t>0.8%</w:t>
            </w:r>
          </w:p>
        </w:tc>
      </w:tr>
      <w:tr w14:paraId="32207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C65F423">
            <w:pPr>
              <w:tabs>
                <w:tab w:val="left" w:pos="750"/>
                <w:tab w:val="left" w:pos="840"/>
              </w:tabs>
              <w:adjustRightInd w:val="0"/>
              <w:snapToGrid w:val="0"/>
              <w:jc w:val="center"/>
              <w:rPr>
                <w:sz w:val="24"/>
              </w:rPr>
            </w:pPr>
            <w:r>
              <w:rPr>
                <w:sz w:val="24"/>
              </w:rPr>
              <w:t>500-1000</w:t>
            </w:r>
          </w:p>
        </w:tc>
        <w:tc>
          <w:tcPr>
            <w:tcW w:w="3657" w:type="dxa"/>
            <w:vAlign w:val="center"/>
          </w:tcPr>
          <w:p w14:paraId="2828BD40">
            <w:pPr>
              <w:tabs>
                <w:tab w:val="left" w:pos="750"/>
                <w:tab w:val="left" w:pos="840"/>
              </w:tabs>
              <w:adjustRightInd w:val="0"/>
              <w:snapToGrid w:val="0"/>
              <w:jc w:val="center"/>
              <w:rPr>
                <w:sz w:val="24"/>
              </w:rPr>
            </w:pPr>
            <w:r>
              <w:rPr>
                <w:sz w:val="24"/>
              </w:rPr>
              <w:t>0.45%</w:t>
            </w:r>
          </w:p>
        </w:tc>
      </w:tr>
      <w:tr w14:paraId="136CB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7547385">
            <w:pPr>
              <w:tabs>
                <w:tab w:val="left" w:pos="750"/>
                <w:tab w:val="left" w:pos="840"/>
              </w:tabs>
              <w:adjustRightInd w:val="0"/>
              <w:snapToGrid w:val="0"/>
              <w:jc w:val="center"/>
              <w:rPr>
                <w:sz w:val="24"/>
              </w:rPr>
            </w:pPr>
            <w:r>
              <w:rPr>
                <w:sz w:val="24"/>
              </w:rPr>
              <w:t>1000-5000</w:t>
            </w:r>
          </w:p>
        </w:tc>
        <w:tc>
          <w:tcPr>
            <w:tcW w:w="3657" w:type="dxa"/>
            <w:vAlign w:val="center"/>
          </w:tcPr>
          <w:p w14:paraId="263CDA17">
            <w:pPr>
              <w:tabs>
                <w:tab w:val="left" w:pos="750"/>
                <w:tab w:val="left" w:pos="840"/>
              </w:tabs>
              <w:adjustRightInd w:val="0"/>
              <w:snapToGrid w:val="0"/>
              <w:jc w:val="center"/>
              <w:rPr>
                <w:sz w:val="24"/>
              </w:rPr>
            </w:pPr>
            <w:r>
              <w:rPr>
                <w:sz w:val="24"/>
              </w:rPr>
              <w:t>0.25%</w:t>
            </w:r>
          </w:p>
        </w:tc>
      </w:tr>
      <w:tr w14:paraId="7D41A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E17CFED">
            <w:pPr>
              <w:tabs>
                <w:tab w:val="left" w:pos="750"/>
                <w:tab w:val="left" w:pos="840"/>
              </w:tabs>
              <w:adjustRightInd w:val="0"/>
              <w:snapToGrid w:val="0"/>
              <w:jc w:val="center"/>
              <w:rPr>
                <w:sz w:val="24"/>
              </w:rPr>
            </w:pPr>
            <w:r>
              <w:rPr>
                <w:sz w:val="24"/>
              </w:rPr>
              <w:t>5000-10000</w:t>
            </w:r>
          </w:p>
        </w:tc>
        <w:tc>
          <w:tcPr>
            <w:tcW w:w="3657" w:type="dxa"/>
            <w:vAlign w:val="center"/>
          </w:tcPr>
          <w:p w14:paraId="13FC7990">
            <w:pPr>
              <w:tabs>
                <w:tab w:val="left" w:pos="750"/>
                <w:tab w:val="left" w:pos="840"/>
              </w:tabs>
              <w:adjustRightInd w:val="0"/>
              <w:snapToGrid w:val="0"/>
              <w:jc w:val="center"/>
              <w:rPr>
                <w:sz w:val="24"/>
              </w:rPr>
            </w:pPr>
            <w:r>
              <w:rPr>
                <w:sz w:val="24"/>
              </w:rPr>
              <w:t>0.1%</w:t>
            </w:r>
          </w:p>
        </w:tc>
      </w:tr>
      <w:tr w14:paraId="17ECA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1F1FFA">
            <w:pPr>
              <w:tabs>
                <w:tab w:val="left" w:pos="750"/>
                <w:tab w:val="left" w:pos="840"/>
              </w:tabs>
              <w:adjustRightInd w:val="0"/>
              <w:snapToGrid w:val="0"/>
              <w:jc w:val="center"/>
              <w:rPr>
                <w:sz w:val="24"/>
              </w:rPr>
            </w:pPr>
            <w:r>
              <w:rPr>
                <w:sz w:val="24"/>
              </w:rPr>
              <w:t>10000-100000</w:t>
            </w:r>
          </w:p>
        </w:tc>
        <w:tc>
          <w:tcPr>
            <w:tcW w:w="3657" w:type="dxa"/>
            <w:vAlign w:val="center"/>
          </w:tcPr>
          <w:p w14:paraId="066DCC35">
            <w:pPr>
              <w:tabs>
                <w:tab w:val="left" w:pos="750"/>
                <w:tab w:val="left" w:pos="840"/>
              </w:tabs>
              <w:adjustRightInd w:val="0"/>
              <w:snapToGrid w:val="0"/>
              <w:jc w:val="center"/>
              <w:rPr>
                <w:sz w:val="24"/>
              </w:rPr>
            </w:pPr>
            <w:r>
              <w:rPr>
                <w:sz w:val="24"/>
              </w:rPr>
              <w:t>0.05%</w:t>
            </w:r>
          </w:p>
        </w:tc>
      </w:tr>
    </w:tbl>
    <w:p w14:paraId="061A5C57">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rFonts w:hint="eastAsia"/>
          <w:sz w:val="24"/>
        </w:rPr>
        <w:t>预算</w:t>
      </w:r>
      <w:r>
        <w:rPr>
          <w:sz w:val="24"/>
          <w:lang w:val="zh-CN"/>
        </w:rPr>
        <w:t>金额为6805000元，服务费=1000000×1%+（5000000-1000000）×0.8%+（6805000-5000000）×0.45%=50122.5元，服务费缴纳50122元。</w:t>
      </w:r>
    </w:p>
    <w:p w14:paraId="5719017E">
      <w:pPr>
        <w:tabs>
          <w:tab w:val="left" w:pos="700"/>
        </w:tabs>
        <w:autoSpaceDE w:val="0"/>
        <w:autoSpaceDN w:val="0"/>
        <w:adjustRightInd w:val="0"/>
        <w:spacing w:line="360" w:lineRule="auto"/>
        <w:ind w:firstLine="480" w:firstLineChars="200"/>
        <w:rPr>
          <w:sz w:val="24"/>
          <w:szCs w:val="24"/>
          <w:lang w:val="zh-CN"/>
        </w:rPr>
      </w:pPr>
      <w:r>
        <w:rPr>
          <w:sz w:val="24"/>
          <w:szCs w:val="24"/>
        </w:rPr>
        <w:t>成交供应商应于成交公告发布之日起5个工作日内缴纳</w:t>
      </w:r>
      <w:r>
        <w:rPr>
          <w:sz w:val="24"/>
          <w:szCs w:val="24"/>
          <w:lang w:val="zh-CN"/>
        </w:rPr>
        <w:t>招标代理服务费，缴费单位名称须与投标单位名称一致，缴费时请注明项目编号及成交包号。</w:t>
      </w:r>
    </w:p>
    <w:p w14:paraId="2FD9B96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279AC54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105F92B7">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AA6A81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3F1614A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62A29E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24D74CF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435F58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61C2E80A">
      <w:pPr>
        <w:pStyle w:val="29"/>
        <w:spacing w:line="360" w:lineRule="auto"/>
        <w:ind w:firstLine="480" w:firstLineChars="200"/>
        <w:jc w:val="both"/>
        <w:rPr>
          <w:rFonts w:ascii="Times New Roman" w:hAnsi="Times New Roman" w:cs="Times New Roman"/>
          <w:color w:val="auto"/>
          <w:lang w:val="zh-CN"/>
        </w:rPr>
      </w:pPr>
      <w:r>
        <w:rPr>
          <w:rFonts w:ascii="Times New Roman" w:hAnsi="Times New Roman" w:cs="Times New Roman"/>
          <w:color w:val="auto"/>
          <w:lang w:val="zh-CN"/>
        </w:rPr>
        <w:t>十五、《</w:t>
      </w:r>
      <w:r>
        <w:rPr>
          <w:rFonts w:ascii="Times New Roman" w:hAnsi="Times New Roman" w:cs="Times New Roman" w:eastAsiaTheme="minorEastAsia"/>
          <w:bCs/>
        </w:rPr>
        <w:t>“政采贷”业务提示函</w:t>
      </w:r>
      <w:r>
        <w:rPr>
          <w:rFonts w:ascii="Times New Roman" w:hAnsi="Times New Roman" w:cs="Times New Roman"/>
          <w:color w:val="auto"/>
          <w:lang w:val="zh-CN"/>
        </w:rPr>
        <w:t>》</w:t>
      </w:r>
      <w:r>
        <w:rPr>
          <w:rFonts w:hint="eastAsia" w:ascii="Times New Roman" w:hAnsi="Times New Roman" w:cs="Times New Roman" w:eastAsiaTheme="minorEastAsia"/>
          <w:bCs/>
        </w:rPr>
        <w:t>、</w:t>
      </w:r>
      <w:r>
        <w:rPr>
          <w:rFonts w:ascii="Times New Roman" w:hAnsi="Times New Roman" w:cs="Times New Roman" w:eastAsiaTheme="minorEastAsia"/>
          <w:bCs/>
        </w:rPr>
        <w:t>《政府采购支持中小企业政策提示函》和</w:t>
      </w:r>
      <w:r>
        <w:rPr>
          <w:rFonts w:hint="eastAsia" w:ascii="Times New Roman" w:hAnsi="Times New Roman" w:cs="Times New Roman" w:eastAsiaTheme="minorEastAsia"/>
          <w:bCs/>
        </w:rPr>
        <w:t>《诚信参与政府采购活动提示函》</w:t>
      </w:r>
    </w:p>
    <w:p w14:paraId="6393A623">
      <w:pPr>
        <w:pStyle w:val="29"/>
        <w:spacing w:line="360" w:lineRule="auto"/>
        <w:ind w:firstLine="480" w:firstLineChars="200"/>
        <w:jc w:val="both"/>
        <w:rPr>
          <w:rFonts w:ascii="Times New Roman" w:hAnsi="Times New Roman" w:eastAsia="宋体" w:cs="Times New Roman"/>
          <w:color w:val="FF0000"/>
        </w:rPr>
      </w:pPr>
    </w:p>
    <w:p w14:paraId="2386EFDF">
      <w:pPr>
        <w:pStyle w:val="29"/>
        <w:spacing w:line="360" w:lineRule="auto"/>
        <w:ind w:firstLine="480" w:firstLineChars="200"/>
        <w:jc w:val="both"/>
        <w:rPr>
          <w:rFonts w:ascii="Times New Roman" w:hAnsi="Times New Roman" w:eastAsia="宋体" w:cs="Times New Roman"/>
          <w:color w:val="FF0000"/>
        </w:rPr>
      </w:pPr>
    </w:p>
    <w:p w14:paraId="57B01BF1">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12</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5</w:t>
      </w:r>
      <w:r>
        <w:rPr>
          <w:rFonts w:ascii="Times New Roman" w:hAnsi="Times New Roman" w:eastAsia="宋体" w:cs="Times New Roman"/>
          <w:color w:val="auto"/>
          <w:kern w:val="2"/>
        </w:rPr>
        <w:t>日</w:t>
      </w:r>
    </w:p>
    <w:p w14:paraId="3A82CFE0">
      <w:pPr>
        <w:pStyle w:val="29"/>
        <w:spacing w:line="360" w:lineRule="auto"/>
        <w:ind w:firstLine="6480" w:firstLineChars="2700"/>
        <w:jc w:val="both"/>
        <w:rPr>
          <w:rFonts w:ascii="Times New Roman" w:hAnsi="Times New Roman" w:eastAsia="宋体" w:cs="Times New Roman"/>
          <w:color w:val="auto"/>
          <w:kern w:val="2"/>
        </w:rPr>
      </w:pPr>
    </w:p>
    <w:p w14:paraId="37027481">
      <w:pPr>
        <w:pStyle w:val="29"/>
        <w:spacing w:line="360" w:lineRule="auto"/>
        <w:ind w:firstLine="6480" w:firstLineChars="2700"/>
        <w:jc w:val="both"/>
        <w:rPr>
          <w:rFonts w:ascii="Times New Roman" w:hAnsi="Times New Roman" w:eastAsia="宋体" w:cs="Times New Roman"/>
          <w:color w:val="auto"/>
          <w:kern w:val="2"/>
        </w:rPr>
      </w:pPr>
    </w:p>
    <w:p w14:paraId="2F776FEC">
      <w:pPr>
        <w:pStyle w:val="29"/>
        <w:spacing w:line="360" w:lineRule="auto"/>
        <w:ind w:firstLine="6480" w:firstLineChars="2700"/>
        <w:jc w:val="both"/>
        <w:rPr>
          <w:rFonts w:ascii="Times New Roman" w:hAnsi="Times New Roman" w:eastAsia="宋体" w:cs="Times New Roman"/>
          <w:color w:val="auto"/>
          <w:kern w:val="2"/>
        </w:rPr>
      </w:pPr>
    </w:p>
    <w:p w14:paraId="53EB0AB8">
      <w:pPr>
        <w:widowControl/>
        <w:jc w:val="left"/>
        <w:rPr>
          <w:sz w:val="24"/>
          <w:szCs w:val="24"/>
        </w:rPr>
      </w:pPr>
      <w:r>
        <w:br w:type="page"/>
      </w:r>
    </w:p>
    <w:p w14:paraId="4486FCC3">
      <w:pPr>
        <w:spacing w:line="360" w:lineRule="auto"/>
        <w:jc w:val="center"/>
        <w:rPr>
          <w:rFonts w:eastAsiaTheme="minorEastAsia"/>
          <w:b/>
          <w:bCs/>
          <w:kern w:val="0"/>
          <w:sz w:val="24"/>
          <w:szCs w:val="24"/>
        </w:rPr>
      </w:pPr>
      <w:r>
        <w:rPr>
          <w:rFonts w:eastAsiaTheme="minorEastAsia"/>
          <w:b/>
          <w:bCs/>
          <w:kern w:val="0"/>
          <w:sz w:val="24"/>
          <w:szCs w:val="24"/>
        </w:rPr>
        <w:t>“政采贷”业务提示函</w:t>
      </w:r>
    </w:p>
    <w:p w14:paraId="2B44F930">
      <w:pPr>
        <w:spacing w:line="360" w:lineRule="auto"/>
        <w:jc w:val="center"/>
        <w:rPr>
          <w:rFonts w:eastAsia="方正小标宋简体"/>
          <w:bCs/>
          <w:kern w:val="0"/>
          <w:sz w:val="24"/>
          <w:szCs w:val="24"/>
        </w:rPr>
      </w:pPr>
    </w:p>
    <w:p w14:paraId="181D5D7D">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1754A29">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F4DC2DC">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035DFD9">
      <w:pPr>
        <w:spacing w:line="360" w:lineRule="auto"/>
        <w:jc w:val="center"/>
        <w:rPr>
          <w:rFonts w:eastAsia="方正小标宋简体"/>
          <w:spacing w:val="-10"/>
          <w:sz w:val="24"/>
          <w:szCs w:val="24"/>
        </w:rPr>
      </w:pPr>
    </w:p>
    <w:p w14:paraId="2AD98A91">
      <w:pPr>
        <w:spacing w:line="360" w:lineRule="auto"/>
        <w:jc w:val="center"/>
        <w:rPr>
          <w:rFonts w:eastAsia="方正小标宋简体"/>
          <w:spacing w:val="-10"/>
          <w:sz w:val="24"/>
          <w:szCs w:val="24"/>
        </w:rPr>
      </w:pPr>
    </w:p>
    <w:p w14:paraId="3DEB0174">
      <w:pPr>
        <w:widowControl/>
        <w:jc w:val="left"/>
        <w:rPr>
          <w:rFonts w:eastAsiaTheme="minorEastAsia"/>
          <w:b/>
          <w:bCs/>
          <w:kern w:val="0"/>
          <w:sz w:val="24"/>
          <w:szCs w:val="24"/>
        </w:rPr>
      </w:pPr>
      <w:r>
        <w:rPr>
          <w:rFonts w:eastAsiaTheme="minorEastAsia"/>
          <w:b/>
          <w:bCs/>
          <w:kern w:val="0"/>
          <w:sz w:val="24"/>
          <w:szCs w:val="24"/>
        </w:rPr>
        <w:br w:type="page"/>
      </w:r>
    </w:p>
    <w:p w14:paraId="7E54A030">
      <w:pPr>
        <w:spacing w:line="360" w:lineRule="auto"/>
        <w:jc w:val="center"/>
        <w:rPr>
          <w:rFonts w:eastAsiaTheme="minorEastAsia"/>
          <w:b/>
          <w:bCs/>
          <w:kern w:val="0"/>
          <w:sz w:val="24"/>
          <w:szCs w:val="24"/>
        </w:rPr>
      </w:pPr>
      <w:r>
        <w:rPr>
          <w:rFonts w:eastAsiaTheme="minorEastAsia"/>
          <w:b/>
          <w:bCs/>
          <w:kern w:val="0"/>
          <w:sz w:val="24"/>
          <w:szCs w:val="24"/>
        </w:rPr>
        <w:t>政府采购支持中小企业政策提示函</w:t>
      </w:r>
    </w:p>
    <w:p w14:paraId="11018E5C">
      <w:pPr>
        <w:spacing w:line="360" w:lineRule="exact"/>
        <w:ind w:firstLine="480"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45FFE4A8">
      <w:pPr>
        <w:spacing w:line="360" w:lineRule="exact"/>
        <w:ind w:firstLine="480"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FFC8FCE">
      <w:pPr>
        <w:spacing w:line="360" w:lineRule="exact"/>
        <w:ind w:firstLine="480"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3C04B878">
      <w:pPr>
        <w:spacing w:line="360" w:lineRule="exact"/>
        <w:ind w:firstLine="480"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02B5D577">
      <w:pPr>
        <w:spacing w:line="360" w:lineRule="exact"/>
        <w:ind w:firstLine="480"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D71ED35">
      <w:pPr>
        <w:spacing w:line="360" w:lineRule="exact"/>
        <w:ind w:firstLine="480"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59698036">
      <w:pPr>
        <w:spacing w:line="36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415CBF9E">
      <w:pPr>
        <w:spacing w:line="360" w:lineRule="exact"/>
        <w:ind w:firstLine="480" w:firstLineChars="200"/>
        <w:rPr>
          <w:rFonts w:eastAsiaTheme="minorEastAsia"/>
          <w:color w:val="000000"/>
          <w:sz w:val="24"/>
          <w:szCs w:val="24"/>
        </w:rPr>
      </w:pPr>
      <w:r>
        <w:rPr>
          <w:rFonts w:eastAsiaTheme="minorEastAsia"/>
          <w:color w:val="000000"/>
          <w:sz w:val="24"/>
          <w:szCs w:val="24"/>
        </w:rPr>
        <w:t>【注意事项】</w:t>
      </w:r>
    </w:p>
    <w:p w14:paraId="6D2B8BF7">
      <w:pPr>
        <w:spacing w:line="360" w:lineRule="exact"/>
        <w:ind w:firstLine="480"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2C81B197">
      <w:pPr>
        <w:spacing w:line="360" w:lineRule="exact"/>
        <w:ind w:firstLine="480"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62641574">
      <w:pPr>
        <w:spacing w:line="360" w:lineRule="exact"/>
        <w:ind w:firstLine="480" w:firstLineChars="200"/>
        <w:rPr>
          <w:rFonts w:eastAsiaTheme="minorEastAsia"/>
          <w:color w:val="000000"/>
          <w:sz w:val="24"/>
          <w:szCs w:val="24"/>
        </w:rPr>
      </w:pPr>
      <w:r>
        <w:rPr>
          <w:rFonts w:eastAsiaTheme="minorEastAsia"/>
          <w:color w:val="000000"/>
          <w:sz w:val="24"/>
          <w:szCs w:val="24"/>
        </w:rPr>
        <w:t>3.政府采购项目的采购意向、采购公告和磋商文件（谈判文件、磋商文件等）中，应当明确本项目执行支持中小企业的具体措施，如预留份额、评审优惠（应当明确具体优惠比例）或者优先采购等。</w:t>
      </w:r>
    </w:p>
    <w:p w14:paraId="6538E88E">
      <w:pPr>
        <w:spacing w:line="360" w:lineRule="exact"/>
        <w:ind w:firstLine="480" w:firstLineChars="200"/>
        <w:rPr>
          <w:rFonts w:eastAsiaTheme="minorEastAsia"/>
          <w:color w:val="000000"/>
          <w:sz w:val="24"/>
          <w:szCs w:val="24"/>
        </w:rPr>
      </w:pPr>
      <w:r>
        <w:rPr>
          <w:rFonts w:eastAsiaTheme="minorEastAsia"/>
          <w:color w:val="000000"/>
          <w:sz w:val="24"/>
          <w:szCs w:val="24"/>
        </w:rPr>
        <w:t>【政策目录】</w:t>
      </w:r>
    </w:p>
    <w:p w14:paraId="1D4E9061">
      <w:pPr>
        <w:spacing w:line="360" w:lineRule="exact"/>
        <w:ind w:firstLine="480" w:firstLineChars="200"/>
        <w:rPr>
          <w:rFonts w:eastAsiaTheme="minorEastAsia"/>
          <w:color w:val="000000"/>
          <w:sz w:val="24"/>
          <w:szCs w:val="24"/>
        </w:rPr>
      </w:pPr>
      <w:r>
        <w:rPr>
          <w:rFonts w:eastAsiaTheme="minorEastAsia"/>
          <w:color w:val="000000"/>
          <w:sz w:val="24"/>
          <w:szCs w:val="24"/>
        </w:rPr>
        <w:t>1.《中华人民共和国政府采购法》第九条</w:t>
      </w:r>
    </w:p>
    <w:p w14:paraId="4383CC4C">
      <w:pPr>
        <w:spacing w:line="360" w:lineRule="exact"/>
        <w:ind w:firstLine="480"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435A106F">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4E9A5A87">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23904815">
      <w:pPr>
        <w:spacing w:line="360" w:lineRule="exact"/>
        <w:ind w:firstLine="480"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4A953E5">
      <w:pPr>
        <w:spacing w:line="360" w:lineRule="exact"/>
        <w:ind w:firstLine="448" w:firstLineChars="200"/>
        <w:rPr>
          <w:rFonts w:eastAsiaTheme="minorEastAsia"/>
          <w:spacing w:val="-8"/>
          <w:sz w:val="24"/>
        </w:rPr>
      </w:pPr>
      <w:r>
        <w:rPr>
          <w:rFonts w:eastAsiaTheme="minorEastAsia"/>
          <w:spacing w:val="-8"/>
          <w:sz w:val="24"/>
        </w:rPr>
        <w:t>6.市财政局 市发展改革委 市住房城乡建设委 市交通运输委 市水务局 市政务服务办关于进一步贯彻落实政府采购支持中小企业政策的通知（津财采〔2022〕11号）</w:t>
      </w:r>
    </w:p>
    <w:p w14:paraId="5B4B21C3">
      <w:pPr>
        <w:adjustRightInd w:val="0"/>
        <w:snapToGrid w:val="0"/>
        <w:spacing w:line="400" w:lineRule="exact"/>
        <w:jc w:val="center"/>
        <w:rPr>
          <w:b/>
          <w:sz w:val="24"/>
          <w:szCs w:val="24"/>
        </w:rPr>
      </w:pPr>
      <w:r>
        <w:rPr>
          <w:b/>
          <w:sz w:val="24"/>
          <w:szCs w:val="24"/>
        </w:rPr>
        <w:t>诚信参与政府采购活动提示函</w:t>
      </w:r>
    </w:p>
    <w:p w14:paraId="3C4AA623">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3B4C07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3B377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AA6F83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48EC23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A71C07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163293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DCA3D1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D5E7CC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1A7877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093734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E119057">
      <w:pPr>
        <w:pStyle w:val="14"/>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7798E39">
      <w:pPr>
        <w:spacing w:line="360" w:lineRule="exact"/>
        <w:ind w:firstLine="611" w:firstLineChars="200"/>
        <w:rPr>
          <w:b/>
          <w:bCs/>
          <w:spacing w:val="-8"/>
          <w:kern w:val="28"/>
          <w:sz w:val="32"/>
          <w:szCs w:val="32"/>
        </w:rPr>
      </w:pPr>
    </w:p>
    <w:p w14:paraId="66ACB0E2">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6E9BA0E2">
      <w:pPr>
        <w:pStyle w:val="11"/>
        <w:rPr>
          <w:rFonts w:ascii="Times New Roman" w:hAnsi="Times New Roman"/>
        </w:rPr>
      </w:pPr>
      <w:r>
        <w:rPr>
          <w:rFonts w:ascii="Times New Roman" w:hAnsi="Times New Roman"/>
        </w:rPr>
        <w:t>第二部分  磋商项目要求</w:t>
      </w:r>
      <w:bookmarkEnd w:id="2"/>
    </w:p>
    <w:p w14:paraId="11036C48">
      <w:pPr>
        <w:autoSpaceDE w:val="0"/>
        <w:autoSpaceDN w:val="0"/>
        <w:adjustRightInd w:val="0"/>
        <w:spacing w:line="360" w:lineRule="auto"/>
        <w:ind w:firstLine="480" w:firstLineChars="200"/>
        <w:rPr>
          <w:bCs/>
          <w:sz w:val="24"/>
        </w:rPr>
      </w:pPr>
      <w:r>
        <w:rPr>
          <w:bCs/>
          <w:sz w:val="24"/>
        </w:rPr>
        <w:t>一、技术要求</w:t>
      </w:r>
    </w:p>
    <w:p w14:paraId="734C43B8">
      <w:pPr>
        <w:autoSpaceDE w:val="0"/>
        <w:autoSpaceDN w:val="0"/>
        <w:adjustRightInd w:val="0"/>
        <w:spacing w:line="360" w:lineRule="auto"/>
        <w:ind w:firstLine="480" w:firstLineChars="200"/>
        <w:rPr>
          <w:sz w:val="24"/>
        </w:rPr>
      </w:pPr>
      <w:r>
        <w:rPr>
          <w:sz w:val="24"/>
        </w:rPr>
        <w:t>（一）具体需求详见本部分项目需求书。</w:t>
      </w:r>
    </w:p>
    <w:p w14:paraId="1B052F62">
      <w:pPr>
        <w:autoSpaceDE w:val="0"/>
        <w:autoSpaceDN w:val="0"/>
        <w:adjustRightInd w:val="0"/>
        <w:spacing w:line="360" w:lineRule="auto"/>
        <w:ind w:firstLine="420" w:firstLineChars="200"/>
        <w:rPr>
          <w:rFonts w:eastAsiaTheme="minorEastAsia"/>
          <w:sz w:val="24"/>
        </w:rPr>
      </w:pPr>
      <w:r>
        <w:rPr>
          <w:rFonts w:hint="eastAsia"/>
        </w:rPr>
        <w:t>★</w:t>
      </w:r>
      <w:r>
        <w:rPr>
          <w:kern w:val="0"/>
          <w:sz w:val="24"/>
          <w:szCs w:val="21"/>
        </w:rPr>
        <w:t>（二</w:t>
      </w:r>
      <w:r>
        <w:rPr>
          <w:rFonts w:eastAsiaTheme="minorEastAsia"/>
          <w:kern w:val="0"/>
          <w:sz w:val="24"/>
          <w:szCs w:val="21"/>
        </w:rPr>
        <w:t>）</w:t>
      </w:r>
      <w:r>
        <w:rPr>
          <w:rFonts w:eastAsiaTheme="minorEastAsia"/>
          <w:sz w:val="24"/>
        </w:rPr>
        <w:t>投标人须承诺所提供的服务、人员及设备符合相关国家强制性规定。</w:t>
      </w:r>
    </w:p>
    <w:p w14:paraId="48E390F7">
      <w:pPr>
        <w:autoSpaceDE w:val="0"/>
        <w:autoSpaceDN w:val="0"/>
        <w:adjustRightInd w:val="0"/>
        <w:spacing w:line="360" w:lineRule="auto"/>
        <w:ind w:firstLine="420" w:firstLineChars="200"/>
        <w:rPr>
          <w:rFonts w:eastAsiaTheme="minorEastAsia"/>
          <w:sz w:val="24"/>
        </w:rPr>
      </w:pPr>
      <w:r>
        <w:rPr>
          <w:rFonts w:hint="eastAsia"/>
        </w:rPr>
        <w:t>★</w:t>
      </w:r>
      <w:r>
        <w:rPr>
          <w:rFonts w:hint="eastAsia" w:eastAsiaTheme="minorEastAsia"/>
          <w:sz w:val="24"/>
        </w:rPr>
        <w:t>（三）</w:t>
      </w:r>
      <w:r>
        <w:rPr>
          <w:rFonts w:hint="eastAsia"/>
          <w:sz w:val="24"/>
        </w:rPr>
        <w:t>服务期内，成交供应商应确保其食品经营资质有效，经营项目应涵盖实际配送的全部食材。</w:t>
      </w:r>
    </w:p>
    <w:p w14:paraId="79526D4D">
      <w:pPr>
        <w:autoSpaceDE w:val="0"/>
        <w:autoSpaceDN w:val="0"/>
        <w:adjustRightInd w:val="0"/>
        <w:spacing w:line="360" w:lineRule="auto"/>
        <w:ind w:firstLine="480" w:firstLineChars="200"/>
        <w:rPr>
          <w:rFonts w:eastAsiaTheme="minorEastAsia"/>
          <w:sz w:val="24"/>
        </w:rPr>
      </w:pPr>
      <w:r>
        <w:rPr>
          <w:rFonts w:eastAsiaTheme="minorEastAsia"/>
          <w:sz w:val="24"/>
        </w:rPr>
        <w:t>（四）本项目不接受赠品或者与采购无关的其他商品、服务，投标人亦不得以采购人要求实施前述馈赠、回扣等行为。</w:t>
      </w:r>
    </w:p>
    <w:p w14:paraId="0DE6953D">
      <w:pPr>
        <w:tabs>
          <w:tab w:val="left" w:pos="210"/>
        </w:tabs>
        <w:autoSpaceDE w:val="0"/>
        <w:autoSpaceDN w:val="0"/>
        <w:adjustRightInd w:val="0"/>
        <w:spacing w:line="360" w:lineRule="auto"/>
        <w:ind w:firstLine="480" w:firstLineChars="200"/>
        <w:outlineLvl w:val="0"/>
        <w:rPr>
          <w:rFonts w:eastAsiaTheme="minorEastAsia"/>
          <w:color w:val="000000"/>
          <w:sz w:val="24"/>
          <w:szCs w:val="24"/>
        </w:rPr>
      </w:pPr>
      <w:r>
        <w:rPr>
          <w:rFonts w:eastAsiaTheme="minorEastAsia"/>
          <w:color w:val="000000"/>
          <w:sz w:val="24"/>
          <w:szCs w:val="24"/>
        </w:rPr>
        <w:t>二、</w:t>
      </w:r>
      <w:r>
        <w:rPr>
          <w:rFonts w:eastAsiaTheme="minorEastAsia"/>
          <w:sz w:val="24"/>
          <w:szCs w:val="24"/>
        </w:rPr>
        <w:t>商务要求</w:t>
      </w:r>
    </w:p>
    <w:p w14:paraId="2AB3B9B5">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（一）报价要求</w:t>
      </w:r>
    </w:p>
    <w:p w14:paraId="7E98BA8D">
      <w:pPr>
        <w:spacing w:line="360" w:lineRule="auto"/>
        <w:ind w:firstLine="480" w:firstLineChars="200"/>
        <w:rPr>
          <w:rFonts w:eastAsiaTheme="minorEastAsia"/>
          <w:color w:val="auto"/>
          <w:sz w:val="24"/>
          <w:highlight w:val="none"/>
        </w:rPr>
      </w:pPr>
      <w:r>
        <w:rPr>
          <w:rFonts w:eastAsiaTheme="minorEastAsia"/>
          <w:color w:val="auto"/>
          <w:sz w:val="24"/>
          <w:highlight w:val="none"/>
        </w:rPr>
        <w:t>1. 投标人的报价应包括：人员费用、食材费用、配送费用、运输保险费用、装卸费用、管理费、利润税金等为完成磋商文件规定的一切工作所需的全部费用。</w:t>
      </w:r>
    </w:p>
    <w:p w14:paraId="3E3870FD">
      <w:pPr>
        <w:autoSpaceDE w:val="0"/>
        <w:autoSpaceDN w:val="0"/>
        <w:adjustRightInd w:val="0"/>
        <w:spacing w:line="360" w:lineRule="auto"/>
        <w:ind w:firstLine="480" w:firstLineChars="200"/>
        <w:rPr>
          <w:rFonts w:eastAsia="......."/>
          <w:color w:val="auto"/>
          <w:kern w:val="0"/>
          <w:sz w:val="24"/>
          <w:szCs w:val="24"/>
          <w:highlight w:val="none"/>
        </w:rPr>
      </w:pPr>
      <w:r>
        <w:rPr>
          <w:rFonts w:eastAsia="......."/>
          <w:color w:val="auto"/>
          <w:kern w:val="0"/>
          <w:sz w:val="24"/>
          <w:szCs w:val="24"/>
          <w:highlight w:val="none"/>
        </w:rPr>
        <w:t>2. 投标报价规则：</w:t>
      </w:r>
    </w:p>
    <w:p w14:paraId="223C83CB">
      <w:pPr>
        <w:autoSpaceDE w:val="0"/>
        <w:autoSpaceDN w:val="0"/>
        <w:adjustRightInd w:val="0"/>
        <w:spacing w:line="360" w:lineRule="auto"/>
        <w:ind w:firstLine="480" w:firstLineChars="200"/>
        <w:rPr>
          <w:rFonts w:eastAsia="......."/>
          <w:color w:val="auto"/>
          <w:kern w:val="0"/>
          <w:sz w:val="24"/>
          <w:szCs w:val="24"/>
          <w:highlight w:val="none"/>
        </w:rPr>
      </w:pPr>
      <w:r>
        <w:rPr>
          <w:rFonts w:eastAsia="......."/>
          <w:color w:val="auto"/>
          <w:kern w:val="0"/>
          <w:sz w:val="24"/>
          <w:szCs w:val="24"/>
          <w:highlight w:val="none"/>
        </w:rPr>
        <w:t>（1）</w:t>
      </w:r>
      <w:r>
        <w:rPr>
          <w:rFonts w:hint="eastAsia" w:eastAsia="......."/>
          <w:color w:val="auto"/>
          <w:kern w:val="0"/>
          <w:sz w:val="24"/>
          <w:szCs w:val="24"/>
          <w:highlight w:val="none"/>
        </w:rPr>
        <w:t>投标报价以综合折扣填列。</w:t>
      </w:r>
    </w:p>
    <w:p w14:paraId="552A9A59">
      <w:pPr>
        <w:autoSpaceDE w:val="0"/>
        <w:autoSpaceDN w:val="0"/>
        <w:adjustRightInd w:val="0"/>
        <w:spacing w:line="360" w:lineRule="auto"/>
        <w:ind w:firstLine="480" w:firstLineChars="200"/>
        <w:rPr>
          <w:rFonts w:eastAsia="......."/>
          <w:color w:val="auto"/>
          <w:kern w:val="0"/>
          <w:sz w:val="24"/>
          <w:szCs w:val="24"/>
          <w:highlight w:val="none"/>
        </w:rPr>
      </w:pPr>
      <w:r>
        <w:rPr>
          <w:rFonts w:hint="eastAsia" w:eastAsia="......."/>
          <w:color w:val="auto"/>
          <w:kern w:val="0"/>
          <w:sz w:val="24"/>
          <w:szCs w:val="24"/>
          <w:highlight w:val="none"/>
        </w:rPr>
        <w:t>（2）在服务期内，采购人有权在不超过采购预算的前提下，向中标供应商下达每日具体采购订单，实际采购食材品种、数量不受项目需求书所列食材限制。中标供应商每日配送食材的单价≤配送当日华润万家超市、物美超市和大润发超市同等食材平均单价×投标折扣，否则采购人有权拒收当日配送食材，扣除当日所有配送食品费用并有权向中标供应商要求赔偿，情节严重的，采购人有权终止合同。</w:t>
      </w:r>
    </w:p>
    <w:p w14:paraId="159B4C8B">
      <w:pPr>
        <w:autoSpaceDE w:val="0"/>
        <w:autoSpaceDN w:val="0"/>
        <w:adjustRightInd w:val="0"/>
        <w:spacing w:line="360" w:lineRule="auto"/>
        <w:ind w:firstLine="480" w:firstLineChars="200"/>
        <w:rPr>
          <w:rFonts w:eastAsia="......."/>
          <w:color w:val="auto"/>
          <w:kern w:val="0"/>
          <w:sz w:val="24"/>
          <w:szCs w:val="24"/>
          <w:highlight w:val="none"/>
        </w:rPr>
      </w:pPr>
      <w:r>
        <w:rPr>
          <w:rFonts w:hint="eastAsia" w:eastAsia="......."/>
          <w:color w:val="auto"/>
          <w:kern w:val="0"/>
          <w:sz w:val="24"/>
          <w:szCs w:val="24"/>
          <w:highlight w:val="none"/>
        </w:rPr>
        <w:t>所报综合折扣＞100%的，视为无效投标。</w:t>
      </w:r>
    </w:p>
    <w:p w14:paraId="374EBBF7">
      <w:pPr>
        <w:autoSpaceDE w:val="0"/>
        <w:autoSpaceDN w:val="0"/>
        <w:adjustRightInd w:val="0"/>
        <w:spacing w:line="360" w:lineRule="auto"/>
        <w:ind w:firstLine="480" w:firstLineChars="200"/>
        <w:rPr>
          <w:rFonts w:eastAsia="......."/>
          <w:color w:val="auto"/>
          <w:kern w:val="0"/>
          <w:sz w:val="24"/>
          <w:szCs w:val="24"/>
          <w:highlight w:val="none"/>
        </w:rPr>
      </w:pPr>
      <w:r>
        <w:rPr>
          <w:rFonts w:hint="eastAsia" w:eastAsia="......."/>
          <w:color w:val="auto"/>
          <w:kern w:val="0"/>
          <w:sz w:val="24"/>
          <w:szCs w:val="24"/>
          <w:highlight w:val="none"/>
        </w:rPr>
        <w:t>注：网上应答报价仅填写综合折扣%左侧数字，如所报综合折扣为95%，网上应答仅填写“95”。</w:t>
      </w:r>
    </w:p>
    <w:p w14:paraId="26FAB36B">
      <w:pPr>
        <w:spacing w:line="360" w:lineRule="auto"/>
        <w:ind w:firstLine="480" w:firstLineChars="200"/>
        <w:rPr>
          <w:rFonts w:eastAsiaTheme="minorEastAsia"/>
          <w:color w:val="auto"/>
          <w:sz w:val="24"/>
          <w:highlight w:val="none"/>
        </w:rPr>
      </w:pPr>
      <w:r>
        <w:rPr>
          <w:rFonts w:eastAsiaTheme="minorEastAsia"/>
          <w:color w:val="auto"/>
          <w:sz w:val="24"/>
          <w:highlight w:val="none"/>
        </w:rPr>
        <w:t>3. 验收相关费用由投标人负责。</w:t>
      </w:r>
    </w:p>
    <w:p w14:paraId="615E8786">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（二）时间、地点要求：</w:t>
      </w:r>
    </w:p>
    <w:p w14:paraId="0096FB84">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1. 时间要求：</w:t>
      </w:r>
      <w:r>
        <w:rPr>
          <w:rFonts w:hint="eastAsia" w:ascii="Times New Roman" w:hAnsi="Times New Roman" w:cs="Times New Roman" w:eastAsiaTheme="minorEastAsia"/>
          <w:color w:val="auto"/>
          <w:kern w:val="2"/>
          <w:highlight w:val="none"/>
        </w:rPr>
        <w:t>合同规定的服务起始之日起一年的服务期，签订合同之日起10日内开启食材配送服务。若在服务期内，预算执行完毕，则服务期提前结束</w:t>
      </w:r>
      <w:r>
        <w:rPr>
          <w:rFonts w:ascii="Times New Roman" w:hAnsi="Times New Roman" w:cs="Times New Roman" w:eastAsiaTheme="minorEastAsia"/>
          <w:color w:val="auto"/>
          <w:kern w:val="2"/>
          <w:highlight w:val="none"/>
        </w:rPr>
        <w:t>（特殊情况以合同为准）。</w:t>
      </w:r>
    </w:p>
    <w:p w14:paraId="49FB8AD9">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2. 服务地点：</w:t>
      </w:r>
      <w:r>
        <w:rPr>
          <w:rFonts w:hint="eastAsia" w:ascii="Times New Roman" w:hAnsi="Times New Roman" w:cs="Times New Roman" w:eastAsiaTheme="minorEastAsia"/>
          <w:color w:val="auto"/>
          <w:kern w:val="2"/>
          <w:highlight w:val="none"/>
        </w:rPr>
        <w:t>天津市河西区南兴道368号</w:t>
      </w:r>
      <w:r>
        <w:rPr>
          <w:rFonts w:ascii="Times New Roman" w:hAnsi="Times New Roman" w:cs="Times New Roman" w:eastAsiaTheme="minorEastAsia"/>
          <w:color w:val="auto"/>
          <w:kern w:val="2"/>
          <w:highlight w:val="none"/>
        </w:rPr>
        <w:t>（特殊情况以合同为准）。</w:t>
      </w:r>
    </w:p>
    <w:p w14:paraId="33EEE5AF">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（三）供应商须整包进行磋商，不得拆包分项磋商。</w:t>
      </w:r>
    </w:p>
    <w:p w14:paraId="6297C407">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（四）磋商有效期：本项目磋商有效期为60天。</w:t>
      </w:r>
    </w:p>
    <w:p w14:paraId="40929E6D">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（五）付款方式</w:t>
      </w:r>
    </w:p>
    <w:p w14:paraId="6D8AE4AA">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hint="eastAsia" w:ascii="Times New Roman" w:hAnsi="Times New Roman" w:cs="Times New Roman" w:eastAsiaTheme="minorEastAsia"/>
          <w:color w:val="auto"/>
          <w:szCs w:val="21"/>
          <w:highlight w:val="none"/>
        </w:rPr>
        <w:t>按月付款，每月月底前据实支付上月费用，中标供应商开具正式发票。服务期内合同结算总金额不超过本项目总预算</w:t>
      </w:r>
      <w:r>
        <w:rPr>
          <w:rFonts w:ascii="Times New Roman" w:hAnsi="Times New Roman" w:cs="Times New Roman" w:eastAsiaTheme="minorEastAsia"/>
          <w:color w:val="auto"/>
          <w:highlight w:val="none"/>
        </w:rPr>
        <w:t>（特殊情况以合同为准）。</w:t>
      </w:r>
    </w:p>
    <w:p w14:paraId="6DBE1F3F">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（六）磋商保证金及履约保证金：本项目不收取磋商保证金及履约保证金。</w:t>
      </w:r>
    </w:p>
    <w:p w14:paraId="66FC5A7F">
      <w:pPr>
        <w:autoSpaceDE w:val="0"/>
        <w:autoSpaceDN w:val="0"/>
        <w:adjustRightInd w:val="0"/>
        <w:spacing w:line="360" w:lineRule="auto"/>
        <w:ind w:firstLine="480" w:firstLineChars="200"/>
        <w:rPr>
          <w:rFonts w:eastAsiaTheme="minorEastAsia"/>
          <w:bCs/>
          <w:color w:val="auto"/>
          <w:sz w:val="24"/>
          <w:highlight w:val="none"/>
        </w:rPr>
      </w:pPr>
      <w:r>
        <w:rPr>
          <w:rFonts w:eastAsiaTheme="minorEastAsia"/>
          <w:bCs/>
          <w:color w:val="auto"/>
          <w:sz w:val="24"/>
          <w:highlight w:val="none"/>
        </w:rPr>
        <w:t>三、评分因素及评标标准</w:t>
      </w:r>
    </w:p>
    <w:p w14:paraId="1BEF67E5">
      <w:pPr>
        <w:autoSpaceDE w:val="0"/>
        <w:autoSpaceDN w:val="0"/>
        <w:adjustRightInd w:val="0"/>
        <w:spacing w:line="360" w:lineRule="auto"/>
        <w:ind w:firstLine="480" w:firstLineChars="200"/>
        <w:rPr>
          <w:rFonts w:hint="eastAsia" w:eastAsiaTheme="minorEastAsia"/>
          <w:bCs/>
          <w:color w:val="auto"/>
          <w:sz w:val="24"/>
          <w:highlight w:val="none"/>
        </w:rPr>
      </w:pPr>
      <w:r>
        <w:rPr>
          <w:rFonts w:hint="eastAsia" w:eastAsiaTheme="minorEastAsia"/>
          <w:bCs/>
          <w:color w:val="auto"/>
          <w:sz w:val="24"/>
          <w:highlight w:val="none"/>
          <w:lang w:val="en-US" w:eastAsia="zh-CN"/>
        </w:rPr>
        <w:t>注：</w:t>
      </w:r>
      <w:r>
        <w:rPr>
          <w:rFonts w:hint="eastAsia" w:eastAsiaTheme="minorEastAsia"/>
          <w:bCs/>
          <w:color w:val="auto"/>
          <w:sz w:val="24"/>
          <w:highlight w:val="none"/>
        </w:rPr>
        <w:t>本项目兼投不兼中，磋商小组按包的顺序进行评审。若某投标人获得某包成交候选供应商第一名资格，则该投标人不入围后续其他包的评审阶段。</w:t>
      </w:r>
    </w:p>
    <w:p w14:paraId="16C07C55">
      <w:pPr>
        <w:autoSpaceDE w:val="0"/>
        <w:autoSpaceDN w:val="0"/>
        <w:adjustRightInd w:val="0"/>
        <w:spacing w:line="360" w:lineRule="auto"/>
        <w:ind w:firstLine="480" w:firstLineChars="200"/>
        <w:rPr>
          <w:rFonts w:hint="default" w:eastAsiaTheme="minorEastAsia"/>
          <w:bCs/>
          <w:color w:val="auto"/>
          <w:sz w:val="24"/>
          <w:highlight w:val="none"/>
          <w:lang w:val="en-US" w:eastAsia="zh-CN"/>
        </w:rPr>
      </w:pPr>
      <w:r>
        <w:rPr>
          <w:rFonts w:hint="eastAsia" w:eastAsiaTheme="minorEastAsia"/>
          <w:bCs/>
          <w:color w:val="auto"/>
          <w:sz w:val="24"/>
          <w:highlight w:val="none"/>
          <w:lang w:val="en-US" w:eastAsia="zh-CN"/>
        </w:rPr>
        <w:t>第一包：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0DFF4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3C653097">
            <w:pPr>
              <w:widowControl/>
              <w:adjustRightInd w:val="0"/>
              <w:snapToGrid w:val="0"/>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rPr>
              <w:t>1</w:t>
            </w:r>
            <w:r>
              <w:rPr>
                <w:color w:val="auto"/>
                <w:kern w:val="0"/>
                <w:sz w:val="24"/>
                <w:szCs w:val="24"/>
                <w:highlight w:val="none"/>
              </w:rPr>
              <w:t>0分）</w:t>
            </w:r>
          </w:p>
        </w:tc>
        <w:tc>
          <w:tcPr>
            <w:tcW w:w="1143" w:type="dxa"/>
            <w:shd w:val="clear" w:color="auto" w:fill="auto"/>
            <w:vAlign w:val="center"/>
          </w:tcPr>
          <w:p w14:paraId="24F7CC66">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E1F8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jc w:val="center"/>
        </w:trPr>
        <w:tc>
          <w:tcPr>
            <w:tcW w:w="663" w:type="dxa"/>
            <w:shd w:val="clear" w:color="auto" w:fill="auto"/>
            <w:noWrap/>
            <w:vAlign w:val="center"/>
          </w:tcPr>
          <w:p w14:paraId="6232F17F">
            <w:pPr>
              <w:widowControl/>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7CB7CD55">
            <w:pPr>
              <w:widowControl/>
              <w:spacing w:line="400" w:lineRule="exact"/>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7CBDE68D">
            <w:pPr>
              <w:widowControl/>
              <w:adjustRightInd w:val="0"/>
              <w:snapToGrid w:val="0"/>
              <w:rPr>
                <w:color w:val="auto"/>
                <w:kern w:val="0"/>
                <w:sz w:val="24"/>
                <w:szCs w:val="24"/>
                <w:highlight w:val="none"/>
              </w:rPr>
            </w:pPr>
            <w:r>
              <w:rPr>
                <w:color w:val="auto"/>
                <w:kern w:val="0"/>
                <w:sz w:val="24"/>
                <w:szCs w:val="24"/>
                <w:highlight w:val="none"/>
              </w:rPr>
              <w:t>（1）投标</w:t>
            </w:r>
            <w:r>
              <w:rPr>
                <w:rFonts w:hint="eastAsia"/>
                <w:color w:val="auto"/>
                <w:kern w:val="0"/>
                <w:sz w:val="24"/>
                <w:szCs w:val="24"/>
                <w:highlight w:val="none"/>
              </w:rPr>
              <w:t>所报综合折扣率＞100%的，视为无效响应。其他</w:t>
            </w:r>
            <w:r>
              <w:rPr>
                <w:color w:val="auto"/>
                <w:kern w:val="0"/>
                <w:sz w:val="24"/>
                <w:szCs w:val="24"/>
                <w:highlight w:val="none"/>
              </w:rPr>
              <w:t>投标报价按以下公式进行计算。</w:t>
            </w:r>
          </w:p>
          <w:p w14:paraId="59FC8F93">
            <w:pPr>
              <w:widowControl/>
              <w:adjustRightInd w:val="0"/>
              <w:snapToGrid w:val="0"/>
              <w:rPr>
                <w:color w:val="auto"/>
                <w:kern w:val="0"/>
                <w:sz w:val="24"/>
                <w:szCs w:val="24"/>
                <w:highlight w:val="none"/>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分=（评标基准价/</w:t>
            </w:r>
            <w:r>
              <w:rPr>
                <w:rFonts w:hint="eastAsia"/>
                <w:color w:val="auto"/>
                <w:kern w:val="0"/>
                <w:sz w:val="24"/>
                <w:szCs w:val="24"/>
                <w:highlight w:val="none"/>
              </w:rPr>
              <w:t>所报综合折扣率</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0</w:t>
            </w:r>
          </w:p>
          <w:p w14:paraId="79228082">
            <w:pPr>
              <w:widowControl/>
              <w:adjustRightInd w:val="0"/>
              <w:snapToGrid w:val="0"/>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磋商</w:t>
            </w:r>
            <w:r>
              <w:rPr>
                <w:color w:val="auto"/>
                <w:kern w:val="0"/>
                <w:sz w:val="24"/>
                <w:szCs w:val="24"/>
                <w:highlight w:val="none"/>
              </w:rPr>
              <w:t>文件要求且</w:t>
            </w:r>
            <w:r>
              <w:rPr>
                <w:rFonts w:hint="eastAsia"/>
                <w:color w:val="auto"/>
                <w:kern w:val="0"/>
                <w:sz w:val="24"/>
                <w:szCs w:val="24"/>
                <w:highlight w:val="none"/>
              </w:rPr>
              <w:t>所报综合折扣率</w:t>
            </w:r>
            <w:r>
              <w:rPr>
                <w:color w:val="auto"/>
                <w:kern w:val="0"/>
                <w:sz w:val="24"/>
                <w:szCs w:val="24"/>
                <w:highlight w:val="none"/>
              </w:rPr>
              <w:t>最低的综合折扣率为评标基准价。</w:t>
            </w:r>
          </w:p>
        </w:tc>
        <w:tc>
          <w:tcPr>
            <w:tcW w:w="1143" w:type="dxa"/>
            <w:shd w:val="clear" w:color="auto" w:fill="auto"/>
            <w:vAlign w:val="center"/>
          </w:tcPr>
          <w:p w14:paraId="3B8968A2">
            <w:pPr>
              <w:widowControl/>
              <w:jc w:val="center"/>
              <w:rPr>
                <w:color w:val="auto"/>
                <w:kern w:val="0"/>
                <w:sz w:val="24"/>
                <w:szCs w:val="24"/>
                <w:highlight w:val="none"/>
              </w:rPr>
            </w:pPr>
            <w:r>
              <w:rPr>
                <w:rFonts w:hint="eastAsia"/>
                <w:color w:val="auto"/>
                <w:kern w:val="0"/>
                <w:sz w:val="24"/>
                <w:szCs w:val="24"/>
                <w:highlight w:val="none"/>
              </w:rPr>
              <w:t>1</w:t>
            </w:r>
            <w:r>
              <w:rPr>
                <w:color w:val="auto"/>
                <w:kern w:val="0"/>
                <w:sz w:val="24"/>
                <w:szCs w:val="24"/>
                <w:highlight w:val="none"/>
              </w:rPr>
              <w:t>0</w:t>
            </w:r>
          </w:p>
        </w:tc>
      </w:tr>
      <w:tr w14:paraId="631D0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207BE91A">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rPr>
              <w:t>50</w:t>
            </w:r>
            <w:r>
              <w:rPr>
                <w:color w:val="auto"/>
                <w:kern w:val="0"/>
                <w:sz w:val="24"/>
                <w:szCs w:val="24"/>
                <w:highlight w:val="none"/>
              </w:rPr>
              <w:t>分）</w:t>
            </w:r>
          </w:p>
        </w:tc>
        <w:tc>
          <w:tcPr>
            <w:tcW w:w="1143" w:type="dxa"/>
            <w:shd w:val="clear" w:color="auto" w:fill="auto"/>
            <w:vAlign w:val="center"/>
          </w:tcPr>
          <w:p w14:paraId="48043765">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231C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45C9AF4">
            <w:pPr>
              <w:widowControl/>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14B9E4FD">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7DF8BFC2">
            <w:pPr>
              <w:widowControl/>
              <w:adjustRightInd w:val="0"/>
              <w:snapToGrid w:val="0"/>
              <w:rPr>
                <w:color w:val="auto"/>
                <w:kern w:val="0"/>
                <w:sz w:val="24"/>
                <w:szCs w:val="24"/>
                <w:highlight w:val="none"/>
              </w:rPr>
            </w:pPr>
            <w:r>
              <w:rPr>
                <w:color w:val="auto"/>
                <w:kern w:val="0"/>
                <w:sz w:val="24"/>
                <w:szCs w:val="24"/>
                <w:highlight w:val="none"/>
              </w:rPr>
              <w:t>完全按照以下要求提供投标人曾实施</w:t>
            </w:r>
            <w:r>
              <w:rPr>
                <w:rFonts w:hint="eastAsia"/>
                <w:color w:val="auto"/>
                <w:kern w:val="0"/>
                <w:sz w:val="24"/>
                <w:szCs w:val="24"/>
                <w:highlight w:val="none"/>
              </w:rPr>
              <w:t>的猪肉</w:t>
            </w:r>
            <w:r>
              <w:rPr>
                <w:color w:val="auto"/>
                <w:kern w:val="0"/>
                <w:sz w:val="24"/>
                <w:szCs w:val="24"/>
                <w:highlight w:val="none"/>
              </w:rPr>
              <w:t>或牛羊肉配送服务业绩，提供的证明材料均不得遮挡涂黑，否则不予认定加分。</w:t>
            </w:r>
          </w:p>
          <w:p w14:paraId="4C58D180">
            <w:pPr>
              <w:widowControl/>
              <w:adjustRightInd w:val="0"/>
              <w:snapToGrid w:val="0"/>
              <w:rPr>
                <w:color w:val="auto"/>
                <w:kern w:val="0"/>
                <w:sz w:val="24"/>
                <w:szCs w:val="24"/>
                <w:highlight w:val="none"/>
              </w:rPr>
            </w:pPr>
            <w:r>
              <w:rPr>
                <w:color w:val="auto"/>
                <w:kern w:val="0"/>
                <w:sz w:val="24"/>
                <w:szCs w:val="24"/>
                <w:highlight w:val="none"/>
              </w:rPr>
              <w:t>A. 合同原件扫描件。包括买卖双方名称及盖章、服务内容</w:t>
            </w:r>
            <w:r>
              <w:rPr>
                <w:bCs/>
                <w:color w:val="auto"/>
                <w:sz w:val="24"/>
                <w:highlight w:val="none"/>
              </w:rPr>
              <w:t>、合同签订日期</w:t>
            </w:r>
            <w:r>
              <w:rPr>
                <w:rFonts w:hint="eastAsia"/>
                <w:bCs/>
                <w:color w:val="auto"/>
                <w:sz w:val="24"/>
                <w:highlight w:val="none"/>
              </w:rPr>
              <w:t>（应为2021年1月1日或以后）</w:t>
            </w:r>
            <w:r>
              <w:rPr>
                <w:color w:val="auto"/>
                <w:kern w:val="0"/>
                <w:sz w:val="24"/>
                <w:szCs w:val="24"/>
                <w:highlight w:val="none"/>
              </w:rPr>
              <w:t>。</w:t>
            </w:r>
          </w:p>
          <w:p w14:paraId="207D0A1A">
            <w:pPr>
              <w:widowControl/>
              <w:adjustRightInd w:val="0"/>
              <w:snapToGrid w:val="0"/>
              <w:rPr>
                <w:color w:val="auto"/>
                <w:kern w:val="0"/>
                <w:sz w:val="24"/>
                <w:szCs w:val="24"/>
                <w:highlight w:val="none"/>
              </w:rPr>
            </w:pPr>
            <w:r>
              <w:rPr>
                <w:color w:val="auto"/>
                <w:kern w:val="0"/>
                <w:sz w:val="24"/>
                <w:szCs w:val="24"/>
                <w:highlight w:val="none"/>
              </w:rPr>
              <w:t>B. 上述合同履行良好的相关证明材料原件扫描件（</w:t>
            </w:r>
            <w:r>
              <w:rPr>
                <w:rFonts w:hint="eastAsia"/>
                <w:color w:val="auto"/>
                <w:sz w:val="24"/>
                <w:highlight w:val="none"/>
              </w:rPr>
              <w:t>加盖上述合同甲方单位公章或上述合同中所盖的甲方印章</w:t>
            </w:r>
            <w:r>
              <w:rPr>
                <w:color w:val="auto"/>
                <w:kern w:val="0"/>
                <w:sz w:val="24"/>
                <w:szCs w:val="24"/>
                <w:highlight w:val="none"/>
              </w:rPr>
              <w:t>）。</w:t>
            </w:r>
          </w:p>
          <w:p w14:paraId="7F2017AF">
            <w:pPr>
              <w:widowControl/>
              <w:adjustRightInd w:val="0"/>
              <w:snapToGrid w:val="0"/>
              <w:rPr>
                <w:color w:val="auto"/>
                <w:kern w:val="0"/>
                <w:sz w:val="24"/>
                <w:szCs w:val="24"/>
                <w:highlight w:val="none"/>
              </w:rPr>
            </w:pPr>
            <w:r>
              <w:rPr>
                <w:rFonts w:hint="eastAsia"/>
                <w:color w:val="auto"/>
                <w:kern w:val="0"/>
                <w:sz w:val="24"/>
                <w:szCs w:val="24"/>
                <w:highlight w:val="none"/>
              </w:rPr>
              <w:t>C．提供上述合同服务期限内至少一个月的服务方开具的发票凭证原件扫描件。</w:t>
            </w:r>
          </w:p>
          <w:p w14:paraId="4454500E">
            <w:pPr>
              <w:widowControl/>
              <w:adjustRightInd w:val="0"/>
              <w:snapToGrid w:val="0"/>
              <w:rPr>
                <w:color w:val="auto"/>
                <w:kern w:val="0"/>
                <w:sz w:val="24"/>
                <w:szCs w:val="24"/>
                <w:highlight w:val="none"/>
              </w:rPr>
            </w:pPr>
            <w:r>
              <w:rPr>
                <w:color w:val="auto"/>
                <w:kern w:val="0"/>
                <w:sz w:val="24"/>
                <w:szCs w:val="24"/>
                <w:highlight w:val="none"/>
              </w:rPr>
              <w:t>每个业绩2分，最多10分</w:t>
            </w:r>
          </w:p>
        </w:tc>
        <w:tc>
          <w:tcPr>
            <w:tcW w:w="1143" w:type="dxa"/>
            <w:shd w:val="clear" w:color="auto" w:fill="auto"/>
            <w:vAlign w:val="center"/>
          </w:tcPr>
          <w:p w14:paraId="6C95BC39">
            <w:pPr>
              <w:widowControl/>
              <w:jc w:val="center"/>
              <w:rPr>
                <w:color w:val="auto"/>
                <w:kern w:val="0"/>
                <w:sz w:val="24"/>
                <w:szCs w:val="24"/>
                <w:highlight w:val="none"/>
              </w:rPr>
            </w:pPr>
            <w:r>
              <w:rPr>
                <w:color w:val="auto"/>
                <w:kern w:val="0"/>
                <w:sz w:val="24"/>
                <w:szCs w:val="24"/>
                <w:highlight w:val="none"/>
              </w:rPr>
              <w:t>10</w:t>
            </w:r>
          </w:p>
        </w:tc>
      </w:tr>
      <w:tr w14:paraId="7EA07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663" w:type="dxa"/>
            <w:shd w:val="clear" w:color="auto" w:fill="auto"/>
            <w:noWrap/>
            <w:vAlign w:val="center"/>
          </w:tcPr>
          <w:p w14:paraId="3FECA477">
            <w:pPr>
              <w:widowControl/>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519E936C">
            <w:pPr>
              <w:widowControl/>
              <w:adjustRightInd w:val="0"/>
              <w:snapToGrid w:val="0"/>
              <w:jc w:val="center"/>
              <w:rPr>
                <w:color w:val="auto"/>
                <w:kern w:val="0"/>
                <w:sz w:val="24"/>
                <w:szCs w:val="24"/>
                <w:highlight w:val="none"/>
              </w:rPr>
            </w:pPr>
            <w:r>
              <w:rPr>
                <w:color w:val="auto"/>
                <w:kern w:val="0"/>
                <w:sz w:val="24"/>
                <w:szCs w:val="24"/>
                <w:highlight w:val="none"/>
              </w:rPr>
              <w:t>投标人相关证书</w:t>
            </w:r>
          </w:p>
        </w:tc>
        <w:tc>
          <w:tcPr>
            <w:tcW w:w="7311" w:type="dxa"/>
            <w:shd w:val="clear" w:color="auto" w:fill="auto"/>
            <w:vAlign w:val="center"/>
          </w:tcPr>
          <w:p w14:paraId="7205BFCA">
            <w:pPr>
              <w:widowControl/>
              <w:adjustRightInd w:val="0"/>
              <w:snapToGrid w:val="0"/>
              <w:rPr>
                <w:color w:val="auto"/>
                <w:kern w:val="0"/>
                <w:sz w:val="24"/>
                <w:szCs w:val="24"/>
                <w:highlight w:val="none"/>
              </w:rPr>
            </w:pPr>
            <w:r>
              <w:rPr>
                <w:color w:val="auto"/>
                <w:kern w:val="0"/>
                <w:sz w:val="24"/>
                <w:szCs w:val="24"/>
                <w:highlight w:val="none"/>
              </w:rPr>
              <w:t>投标人具备质量管理体现认证</w:t>
            </w:r>
            <w:r>
              <w:rPr>
                <w:rFonts w:hint="eastAsia"/>
                <w:color w:val="auto"/>
                <w:kern w:val="0"/>
                <w:sz w:val="24"/>
                <w:szCs w:val="24"/>
                <w:highlight w:val="none"/>
              </w:rPr>
              <w:t>、环境管理体系认证、职业健康安全管理体系认证证书、食品安全管理体系认证、HACCP管理体系认证</w:t>
            </w:r>
            <w:r>
              <w:rPr>
                <w:color w:val="auto"/>
                <w:kern w:val="0"/>
                <w:sz w:val="24"/>
                <w:szCs w:val="24"/>
                <w:highlight w:val="none"/>
              </w:rPr>
              <w:t>，提供证书扫描件</w:t>
            </w:r>
            <w:r>
              <w:rPr>
                <w:rFonts w:hint="eastAsia"/>
                <w:color w:val="auto"/>
                <w:kern w:val="0"/>
                <w:sz w:val="24"/>
                <w:szCs w:val="24"/>
                <w:highlight w:val="none"/>
              </w:rPr>
              <w:t>，</w:t>
            </w:r>
            <w:r>
              <w:rPr>
                <w:color w:val="auto"/>
                <w:kern w:val="0"/>
                <w:sz w:val="24"/>
                <w:szCs w:val="24"/>
                <w:highlight w:val="none"/>
              </w:rPr>
              <w:t>每个合格的证书扫描件得</w:t>
            </w:r>
            <w:r>
              <w:rPr>
                <w:rFonts w:hint="eastAsia"/>
                <w:color w:val="auto"/>
                <w:kern w:val="0"/>
                <w:sz w:val="24"/>
                <w:szCs w:val="24"/>
                <w:highlight w:val="none"/>
              </w:rPr>
              <w:t>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1143" w:type="dxa"/>
            <w:shd w:val="clear" w:color="auto" w:fill="auto"/>
            <w:vAlign w:val="center"/>
          </w:tcPr>
          <w:p w14:paraId="29EDE88D">
            <w:pPr>
              <w:widowControl/>
              <w:jc w:val="center"/>
              <w:rPr>
                <w:color w:val="auto"/>
                <w:kern w:val="0"/>
                <w:sz w:val="24"/>
                <w:szCs w:val="24"/>
                <w:highlight w:val="none"/>
              </w:rPr>
            </w:pPr>
            <w:r>
              <w:rPr>
                <w:rFonts w:hint="eastAsia"/>
                <w:color w:val="auto"/>
                <w:kern w:val="0"/>
                <w:sz w:val="24"/>
                <w:szCs w:val="24"/>
                <w:highlight w:val="none"/>
              </w:rPr>
              <w:t>10</w:t>
            </w:r>
          </w:p>
        </w:tc>
      </w:tr>
      <w:tr w14:paraId="5CAB7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AD7CE91">
            <w:pPr>
              <w:widowControl/>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48E035B4">
            <w:pPr>
              <w:widowControl/>
              <w:adjustRightInd w:val="0"/>
              <w:snapToGrid w:val="0"/>
              <w:jc w:val="center"/>
              <w:rPr>
                <w:color w:val="auto"/>
                <w:kern w:val="0"/>
                <w:sz w:val="24"/>
                <w:szCs w:val="24"/>
                <w:highlight w:val="none"/>
              </w:rPr>
            </w:pPr>
            <w:r>
              <w:rPr>
                <w:color w:val="auto"/>
                <w:kern w:val="0"/>
                <w:sz w:val="24"/>
                <w:szCs w:val="24"/>
                <w:highlight w:val="none"/>
              </w:rPr>
              <w:t>配送车辆评价</w:t>
            </w:r>
          </w:p>
        </w:tc>
        <w:tc>
          <w:tcPr>
            <w:tcW w:w="7311" w:type="dxa"/>
            <w:shd w:val="clear" w:color="auto" w:fill="auto"/>
            <w:vAlign w:val="center"/>
          </w:tcPr>
          <w:p w14:paraId="76212C5D">
            <w:pPr>
              <w:widowControl/>
              <w:adjustRightInd w:val="0"/>
              <w:snapToGrid w:val="0"/>
              <w:rPr>
                <w:color w:val="auto"/>
                <w:kern w:val="0"/>
                <w:sz w:val="24"/>
                <w:szCs w:val="24"/>
                <w:highlight w:val="none"/>
              </w:rPr>
            </w:pPr>
            <w:r>
              <w:rPr>
                <w:rFonts w:hint="eastAsia"/>
                <w:color w:val="auto"/>
                <w:kern w:val="0"/>
                <w:sz w:val="24"/>
                <w:szCs w:val="24"/>
                <w:highlight w:val="none"/>
              </w:rPr>
              <w:t>（1）配送车辆基本评价（4分）</w:t>
            </w:r>
          </w:p>
          <w:p w14:paraId="7EB1FD13">
            <w:pPr>
              <w:widowControl/>
              <w:adjustRightInd w:val="0"/>
              <w:snapToGrid w:val="0"/>
              <w:rPr>
                <w:color w:val="auto"/>
                <w:kern w:val="0"/>
                <w:sz w:val="24"/>
                <w:szCs w:val="24"/>
                <w:highlight w:val="none"/>
              </w:rPr>
            </w:pPr>
            <w:r>
              <w:rPr>
                <w:color w:val="auto"/>
                <w:kern w:val="0"/>
                <w:sz w:val="24"/>
                <w:szCs w:val="24"/>
                <w:highlight w:val="none"/>
              </w:rPr>
              <w:t>自有车辆：提供机动车行驶证扫描件（所有人应为投标单位）及行驶证中车辆照片；</w:t>
            </w:r>
          </w:p>
          <w:p w14:paraId="2CED81DA">
            <w:pPr>
              <w:widowControl/>
              <w:adjustRightInd w:val="0"/>
              <w:snapToGrid w:val="0"/>
              <w:rPr>
                <w:color w:val="auto"/>
                <w:kern w:val="0"/>
                <w:sz w:val="24"/>
                <w:szCs w:val="24"/>
                <w:highlight w:val="none"/>
              </w:rPr>
            </w:pPr>
            <w:r>
              <w:rPr>
                <w:color w:val="auto"/>
                <w:kern w:val="0"/>
                <w:sz w:val="24"/>
                <w:szCs w:val="24"/>
                <w:highlight w:val="none"/>
              </w:rPr>
              <w:t>租赁车辆：提供机动车行驶证扫描件（及行驶证中车辆照片）和租赁合同扫描件；</w:t>
            </w:r>
          </w:p>
          <w:p w14:paraId="4D5D4113">
            <w:pPr>
              <w:widowControl/>
              <w:adjustRightInd w:val="0"/>
              <w:snapToGrid w:val="0"/>
              <w:rPr>
                <w:color w:val="auto"/>
                <w:kern w:val="0"/>
                <w:sz w:val="24"/>
                <w:szCs w:val="24"/>
                <w:highlight w:val="none"/>
              </w:rPr>
            </w:pPr>
            <w:r>
              <w:rPr>
                <w:color w:val="auto"/>
                <w:kern w:val="0"/>
                <w:sz w:val="24"/>
                <w:szCs w:val="24"/>
                <w:highlight w:val="none"/>
              </w:rPr>
              <w:t>上述车辆应为厢式</w:t>
            </w:r>
            <w:r>
              <w:rPr>
                <w:rFonts w:hint="eastAsia"/>
                <w:color w:val="auto"/>
                <w:kern w:val="0"/>
                <w:sz w:val="24"/>
                <w:szCs w:val="24"/>
                <w:highlight w:val="none"/>
              </w:rPr>
              <w:t>货</w:t>
            </w:r>
            <w:r>
              <w:rPr>
                <w:color w:val="auto"/>
                <w:kern w:val="0"/>
                <w:sz w:val="24"/>
                <w:szCs w:val="24"/>
                <w:highlight w:val="none"/>
              </w:rPr>
              <w:t>车等</w:t>
            </w:r>
            <w:r>
              <w:rPr>
                <w:rFonts w:hint="eastAsia"/>
                <w:color w:val="auto"/>
                <w:kern w:val="0"/>
                <w:sz w:val="24"/>
                <w:szCs w:val="24"/>
                <w:highlight w:val="none"/>
              </w:rPr>
              <w:t>能够满足配送需求的机动车辆</w:t>
            </w:r>
            <w:r>
              <w:rPr>
                <w:color w:val="auto"/>
                <w:kern w:val="0"/>
                <w:sz w:val="24"/>
                <w:szCs w:val="24"/>
                <w:highlight w:val="none"/>
              </w:rPr>
              <w:t>，否则不予认定给分。</w:t>
            </w:r>
          </w:p>
          <w:p w14:paraId="3146FA37">
            <w:pPr>
              <w:widowControl/>
              <w:adjustRightInd w:val="0"/>
              <w:snapToGrid w:val="0"/>
              <w:rPr>
                <w:color w:val="auto"/>
                <w:kern w:val="0"/>
                <w:sz w:val="24"/>
                <w:szCs w:val="24"/>
                <w:highlight w:val="none"/>
              </w:rPr>
            </w:pPr>
            <w:r>
              <w:rPr>
                <w:color w:val="auto"/>
                <w:kern w:val="0"/>
                <w:sz w:val="24"/>
                <w:szCs w:val="24"/>
                <w:highlight w:val="none"/>
              </w:rPr>
              <w:t>每提供1个合格的车辆证明材料得</w:t>
            </w:r>
            <w:r>
              <w:rPr>
                <w:rFonts w:hint="eastAsia"/>
                <w:color w:val="auto"/>
                <w:kern w:val="0"/>
                <w:sz w:val="24"/>
                <w:szCs w:val="24"/>
                <w:highlight w:val="none"/>
              </w:rPr>
              <w:t>1</w:t>
            </w:r>
            <w:r>
              <w:rPr>
                <w:color w:val="auto"/>
                <w:kern w:val="0"/>
                <w:sz w:val="24"/>
                <w:szCs w:val="24"/>
                <w:highlight w:val="none"/>
              </w:rPr>
              <w:t>分，最多</w:t>
            </w:r>
            <w:r>
              <w:rPr>
                <w:rFonts w:hint="eastAsia"/>
                <w:color w:val="auto"/>
                <w:kern w:val="0"/>
                <w:sz w:val="24"/>
                <w:szCs w:val="24"/>
                <w:highlight w:val="none"/>
              </w:rPr>
              <w:t>4</w:t>
            </w:r>
            <w:r>
              <w:rPr>
                <w:color w:val="auto"/>
                <w:kern w:val="0"/>
                <w:sz w:val="24"/>
                <w:szCs w:val="24"/>
                <w:highlight w:val="none"/>
              </w:rPr>
              <w:t>分；</w:t>
            </w:r>
          </w:p>
          <w:p w14:paraId="0382EA54">
            <w:pPr>
              <w:widowControl/>
              <w:adjustRightInd w:val="0"/>
              <w:snapToGrid w:val="0"/>
              <w:rPr>
                <w:color w:val="auto"/>
                <w:kern w:val="0"/>
                <w:sz w:val="24"/>
                <w:szCs w:val="24"/>
                <w:highlight w:val="none"/>
              </w:rPr>
            </w:pPr>
            <w:r>
              <w:rPr>
                <w:rFonts w:hint="eastAsia"/>
                <w:color w:val="auto"/>
                <w:kern w:val="0"/>
                <w:sz w:val="24"/>
                <w:szCs w:val="24"/>
                <w:highlight w:val="none"/>
              </w:rPr>
              <w:t>（2）冷藏保鲜车辆评价（4分）</w:t>
            </w:r>
          </w:p>
          <w:p w14:paraId="1DCA154C">
            <w:pPr>
              <w:widowControl/>
              <w:adjustRightInd w:val="0"/>
              <w:snapToGrid w:val="0"/>
              <w:rPr>
                <w:color w:val="auto"/>
                <w:kern w:val="0"/>
                <w:sz w:val="24"/>
                <w:szCs w:val="24"/>
                <w:highlight w:val="none"/>
              </w:rPr>
            </w:pPr>
            <w:r>
              <w:rPr>
                <w:rFonts w:hint="eastAsia"/>
                <w:color w:val="auto"/>
                <w:kern w:val="0"/>
                <w:sz w:val="24"/>
                <w:szCs w:val="24"/>
                <w:highlight w:val="none"/>
              </w:rPr>
              <w:t>提供第（1）项中车辆的《中华人民共和国道路运输证》扫描件，且业户名称为投标单位或出租方，经营范围至少包含货物专用运输（冷藏保鲜），每辆满足以上要求的车辆得1分，最多2分。</w:t>
            </w:r>
          </w:p>
        </w:tc>
        <w:tc>
          <w:tcPr>
            <w:tcW w:w="1143" w:type="dxa"/>
            <w:shd w:val="clear" w:color="auto" w:fill="auto"/>
            <w:vAlign w:val="center"/>
          </w:tcPr>
          <w:p w14:paraId="7F9FE62A">
            <w:pPr>
              <w:widowControl/>
              <w:jc w:val="center"/>
              <w:rPr>
                <w:color w:val="auto"/>
                <w:kern w:val="0"/>
                <w:sz w:val="24"/>
                <w:szCs w:val="24"/>
                <w:highlight w:val="none"/>
              </w:rPr>
            </w:pPr>
            <w:r>
              <w:rPr>
                <w:rFonts w:hint="eastAsia"/>
                <w:color w:val="auto"/>
                <w:kern w:val="0"/>
                <w:sz w:val="24"/>
                <w:szCs w:val="24"/>
                <w:highlight w:val="none"/>
              </w:rPr>
              <w:t>6</w:t>
            </w:r>
          </w:p>
        </w:tc>
      </w:tr>
      <w:tr w14:paraId="1DF72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6CF9CB97">
            <w:pPr>
              <w:widowControl/>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2AFEC92A">
            <w:pPr>
              <w:widowControl/>
              <w:adjustRightInd w:val="0"/>
              <w:snapToGrid w:val="0"/>
              <w:jc w:val="center"/>
              <w:rPr>
                <w:color w:val="auto"/>
                <w:kern w:val="0"/>
                <w:sz w:val="24"/>
                <w:szCs w:val="24"/>
                <w:highlight w:val="none"/>
              </w:rPr>
            </w:pPr>
            <w:r>
              <w:rPr>
                <w:color w:val="auto"/>
                <w:kern w:val="0"/>
                <w:sz w:val="24"/>
                <w:szCs w:val="24"/>
                <w:highlight w:val="none"/>
              </w:rPr>
              <w:t>投入服务人员评价</w:t>
            </w:r>
          </w:p>
        </w:tc>
        <w:tc>
          <w:tcPr>
            <w:tcW w:w="7311" w:type="dxa"/>
            <w:shd w:val="clear" w:color="auto" w:fill="auto"/>
            <w:vAlign w:val="center"/>
          </w:tcPr>
          <w:p w14:paraId="2983F840">
            <w:pPr>
              <w:widowControl/>
              <w:adjustRightInd w:val="0"/>
              <w:snapToGrid w:val="0"/>
              <w:rPr>
                <w:color w:val="auto"/>
                <w:kern w:val="0"/>
                <w:sz w:val="24"/>
                <w:szCs w:val="24"/>
                <w:highlight w:val="none"/>
              </w:rPr>
            </w:pPr>
            <w:r>
              <w:rPr>
                <w:rFonts w:hint="eastAsia"/>
                <w:color w:val="auto"/>
                <w:kern w:val="0"/>
                <w:sz w:val="24"/>
                <w:szCs w:val="24"/>
                <w:highlight w:val="none"/>
              </w:rPr>
              <w:t>投入的人员为投标单位正式员工，提供姓名、递交响应文件截止日前三个月中任意一个月的由投标单位为投入人员缴纳社会保险证明扫描件，否则不予认定加分。</w:t>
            </w:r>
          </w:p>
          <w:p w14:paraId="031677AF">
            <w:pPr>
              <w:widowControl/>
              <w:adjustRightInd w:val="0"/>
              <w:snapToGrid w:val="0"/>
              <w:rPr>
                <w:color w:val="auto"/>
                <w:kern w:val="0"/>
                <w:sz w:val="24"/>
                <w:szCs w:val="24"/>
                <w:highlight w:val="none"/>
              </w:rPr>
            </w:pPr>
            <w:r>
              <w:rPr>
                <w:rFonts w:hint="eastAsia"/>
                <w:color w:val="auto"/>
                <w:kern w:val="0"/>
                <w:sz w:val="24"/>
                <w:szCs w:val="24"/>
                <w:highlight w:val="none"/>
              </w:rPr>
              <w:t>（1）</w:t>
            </w:r>
            <w:r>
              <w:rPr>
                <w:color w:val="auto"/>
                <w:kern w:val="0"/>
                <w:sz w:val="24"/>
                <w:szCs w:val="24"/>
                <w:highlight w:val="none"/>
              </w:rPr>
              <w:t>配送服务人员：具备卫生防疫部门或医疗机构颁发的健康证，提供以上证书扫描件</w:t>
            </w:r>
            <w:r>
              <w:rPr>
                <w:rFonts w:hint="eastAsia"/>
                <w:color w:val="auto"/>
                <w:kern w:val="0"/>
                <w:sz w:val="24"/>
                <w:szCs w:val="24"/>
                <w:highlight w:val="none"/>
              </w:rPr>
              <w:t>，</w:t>
            </w:r>
            <w:r>
              <w:rPr>
                <w:color w:val="auto"/>
                <w:kern w:val="0"/>
                <w:sz w:val="24"/>
                <w:szCs w:val="24"/>
                <w:highlight w:val="none"/>
              </w:rPr>
              <w:t>每个具备以上证书的配送服务人员得</w:t>
            </w:r>
            <w:r>
              <w:rPr>
                <w:rFonts w:hint="eastAsia"/>
                <w:color w:val="auto"/>
                <w:kern w:val="0"/>
                <w:sz w:val="24"/>
                <w:szCs w:val="24"/>
                <w:highlight w:val="none"/>
              </w:rPr>
              <w:t>2分，最多4分；</w:t>
            </w:r>
          </w:p>
          <w:p w14:paraId="0F019236">
            <w:pPr>
              <w:widowControl/>
              <w:adjustRightInd w:val="0"/>
              <w:snapToGrid w:val="0"/>
              <w:rPr>
                <w:color w:val="auto"/>
                <w:kern w:val="0"/>
                <w:sz w:val="24"/>
                <w:szCs w:val="24"/>
                <w:highlight w:val="none"/>
              </w:rPr>
            </w:pPr>
            <w:r>
              <w:rPr>
                <w:rFonts w:hint="eastAsia"/>
                <w:color w:val="auto"/>
                <w:kern w:val="0"/>
                <w:sz w:val="24"/>
                <w:szCs w:val="24"/>
                <w:highlight w:val="none"/>
              </w:rPr>
              <w:t>（2）司机：</w:t>
            </w:r>
            <w:r>
              <w:rPr>
                <w:color w:val="auto"/>
                <w:kern w:val="0"/>
                <w:sz w:val="24"/>
                <w:szCs w:val="24"/>
                <w:highlight w:val="none"/>
              </w:rPr>
              <w:t>具备卫生防疫部门或医疗机构颁发的健康证和《机动车驾驶证（准驾车型至少包含C</w:t>
            </w:r>
            <w:r>
              <w:rPr>
                <w:rFonts w:hint="eastAsia"/>
                <w:color w:val="auto"/>
                <w:kern w:val="0"/>
                <w:sz w:val="24"/>
                <w:szCs w:val="24"/>
                <w:highlight w:val="none"/>
              </w:rPr>
              <w:t>1</w:t>
            </w:r>
            <w:r>
              <w:rPr>
                <w:color w:val="auto"/>
                <w:kern w:val="0"/>
                <w:sz w:val="24"/>
                <w:szCs w:val="24"/>
                <w:highlight w:val="none"/>
              </w:rPr>
              <w:t>）》，提供以上证书扫描件</w:t>
            </w:r>
            <w:r>
              <w:rPr>
                <w:rFonts w:hint="eastAsia"/>
                <w:color w:val="auto"/>
                <w:kern w:val="0"/>
                <w:sz w:val="24"/>
                <w:szCs w:val="24"/>
                <w:highlight w:val="none"/>
              </w:rPr>
              <w:t>，</w:t>
            </w:r>
            <w:r>
              <w:rPr>
                <w:color w:val="auto"/>
                <w:kern w:val="0"/>
                <w:sz w:val="24"/>
                <w:szCs w:val="24"/>
                <w:highlight w:val="none"/>
              </w:rPr>
              <w:t>每个具备以上双证书的司机得</w:t>
            </w:r>
            <w:r>
              <w:rPr>
                <w:rFonts w:hint="eastAsia"/>
                <w:color w:val="auto"/>
                <w:kern w:val="0"/>
                <w:sz w:val="24"/>
                <w:szCs w:val="24"/>
                <w:highlight w:val="none"/>
              </w:rPr>
              <w:t>2分，最多4分；</w:t>
            </w:r>
          </w:p>
        </w:tc>
        <w:tc>
          <w:tcPr>
            <w:tcW w:w="1143" w:type="dxa"/>
            <w:shd w:val="clear" w:color="auto" w:fill="auto"/>
            <w:vAlign w:val="center"/>
          </w:tcPr>
          <w:p w14:paraId="42025F65">
            <w:pPr>
              <w:widowControl/>
              <w:jc w:val="center"/>
              <w:rPr>
                <w:color w:val="auto"/>
                <w:kern w:val="0"/>
                <w:sz w:val="24"/>
                <w:szCs w:val="24"/>
                <w:highlight w:val="none"/>
              </w:rPr>
            </w:pPr>
            <w:r>
              <w:rPr>
                <w:rFonts w:hint="eastAsia"/>
                <w:color w:val="auto"/>
                <w:kern w:val="0"/>
                <w:sz w:val="24"/>
                <w:szCs w:val="24"/>
                <w:highlight w:val="none"/>
              </w:rPr>
              <w:t>8</w:t>
            </w:r>
          </w:p>
        </w:tc>
      </w:tr>
      <w:tr w14:paraId="73561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1B4419A3">
            <w:pPr>
              <w:widowControl/>
              <w:jc w:val="center"/>
              <w:rPr>
                <w:color w:val="auto"/>
                <w:kern w:val="0"/>
                <w:sz w:val="24"/>
                <w:szCs w:val="24"/>
                <w:highlight w:val="none"/>
              </w:rPr>
            </w:pPr>
            <w:r>
              <w:rPr>
                <w:color w:val="auto"/>
                <w:kern w:val="0"/>
                <w:sz w:val="24"/>
                <w:szCs w:val="24"/>
                <w:highlight w:val="none"/>
              </w:rPr>
              <w:t>5</w:t>
            </w:r>
          </w:p>
        </w:tc>
        <w:tc>
          <w:tcPr>
            <w:tcW w:w="1419" w:type="dxa"/>
            <w:shd w:val="clear" w:color="auto" w:fill="auto"/>
            <w:vAlign w:val="center"/>
          </w:tcPr>
          <w:p w14:paraId="394A6575">
            <w:pPr>
              <w:widowControl/>
              <w:adjustRightInd w:val="0"/>
              <w:snapToGrid w:val="0"/>
              <w:jc w:val="center"/>
              <w:rPr>
                <w:color w:val="auto"/>
                <w:kern w:val="0"/>
                <w:sz w:val="24"/>
                <w:szCs w:val="24"/>
                <w:highlight w:val="none"/>
              </w:rPr>
            </w:pPr>
            <w:r>
              <w:rPr>
                <w:color w:val="auto"/>
                <w:kern w:val="0"/>
                <w:sz w:val="24"/>
                <w:szCs w:val="24"/>
                <w:highlight w:val="none"/>
              </w:rPr>
              <w:t>服务能力评价</w:t>
            </w:r>
          </w:p>
        </w:tc>
        <w:tc>
          <w:tcPr>
            <w:tcW w:w="7311" w:type="dxa"/>
            <w:shd w:val="clear" w:color="auto" w:fill="auto"/>
            <w:vAlign w:val="center"/>
          </w:tcPr>
          <w:p w14:paraId="7170472A">
            <w:pPr>
              <w:widowControl/>
              <w:adjustRightInd w:val="0"/>
              <w:snapToGrid w:val="0"/>
              <w:rPr>
                <w:color w:val="auto"/>
                <w:kern w:val="0"/>
                <w:sz w:val="24"/>
                <w:szCs w:val="24"/>
                <w:highlight w:val="none"/>
              </w:rPr>
            </w:pPr>
            <w:r>
              <w:rPr>
                <w:color w:val="auto"/>
                <w:kern w:val="0"/>
                <w:sz w:val="24"/>
                <w:szCs w:val="24"/>
                <w:highlight w:val="none"/>
              </w:rPr>
              <w:t>提供所供</w:t>
            </w:r>
            <w:r>
              <w:rPr>
                <w:rFonts w:hint="eastAsia"/>
                <w:color w:val="auto"/>
                <w:kern w:val="0"/>
                <w:sz w:val="24"/>
                <w:szCs w:val="24"/>
                <w:highlight w:val="none"/>
              </w:rPr>
              <w:t>肉类</w:t>
            </w:r>
            <w:r>
              <w:rPr>
                <w:color w:val="auto"/>
                <w:kern w:val="0"/>
                <w:sz w:val="24"/>
                <w:szCs w:val="24"/>
                <w:highlight w:val="none"/>
              </w:rPr>
              <w:t>2025年任意批次的</w:t>
            </w:r>
            <w:r>
              <w:rPr>
                <w:rFonts w:hint="eastAsia"/>
                <w:color w:val="auto"/>
                <w:kern w:val="0"/>
                <w:sz w:val="24"/>
                <w:szCs w:val="24"/>
                <w:highlight w:val="none"/>
              </w:rPr>
              <w:t>检疫合格证</w:t>
            </w:r>
            <w:r>
              <w:rPr>
                <w:color w:val="auto"/>
                <w:kern w:val="0"/>
                <w:sz w:val="24"/>
                <w:szCs w:val="24"/>
                <w:highlight w:val="none"/>
              </w:rPr>
              <w:t>扫描件，每个合格的</w:t>
            </w:r>
            <w:r>
              <w:rPr>
                <w:rFonts w:hint="eastAsia" w:asciiTheme="minorEastAsia" w:hAnsiTheme="minorEastAsia" w:eastAsiaTheme="minorEastAsia" w:cstheme="minorEastAsia"/>
                <w:color w:val="auto"/>
                <w:kern w:val="0"/>
                <w:sz w:val="24"/>
                <w:szCs w:val="24"/>
                <w:highlight w:val="none"/>
              </w:rPr>
              <w:t>检疫合格证</w:t>
            </w:r>
            <w:r>
              <w:rPr>
                <w:color w:val="auto"/>
                <w:kern w:val="0"/>
                <w:sz w:val="24"/>
                <w:szCs w:val="24"/>
                <w:highlight w:val="none"/>
              </w:rPr>
              <w:t>扫描件得</w:t>
            </w:r>
            <w:r>
              <w:rPr>
                <w:rFonts w:hint="eastAsia"/>
                <w:color w:val="auto"/>
                <w:kern w:val="0"/>
                <w:sz w:val="24"/>
                <w:szCs w:val="24"/>
                <w:highlight w:val="none"/>
              </w:rPr>
              <w:t>2</w:t>
            </w:r>
            <w:r>
              <w:rPr>
                <w:color w:val="auto"/>
                <w:kern w:val="0"/>
                <w:sz w:val="24"/>
                <w:szCs w:val="24"/>
                <w:highlight w:val="none"/>
              </w:rPr>
              <w:t>分，最多</w:t>
            </w:r>
            <w:r>
              <w:rPr>
                <w:rFonts w:hint="eastAsia"/>
                <w:color w:val="auto"/>
                <w:kern w:val="0"/>
                <w:sz w:val="24"/>
                <w:szCs w:val="24"/>
                <w:highlight w:val="none"/>
              </w:rPr>
              <w:t>4</w:t>
            </w:r>
            <w:r>
              <w:rPr>
                <w:color w:val="auto"/>
                <w:kern w:val="0"/>
                <w:sz w:val="24"/>
                <w:szCs w:val="24"/>
                <w:highlight w:val="none"/>
              </w:rPr>
              <w:t>分；</w:t>
            </w:r>
          </w:p>
        </w:tc>
        <w:tc>
          <w:tcPr>
            <w:tcW w:w="1143" w:type="dxa"/>
            <w:shd w:val="clear" w:color="auto" w:fill="auto"/>
            <w:vAlign w:val="center"/>
          </w:tcPr>
          <w:p w14:paraId="05BF67D3">
            <w:pPr>
              <w:widowControl/>
              <w:jc w:val="center"/>
              <w:rPr>
                <w:color w:val="auto"/>
                <w:kern w:val="0"/>
                <w:sz w:val="24"/>
                <w:szCs w:val="24"/>
                <w:highlight w:val="none"/>
              </w:rPr>
            </w:pPr>
            <w:r>
              <w:rPr>
                <w:rFonts w:hint="eastAsia"/>
                <w:color w:val="auto"/>
                <w:kern w:val="0"/>
                <w:sz w:val="24"/>
                <w:szCs w:val="24"/>
                <w:highlight w:val="none"/>
              </w:rPr>
              <w:t>4</w:t>
            </w:r>
          </w:p>
        </w:tc>
      </w:tr>
      <w:tr w14:paraId="1DB65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1B73CAB4">
            <w:pPr>
              <w:widowControl/>
              <w:jc w:val="center"/>
              <w:rPr>
                <w:color w:val="auto"/>
                <w:kern w:val="0"/>
                <w:sz w:val="24"/>
                <w:szCs w:val="24"/>
                <w:highlight w:val="none"/>
              </w:rPr>
            </w:pPr>
            <w:r>
              <w:rPr>
                <w:color w:val="auto"/>
                <w:kern w:val="0"/>
                <w:sz w:val="24"/>
                <w:szCs w:val="24"/>
                <w:highlight w:val="none"/>
              </w:rPr>
              <w:t>6</w:t>
            </w:r>
          </w:p>
        </w:tc>
        <w:tc>
          <w:tcPr>
            <w:tcW w:w="1419" w:type="dxa"/>
            <w:shd w:val="clear" w:color="auto" w:fill="auto"/>
            <w:vAlign w:val="center"/>
          </w:tcPr>
          <w:p w14:paraId="19AA5536">
            <w:pPr>
              <w:widowControl/>
              <w:adjustRightInd w:val="0"/>
              <w:snapToGrid w:val="0"/>
              <w:jc w:val="center"/>
              <w:rPr>
                <w:color w:val="auto"/>
                <w:kern w:val="0"/>
                <w:sz w:val="24"/>
                <w:szCs w:val="24"/>
                <w:highlight w:val="none"/>
              </w:rPr>
            </w:pPr>
            <w:r>
              <w:rPr>
                <w:color w:val="auto"/>
                <w:kern w:val="0"/>
                <w:sz w:val="24"/>
                <w:szCs w:val="24"/>
                <w:highlight w:val="none"/>
              </w:rPr>
              <w:t>投标人冷库评价</w:t>
            </w:r>
          </w:p>
        </w:tc>
        <w:tc>
          <w:tcPr>
            <w:tcW w:w="7311" w:type="dxa"/>
            <w:shd w:val="clear" w:color="auto" w:fill="auto"/>
            <w:vAlign w:val="center"/>
          </w:tcPr>
          <w:p w14:paraId="0761C21B">
            <w:pPr>
              <w:widowControl/>
              <w:adjustRightInd w:val="0"/>
              <w:snapToGrid w:val="0"/>
              <w:rPr>
                <w:color w:val="auto"/>
                <w:kern w:val="0"/>
                <w:sz w:val="24"/>
                <w:szCs w:val="24"/>
                <w:highlight w:val="none"/>
              </w:rPr>
            </w:pPr>
            <w:r>
              <w:rPr>
                <w:color w:val="auto"/>
                <w:kern w:val="0"/>
                <w:sz w:val="24"/>
                <w:szCs w:val="24"/>
                <w:highlight w:val="none"/>
              </w:rPr>
              <w:t>投标人自有或租赁冷库，提供冷库具体地址和以下A或B任意一项的得2分，其他0分；</w:t>
            </w:r>
          </w:p>
          <w:p w14:paraId="28713693">
            <w:pPr>
              <w:widowControl/>
              <w:adjustRightInd w:val="0"/>
              <w:snapToGrid w:val="0"/>
              <w:rPr>
                <w:color w:val="auto"/>
                <w:kern w:val="0"/>
                <w:sz w:val="24"/>
                <w:szCs w:val="24"/>
                <w:highlight w:val="none"/>
              </w:rPr>
            </w:pPr>
            <w:r>
              <w:rPr>
                <w:color w:val="auto"/>
                <w:kern w:val="0"/>
                <w:sz w:val="24"/>
                <w:szCs w:val="24"/>
                <w:highlight w:val="none"/>
              </w:rPr>
              <w:t>A：自有冷库的：提供冷库所有权证明扫描件和实景照片，所有权人应为投标单位；</w:t>
            </w:r>
          </w:p>
          <w:p w14:paraId="3BC86E03">
            <w:pPr>
              <w:widowControl/>
              <w:adjustRightInd w:val="0"/>
              <w:snapToGrid w:val="0"/>
              <w:rPr>
                <w:color w:val="auto"/>
                <w:kern w:val="0"/>
                <w:sz w:val="24"/>
                <w:szCs w:val="24"/>
                <w:highlight w:val="none"/>
              </w:rPr>
            </w:pPr>
            <w:r>
              <w:rPr>
                <w:color w:val="auto"/>
                <w:kern w:val="0"/>
                <w:sz w:val="24"/>
                <w:szCs w:val="24"/>
                <w:highlight w:val="none"/>
              </w:rPr>
              <w:t>B：租赁冷库的：提供冷库租赁合同扫描件</w:t>
            </w:r>
            <w:r>
              <w:rPr>
                <w:rFonts w:hint="eastAsia"/>
                <w:color w:val="auto"/>
                <w:kern w:val="0"/>
                <w:sz w:val="24"/>
                <w:szCs w:val="24"/>
                <w:highlight w:val="none"/>
              </w:rPr>
              <w:t>、</w:t>
            </w:r>
            <w:r>
              <w:rPr>
                <w:color w:val="auto"/>
                <w:kern w:val="0"/>
                <w:sz w:val="24"/>
                <w:szCs w:val="24"/>
                <w:highlight w:val="none"/>
              </w:rPr>
              <w:t>冷库所有权证明扫描件（所有权人应为出租人）</w:t>
            </w:r>
            <w:r>
              <w:rPr>
                <w:rFonts w:hint="eastAsia"/>
                <w:color w:val="auto"/>
                <w:kern w:val="0"/>
                <w:sz w:val="24"/>
                <w:szCs w:val="24"/>
                <w:highlight w:val="none"/>
              </w:rPr>
              <w:t>及</w:t>
            </w:r>
            <w:r>
              <w:rPr>
                <w:color w:val="auto"/>
                <w:kern w:val="0"/>
                <w:sz w:val="24"/>
                <w:szCs w:val="24"/>
                <w:highlight w:val="none"/>
              </w:rPr>
              <w:t>实景照片</w:t>
            </w:r>
          </w:p>
          <w:p w14:paraId="05CF7B64">
            <w:pPr>
              <w:widowControl/>
              <w:adjustRightInd w:val="0"/>
              <w:snapToGrid w:val="0"/>
              <w:rPr>
                <w:color w:val="auto"/>
                <w:kern w:val="0"/>
                <w:sz w:val="24"/>
                <w:szCs w:val="24"/>
                <w:highlight w:val="none"/>
              </w:rPr>
            </w:pPr>
            <w:r>
              <w:rPr>
                <w:color w:val="auto"/>
                <w:kern w:val="0"/>
                <w:sz w:val="24"/>
                <w:szCs w:val="24"/>
                <w:highlight w:val="none"/>
              </w:rPr>
              <w:t>本项中“冷库”是指用于食品冷冻和冷藏的建筑物，它是通过人工制冷的方法，使库内保持一定的低温。冰箱、冰柜等制冷设备不属于冷库。</w:t>
            </w:r>
          </w:p>
        </w:tc>
        <w:tc>
          <w:tcPr>
            <w:tcW w:w="1143" w:type="dxa"/>
            <w:shd w:val="clear" w:color="auto" w:fill="auto"/>
            <w:vAlign w:val="center"/>
          </w:tcPr>
          <w:p w14:paraId="21037A2E">
            <w:pPr>
              <w:widowControl/>
              <w:jc w:val="center"/>
              <w:rPr>
                <w:color w:val="auto"/>
                <w:kern w:val="0"/>
                <w:sz w:val="24"/>
                <w:szCs w:val="24"/>
                <w:highlight w:val="none"/>
              </w:rPr>
            </w:pPr>
            <w:r>
              <w:rPr>
                <w:color w:val="auto"/>
                <w:kern w:val="0"/>
                <w:sz w:val="24"/>
                <w:szCs w:val="24"/>
                <w:highlight w:val="none"/>
              </w:rPr>
              <w:t>2</w:t>
            </w:r>
          </w:p>
        </w:tc>
      </w:tr>
      <w:tr w14:paraId="56B39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517A53B5">
            <w:pPr>
              <w:widowControl/>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3D68AB6A">
            <w:pPr>
              <w:widowControl/>
              <w:adjustRightInd w:val="0"/>
              <w:snapToGrid w:val="0"/>
              <w:jc w:val="center"/>
              <w:rPr>
                <w:color w:val="auto"/>
                <w:kern w:val="0"/>
                <w:sz w:val="24"/>
                <w:szCs w:val="24"/>
                <w:highlight w:val="none"/>
              </w:rPr>
            </w:pPr>
            <w:r>
              <w:rPr>
                <w:color w:val="auto"/>
                <w:kern w:val="0"/>
                <w:sz w:val="24"/>
                <w:szCs w:val="24"/>
                <w:highlight w:val="none"/>
              </w:rPr>
              <w:t>投标人承诺评价</w:t>
            </w:r>
          </w:p>
        </w:tc>
        <w:tc>
          <w:tcPr>
            <w:tcW w:w="7311" w:type="dxa"/>
            <w:shd w:val="clear" w:color="auto" w:fill="auto"/>
            <w:vAlign w:val="center"/>
          </w:tcPr>
          <w:p w14:paraId="0038A533">
            <w:pPr>
              <w:widowControl/>
              <w:adjustRightInd w:val="0"/>
              <w:snapToGrid w:val="0"/>
              <w:rPr>
                <w:color w:val="auto"/>
                <w:kern w:val="0"/>
                <w:sz w:val="24"/>
                <w:szCs w:val="24"/>
                <w:highlight w:val="none"/>
              </w:rPr>
            </w:pPr>
            <w:r>
              <w:rPr>
                <w:color w:val="auto"/>
                <w:kern w:val="0"/>
                <w:sz w:val="24"/>
                <w:szCs w:val="24"/>
                <w:highlight w:val="none"/>
              </w:rPr>
              <w:t>完全满足磋商文件报价要求、时间地点要求、付款方式要求和</w:t>
            </w:r>
            <w:r>
              <w:rPr>
                <w:rFonts w:hint="eastAsia"/>
                <w:color w:val="auto"/>
                <w:kern w:val="0"/>
                <w:sz w:val="24"/>
                <w:szCs w:val="24"/>
                <w:highlight w:val="none"/>
              </w:rPr>
              <w:t>技术</w:t>
            </w:r>
            <w:r>
              <w:rPr>
                <w:color w:val="auto"/>
                <w:kern w:val="0"/>
                <w:sz w:val="24"/>
                <w:szCs w:val="24"/>
                <w:highlight w:val="none"/>
              </w:rPr>
              <w:t>要求中非</w:t>
            </w:r>
            <w:r>
              <w:rPr>
                <w:rFonts w:hint="eastAsia"/>
                <w:color w:val="auto"/>
                <w:highlight w:val="none"/>
              </w:rPr>
              <w:t>★</w:t>
            </w:r>
            <w:r>
              <w:rPr>
                <w:color w:val="auto"/>
                <w:kern w:val="0"/>
                <w:sz w:val="24"/>
                <w:szCs w:val="24"/>
                <w:highlight w:val="none"/>
              </w:rPr>
              <w:t>要求的：</w:t>
            </w:r>
            <w:r>
              <w:rPr>
                <w:rFonts w:hint="eastAsia"/>
                <w:color w:val="auto"/>
                <w:kern w:val="0"/>
                <w:sz w:val="24"/>
                <w:szCs w:val="24"/>
                <w:highlight w:val="none"/>
              </w:rPr>
              <w:t>10</w:t>
            </w:r>
            <w:r>
              <w:rPr>
                <w:color w:val="auto"/>
                <w:kern w:val="0"/>
                <w:sz w:val="24"/>
                <w:szCs w:val="24"/>
                <w:highlight w:val="none"/>
              </w:rPr>
              <w:t>分，其他0分。</w:t>
            </w:r>
          </w:p>
        </w:tc>
        <w:tc>
          <w:tcPr>
            <w:tcW w:w="1143" w:type="dxa"/>
            <w:shd w:val="clear" w:color="auto" w:fill="auto"/>
            <w:vAlign w:val="center"/>
          </w:tcPr>
          <w:p w14:paraId="5156098B">
            <w:pPr>
              <w:widowControl/>
              <w:jc w:val="center"/>
              <w:rPr>
                <w:color w:val="auto"/>
                <w:kern w:val="0"/>
                <w:sz w:val="24"/>
                <w:szCs w:val="24"/>
                <w:highlight w:val="none"/>
              </w:rPr>
            </w:pPr>
            <w:r>
              <w:rPr>
                <w:rFonts w:hint="eastAsia"/>
                <w:color w:val="auto"/>
                <w:kern w:val="0"/>
                <w:sz w:val="24"/>
                <w:szCs w:val="24"/>
                <w:highlight w:val="none"/>
              </w:rPr>
              <w:t>10</w:t>
            </w:r>
          </w:p>
        </w:tc>
      </w:tr>
      <w:tr w14:paraId="1984E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11F11475">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rPr>
              <w:t>40</w:t>
            </w:r>
            <w:r>
              <w:rPr>
                <w:color w:val="auto"/>
                <w:kern w:val="0"/>
                <w:sz w:val="24"/>
                <w:szCs w:val="24"/>
                <w:highlight w:val="none"/>
              </w:rPr>
              <w:t>分）</w:t>
            </w:r>
          </w:p>
        </w:tc>
        <w:tc>
          <w:tcPr>
            <w:tcW w:w="1143" w:type="dxa"/>
            <w:shd w:val="clear" w:color="auto" w:fill="auto"/>
            <w:vAlign w:val="center"/>
          </w:tcPr>
          <w:p w14:paraId="610F9B25">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5BAB2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663" w:type="dxa"/>
            <w:shd w:val="clear" w:color="auto" w:fill="auto"/>
            <w:noWrap/>
            <w:vAlign w:val="center"/>
          </w:tcPr>
          <w:p w14:paraId="7090BCAA">
            <w:pPr>
              <w:widowControl/>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5434A9C9">
            <w:pPr>
              <w:widowControl/>
              <w:spacing w:line="400" w:lineRule="exact"/>
              <w:jc w:val="center"/>
              <w:rPr>
                <w:color w:val="auto"/>
                <w:kern w:val="0"/>
                <w:sz w:val="24"/>
                <w:szCs w:val="24"/>
                <w:highlight w:val="none"/>
              </w:rPr>
            </w:pPr>
            <w:r>
              <w:rPr>
                <w:color w:val="auto"/>
                <w:kern w:val="0"/>
                <w:sz w:val="24"/>
                <w:szCs w:val="24"/>
                <w:highlight w:val="none"/>
              </w:rPr>
              <w:t>针对本项目特点的专业化服务方案评价</w:t>
            </w:r>
          </w:p>
        </w:tc>
        <w:tc>
          <w:tcPr>
            <w:tcW w:w="7311" w:type="dxa"/>
            <w:shd w:val="clear" w:color="auto" w:fill="auto"/>
            <w:vAlign w:val="center"/>
          </w:tcPr>
          <w:p w14:paraId="01B9DECD">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w:t>
            </w:r>
            <w:r>
              <w:rPr>
                <w:rFonts w:hint="eastAsia"/>
                <w:color w:val="auto"/>
                <w:kern w:val="0"/>
                <w:sz w:val="24"/>
                <w:szCs w:val="24"/>
                <w:highlight w:val="none"/>
              </w:rPr>
              <w:t>食材配送</w:t>
            </w:r>
            <w:r>
              <w:rPr>
                <w:color w:val="auto"/>
                <w:kern w:val="0"/>
                <w:sz w:val="24"/>
                <w:szCs w:val="24"/>
                <w:highlight w:val="none"/>
              </w:rPr>
              <w:t>方案</w:t>
            </w:r>
          </w:p>
          <w:p w14:paraId="1A9C636D">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680EDE9D">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14B949C3">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38422A0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059FB890">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123A782E">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00C3ED3">
            <w:pPr>
              <w:widowControl/>
              <w:jc w:val="center"/>
              <w:rPr>
                <w:color w:val="auto"/>
                <w:kern w:val="0"/>
                <w:sz w:val="24"/>
                <w:szCs w:val="24"/>
                <w:highlight w:val="none"/>
              </w:rPr>
            </w:pPr>
            <w:r>
              <w:rPr>
                <w:rFonts w:hint="eastAsia"/>
                <w:color w:val="auto"/>
                <w:kern w:val="0"/>
                <w:sz w:val="24"/>
                <w:szCs w:val="24"/>
                <w:highlight w:val="none"/>
              </w:rPr>
              <w:t>8</w:t>
            </w:r>
          </w:p>
        </w:tc>
      </w:tr>
      <w:tr w14:paraId="3AFF7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DF13E7B">
            <w:pPr>
              <w:widowControl/>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2DD7AF38">
            <w:pPr>
              <w:widowControl/>
              <w:spacing w:line="400" w:lineRule="exact"/>
              <w:jc w:val="center"/>
              <w:rPr>
                <w:color w:val="auto"/>
                <w:kern w:val="0"/>
                <w:sz w:val="24"/>
                <w:szCs w:val="24"/>
                <w:highlight w:val="none"/>
              </w:rPr>
            </w:pPr>
            <w:r>
              <w:rPr>
                <w:color w:val="auto"/>
                <w:sz w:val="24"/>
                <w:highlight w:val="none"/>
              </w:rPr>
              <w:t>配送及时性准时性措施评价</w:t>
            </w:r>
          </w:p>
        </w:tc>
        <w:tc>
          <w:tcPr>
            <w:tcW w:w="7311" w:type="dxa"/>
            <w:shd w:val="clear" w:color="auto" w:fill="auto"/>
            <w:vAlign w:val="center"/>
          </w:tcPr>
          <w:p w14:paraId="2E80A003">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w:t>
            </w:r>
            <w:r>
              <w:rPr>
                <w:rFonts w:hint="eastAsia"/>
                <w:color w:val="auto"/>
                <w:kern w:val="0"/>
                <w:sz w:val="24"/>
                <w:szCs w:val="24"/>
                <w:highlight w:val="none"/>
              </w:rPr>
              <w:t>如何保证日常食材准时送达的方案，如何保证采购人紧急采购的食材准时送达的方案，以及未按时送达时的挽回方案等内容</w:t>
            </w:r>
          </w:p>
          <w:p w14:paraId="0C0F950B">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1642265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0AB07AA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0DE517B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2B07713C">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5F68EA8E">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8B28616">
            <w:pPr>
              <w:widowControl/>
              <w:jc w:val="center"/>
              <w:rPr>
                <w:color w:val="auto"/>
                <w:kern w:val="0"/>
                <w:sz w:val="24"/>
                <w:szCs w:val="24"/>
                <w:highlight w:val="none"/>
              </w:rPr>
            </w:pPr>
            <w:r>
              <w:rPr>
                <w:rFonts w:hint="eastAsia"/>
                <w:color w:val="auto"/>
                <w:kern w:val="0"/>
                <w:sz w:val="24"/>
                <w:szCs w:val="24"/>
                <w:highlight w:val="none"/>
              </w:rPr>
              <w:t>8</w:t>
            </w:r>
          </w:p>
        </w:tc>
      </w:tr>
      <w:tr w14:paraId="7C64B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D0845B3">
            <w:pPr>
              <w:widowControl/>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09DD4615">
            <w:pPr>
              <w:widowControl/>
              <w:adjustRightInd w:val="0"/>
              <w:snapToGrid w:val="0"/>
              <w:jc w:val="center"/>
              <w:rPr>
                <w:color w:val="auto"/>
                <w:kern w:val="0"/>
                <w:sz w:val="24"/>
                <w:szCs w:val="24"/>
                <w:highlight w:val="none"/>
              </w:rPr>
            </w:pPr>
            <w:r>
              <w:rPr>
                <w:color w:val="auto"/>
                <w:sz w:val="24"/>
                <w:highlight w:val="none"/>
              </w:rPr>
              <w:t>食品卫生、保鲜措施评价</w:t>
            </w:r>
          </w:p>
        </w:tc>
        <w:tc>
          <w:tcPr>
            <w:tcW w:w="7311" w:type="dxa"/>
            <w:shd w:val="clear" w:color="auto" w:fill="auto"/>
            <w:vAlign w:val="center"/>
          </w:tcPr>
          <w:p w14:paraId="07831BC8">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w:t>
            </w:r>
            <w:r>
              <w:rPr>
                <w:rFonts w:hint="eastAsia"/>
                <w:color w:val="auto"/>
                <w:kern w:val="0"/>
                <w:sz w:val="24"/>
                <w:szCs w:val="24"/>
                <w:highlight w:val="none"/>
              </w:rPr>
              <w:t>保证所配送食材卫生、新鲜防腐的方案</w:t>
            </w:r>
          </w:p>
          <w:p w14:paraId="116EBAB0">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6700BEC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2DB570F3">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67FA69B4">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7092F111">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1216E203">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FDD8461">
            <w:pPr>
              <w:widowControl/>
              <w:jc w:val="center"/>
              <w:rPr>
                <w:color w:val="auto"/>
                <w:kern w:val="0"/>
                <w:sz w:val="24"/>
                <w:szCs w:val="24"/>
                <w:highlight w:val="none"/>
              </w:rPr>
            </w:pPr>
            <w:r>
              <w:rPr>
                <w:rFonts w:hint="eastAsia"/>
                <w:color w:val="auto"/>
                <w:kern w:val="0"/>
                <w:sz w:val="24"/>
                <w:szCs w:val="24"/>
                <w:highlight w:val="none"/>
              </w:rPr>
              <w:t>8</w:t>
            </w:r>
          </w:p>
        </w:tc>
      </w:tr>
      <w:tr w14:paraId="70C2E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0051FF4">
            <w:pPr>
              <w:widowControl/>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40893B82">
            <w:pPr>
              <w:widowControl/>
              <w:spacing w:line="400" w:lineRule="exact"/>
              <w:jc w:val="center"/>
              <w:rPr>
                <w:color w:val="auto"/>
                <w:kern w:val="0"/>
                <w:sz w:val="24"/>
                <w:szCs w:val="24"/>
                <w:highlight w:val="none"/>
              </w:rPr>
            </w:pPr>
            <w:r>
              <w:rPr>
                <w:color w:val="auto"/>
                <w:kern w:val="0"/>
                <w:sz w:val="24"/>
                <w:szCs w:val="24"/>
                <w:highlight w:val="none"/>
              </w:rPr>
              <w:t>突发应急预案评价</w:t>
            </w:r>
          </w:p>
        </w:tc>
        <w:tc>
          <w:tcPr>
            <w:tcW w:w="7311" w:type="dxa"/>
            <w:shd w:val="clear" w:color="auto" w:fill="auto"/>
            <w:vAlign w:val="center"/>
          </w:tcPr>
          <w:p w14:paraId="43908C21">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w:t>
            </w:r>
            <w:r>
              <w:rPr>
                <w:rFonts w:hint="eastAsia"/>
                <w:color w:val="auto"/>
                <w:kern w:val="0"/>
                <w:sz w:val="24"/>
                <w:szCs w:val="24"/>
                <w:highlight w:val="none"/>
              </w:rPr>
              <w:t>针对运输车辆临时故障、配送过程中遭遇极端天气、原定配送人员缺勤、采购人临时提出食材采购需求等方面的应对方案</w:t>
            </w:r>
          </w:p>
          <w:p w14:paraId="73C7A672">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3914C203">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19C00E31">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515C3049">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1F8BA75E">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48E57D77">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2A5E777">
            <w:pPr>
              <w:widowControl/>
              <w:jc w:val="center"/>
              <w:rPr>
                <w:color w:val="auto"/>
                <w:kern w:val="0"/>
                <w:sz w:val="24"/>
                <w:szCs w:val="24"/>
                <w:highlight w:val="none"/>
              </w:rPr>
            </w:pPr>
            <w:r>
              <w:rPr>
                <w:rFonts w:hint="eastAsia"/>
                <w:color w:val="auto"/>
                <w:kern w:val="0"/>
                <w:sz w:val="24"/>
                <w:szCs w:val="24"/>
                <w:highlight w:val="none"/>
              </w:rPr>
              <w:t>8</w:t>
            </w:r>
          </w:p>
        </w:tc>
      </w:tr>
      <w:tr w14:paraId="73390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3B036ED1">
            <w:pPr>
              <w:widowControl/>
              <w:jc w:val="center"/>
              <w:rPr>
                <w:color w:val="auto"/>
                <w:kern w:val="0"/>
                <w:sz w:val="24"/>
                <w:szCs w:val="24"/>
                <w:highlight w:val="none"/>
              </w:rPr>
            </w:pPr>
            <w:r>
              <w:rPr>
                <w:color w:val="auto"/>
                <w:kern w:val="0"/>
                <w:sz w:val="24"/>
                <w:szCs w:val="24"/>
                <w:highlight w:val="none"/>
              </w:rPr>
              <w:t>5</w:t>
            </w:r>
          </w:p>
        </w:tc>
        <w:tc>
          <w:tcPr>
            <w:tcW w:w="1419" w:type="dxa"/>
            <w:shd w:val="clear" w:color="auto" w:fill="auto"/>
            <w:vAlign w:val="center"/>
          </w:tcPr>
          <w:p w14:paraId="2AC42537">
            <w:pPr>
              <w:widowControl/>
              <w:adjustRightInd w:val="0"/>
              <w:snapToGrid w:val="0"/>
              <w:jc w:val="center"/>
              <w:rPr>
                <w:color w:val="auto"/>
                <w:kern w:val="0"/>
                <w:sz w:val="24"/>
                <w:szCs w:val="24"/>
                <w:highlight w:val="none"/>
              </w:rPr>
            </w:pPr>
            <w:r>
              <w:rPr>
                <w:color w:val="auto"/>
                <w:kern w:val="0"/>
                <w:sz w:val="24"/>
                <w:szCs w:val="24"/>
                <w:highlight w:val="none"/>
              </w:rPr>
              <w:t>在服务过程中，与采购人配合沟通方案评价</w:t>
            </w:r>
          </w:p>
        </w:tc>
        <w:tc>
          <w:tcPr>
            <w:tcW w:w="7311" w:type="dxa"/>
            <w:shd w:val="clear" w:color="auto" w:fill="auto"/>
            <w:vAlign w:val="center"/>
          </w:tcPr>
          <w:p w14:paraId="5BDA8E5B">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要指定专人为采购人服务</w:t>
            </w:r>
            <w:r>
              <w:rPr>
                <w:rFonts w:hint="eastAsia"/>
                <w:color w:val="auto"/>
                <w:kern w:val="0"/>
                <w:sz w:val="24"/>
                <w:szCs w:val="24"/>
                <w:highlight w:val="none"/>
              </w:rPr>
              <w:t>、定期配合沟通频次、建立配合沟通内容记录台账、配合沟通效果反馈机制等方面内容</w:t>
            </w:r>
          </w:p>
          <w:p w14:paraId="221F42B3">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782AA95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598FFB32">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0DEECCCF">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2FF8DF10">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4502D984">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F42A369">
            <w:pPr>
              <w:widowControl/>
              <w:adjustRightInd w:val="0"/>
              <w:snapToGrid w:val="0"/>
              <w:jc w:val="center"/>
              <w:rPr>
                <w:color w:val="auto"/>
                <w:kern w:val="0"/>
                <w:sz w:val="24"/>
                <w:szCs w:val="24"/>
                <w:highlight w:val="none"/>
              </w:rPr>
            </w:pPr>
            <w:r>
              <w:rPr>
                <w:rFonts w:hint="eastAsia"/>
                <w:color w:val="auto"/>
                <w:kern w:val="0"/>
                <w:sz w:val="24"/>
                <w:szCs w:val="24"/>
                <w:highlight w:val="none"/>
              </w:rPr>
              <w:t>8</w:t>
            </w:r>
          </w:p>
        </w:tc>
      </w:tr>
      <w:tr w14:paraId="52CF1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9BF0083">
            <w:pPr>
              <w:widowControl/>
              <w:spacing w:line="400" w:lineRule="exact"/>
              <w:jc w:val="center"/>
              <w:rPr>
                <w:color w:val="auto"/>
                <w:sz w:val="24"/>
                <w:highlight w:val="none"/>
              </w:rPr>
            </w:pPr>
            <w:r>
              <w:rPr>
                <w:color w:val="auto"/>
                <w:sz w:val="24"/>
                <w:highlight w:val="none"/>
              </w:rPr>
              <w:t>合计</w:t>
            </w:r>
          </w:p>
        </w:tc>
        <w:tc>
          <w:tcPr>
            <w:tcW w:w="1143" w:type="dxa"/>
            <w:shd w:val="clear" w:color="auto" w:fill="auto"/>
            <w:vAlign w:val="center"/>
          </w:tcPr>
          <w:p w14:paraId="33CE8C5C">
            <w:pPr>
              <w:widowControl/>
              <w:jc w:val="center"/>
              <w:rPr>
                <w:color w:val="auto"/>
                <w:kern w:val="0"/>
                <w:sz w:val="24"/>
                <w:szCs w:val="24"/>
                <w:highlight w:val="none"/>
              </w:rPr>
            </w:pPr>
            <w:r>
              <w:rPr>
                <w:color w:val="auto"/>
                <w:kern w:val="0"/>
                <w:sz w:val="24"/>
                <w:szCs w:val="24"/>
                <w:highlight w:val="none"/>
              </w:rPr>
              <w:t>100</w:t>
            </w:r>
          </w:p>
        </w:tc>
      </w:tr>
    </w:tbl>
    <w:p w14:paraId="603478FE">
      <w:pPr>
        <w:autoSpaceDE w:val="0"/>
        <w:autoSpaceDN w:val="0"/>
        <w:adjustRightInd w:val="0"/>
        <w:spacing w:line="360" w:lineRule="auto"/>
        <w:ind w:firstLine="480" w:firstLineChars="200"/>
        <w:rPr>
          <w:rFonts w:eastAsiaTheme="minorEastAsia"/>
          <w:bCs/>
          <w:color w:val="auto"/>
          <w:sz w:val="24"/>
          <w:highlight w:val="none"/>
        </w:rPr>
      </w:pPr>
      <w:r>
        <w:rPr>
          <w:rFonts w:hint="eastAsia" w:eastAsiaTheme="minorEastAsia"/>
          <w:bCs/>
          <w:color w:val="auto"/>
          <w:sz w:val="24"/>
          <w:highlight w:val="none"/>
        </w:rPr>
        <w:t>第二包：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065A2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0AFE3FE6">
            <w:pPr>
              <w:widowControl/>
              <w:adjustRightInd w:val="0"/>
              <w:snapToGrid w:val="0"/>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rPr>
              <w:t>1</w:t>
            </w:r>
            <w:r>
              <w:rPr>
                <w:color w:val="auto"/>
                <w:kern w:val="0"/>
                <w:sz w:val="24"/>
                <w:szCs w:val="24"/>
                <w:highlight w:val="none"/>
              </w:rPr>
              <w:t>0分）</w:t>
            </w:r>
          </w:p>
        </w:tc>
        <w:tc>
          <w:tcPr>
            <w:tcW w:w="1143" w:type="dxa"/>
            <w:shd w:val="clear" w:color="auto" w:fill="auto"/>
            <w:vAlign w:val="center"/>
          </w:tcPr>
          <w:p w14:paraId="220BB81F">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105AC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 w:hRule="atLeast"/>
          <w:jc w:val="center"/>
        </w:trPr>
        <w:tc>
          <w:tcPr>
            <w:tcW w:w="663" w:type="dxa"/>
            <w:shd w:val="clear" w:color="auto" w:fill="auto"/>
            <w:noWrap/>
            <w:vAlign w:val="center"/>
          </w:tcPr>
          <w:p w14:paraId="44A8CDC2">
            <w:pPr>
              <w:widowControl/>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77643F79">
            <w:pPr>
              <w:widowControl/>
              <w:spacing w:line="400" w:lineRule="exact"/>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435E6C45">
            <w:pPr>
              <w:widowControl/>
              <w:adjustRightInd w:val="0"/>
              <w:snapToGrid w:val="0"/>
              <w:rPr>
                <w:color w:val="auto"/>
                <w:kern w:val="0"/>
                <w:sz w:val="24"/>
                <w:szCs w:val="24"/>
                <w:highlight w:val="none"/>
              </w:rPr>
            </w:pPr>
            <w:r>
              <w:rPr>
                <w:color w:val="auto"/>
                <w:kern w:val="0"/>
                <w:sz w:val="24"/>
                <w:szCs w:val="24"/>
                <w:highlight w:val="none"/>
              </w:rPr>
              <w:t>（1）投标</w:t>
            </w:r>
            <w:r>
              <w:rPr>
                <w:rFonts w:hint="eastAsia"/>
                <w:color w:val="auto"/>
                <w:kern w:val="0"/>
                <w:sz w:val="24"/>
                <w:szCs w:val="24"/>
                <w:highlight w:val="none"/>
              </w:rPr>
              <w:t>所报综合折扣率＞100%的，视为无效响应。其他</w:t>
            </w:r>
            <w:r>
              <w:rPr>
                <w:color w:val="auto"/>
                <w:kern w:val="0"/>
                <w:sz w:val="24"/>
                <w:szCs w:val="24"/>
                <w:highlight w:val="none"/>
              </w:rPr>
              <w:t>投标报价按以下公式进行计算。</w:t>
            </w:r>
          </w:p>
          <w:p w14:paraId="654F6A31">
            <w:pPr>
              <w:widowControl/>
              <w:adjustRightInd w:val="0"/>
              <w:snapToGrid w:val="0"/>
              <w:rPr>
                <w:color w:val="auto"/>
                <w:kern w:val="0"/>
                <w:sz w:val="24"/>
                <w:szCs w:val="24"/>
                <w:highlight w:val="none"/>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分=（评标基准价/</w:t>
            </w:r>
            <w:r>
              <w:rPr>
                <w:rFonts w:hint="eastAsia"/>
                <w:color w:val="auto"/>
                <w:kern w:val="0"/>
                <w:sz w:val="24"/>
                <w:szCs w:val="24"/>
                <w:highlight w:val="none"/>
              </w:rPr>
              <w:t>所报综合折扣率</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0</w:t>
            </w:r>
          </w:p>
          <w:p w14:paraId="11C4811C">
            <w:pPr>
              <w:widowControl/>
              <w:adjustRightInd w:val="0"/>
              <w:snapToGrid w:val="0"/>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磋商</w:t>
            </w:r>
            <w:r>
              <w:rPr>
                <w:color w:val="auto"/>
                <w:kern w:val="0"/>
                <w:sz w:val="24"/>
                <w:szCs w:val="24"/>
                <w:highlight w:val="none"/>
              </w:rPr>
              <w:t>文件要求且</w:t>
            </w:r>
            <w:r>
              <w:rPr>
                <w:rFonts w:hint="eastAsia"/>
                <w:color w:val="auto"/>
                <w:kern w:val="0"/>
                <w:sz w:val="24"/>
                <w:szCs w:val="24"/>
                <w:highlight w:val="none"/>
              </w:rPr>
              <w:t>所报综合折扣率</w:t>
            </w:r>
            <w:r>
              <w:rPr>
                <w:color w:val="auto"/>
                <w:kern w:val="0"/>
                <w:sz w:val="24"/>
                <w:szCs w:val="24"/>
                <w:highlight w:val="none"/>
              </w:rPr>
              <w:t>最低的综合折扣率为评标基准价。</w:t>
            </w:r>
          </w:p>
        </w:tc>
        <w:tc>
          <w:tcPr>
            <w:tcW w:w="1143" w:type="dxa"/>
            <w:shd w:val="clear" w:color="auto" w:fill="auto"/>
            <w:vAlign w:val="center"/>
          </w:tcPr>
          <w:p w14:paraId="0524661A">
            <w:pPr>
              <w:widowControl/>
              <w:jc w:val="center"/>
              <w:rPr>
                <w:color w:val="auto"/>
                <w:kern w:val="0"/>
                <w:sz w:val="24"/>
                <w:szCs w:val="24"/>
                <w:highlight w:val="none"/>
              </w:rPr>
            </w:pPr>
            <w:r>
              <w:rPr>
                <w:rFonts w:hint="eastAsia"/>
                <w:color w:val="auto"/>
                <w:kern w:val="0"/>
                <w:sz w:val="24"/>
                <w:szCs w:val="24"/>
                <w:highlight w:val="none"/>
              </w:rPr>
              <w:t>1</w:t>
            </w:r>
            <w:r>
              <w:rPr>
                <w:color w:val="auto"/>
                <w:kern w:val="0"/>
                <w:sz w:val="24"/>
                <w:szCs w:val="24"/>
                <w:highlight w:val="none"/>
              </w:rPr>
              <w:t>0</w:t>
            </w:r>
          </w:p>
        </w:tc>
      </w:tr>
      <w:tr w14:paraId="219E8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098CD3F7">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rPr>
              <w:t>50</w:t>
            </w:r>
            <w:r>
              <w:rPr>
                <w:color w:val="auto"/>
                <w:kern w:val="0"/>
                <w:sz w:val="24"/>
                <w:szCs w:val="24"/>
                <w:highlight w:val="none"/>
              </w:rPr>
              <w:t>分）</w:t>
            </w:r>
          </w:p>
        </w:tc>
        <w:tc>
          <w:tcPr>
            <w:tcW w:w="1143" w:type="dxa"/>
            <w:shd w:val="clear" w:color="auto" w:fill="auto"/>
            <w:vAlign w:val="center"/>
          </w:tcPr>
          <w:p w14:paraId="544F2524">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251D1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663" w:type="dxa"/>
            <w:shd w:val="clear" w:color="auto" w:fill="auto"/>
            <w:noWrap/>
            <w:vAlign w:val="center"/>
          </w:tcPr>
          <w:p w14:paraId="45C6B6D8">
            <w:pPr>
              <w:widowControl/>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1224AE0">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4B8C4BF3">
            <w:pPr>
              <w:widowControl/>
              <w:adjustRightInd w:val="0"/>
              <w:snapToGrid w:val="0"/>
              <w:rPr>
                <w:color w:val="auto"/>
                <w:kern w:val="0"/>
                <w:sz w:val="24"/>
                <w:szCs w:val="24"/>
                <w:highlight w:val="none"/>
              </w:rPr>
            </w:pPr>
            <w:r>
              <w:rPr>
                <w:color w:val="auto"/>
                <w:kern w:val="0"/>
                <w:sz w:val="24"/>
                <w:szCs w:val="24"/>
                <w:highlight w:val="none"/>
              </w:rPr>
              <w:t>完全按照以下要求提供投标人曾实施</w:t>
            </w:r>
            <w:r>
              <w:rPr>
                <w:rFonts w:hint="eastAsia"/>
                <w:color w:val="auto"/>
                <w:kern w:val="0"/>
                <w:sz w:val="24"/>
                <w:szCs w:val="24"/>
                <w:highlight w:val="none"/>
              </w:rPr>
              <w:t>的调料或奶类或杂粮或水果</w:t>
            </w:r>
            <w:r>
              <w:rPr>
                <w:color w:val="auto"/>
                <w:kern w:val="0"/>
                <w:sz w:val="24"/>
                <w:szCs w:val="24"/>
                <w:highlight w:val="none"/>
              </w:rPr>
              <w:t>食材配送服务业绩，提供的证明材料均不得遮挡涂黑，否则不予认定加分。</w:t>
            </w:r>
          </w:p>
          <w:p w14:paraId="3BA301BE">
            <w:pPr>
              <w:widowControl/>
              <w:adjustRightInd w:val="0"/>
              <w:snapToGrid w:val="0"/>
              <w:rPr>
                <w:color w:val="auto"/>
                <w:kern w:val="0"/>
                <w:sz w:val="24"/>
                <w:szCs w:val="24"/>
                <w:highlight w:val="none"/>
              </w:rPr>
            </w:pPr>
            <w:r>
              <w:rPr>
                <w:color w:val="auto"/>
                <w:kern w:val="0"/>
                <w:sz w:val="24"/>
                <w:szCs w:val="24"/>
                <w:highlight w:val="none"/>
              </w:rPr>
              <w:t>A. 合同原件扫描件。包括买卖双方名称及盖章、服务内容</w:t>
            </w:r>
            <w:r>
              <w:rPr>
                <w:bCs/>
                <w:color w:val="auto"/>
                <w:sz w:val="24"/>
                <w:highlight w:val="none"/>
              </w:rPr>
              <w:t>、合同签订日期</w:t>
            </w:r>
            <w:r>
              <w:rPr>
                <w:rFonts w:hint="eastAsia"/>
                <w:bCs/>
                <w:color w:val="auto"/>
                <w:sz w:val="24"/>
                <w:highlight w:val="none"/>
              </w:rPr>
              <w:t>（应为2021年1月1日或以后）</w:t>
            </w:r>
            <w:r>
              <w:rPr>
                <w:color w:val="auto"/>
                <w:kern w:val="0"/>
                <w:sz w:val="24"/>
                <w:szCs w:val="24"/>
                <w:highlight w:val="none"/>
              </w:rPr>
              <w:t>。</w:t>
            </w:r>
          </w:p>
          <w:p w14:paraId="20D47D29">
            <w:pPr>
              <w:widowControl/>
              <w:adjustRightInd w:val="0"/>
              <w:snapToGrid w:val="0"/>
              <w:rPr>
                <w:color w:val="auto"/>
                <w:kern w:val="0"/>
                <w:sz w:val="24"/>
                <w:szCs w:val="24"/>
                <w:highlight w:val="none"/>
              </w:rPr>
            </w:pPr>
            <w:r>
              <w:rPr>
                <w:color w:val="auto"/>
                <w:kern w:val="0"/>
                <w:sz w:val="24"/>
                <w:szCs w:val="24"/>
                <w:highlight w:val="none"/>
              </w:rPr>
              <w:t>B. 上述合同履行良好的相关证明材料原件扫描件（</w:t>
            </w:r>
            <w:r>
              <w:rPr>
                <w:rFonts w:hint="eastAsia"/>
                <w:color w:val="auto"/>
                <w:sz w:val="24"/>
                <w:highlight w:val="none"/>
              </w:rPr>
              <w:t>加盖上述合同甲方单位公章或上述合同中所盖的甲方印章</w:t>
            </w:r>
            <w:r>
              <w:rPr>
                <w:color w:val="auto"/>
                <w:kern w:val="0"/>
                <w:sz w:val="24"/>
                <w:szCs w:val="24"/>
                <w:highlight w:val="none"/>
              </w:rPr>
              <w:t>）。</w:t>
            </w:r>
          </w:p>
          <w:p w14:paraId="1553F6A4">
            <w:pPr>
              <w:widowControl/>
              <w:adjustRightInd w:val="0"/>
              <w:snapToGrid w:val="0"/>
              <w:rPr>
                <w:color w:val="auto"/>
                <w:kern w:val="0"/>
                <w:sz w:val="24"/>
                <w:szCs w:val="24"/>
                <w:highlight w:val="none"/>
              </w:rPr>
            </w:pPr>
            <w:r>
              <w:rPr>
                <w:rFonts w:hint="eastAsia"/>
                <w:color w:val="auto"/>
                <w:kern w:val="0"/>
                <w:sz w:val="24"/>
                <w:szCs w:val="24"/>
                <w:highlight w:val="none"/>
              </w:rPr>
              <w:t>C．提供上述合同服务期限内至少一个月的服务方开具的发票凭证原件扫描件。</w:t>
            </w:r>
          </w:p>
          <w:p w14:paraId="6BBA8196">
            <w:pPr>
              <w:widowControl/>
              <w:adjustRightInd w:val="0"/>
              <w:snapToGrid w:val="0"/>
              <w:rPr>
                <w:color w:val="auto"/>
                <w:kern w:val="0"/>
                <w:sz w:val="24"/>
                <w:szCs w:val="24"/>
                <w:highlight w:val="none"/>
              </w:rPr>
            </w:pPr>
            <w:r>
              <w:rPr>
                <w:color w:val="auto"/>
                <w:kern w:val="0"/>
                <w:sz w:val="24"/>
                <w:szCs w:val="24"/>
                <w:highlight w:val="none"/>
              </w:rPr>
              <w:t>每个业绩2分，最多10分</w:t>
            </w:r>
          </w:p>
        </w:tc>
        <w:tc>
          <w:tcPr>
            <w:tcW w:w="1143" w:type="dxa"/>
            <w:shd w:val="clear" w:color="auto" w:fill="auto"/>
            <w:vAlign w:val="center"/>
          </w:tcPr>
          <w:p w14:paraId="3D43C00F">
            <w:pPr>
              <w:widowControl/>
              <w:jc w:val="center"/>
              <w:rPr>
                <w:color w:val="auto"/>
                <w:kern w:val="0"/>
                <w:sz w:val="24"/>
                <w:szCs w:val="24"/>
                <w:highlight w:val="none"/>
              </w:rPr>
            </w:pPr>
            <w:r>
              <w:rPr>
                <w:color w:val="auto"/>
                <w:kern w:val="0"/>
                <w:sz w:val="24"/>
                <w:szCs w:val="24"/>
                <w:highlight w:val="none"/>
              </w:rPr>
              <w:t>10</w:t>
            </w:r>
          </w:p>
        </w:tc>
      </w:tr>
      <w:tr w14:paraId="31BE3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663" w:type="dxa"/>
            <w:shd w:val="clear" w:color="auto" w:fill="auto"/>
            <w:noWrap/>
            <w:vAlign w:val="center"/>
          </w:tcPr>
          <w:p w14:paraId="45E3521D">
            <w:pPr>
              <w:widowControl/>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2B306A59">
            <w:pPr>
              <w:widowControl/>
              <w:adjustRightInd w:val="0"/>
              <w:snapToGrid w:val="0"/>
              <w:jc w:val="center"/>
              <w:rPr>
                <w:color w:val="auto"/>
                <w:kern w:val="0"/>
                <w:sz w:val="24"/>
                <w:szCs w:val="24"/>
                <w:highlight w:val="none"/>
              </w:rPr>
            </w:pPr>
            <w:r>
              <w:rPr>
                <w:color w:val="auto"/>
                <w:kern w:val="0"/>
                <w:sz w:val="24"/>
                <w:szCs w:val="24"/>
                <w:highlight w:val="none"/>
              </w:rPr>
              <w:t>投标人相关证书</w:t>
            </w:r>
          </w:p>
        </w:tc>
        <w:tc>
          <w:tcPr>
            <w:tcW w:w="7311" w:type="dxa"/>
            <w:shd w:val="clear" w:color="auto" w:fill="auto"/>
            <w:vAlign w:val="center"/>
          </w:tcPr>
          <w:p w14:paraId="7C2E198B">
            <w:pPr>
              <w:widowControl/>
              <w:adjustRightInd w:val="0"/>
              <w:snapToGrid w:val="0"/>
              <w:rPr>
                <w:color w:val="auto"/>
                <w:kern w:val="0"/>
                <w:sz w:val="24"/>
                <w:szCs w:val="24"/>
                <w:highlight w:val="none"/>
              </w:rPr>
            </w:pPr>
            <w:r>
              <w:rPr>
                <w:color w:val="auto"/>
                <w:kern w:val="0"/>
                <w:sz w:val="24"/>
                <w:szCs w:val="24"/>
                <w:highlight w:val="none"/>
              </w:rPr>
              <w:t>投标人具备质量管理体现认证</w:t>
            </w:r>
            <w:r>
              <w:rPr>
                <w:rFonts w:hint="eastAsia"/>
                <w:color w:val="auto"/>
                <w:kern w:val="0"/>
                <w:sz w:val="24"/>
                <w:szCs w:val="24"/>
                <w:highlight w:val="none"/>
              </w:rPr>
              <w:t>、环境管理体系认证、职业健康安全管理体系认证证书、食品安全管理体系认证、HACCP管理体系认证</w:t>
            </w:r>
            <w:r>
              <w:rPr>
                <w:color w:val="auto"/>
                <w:kern w:val="0"/>
                <w:sz w:val="24"/>
                <w:szCs w:val="24"/>
                <w:highlight w:val="none"/>
              </w:rPr>
              <w:t>，提供证书扫描件</w:t>
            </w:r>
            <w:r>
              <w:rPr>
                <w:rFonts w:hint="eastAsia"/>
                <w:color w:val="auto"/>
                <w:kern w:val="0"/>
                <w:sz w:val="24"/>
                <w:szCs w:val="24"/>
                <w:highlight w:val="none"/>
              </w:rPr>
              <w:t>，</w:t>
            </w:r>
            <w:r>
              <w:rPr>
                <w:color w:val="auto"/>
                <w:kern w:val="0"/>
                <w:sz w:val="24"/>
                <w:szCs w:val="24"/>
                <w:highlight w:val="none"/>
              </w:rPr>
              <w:t>每个合格的证书扫描件得</w:t>
            </w:r>
            <w:r>
              <w:rPr>
                <w:rFonts w:hint="eastAsia"/>
                <w:color w:val="auto"/>
                <w:kern w:val="0"/>
                <w:sz w:val="24"/>
                <w:szCs w:val="24"/>
                <w:highlight w:val="none"/>
              </w:rPr>
              <w:t>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1143" w:type="dxa"/>
            <w:shd w:val="clear" w:color="auto" w:fill="auto"/>
            <w:vAlign w:val="center"/>
          </w:tcPr>
          <w:p w14:paraId="7AD602C0">
            <w:pPr>
              <w:widowControl/>
              <w:jc w:val="center"/>
              <w:rPr>
                <w:color w:val="auto"/>
                <w:kern w:val="0"/>
                <w:sz w:val="24"/>
                <w:szCs w:val="24"/>
                <w:highlight w:val="none"/>
              </w:rPr>
            </w:pPr>
            <w:r>
              <w:rPr>
                <w:rFonts w:hint="eastAsia"/>
                <w:color w:val="auto"/>
                <w:kern w:val="0"/>
                <w:sz w:val="24"/>
                <w:szCs w:val="24"/>
                <w:highlight w:val="none"/>
              </w:rPr>
              <w:t>10</w:t>
            </w:r>
          </w:p>
        </w:tc>
      </w:tr>
      <w:tr w14:paraId="22229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8CD696F">
            <w:pPr>
              <w:widowControl/>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786782B8">
            <w:pPr>
              <w:widowControl/>
              <w:adjustRightInd w:val="0"/>
              <w:snapToGrid w:val="0"/>
              <w:jc w:val="center"/>
              <w:rPr>
                <w:color w:val="auto"/>
                <w:kern w:val="0"/>
                <w:sz w:val="24"/>
                <w:szCs w:val="24"/>
                <w:highlight w:val="none"/>
              </w:rPr>
            </w:pPr>
            <w:r>
              <w:rPr>
                <w:color w:val="auto"/>
                <w:kern w:val="0"/>
                <w:sz w:val="24"/>
                <w:szCs w:val="24"/>
                <w:highlight w:val="none"/>
              </w:rPr>
              <w:t>配送车辆评价</w:t>
            </w:r>
          </w:p>
        </w:tc>
        <w:tc>
          <w:tcPr>
            <w:tcW w:w="7311" w:type="dxa"/>
            <w:shd w:val="clear" w:color="auto" w:fill="auto"/>
            <w:vAlign w:val="center"/>
          </w:tcPr>
          <w:p w14:paraId="3326DD0E">
            <w:pPr>
              <w:widowControl/>
              <w:adjustRightInd w:val="0"/>
              <w:snapToGrid w:val="0"/>
              <w:rPr>
                <w:color w:val="auto"/>
                <w:kern w:val="0"/>
                <w:sz w:val="24"/>
                <w:szCs w:val="24"/>
                <w:highlight w:val="none"/>
              </w:rPr>
            </w:pPr>
            <w:r>
              <w:rPr>
                <w:rFonts w:hint="eastAsia"/>
                <w:color w:val="auto"/>
                <w:kern w:val="0"/>
                <w:sz w:val="24"/>
                <w:szCs w:val="24"/>
                <w:highlight w:val="none"/>
              </w:rPr>
              <w:t>（1）配送车辆基本评价（4分）</w:t>
            </w:r>
          </w:p>
          <w:p w14:paraId="3FCEE150">
            <w:pPr>
              <w:widowControl/>
              <w:adjustRightInd w:val="0"/>
              <w:snapToGrid w:val="0"/>
              <w:rPr>
                <w:color w:val="auto"/>
                <w:kern w:val="0"/>
                <w:sz w:val="24"/>
                <w:szCs w:val="24"/>
                <w:highlight w:val="none"/>
              </w:rPr>
            </w:pPr>
            <w:r>
              <w:rPr>
                <w:color w:val="auto"/>
                <w:kern w:val="0"/>
                <w:sz w:val="24"/>
                <w:szCs w:val="24"/>
                <w:highlight w:val="none"/>
              </w:rPr>
              <w:t>自有车辆：提供机动车行驶证扫描件（所有人应为投标单位）及行驶证中车辆照片；</w:t>
            </w:r>
          </w:p>
          <w:p w14:paraId="3A751419">
            <w:pPr>
              <w:widowControl/>
              <w:adjustRightInd w:val="0"/>
              <w:snapToGrid w:val="0"/>
              <w:rPr>
                <w:color w:val="auto"/>
                <w:kern w:val="0"/>
                <w:sz w:val="24"/>
                <w:szCs w:val="24"/>
                <w:highlight w:val="none"/>
              </w:rPr>
            </w:pPr>
            <w:r>
              <w:rPr>
                <w:color w:val="auto"/>
                <w:kern w:val="0"/>
                <w:sz w:val="24"/>
                <w:szCs w:val="24"/>
                <w:highlight w:val="none"/>
              </w:rPr>
              <w:t>租赁车辆：提供机动车行驶证扫描件（及行驶证中车辆照片）和租赁合同扫描件；</w:t>
            </w:r>
          </w:p>
          <w:p w14:paraId="782E5156">
            <w:pPr>
              <w:widowControl/>
              <w:adjustRightInd w:val="0"/>
              <w:snapToGrid w:val="0"/>
              <w:rPr>
                <w:color w:val="auto"/>
                <w:kern w:val="0"/>
                <w:sz w:val="24"/>
                <w:szCs w:val="24"/>
                <w:highlight w:val="none"/>
              </w:rPr>
            </w:pPr>
            <w:r>
              <w:rPr>
                <w:color w:val="auto"/>
                <w:kern w:val="0"/>
                <w:sz w:val="24"/>
                <w:szCs w:val="24"/>
                <w:highlight w:val="none"/>
              </w:rPr>
              <w:t>上述车辆应为厢式</w:t>
            </w:r>
            <w:r>
              <w:rPr>
                <w:rFonts w:hint="eastAsia"/>
                <w:color w:val="auto"/>
                <w:kern w:val="0"/>
                <w:sz w:val="24"/>
                <w:szCs w:val="24"/>
                <w:highlight w:val="none"/>
              </w:rPr>
              <w:t>货</w:t>
            </w:r>
            <w:r>
              <w:rPr>
                <w:color w:val="auto"/>
                <w:kern w:val="0"/>
                <w:sz w:val="24"/>
                <w:szCs w:val="24"/>
                <w:highlight w:val="none"/>
              </w:rPr>
              <w:t>车等</w:t>
            </w:r>
            <w:r>
              <w:rPr>
                <w:rFonts w:hint="eastAsia"/>
                <w:color w:val="auto"/>
                <w:kern w:val="0"/>
                <w:sz w:val="24"/>
                <w:szCs w:val="24"/>
                <w:highlight w:val="none"/>
              </w:rPr>
              <w:t>能够满足配送需求的机动车辆</w:t>
            </w:r>
            <w:r>
              <w:rPr>
                <w:color w:val="auto"/>
                <w:kern w:val="0"/>
                <w:sz w:val="24"/>
                <w:szCs w:val="24"/>
                <w:highlight w:val="none"/>
              </w:rPr>
              <w:t>，否则不予认定给分。</w:t>
            </w:r>
          </w:p>
          <w:p w14:paraId="05E02EF2">
            <w:pPr>
              <w:widowControl/>
              <w:adjustRightInd w:val="0"/>
              <w:snapToGrid w:val="0"/>
              <w:rPr>
                <w:color w:val="auto"/>
                <w:kern w:val="0"/>
                <w:sz w:val="24"/>
                <w:szCs w:val="24"/>
                <w:highlight w:val="none"/>
              </w:rPr>
            </w:pPr>
            <w:r>
              <w:rPr>
                <w:color w:val="auto"/>
                <w:kern w:val="0"/>
                <w:sz w:val="24"/>
                <w:szCs w:val="24"/>
                <w:highlight w:val="none"/>
              </w:rPr>
              <w:t>每提供1个合格的车辆证明材料得</w:t>
            </w:r>
            <w:r>
              <w:rPr>
                <w:rFonts w:hint="eastAsia"/>
                <w:color w:val="auto"/>
                <w:kern w:val="0"/>
                <w:sz w:val="24"/>
                <w:szCs w:val="24"/>
                <w:highlight w:val="none"/>
              </w:rPr>
              <w:t>1</w:t>
            </w:r>
            <w:r>
              <w:rPr>
                <w:color w:val="auto"/>
                <w:kern w:val="0"/>
                <w:sz w:val="24"/>
                <w:szCs w:val="24"/>
                <w:highlight w:val="none"/>
              </w:rPr>
              <w:t>分，最多</w:t>
            </w:r>
            <w:r>
              <w:rPr>
                <w:rFonts w:hint="eastAsia"/>
                <w:color w:val="auto"/>
                <w:kern w:val="0"/>
                <w:sz w:val="24"/>
                <w:szCs w:val="24"/>
                <w:highlight w:val="none"/>
              </w:rPr>
              <w:t>4</w:t>
            </w:r>
            <w:r>
              <w:rPr>
                <w:color w:val="auto"/>
                <w:kern w:val="0"/>
                <w:sz w:val="24"/>
                <w:szCs w:val="24"/>
                <w:highlight w:val="none"/>
              </w:rPr>
              <w:t>分；</w:t>
            </w:r>
          </w:p>
          <w:p w14:paraId="117C4ECF">
            <w:pPr>
              <w:widowControl/>
              <w:adjustRightInd w:val="0"/>
              <w:snapToGrid w:val="0"/>
              <w:rPr>
                <w:color w:val="auto"/>
                <w:kern w:val="0"/>
                <w:sz w:val="24"/>
                <w:szCs w:val="24"/>
                <w:highlight w:val="none"/>
              </w:rPr>
            </w:pPr>
            <w:r>
              <w:rPr>
                <w:rFonts w:hint="eastAsia"/>
                <w:color w:val="auto"/>
                <w:kern w:val="0"/>
                <w:sz w:val="24"/>
                <w:szCs w:val="24"/>
                <w:highlight w:val="none"/>
              </w:rPr>
              <w:t>（2）冷藏保鲜车辆评价（4分）</w:t>
            </w:r>
          </w:p>
          <w:p w14:paraId="584804FF">
            <w:pPr>
              <w:widowControl/>
              <w:adjustRightInd w:val="0"/>
              <w:snapToGrid w:val="0"/>
              <w:rPr>
                <w:color w:val="auto"/>
                <w:kern w:val="0"/>
                <w:sz w:val="24"/>
                <w:szCs w:val="24"/>
                <w:highlight w:val="none"/>
              </w:rPr>
            </w:pPr>
            <w:r>
              <w:rPr>
                <w:rFonts w:hint="eastAsia"/>
                <w:color w:val="auto"/>
                <w:kern w:val="0"/>
                <w:sz w:val="24"/>
                <w:szCs w:val="24"/>
                <w:highlight w:val="none"/>
              </w:rPr>
              <w:t>提供第（1）项中车辆的《中华人民共和国道路运输证》扫描件，且业户名称为投标单位或出租方，经营范围至少包含货物专用运输（冷藏保鲜），每辆满足以上要求的车辆得1分，最多2分。</w:t>
            </w:r>
          </w:p>
        </w:tc>
        <w:tc>
          <w:tcPr>
            <w:tcW w:w="1143" w:type="dxa"/>
            <w:shd w:val="clear" w:color="auto" w:fill="auto"/>
            <w:vAlign w:val="center"/>
          </w:tcPr>
          <w:p w14:paraId="5D1739E9">
            <w:pPr>
              <w:widowControl/>
              <w:jc w:val="center"/>
              <w:rPr>
                <w:color w:val="auto"/>
                <w:kern w:val="0"/>
                <w:sz w:val="24"/>
                <w:szCs w:val="24"/>
                <w:highlight w:val="none"/>
              </w:rPr>
            </w:pPr>
            <w:r>
              <w:rPr>
                <w:rFonts w:hint="eastAsia"/>
                <w:color w:val="auto"/>
                <w:kern w:val="0"/>
                <w:sz w:val="24"/>
                <w:szCs w:val="24"/>
                <w:highlight w:val="none"/>
              </w:rPr>
              <w:t>6</w:t>
            </w:r>
          </w:p>
        </w:tc>
      </w:tr>
      <w:tr w14:paraId="2A04F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1A6783EF">
            <w:pPr>
              <w:widowControl/>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2AE96EAD">
            <w:pPr>
              <w:widowControl/>
              <w:adjustRightInd w:val="0"/>
              <w:snapToGrid w:val="0"/>
              <w:jc w:val="center"/>
              <w:rPr>
                <w:color w:val="auto"/>
                <w:kern w:val="0"/>
                <w:sz w:val="24"/>
                <w:szCs w:val="24"/>
                <w:highlight w:val="none"/>
              </w:rPr>
            </w:pPr>
            <w:r>
              <w:rPr>
                <w:color w:val="auto"/>
                <w:kern w:val="0"/>
                <w:sz w:val="24"/>
                <w:szCs w:val="24"/>
                <w:highlight w:val="none"/>
              </w:rPr>
              <w:t>投入服务人员评价</w:t>
            </w:r>
          </w:p>
        </w:tc>
        <w:tc>
          <w:tcPr>
            <w:tcW w:w="7311" w:type="dxa"/>
            <w:shd w:val="clear" w:color="auto" w:fill="auto"/>
            <w:vAlign w:val="center"/>
          </w:tcPr>
          <w:p w14:paraId="5BE9051E">
            <w:pPr>
              <w:widowControl/>
              <w:adjustRightInd w:val="0"/>
              <w:snapToGrid w:val="0"/>
              <w:rPr>
                <w:color w:val="auto"/>
                <w:kern w:val="0"/>
                <w:sz w:val="24"/>
                <w:szCs w:val="24"/>
                <w:highlight w:val="none"/>
              </w:rPr>
            </w:pPr>
            <w:r>
              <w:rPr>
                <w:rFonts w:hint="eastAsia"/>
                <w:color w:val="auto"/>
                <w:kern w:val="0"/>
                <w:sz w:val="24"/>
                <w:szCs w:val="24"/>
                <w:highlight w:val="none"/>
              </w:rPr>
              <w:t>投入的人员为投标单位正式员工，提供姓名、递交响应文件截止日前三个月中任意一个月的由投标单位为投入人员缴纳社会保险证明扫描件，否则不予认定加分。</w:t>
            </w:r>
          </w:p>
          <w:p w14:paraId="660CE64A">
            <w:pPr>
              <w:widowControl/>
              <w:adjustRightInd w:val="0"/>
              <w:snapToGrid w:val="0"/>
              <w:rPr>
                <w:color w:val="auto"/>
                <w:kern w:val="0"/>
                <w:sz w:val="24"/>
                <w:szCs w:val="24"/>
                <w:highlight w:val="none"/>
              </w:rPr>
            </w:pPr>
            <w:r>
              <w:rPr>
                <w:rFonts w:hint="eastAsia"/>
                <w:color w:val="auto"/>
                <w:kern w:val="0"/>
                <w:sz w:val="24"/>
                <w:szCs w:val="24"/>
                <w:highlight w:val="none"/>
              </w:rPr>
              <w:t>（1）</w:t>
            </w:r>
            <w:r>
              <w:rPr>
                <w:color w:val="auto"/>
                <w:kern w:val="0"/>
                <w:sz w:val="24"/>
                <w:szCs w:val="24"/>
                <w:highlight w:val="none"/>
              </w:rPr>
              <w:t>配送服务人员：具备卫生防疫部门或医疗机构颁发的健康证，提供以上证书扫描件</w:t>
            </w:r>
            <w:r>
              <w:rPr>
                <w:rFonts w:hint="eastAsia"/>
                <w:color w:val="auto"/>
                <w:kern w:val="0"/>
                <w:sz w:val="24"/>
                <w:szCs w:val="24"/>
                <w:highlight w:val="none"/>
              </w:rPr>
              <w:t>，</w:t>
            </w:r>
            <w:r>
              <w:rPr>
                <w:color w:val="auto"/>
                <w:kern w:val="0"/>
                <w:sz w:val="24"/>
                <w:szCs w:val="24"/>
                <w:highlight w:val="none"/>
              </w:rPr>
              <w:t>每个具备以上证书的配送服务人员得</w:t>
            </w:r>
            <w:r>
              <w:rPr>
                <w:rFonts w:hint="eastAsia"/>
                <w:color w:val="auto"/>
                <w:kern w:val="0"/>
                <w:sz w:val="24"/>
                <w:szCs w:val="24"/>
                <w:highlight w:val="none"/>
              </w:rPr>
              <w:t>2分，最多4分；</w:t>
            </w:r>
          </w:p>
          <w:p w14:paraId="4856F4B0">
            <w:pPr>
              <w:widowControl/>
              <w:adjustRightInd w:val="0"/>
              <w:snapToGrid w:val="0"/>
              <w:rPr>
                <w:color w:val="auto"/>
                <w:kern w:val="0"/>
                <w:sz w:val="24"/>
                <w:szCs w:val="24"/>
                <w:highlight w:val="none"/>
              </w:rPr>
            </w:pPr>
            <w:r>
              <w:rPr>
                <w:rFonts w:hint="eastAsia"/>
                <w:color w:val="auto"/>
                <w:kern w:val="0"/>
                <w:sz w:val="24"/>
                <w:szCs w:val="24"/>
                <w:highlight w:val="none"/>
              </w:rPr>
              <w:t>（2）司机：</w:t>
            </w:r>
            <w:r>
              <w:rPr>
                <w:color w:val="auto"/>
                <w:kern w:val="0"/>
                <w:sz w:val="24"/>
                <w:szCs w:val="24"/>
                <w:highlight w:val="none"/>
              </w:rPr>
              <w:t>具备卫生防疫部门或医疗机构颁发的健康证和《机动车驾驶证（准驾车型至少包含C</w:t>
            </w:r>
            <w:r>
              <w:rPr>
                <w:rFonts w:hint="eastAsia"/>
                <w:color w:val="auto"/>
                <w:kern w:val="0"/>
                <w:sz w:val="24"/>
                <w:szCs w:val="24"/>
                <w:highlight w:val="none"/>
              </w:rPr>
              <w:t>1</w:t>
            </w:r>
            <w:r>
              <w:rPr>
                <w:color w:val="auto"/>
                <w:kern w:val="0"/>
                <w:sz w:val="24"/>
                <w:szCs w:val="24"/>
                <w:highlight w:val="none"/>
              </w:rPr>
              <w:t>）》，提供以上证书扫描件</w:t>
            </w:r>
            <w:r>
              <w:rPr>
                <w:rFonts w:hint="eastAsia"/>
                <w:color w:val="auto"/>
                <w:kern w:val="0"/>
                <w:sz w:val="24"/>
                <w:szCs w:val="24"/>
                <w:highlight w:val="none"/>
              </w:rPr>
              <w:t>，</w:t>
            </w:r>
            <w:r>
              <w:rPr>
                <w:color w:val="auto"/>
                <w:kern w:val="0"/>
                <w:sz w:val="24"/>
                <w:szCs w:val="24"/>
                <w:highlight w:val="none"/>
              </w:rPr>
              <w:t>每个具备以上双证书的司机得</w:t>
            </w:r>
            <w:r>
              <w:rPr>
                <w:rFonts w:hint="eastAsia"/>
                <w:color w:val="auto"/>
                <w:kern w:val="0"/>
                <w:sz w:val="24"/>
                <w:szCs w:val="24"/>
                <w:highlight w:val="none"/>
              </w:rPr>
              <w:t>2分，最多4分；</w:t>
            </w:r>
          </w:p>
        </w:tc>
        <w:tc>
          <w:tcPr>
            <w:tcW w:w="1143" w:type="dxa"/>
            <w:shd w:val="clear" w:color="auto" w:fill="auto"/>
            <w:vAlign w:val="center"/>
          </w:tcPr>
          <w:p w14:paraId="350C3691">
            <w:pPr>
              <w:widowControl/>
              <w:jc w:val="center"/>
              <w:rPr>
                <w:color w:val="auto"/>
                <w:kern w:val="0"/>
                <w:sz w:val="24"/>
                <w:szCs w:val="24"/>
                <w:highlight w:val="none"/>
              </w:rPr>
            </w:pPr>
            <w:r>
              <w:rPr>
                <w:rFonts w:hint="eastAsia"/>
                <w:color w:val="auto"/>
                <w:kern w:val="0"/>
                <w:sz w:val="24"/>
                <w:szCs w:val="24"/>
                <w:highlight w:val="none"/>
              </w:rPr>
              <w:t>8</w:t>
            </w:r>
          </w:p>
        </w:tc>
      </w:tr>
      <w:tr w14:paraId="2688A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16A2F112">
            <w:pPr>
              <w:widowControl/>
              <w:jc w:val="center"/>
              <w:rPr>
                <w:color w:val="auto"/>
                <w:kern w:val="0"/>
                <w:sz w:val="24"/>
                <w:szCs w:val="24"/>
                <w:highlight w:val="none"/>
              </w:rPr>
            </w:pPr>
            <w:r>
              <w:rPr>
                <w:color w:val="auto"/>
                <w:kern w:val="0"/>
                <w:sz w:val="24"/>
                <w:szCs w:val="24"/>
                <w:highlight w:val="none"/>
              </w:rPr>
              <w:t>5</w:t>
            </w:r>
          </w:p>
        </w:tc>
        <w:tc>
          <w:tcPr>
            <w:tcW w:w="1419" w:type="dxa"/>
            <w:shd w:val="clear" w:color="auto" w:fill="auto"/>
            <w:vAlign w:val="center"/>
          </w:tcPr>
          <w:p w14:paraId="3D73830F">
            <w:pPr>
              <w:widowControl/>
              <w:adjustRightInd w:val="0"/>
              <w:snapToGrid w:val="0"/>
              <w:jc w:val="center"/>
              <w:rPr>
                <w:color w:val="auto"/>
                <w:kern w:val="0"/>
                <w:sz w:val="24"/>
                <w:szCs w:val="24"/>
                <w:highlight w:val="none"/>
              </w:rPr>
            </w:pPr>
            <w:r>
              <w:rPr>
                <w:color w:val="auto"/>
                <w:kern w:val="0"/>
                <w:sz w:val="24"/>
                <w:szCs w:val="24"/>
                <w:highlight w:val="none"/>
              </w:rPr>
              <w:t>服务能力评价</w:t>
            </w:r>
          </w:p>
        </w:tc>
        <w:tc>
          <w:tcPr>
            <w:tcW w:w="7311" w:type="dxa"/>
            <w:shd w:val="clear" w:color="auto" w:fill="auto"/>
            <w:vAlign w:val="center"/>
          </w:tcPr>
          <w:p w14:paraId="739C6326">
            <w:pPr>
              <w:widowControl/>
              <w:adjustRightInd w:val="0"/>
              <w:snapToGrid w:val="0"/>
              <w:rPr>
                <w:color w:val="auto"/>
                <w:kern w:val="0"/>
                <w:sz w:val="24"/>
                <w:szCs w:val="24"/>
                <w:highlight w:val="none"/>
              </w:rPr>
            </w:pPr>
            <w:r>
              <w:rPr>
                <w:color w:val="auto"/>
                <w:kern w:val="0"/>
                <w:sz w:val="24"/>
                <w:szCs w:val="24"/>
                <w:highlight w:val="none"/>
              </w:rPr>
              <w:t>提供所供</w:t>
            </w:r>
            <w:r>
              <w:rPr>
                <w:rFonts w:hint="eastAsia"/>
                <w:color w:val="auto"/>
                <w:kern w:val="0"/>
                <w:sz w:val="24"/>
                <w:szCs w:val="24"/>
                <w:highlight w:val="none"/>
              </w:rPr>
              <w:t>调料或奶类或杂粮的带CMA标识的检测报告扫描件、水果</w:t>
            </w:r>
            <w:r>
              <w:rPr>
                <w:color w:val="auto"/>
                <w:kern w:val="0"/>
                <w:sz w:val="24"/>
                <w:szCs w:val="24"/>
                <w:highlight w:val="none"/>
              </w:rPr>
              <w:t>2025年任意批次的农药残留检测报告扫描件，每类食材合格的报告扫描件得</w:t>
            </w:r>
            <w:r>
              <w:rPr>
                <w:rFonts w:hint="eastAsia"/>
                <w:color w:val="auto"/>
                <w:kern w:val="0"/>
                <w:sz w:val="24"/>
                <w:szCs w:val="24"/>
                <w:highlight w:val="none"/>
              </w:rPr>
              <w:t>2</w:t>
            </w:r>
            <w:r>
              <w:rPr>
                <w:color w:val="auto"/>
                <w:kern w:val="0"/>
                <w:sz w:val="24"/>
                <w:szCs w:val="24"/>
                <w:highlight w:val="none"/>
              </w:rPr>
              <w:t>分，最多</w:t>
            </w:r>
            <w:r>
              <w:rPr>
                <w:rFonts w:hint="eastAsia"/>
                <w:color w:val="auto"/>
                <w:kern w:val="0"/>
                <w:sz w:val="24"/>
                <w:szCs w:val="24"/>
                <w:highlight w:val="none"/>
              </w:rPr>
              <w:t>6</w:t>
            </w:r>
            <w:r>
              <w:rPr>
                <w:color w:val="auto"/>
                <w:kern w:val="0"/>
                <w:sz w:val="24"/>
                <w:szCs w:val="24"/>
                <w:highlight w:val="none"/>
              </w:rPr>
              <w:t>分；</w:t>
            </w:r>
          </w:p>
        </w:tc>
        <w:tc>
          <w:tcPr>
            <w:tcW w:w="1143" w:type="dxa"/>
            <w:shd w:val="clear" w:color="auto" w:fill="auto"/>
            <w:vAlign w:val="center"/>
          </w:tcPr>
          <w:p w14:paraId="3B5F6E52">
            <w:pPr>
              <w:widowControl/>
              <w:jc w:val="center"/>
              <w:rPr>
                <w:color w:val="auto"/>
                <w:kern w:val="0"/>
                <w:sz w:val="24"/>
                <w:szCs w:val="24"/>
                <w:highlight w:val="none"/>
              </w:rPr>
            </w:pPr>
            <w:r>
              <w:rPr>
                <w:rFonts w:hint="eastAsia"/>
                <w:color w:val="auto"/>
                <w:kern w:val="0"/>
                <w:sz w:val="24"/>
                <w:szCs w:val="24"/>
                <w:highlight w:val="none"/>
              </w:rPr>
              <w:t>6</w:t>
            </w:r>
          </w:p>
        </w:tc>
      </w:tr>
      <w:tr w14:paraId="0B15B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53100448">
            <w:pPr>
              <w:widowControl/>
              <w:jc w:val="center"/>
              <w:rPr>
                <w:color w:val="auto"/>
                <w:kern w:val="0"/>
                <w:sz w:val="24"/>
                <w:szCs w:val="24"/>
                <w:highlight w:val="none"/>
              </w:rPr>
            </w:pPr>
            <w:r>
              <w:rPr>
                <w:color w:val="auto"/>
                <w:kern w:val="0"/>
                <w:sz w:val="24"/>
                <w:szCs w:val="24"/>
                <w:highlight w:val="none"/>
              </w:rPr>
              <w:t>6</w:t>
            </w:r>
          </w:p>
        </w:tc>
        <w:tc>
          <w:tcPr>
            <w:tcW w:w="1419" w:type="dxa"/>
            <w:shd w:val="clear" w:color="auto" w:fill="auto"/>
            <w:vAlign w:val="center"/>
          </w:tcPr>
          <w:p w14:paraId="1CC77F63">
            <w:pPr>
              <w:widowControl/>
              <w:adjustRightInd w:val="0"/>
              <w:snapToGrid w:val="0"/>
              <w:jc w:val="center"/>
              <w:rPr>
                <w:color w:val="auto"/>
                <w:kern w:val="0"/>
                <w:sz w:val="24"/>
                <w:szCs w:val="24"/>
                <w:highlight w:val="none"/>
              </w:rPr>
            </w:pPr>
            <w:r>
              <w:rPr>
                <w:color w:val="auto"/>
                <w:kern w:val="0"/>
                <w:sz w:val="24"/>
                <w:szCs w:val="24"/>
                <w:highlight w:val="none"/>
              </w:rPr>
              <w:t>投标人冷库评价</w:t>
            </w:r>
          </w:p>
        </w:tc>
        <w:tc>
          <w:tcPr>
            <w:tcW w:w="7311" w:type="dxa"/>
            <w:shd w:val="clear" w:color="auto" w:fill="auto"/>
            <w:vAlign w:val="center"/>
          </w:tcPr>
          <w:p w14:paraId="7A929920">
            <w:pPr>
              <w:widowControl/>
              <w:adjustRightInd w:val="0"/>
              <w:snapToGrid w:val="0"/>
              <w:rPr>
                <w:color w:val="auto"/>
                <w:kern w:val="0"/>
                <w:sz w:val="24"/>
                <w:szCs w:val="24"/>
                <w:highlight w:val="none"/>
              </w:rPr>
            </w:pPr>
            <w:r>
              <w:rPr>
                <w:color w:val="auto"/>
                <w:kern w:val="0"/>
                <w:sz w:val="24"/>
                <w:szCs w:val="24"/>
                <w:highlight w:val="none"/>
              </w:rPr>
              <w:t>投标人自有或租赁冷库，提供冷库具体地址和以下A或B任意一项的得2分，其他0分；</w:t>
            </w:r>
          </w:p>
          <w:p w14:paraId="18034598">
            <w:pPr>
              <w:widowControl/>
              <w:adjustRightInd w:val="0"/>
              <w:snapToGrid w:val="0"/>
              <w:rPr>
                <w:color w:val="auto"/>
                <w:kern w:val="0"/>
                <w:sz w:val="24"/>
                <w:szCs w:val="24"/>
                <w:highlight w:val="none"/>
              </w:rPr>
            </w:pPr>
            <w:r>
              <w:rPr>
                <w:color w:val="auto"/>
                <w:kern w:val="0"/>
                <w:sz w:val="24"/>
                <w:szCs w:val="24"/>
                <w:highlight w:val="none"/>
              </w:rPr>
              <w:t>A：自有冷库的：提供冷库所有权证明扫描件</w:t>
            </w:r>
            <w:r>
              <w:rPr>
                <w:rFonts w:hint="eastAsia"/>
                <w:color w:val="auto"/>
                <w:kern w:val="0"/>
                <w:sz w:val="24"/>
                <w:szCs w:val="24"/>
                <w:highlight w:val="none"/>
              </w:rPr>
              <w:t>和实景照片</w:t>
            </w:r>
            <w:r>
              <w:rPr>
                <w:color w:val="auto"/>
                <w:kern w:val="0"/>
                <w:sz w:val="24"/>
                <w:szCs w:val="24"/>
                <w:highlight w:val="none"/>
              </w:rPr>
              <w:t>，所有权人应为投标单位；</w:t>
            </w:r>
          </w:p>
          <w:p w14:paraId="79586DBE">
            <w:pPr>
              <w:widowControl/>
              <w:adjustRightInd w:val="0"/>
              <w:snapToGrid w:val="0"/>
              <w:rPr>
                <w:color w:val="auto"/>
                <w:kern w:val="0"/>
                <w:sz w:val="24"/>
                <w:szCs w:val="24"/>
                <w:highlight w:val="none"/>
              </w:rPr>
            </w:pPr>
            <w:r>
              <w:rPr>
                <w:color w:val="auto"/>
                <w:kern w:val="0"/>
                <w:sz w:val="24"/>
                <w:szCs w:val="24"/>
                <w:highlight w:val="none"/>
              </w:rPr>
              <w:t>B：租赁冷库的：提供冷库租赁合同扫描件</w:t>
            </w:r>
            <w:r>
              <w:rPr>
                <w:rFonts w:hint="eastAsia"/>
                <w:color w:val="auto"/>
                <w:kern w:val="0"/>
                <w:sz w:val="24"/>
                <w:szCs w:val="24"/>
                <w:highlight w:val="none"/>
              </w:rPr>
              <w:t>、</w:t>
            </w:r>
            <w:r>
              <w:rPr>
                <w:color w:val="auto"/>
                <w:kern w:val="0"/>
                <w:sz w:val="24"/>
                <w:szCs w:val="24"/>
                <w:highlight w:val="none"/>
              </w:rPr>
              <w:t>冷库所有权证明扫描件（所有权人应为出租人）</w:t>
            </w:r>
            <w:r>
              <w:rPr>
                <w:rFonts w:hint="eastAsia"/>
                <w:color w:val="auto"/>
                <w:kern w:val="0"/>
                <w:sz w:val="24"/>
                <w:szCs w:val="24"/>
                <w:highlight w:val="none"/>
              </w:rPr>
              <w:t>和实景照片</w:t>
            </w:r>
          </w:p>
          <w:p w14:paraId="2959735A">
            <w:pPr>
              <w:widowControl/>
              <w:adjustRightInd w:val="0"/>
              <w:snapToGrid w:val="0"/>
              <w:rPr>
                <w:color w:val="auto"/>
                <w:kern w:val="0"/>
                <w:sz w:val="24"/>
                <w:szCs w:val="24"/>
                <w:highlight w:val="none"/>
              </w:rPr>
            </w:pPr>
            <w:r>
              <w:rPr>
                <w:color w:val="auto"/>
                <w:kern w:val="0"/>
                <w:sz w:val="24"/>
                <w:szCs w:val="24"/>
                <w:highlight w:val="none"/>
              </w:rPr>
              <w:t>本项中“冷库”是指用于食品冷冻和冷藏的建筑物，它是通过人工制冷的方法，使库内保持一定的低温。冰箱、冰柜等制冷设备不属于冷库。</w:t>
            </w:r>
          </w:p>
        </w:tc>
        <w:tc>
          <w:tcPr>
            <w:tcW w:w="1143" w:type="dxa"/>
            <w:shd w:val="clear" w:color="auto" w:fill="auto"/>
            <w:vAlign w:val="center"/>
          </w:tcPr>
          <w:p w14:paraId="70C16974">
            <w:pPr>
              <w:widowControl/>
              <w:jc w:val="center"/>
              <w:rPr>
                <w:color w:val="auto"/>
                <w:kern w:val="0"/>
                <w:sz w:val="24"/>
                <w:szCs w:val="24"/>
                <w:highlight w:val="none"/>
              </w:rPr>
            </w:pPr>
            <w:r>
              <w:rPr>
                <w:color w:val="auto"/>
                <w:kern w:val="0"/>
                <w:sz w:val="24"/>
                <w:szCs w:val="24"/>
                <w:highlight w:val="none"/>
              </w:rPr>
              <w:t>2</w:t>
            </w:r>
          </w:p>
        </w:tc>
      </w:tr>
      <w:tr w14:paraId="4A96D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76F28EFD">
            <w:pPr>
              <w:widowControl/>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5C6C81AE">
            <w:pPr>
              <w:widowControl/>
              <w:adjustRightInd w:val="0"/>
              <w:snapToGrid w:val="0"/>
              <w:jc w:val="center"/>
              <w:rPr>
                <w:color w:val="auto"/>
                <w:kern w:val="0"/>
                <w:sz w:val="24"/>
                <w:szCs w:val="24"/>
                <w:highlight w:val="none"/>
              </w:rPr>
            </w:pPr>
            <w:r>
              <w:rPr>
                <w:color w:val="auto"/>
                <w:kern w:val="0"/>
                <w:sz w:val="24"/>
                <w:szCs w:val="24"/>
                <w:highlight w:val="none"/>
              </w:rPr>
              <w:t>投标人承诺评价</w:t>
            </w:r>
          </w:p>
        </w:tc>
        <w:tc>
          <w:tcPr>
            <w:tcW w:w="7311" w:type="dxa"/>
            <w:shd w:val="clear" w:color="auto" w:fill="auto"/>
            <w:vAlign w:val="center"/>
          </w:tcPr>
          <w:p w14:paraId="1A3CADA6">
            <w:pPr>
              <w:widowControl/>
              <w:adjustRightInd w:val="0"/>
              <w:snapToGrid w:val="0"/>
              <w:rPr>
                <w:color w:val="auto"/>
                <w:kern w:val="0"/>
                <w:sz w:val="24"/>
                <w:szCs w:val="24"/>
                <w:highlight w:val="none"/>
              </w:rPr>
            </w:pPr>
            <w:r>
              <w:rPr>
                <w:color w:val="auto"/>
                <w:kern w:val="0"/>
                <w:sz w:val="24"/>
                <w:szCs w:val="24"/>
                <w:highlight w:val="none"/>
              </w:rPr>
              <w:t>完全满足磋商文件报价要求、时间地点要求、付款方式要求和</w:t>
            </w:r>
            <w:r>
              <w:rPr>
                <w:rFonts w:hint="eastAsia"/>
                <w:color w:val="auto"/>
                <w:kern w:val="0"/>
                <w:sz w:val="24"/>
                <w:szCs w:val="24"/>
                <w:highlight w:val="none"/>
              </w:rPr>
              <w:t>技术</w:t>
            </w:r>
            <w:r>
              <w:rPr>
                <w:color w:val="auto"/>
                <w:kern w:val="0"/>
                <w:sz w:val="24"/>
                <w:szCs w:val="24"/>
                <w:highlight w:val="none"/>
              </w:rPr>
              <w:t>要求中非</w:t>
            </w:r>
            <w:r>
              <w:rPr>
                <w:rFonts w:hint="eastAsia"/>
                <w:color w:val="auto"/>
                <w:highlight w:val="none"/>
              </w:rPr>
              <w:t>★</w:t>
            </w:r>
            <w:r>
              <w:rPr>
                <w:color w:val="auto"/>
                <w:kern w:val="0"/>
                <w:sz w:val="24"/>
                <w:szCs w:val="24"/>
                <w:highlight w:val="none"/>
              </w:rPr>
              <w:t>要求的：</w:t>
            </w:r>
            <w:r>
              <w:rPr>
                <w:rFonts w:hint="eastAsia"/>
                <w:color w:val="auto"/>
                <w:kern w:val="0"/>
                <w:sz w:val="24"/>
                <w:szCs w:val="24"/>
                <w:highlight w:val="none"/>
              </w:rPr>
              <w:t>8</w:t>
            </w:r>
            <w:r>
              <w:rPr>
                <w:color w:val="auto"/>
                <w:kern w:val="0"/>
                <w:sz w:val="24"/>
                <w:szCs w:val="24"/>
                <w:highlight w:val="none"/>
              </w:rPr>
              <w:t>分，其他0分。</w:t>
            </w:r>
          </w:p>
        </w:tc>
        <w:tc>
          <w:tcPr>
            <w:tcW w:w="1143" w:type="dxa"/>
            <w:shd w:val="clear" w:color="auto" w:fill="auto"/>
            <w:vAlign w:val="center"/>
          </w:tcPr>
          <w:p w14:paraId="0EB1C082">
            <w:pPr>
              <w:widowControl/>
              <w:jc w:val="center"/>
              <w:rPr>
                <w:color w:val="auto"/>
                <w:kern w:val="0"/>
                <w:sz w:val="24"/>
                <w:szCs w:val="24"/>
                <w:highlight w:val="none"/>
              </w:rPr>
            </w:pPr>
            <w:r>
              <w:rPr>
                <w:rFonts w:hint="eastAsia"/>
                <w:color w:val="auto"/>
                <w:kern w:val="0"/>
                <w:sz w:val="24"/>
                <w:szCs w:val="24"/>
                <w:highlight w:val="none"/>
              </w:rPr>
              <w:t>8</w:t>
            </w:r>
          </w:p>
        </w:tc>
      </w:tr>
      <w:tr w14:paraId="6275D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28ACAB60">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rPr>
              <w:t>40</w:t>
            </w:r>
            <w:r>
              <w:rPr>
                <w:color w:val="auto"/>
                <w:kern w:val="0"/>
                <w:sz w:val="24"/>
                <w:szCs w:val="24"/>
                <w:highlight w:val="none"/>
              </w:rPr>
              <w:t>分）</w:t>
            </w:r>
          </w:p>
        </w:tc>
        <w:tc>
          <w:tcPr>
            <w:tcW w:w="1143" w:type="dxa"/>
            <w:shd w:val="clear" w:color="auto" w:fill="auto"/>
            <w:vAlign w:val="center"/>
          </w:tcPr>
          <w:p w14:paraId="68EB5D23">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7CBF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663" w:type="dxa"/>
            <w:shd w:val="clear" w:color="auto" w:fill="auto"/>
            <w:noWrap/>
            <w:vAlign w:val="center"/>
          </w:tcPr>
          <w:p w14:paraId="07C1AC0B">
            <w:pPr>
              <w:widowControl/>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A6CB8C2">
            <w:pPr>
              <w:widowControl/>
              <w:spacing w:line="400" w:lineRule="exact"/>
              <w:jc w:val="center"/>
              <w:rPr>
                <w:color w:val="auto"/>
                <w:kern w:val="0"/>
                <w:sz w:val="24"/>
                <w:szCs w:val="24"/>
                <w:highlight w:val="none"/>
              </w:rPr>
            </w:pPr>
            <w:r>
              <w:rPr>
                <w:color w:val="auto"/>
                <w:kern w:val="0"/>
                <w:sz w:val="24"/>
                <w:szCs w:val="24"/>
                <w:highlight w:val="none"/>
              </w:rPr>
              <w:t>针对本项目特点的专业化服务方案评价</w:t>
            </w:r>
          </w:p>
        </w:tc>
        <w:tc>
          <w:tcPr>
            <w:tcW w:w="7311" w:type="dxa"/>
            <w:shd w:val="clear" w:color="auto" w:fill="auto"/>
            <w:vAlign w:val="center"/>
          </w:tcPr>
          <w:p w14:paraId="69A0A6B3">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w:t>
            </w:r>
            <w:r>
              <w:rPr>
                <w:rFonts w:hint="eastAsia"/>
                <w:color w:val="auto"/>
                <w:kern w:val="0"/>
                <w:sz w:val="24"/>
                <w:szCs w:val="24"/>
                <w:highlight w:val="none"/>
              </w:rPr>
              <w:t>食材配送</w:t>
            </w:r>
            <w:r>
              <w:rPr>
                <w:color w:val="auto"/>
                <w:kern w:val="0"/>
                <w:sz w:val="24"/>
                <w:szCs w:val="24"/>
                <w:highlight w:val="none"/>
              </w:rPr>
              <w:t>方案</w:t>
            </w:r>
          </w:p>
          <w:p w14:paraId="59248114">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4E56E8FD">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28813DCE">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6E4133AF">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33882E90">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6011C96B">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0A84A6">
            <w:pPr>
              <w:widowControl/>
              <w:jc w:val="center"/>
              <w:rPr>
                <w:color w:val="auto"/>
                <w:kern w:val="0"/>
                <w:sz w:val="24"/>
                <w:szCs w:val="24"/>
                <w:highlight w:val="none"/>
              </w:rPr>
            </w:pPr>
            <w:r>
              <w:rPr>
                <w:rFonts w:hint="eastAsia"/>
                <w:color w:val="auto"/>
                <w:kern w:val="0"/>
                <w:sz w:val="24"/>
                <w:szCs w:val="24"/>
                <w:highlight w:val="none"/>
              </w:rPr>
              <w:t>8</w:t>
            </w:r>
          </w:p>
        </w:tc>
      </w:tr>
      <w:tr w14:paraId="4AE24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8EE8958">
            <w:pPr>
              <w:widowControl/>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6508544F">
            <w:pPr>
              <w:widowControl/>
              <w:spacing w:line="400" w:lineRule="exact"/>
              <w:jc w:val="center"/>
              <w:rPr>
                <w:color w:val="auto"/>
                <w:kern w:val="0"/>
                <w:sz w:val="24"/>
                <w:szCs w:val="24"/>
                <w:highlight w:val="none"/>
              </w:rPr>
            </w:pPr>
            <w:r>
              <w:rPr>
                <w:color w:val="auto"/>
                <w:sz w:val="24"/>
                <w:highlight w:val="none"/>
              </w:rPr>
              <w:t>配送及时性准时性措施评价</w:t>
            </w:r>
          </w:p>
        </w:tc>
        <w:tc>
          <w:tcPr>
            <w:tcW w:w="7311" w:type="dxa"/>
            <w:shd w:val="clear" w:color="auto" w:fill="auto"/>
            <w:vAlign w:val="center"/>
          </w:tcPr>
          <w:p w14:paraId="75417CA0">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w:t>
            </w:r>
            <w:r>
              <w:rPr>
                <w:rFonts w:hint="eastAsia"/>
                <w:color w:val="auto"/>
                <w:kern w:val="0"/>
                <w:sz w:val="24"/>
                <w:szCs w:val="24"/>
                <w:highlight w:val="none"/>
              </w:rPr>
              <w:t>如何保证日常食材准时送达的方案，如何保证采购人紧急采购的食材准时送达的方案，以及未按时送达时的挽回方案等内容</w:t>
            </w:r>
          </w:p>
          <w:p w14:paraId="691B0ACA">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1C349701">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77F84430">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29C18983">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79672475">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40A3E959">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015E83D">
            <w:pPr>
              <w:widowControl/>
              <w:jc w:val="center"/>
              <w:rPr>
                <w:color w:val="auto"/>
                <w:kern w:val="0"/>
                <w:sz w:val="24"/>
                <w:szCs w:val="24"/>
                <w:highlight w:val="none"/>
              </w:rPr>
            </w:pPr>
            <w:r>
              <w:rPr>
                <w:rFonts w:hint="eastAsia"/>
                <w:color w:val="auto"/>
                <w:kern w:val="0"/>
                <w:sz w:val="24"/>
                <w:szCs w:val="24"/>
                <w:highlight w:val="none"/>
              </w:rPr>
              <w:t>8</w:t>
            </w:r>
          </w:p>
        </w:tc>
      </w:tr>
      <w:tr w14:paraId="1108D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C56A9CF">
            <w:pPr>
              <w:widowControl/>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04D7C1BA">
            <w:pPr>
              <w:widowControl/>
              <w:adjustRightInd w:val="0"/>
              <w:snapToGrid w:val="0"/>
              <w:jc w:val="center"/>
              <w:rPr>
                <w:color w:val="auto"/>
                <w:kern w:val="0"/>
                <w:sz w:val="24"/>
                <w:szCs w:val="24"/>
                <w:highlight w:val="none"/>
              </w:rPr>
            </w:pPr>
            <w:r>
              <w:rPr>
                <w:color w:val="auto"/>
                <w:sz w:val="24"/>
                <w:highlight w:val="none"/>
              </w:rPr>
              <w:t>食品卫生、保鲜措施评价</w:t>
            </w:r>
          </w:p>
        </w:tc>
        <w:tc>
          <w:tcPr>
            <w:tcW w:w="7311" w:type="dxa"/>
            <w:shd w:val="clear" w:color="auto" w:fill="auto"/>
            <w:vAlign w:val="center"/>
          </w:tcPr>
          <w:p w14:paraId="7E67017E">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w:t>
            </w:r>
            <w:r>
              <w:rPr>
                <w:rFonts w:hint="eastAsia"/>
                <w:color w:val="auto"/>
                <w:kern w:val="0"/>
                <w:sz w:val="24"/>
                <w:szCs w:val="24"/>
                <w:highlight w:val="none"/>
              </w:rPr>
              <w:t>保证所配送食材卫生、新鲜防腐的方案</w:t>
            </w:r>
          </w:p>
          <w:p w14:paraId="248790B3">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07D61E9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2B17647E">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50C73E64">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19E9EE11">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3D23EFB0">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8F65AC7">
            <w:pPr>
              <w:widowControl/>
              <w:jc w:val="center"/>
              <w:rPr>
                <w:color w:val="auto"/>
                <w:kern w:val="0"/>
                <w:sz w:val="24"/>
                <w:szCs w:val="24"/>
                <w:highlight w:val="none"/>
              </w:rPr>
            </w:pPr>
            <w:r>
              <w:rPr>
                <w:rFonts w:hint="eastAsia"/>
                <w:color w:val="auto"/>
                <w:kern w:val="0"/>
                <w:sz w:val="24"/>
                <w:szCs w:val="24"/>
                <w:highlight w:val="none"/>
              </w:rPr>
              <w:t>8</w:t>
            </w:r>
          </w:p>
        </w:tc>
      </w:tr>
      <w:tr w14:paraId="102CB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7B8AAA6">
            <w:pPr>
              <w:widowControl/>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23781130">
            <w:pPr>
              <w:widowControl/>
              <w:spacing w:line="400" w:lineRule="exact"/>
              <w:jc w:val="center"/>
              <w:rPr>
                <w:color w:val="auto"/>
                <w:kern w:val="0"/>
                <w:sz w:val="24"/>
                <w:szCs w:val="24"/>
                <w:highlight w:val="none"/>
              </w:rPr>
            </w:pPr>
            <w:r>
              <w:rPr>
                <w:color w:val="auto"/>
                <w:kern w:val="0"/>
                <w:sz w:val="24"/>
                <w:szCs w:val="24"/>
                <w:highlight w:val="none"/>
              </w:rPr>
              <w:t>突发应急预案评价</w:t>
            </w:r>
          </w:p>
        </w:tc>
        <w:tc>
          <w:tcPr>
            <w:tcW w:w="7311" w:type="dxa"/>
            <w:shd w:val="clear" w:color="auto" w:fill="auto"/>
            <w:vAlign w:val="center"/>
          </w:tcPr>
          <w:p w14:paraId="327BCC34">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w:t>
            </w:r>
            <w:r>
              <w:rPr>
                <w:rFonts w:hint="eastAsia"/>
                <w:color w:val="auto"/>
                <w:kern w:val="0"/>
                <w:sz w:val="24"/>
                <w:szCs w:val="24"/>
                <w:highlight w:val="none"/>
              </w:rPr>
              <w:t>针对运输车辆临时故障、配送过程中遭遇极端天气、原定配送人员缺勤、采购人临时提出食材采购需求等方面的应对方案</w:t>
            </w:r>
          </w:p>
          <w:p w14:paraId="4C3CD6F2">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0DD33D05">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6AF1D58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7A5079D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281213A4">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078F99EC">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902130">
            <w:pPr>
              <w:widowControl/>
              <w:jc w:val="center"/>
              <w:rPr>
                <w:color w:val="auto"/>
                <w:kern w:val="0"/>
                <w:sz w:val="24"/>
                <w:szCs w:val="24"/>
                <w:highlight w:val="none"/>
              </w:rPr>
            </w:pPr>
            <w:r>
              <w:rPr>
                <w:rFonts w:hint="eastAsia"/>
                <w:color w:val="auto"/>
                <w:kern w:val="0"/>
                <w:sz w:val="24"/>
                <w:szCs w:val="24"/>
                <w:highlight w:val="none"/>
              </w:rPr>
              <w:t>8</w:t>
            </w:r>
          </w:p>
        </w:tc>
      </w:tr>
      <w:tr w14:paraId="334BA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1B73CA57">
            <w:pPr>
              <w:widowControl/>
              <w:jc w:val="center"/>
              <w:rPr>
                <w:color w:val="auto"/>
                <w:kern w:val="0"/>
                <w:sz w:val="24"/>
                <w:szCs w:val="24"/>
                <w:highlight w:val="none"/>
              </w:rPr>
            </w:pPr>
            <w:r>
              <w:rPr>
                <w:color w:val="auto"/>
                <w:kern w:val="0"/>
                <w:sz w:val="24"/>
                <w:szCs w:val="24"/>
                <w:highlight w:val="none"/>
              </w:rPr>
              <w:t>5</w:t>
            </w:r>
          </w:p>
        </w:tc>
        <w:tc>
          <w:tcPr>
            <w:tcW w:w="1419" w:type="dxa"/>
            <w:shd w:val="clear" w:color="auto" w:fill="auto"/>
            <w:vAlign w:val="center"/>
          </w:tcPr>
          <w:p w14:paraId="6764A59A">
            <w:pPr>
              <w:widowControl/>
              <w:adjustRightInd w:val="0"/>
              <w:snapToGrid w:val="0"/>
              <w:jc w:val="center"/>
              <w:rPr>
                <w:color w:val="auto"/>
                <w:kern w:val="0"/>
                <w:sz w:val="24"/>
                <w:szCs w:val="24"/>
                <w:highlight w:val="none"/>
              </w:rPr>
            </w:pPr>
            <w:r>
              <w:rPr>
                <w:color w:val="auto"/>
                <w:kern w:val="0"/>
                <w:sz w:val="24"/>
                <w:szCs w:val="24"/>
                <w:highlight w:val="none"/>
              </w:rPr>
              <w:t>在服务过程中，与采购人配合沟通方案评价</w:t>
            </w:r>
          </w:p>
        </w:tc>
        <w:tc>
          <w:tcPr>
            <w:tcW w:w="7311" w:type="dxa"/>
            <w:shd w:val="clear" w:color="auto" w:fill="auto"/>
            <w:vAlign w:val="center"/>
          </w:tcPr>
          <w:p w14:paraId="1082F13D">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要指定专人为采购人服务</w:t>
            </w:r>
            <w:r>
              <w:rPr>
                <w:rFonts w:hint="eastAsia"/>
                <w:color w:val="auto"/>
                <w:kern w:val="0"/>
                <w:sz w:val="24"/>
                <w:szCs w:val="24"/>
                <w:highlight w:val="none"/>
              </w:rPr>
              <w:t>、定期配合沟通频次、建立配合沟通内容记录台账、配合沟通效果反馈机制等方面内容</w:t>
            </w:r>
          </w:p>
          <w:p w14:paraId="7E334D88">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7044CA4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7C6FCEE7">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4B858773">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29F1EEB8">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1E093B68">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8B2665A">
            <w:pPr>
              <w:widowControl/>
              <w:adjustRightInd w:val="0"/>
              <w:snapToGrid w:val="0"/>
              <w:jc w:val="center"/>
              <w:rPr>
                <w:color w:val="auto"/>
                <w:kern w:val="0"/>
                <w:sz w:val="24"/>
                <w:szCs w:val="24"/>
                <w:highlight w:val="none"/>
              </w:rPr>
            </w:pPr>
            <w:r>
              <w:rPr>
                <w:rFonts w:hint="eastAsia"/>
                <w:color w:val="auto"/>
                <w:kern w:val="0"/>
                <w:sz w:val="24"/>
                <w:szCs w:val="24"/>
                <w:highlight w:val="none"/>
              </w:rPr>
              <w:t>8</w:t>
            </w:r>
          </w:p>
        </w:tc>
      </w:tr>
      <w:tr w14:paraId="3D490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6613183B">
            <w:pPr>
              <w:widowControl/>
              <w:spacing w:line="400" w:lineRule="exact"/>
              <w:jc w:val="center"/>
              <w:rPr>
                <w:color w:val="auto"/>
                <w:sz w:val="24"/>
                <w:highlight w:val="none"/>
              </w:rPr>
            </w:pPr>
            <w:r>
              <w:rPr>
                <w:color w:val="auto"/>
                <w:sz w:val="24"/>
                <w:highlight w:val="none"/>
              </w:rPr>
              <w:t>合计</w:t>
            </w:r>
          </w:p>
        </w:tc>
        <w:tc>
          <w:tcPr>
            <w:tcW w:w="1143" w:type="dxa"/>
            <w:shd w:val="clear" w:color="auto" w:fill="auto"/>
            <w:vAlign w:val="center"/>
          </w:tcPr>
          <w:p w14:paraId="080D296C">
            <w:pPr>
              <w:widowControl/>
              <w:jc w:val="center"/>
              <w:rPr>
                <w:color w:val="auto"/>
                <w:kern w:val="0"/>
                <w:sz w:val="24"/>
                <w:szCs w:val="24"/>
                <w:highlight w:val="none"/>
              </w:rPr>
            </w:pPr>
            <w:r>
              <w:rPr>
                <w:color w:val="auto"/>
                <w:kern w:val="0"/>
                <w:sz w:val="24"/>
                <w:szCs w:val="24"/>
                <w:highlight w:val="none"/>
              </w:rPr>
              <w:t>100</w:t>
            </w:r>
          </w:p>
        </w:tc>
      </w:tr>
    </w:tbl>
    <w:p w14:paraId="11DC4532">
      <w:pPr>
        <w:autoSpaceDE w:val="0"/>
        <w:autoSpaceDN w:val="0"/>
        <w:adjustRightInd w:val="0"/>
        <w:spacing w:line="360" w:lineRule="auto"/>
        <w:ind w:firstLine="480" w:firstLineChars="200"/>
        <w:rPr>
          <w:rFonts w:hint="eastAsia" w:eastAsiaTheme="minorEastAsia"/>
          <w:bCs/>
          <w:color w:val="auto"/>
          <w:sz w:val="24"/>
          <w:highlight w:val="none"/>
          <w:lang w:eastAsia="zh-CN"/>
        </w:rPr>
      </w:pPr>
      <w:r>
        <w:rPr>
          <w:rFonts w:hint="eastAsia" w:eastAsiaTheme="minorEastAsia"/>
          <w:bCs/>
          <w:color w:val="auto"/>
          <w:sz w:val="24"/>
          <w:highlight w:val="none"/>
        </w:rPr>
        <w:t>第三包</w:t>
      </w:r>
      <w:r>
        <w:rPr>
          <w:rFonts w:hint="eastAsia" w:eastAsiaTheme="minorEastAsia"/>
          <w:bCs/>
          <w:color w:val="auto"/>
          <w:sz w:val="24"/>
          <w:highlight w:val="none"/>
          <w:lang w:eastAsia="zh-CN"/>
        </w:rPr>
        <w:t>：</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183B9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731CA278">
            <w:pPr>
              <w:widowControl/>
              <w:adjustRightInd w:val="0"/>
              <w:snapToGrid w:val="0"/>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rPr>
              <w:t>1</w:t>
            </w:r>
            <w:r>
              <w:rPr>
                <w:color w:val="auto"/>
                <w:kern w:val="0"/>
                <w:sz w:val="24"/>
                <w:szCs w:val="24"/>
                <w:highlight w:val="none"/>
              </w:rPr>
              <w:t>0分）</w:t>
            </w:r>
          </w:p>
        </w:tc>
        <w:tc>
          <w:tcPr>
            <w:tcW w:w="1143" w:type="dxa"/>
            <w:shd w:val="clear" w:color="auto" w:fill="auto"/>
            <w:vAlign w:val="center"/>
          </w:tcPr>
          <w:p w14:paraId="4E1CDD38">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7A79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jc w:val="center"/>
        </w:trPr>
        <w:tc>
          <w:tcPr>
            <w:tcW w:w="663" w:type="dxa"/>
            <w:shd w:val="clear" w:color="auto" w:fill="auto"/>
            <w:noWrap/>
            <w:vAlign w:val="center"/>
          </w:tcPr>
          <w:p w14:paraId="56519C8E">
            <w:pPr>
              <w:widowControl/>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B858494">
            <w:pPr>
              <w:widowControl/>
              <w:spacing w:line="400" w:lineRule="exact"/>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7E37D373">
            <w:pPr>
              <w:widowControl/>
              <w:adjustRightInd w:val="0"/>
              <w:snapToGrid w:val="0"/>
              <w:rPr>
                <w:color w:val="auto"/>
                <w:kern w:val="0"/>
                <w:sz w:val="24"/>
                <w:szCs w:val="24"/>
                <w:highlight w:val="none"/>
              </w:rPr>
            </w:pPr>
            <w:r>
              <w:rPr>
                <w:color w:val="auto"/>
                <w:kern w:val="0"/>
                <w:sz w:val="24"/>
                <w:szCs w:val="24"/>
                <w:highlight w:val="none"/>
              </w:rPr>
              <w:t>（1）投标</w:t>
            </w:r>
            <w:r>
              <w:rPr>
                <w:rFonts w:hint="eastAsia"/>
                <w:color w:val="auto"/>
                <w:kern w:val="0"/>
                <w:sz w:val="24"/>
                <w:szCs w:val="24"/>
                <w:highlight w:val="none"/>
              </w:rPr>
              <w:t>所报综合折扣率＞100%的，视为无效响应。其他</w:t>
            </w:r>
            <w:r>
              <w:rPr>
                <w:color w:val="auto"/>
                <w:kern w:val="0"/>
                <w:sz w:val="24"/>
                <w:szCs w:val="24"/>
                <w:highlight w:val="none"/>
              </w:rPr>
              <w:t>投标报价按以下公式进行计算。</w:t>
            </w:r>
          </w:p>
          <w:p w14:paraId="1DC8FF81">
            <w:pPr>
              <w:widowControl/>
              <w:adjustRightInd w:val="0"/>
              <w:snapToGrid w:val="0"/>
              <w:rPr>
                <w:color w:val="auto"/>
                <w:kern w:val="0"/>
                <w:sz w:val="24"/>
                <w:szCs w:val="24"/>
                <w:highlight w:val="none"/>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分=（评标基准价/</w:t>
            </w:r>
            <w:r>
              <w:rPr>
                <w:rFonts w:hint="eastAsia"/>
                <w:color w:val="auto"/>
                <w:kern w:val="0"/>
                <w:sz w:val="24"/>
                <w:szCs w:val="24"/>
                <w:highlight w:val="none"/>
              </w:rPr>
              <w:t>所报综合折扣率</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0</w:t>
            </w:r>
          </w:p>
          <w:p w14:paraId="6E8ACA45">
            <w:pPr>
              <w:widowControl/>
              <w:adjustRightInd w:val="0"/>
              <w:snapToGrid w:val="0"/>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磋商</w:t>
            </w:r>
            <w:r>
              <w:rPr>
                <w:color w:val="auto"/>
                <w:kern w:val="0"/>
                <w:sz w:val="24"/>
                <w:szCs w:val="24"/>
                <w:highlight w:val="none"/>
              </w:rPr>
              <w:t>文件要求且</w:t>
            </w:r>
            <w:r>
              <w:rPr>
                <w:rFonts w:hint="eastAsia"/>
                <w:color w:val="auto"/>
                <w:kern w:val="0"/>
                <w:sz w:val="24"/>
                <w:szCs w:val="24"/>
                <w:highlight w:val="none"/>
              </w:rPr>
              <w:t>所报综合折扣率</w:t>
            </w:r>
            <w:r>
              <w:rPr>
                <w:color w:val="auto"/>
                <w:kern w:val="0"/>
                <w:sz w:val="24"/>
                <w:szCs w:val="24"/>
                <w:highlight w:val="none"/>
              </w:rPr>
              <w:t>最低的综合折扣率为评标基准价。</w:t>
            </w:r>
          </w:p>
        </w:tc>
        <w:tc>
          <w:tcPr>
            <w:tcW w:w="1143" w:type="dxa"/>
            <w:shd w:val="clear" w:color="auto" w:fill="auto"/>
            <w:vAlign w:val="center"/>
          </w:tcPr>
          <w:p w14:paraId="106A415D">
            <w:pPr>
              <w:widowControl/>
              <w:jc w:val="center"/>
              <w:rPr>
                <w:color w:val="auto"/>
                <w:kern w:val="0"/>
                <w:sz w:val="24"/>
                <w:szCs w:val="24"/>
                <w:highlight w:val="none"/>
              </w:rPr>
            </w:pPr>
            <w:r>
              <w:rPr>
                <w:rFonts w:hint="eastAsia"/>
                <w:color w:val="auto"/>
                <w:kern w:val="0"/>
                <w:sz w:val="24"/>
                <w:szCs w:val="24"/>
                <w:highlight w:val="none"/>
              </w:rPr>
              <w:t>1</w:t>
            </w:r>
            <w:r>
              <w:rPr>
                <w:color w:val="auto"/>
                <w:kern w:val="0"/>
                <w:sz w:val="24"/>
                <w:szCs w:val="24"/>
                <w:highlight w:val="none"/>
              </w:rPr>
              <w:t>0</w:t>
            </w:r>
          </w:p>
        </w:tc>
      </w:tr>
      <w:tr w14:paraId="3C72D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6E5E6CDC">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rPr>
              <w:t>50</w:t>
            </w:r>
            <w:r>
              <w:rPr>
                <w:color w:val="auto"/>
                <w:kern w:val="0"/>
                <w:sz w:val="24"/>
                <w:szCs w:val="24"/>
                <w:highlight w:val="none"/>
              </w:rPr>
              <w:t>分）</w:t>
            </w:r>
          </w:p>
        </w:tc>
        <w:tc>
          <w:tcPr>
            <w:tcW w:w="1143" w:type="dxa"/>
            <w:shd w:val="clear" w:color="auto" w:fill="auto"/>
            <w:vAlign w:val="center"/>
          </w:tcPr>
          <w:p w14:paraId="532186AF">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23779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5C3B43F">
            <w:pPr>
              <w:widowControl/>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C0937F3">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40393B6A">
            <w:pPr>
              <w:widowControl/>
              <w:adjustRightInd w:val="0"/>
              <w:snapToGrid w:val="0"/>
              <w:rPr>
                <w:color w:val="auto"/>
                <w:kern w:val="0"/>
                <w:sz w:val="24"/>
                <w:szCs w:val="24"/>
                <w:highlight w:val="none"/>
              </w:rPr>
            </w:pPr>
            <w:r>
              <w:rPr>
                <w:color w:val="auto"/>
                <w:kern w:val="0"/>
                <w:sz w:val="24"/>
                <w:szCs w:val="24"/>
                <w:highlight w:val="none"/>
              </w:rPr>
              <w:t>完全按照以下要求提供投标人曾实施</w:t>
            </w:r>
            <w:r>
              <w:rPr>
                <w:rFonts w:hint="eastAsia"/>
                <w:color w:val="auto"/>
                <w:kern w:val="0"/>
                <w:sz w:val="24"/>
                <w:szCs w:val="24"/>
                <w:highlight w:val="none"/>
              </w:rPr>
              <w:t>的蔬菜或水果或水产或禽肉</w:t>
            </w:r>
            <w:r>
              <w:rPr>
                <w:color w:val="auto"/>
                <w:kern w:val="0"/>
                <w:sz w:val="24"/>
                <w:szCs w:val="24"/>
                <w:highlight w:val="none"/>
              </w:rPr>
              <w:t>配送服务业绩，提供的证明材料均不得遮挡涂黑，否则不予认定加分。</w:t>
            </w:r>
          </w:p>
          <w:p w14:paraId="180EE4B7">
            <w:pPr>
              <w:widowControl/>
              <w:adjustRightInd w:val="0"/>
              <w:snapToGrid w:val="0"/>
              <w:rPr>
                <w:color w:val="auto"/>
                <w:kern w:val="0"/>
                <w:sz w:val="24"/>
                <w:szCs w:val="24"/>
                <w:highlight w:val="none"/>
              </w:rPr>
            </w:pPr>
            <w:r>
              <w:rPr>
                <w:color w:val="auto"/>
                <w:kern w:val="0"/>
                <w:sz w:val="24"/>
                <w:szCs w:val="24"/>
                <w:highlight w:val="none"/>
              </w:rPr>
              <w:t>A. 合同原件扫描件。包括买卖双方名称及盖章、服务内容</w:t>
            </w:r>
            <w:r>
              <w:rPr>
                <w:bCs/>
                <w:color w:val="auto"/>
                <w:sz w:val="24"/>
                <w:highlight w:val="none"/>
              </w:rPr>
              <w:t>、合同签订日期</w:t>
            </w:r>
            <w:r>
              <w:rPr>
                <w:rFonts w:hint="eastAsia"/>
                <w:bCs/>
                <w:color w:val="auto"/>
                <w:sz w:val="24"/>
                <w:highlight w:val="none"/>
              </w:rPr>
              <w:t>（应为2021年1月1日或以后）</w:t>
            </w:r>
            <w:r>
              <w:rPr>
                <w:color w:val="auto"/>
                <w:kern w:val="0"/>
                <w:sz w:val="24"/>
                <w:szCs w:val="24"/>
                <w:highlight w:val="none"/>
              </w:rPr>
              <w:t>。</w:t>
            </w:r>
          </w:p>
          <w:p w14:paraId="5FC88377">
            <w:pPr>
              <w:widowControl/>
              <w:adjustRightInd w:val="0"/>
              <w:snapToGrid w:val="0"/>
              <w:rPr>
                <w:color w:val="auto"/>
                <w:kern w:val="0"/>
                <w:sz w:val="24"/>
                <w:szCs w:val="24"/>
                <w:highlight w:val="none"/>
              </w:rPr>
            </w:pPr>
            <w:r>
              <w:rPr>
                <w:color w:val="auto"/>
                <w:kern w:val="0"/>
                <w:sz w:val="24"/>
                <w:szCs w:val="24"/>
                <w:highlight w:val="none"/>
              </w:rPr>
              <w:t>B. 上述合同履行良好的相关证明材料原件扫描件（</w:t>
            </w:r>
            <w:r>
              <w:rPr>
                <w:rFonts w:hint="eastAsia"/>
                <w:color w:val="auto"/>
                <w:sz w:val="24"/>
                <w:highlight w:val="none"/>
              </w:rPr>
              <w:t>加盖上述合同甲方单位公章或上述合同中所盖的甲方印章</w:t>
            </w:r>
            <w:r>
              <w:rPr>
                <w:color w:val="auto"/>
                <w:kern w:val="0"/>
                <w:sz w:val="24"/>
                <w:szCs w:val="24"/>
                <w:highlight w:val="none"/>
              </w:rPr>
              <w:t>）。</w:t>
            </w:r>
          </w:p>
          <w:p w14:paraId="5FBD375D">
            <w:pPr>
              <w:widowControl/>
              <w:adjustRightInd w:val="0"/>
              <w:snapToGrid w:val="0"/>
              <w:rPr>
                <w:color w:val="auto"/>
                <w:kern w:val="0"/>
                <w:sz w:val="24"/>
                <w:szCs w:val="24"/>
                <w:highlight w:val="none"/>
              </w:rPr>
            </w:pPr>
            <w:r>
              <w:rPr>
                <w:rFonts w:hint="eastAsia"/>
                <w:color w:val="auto"/>
                <w:kern w:val="0"/>
                <w:sz w:val="24"/>
                <w:szCs w:val="24"/>
                <w:highlight w:val="none"/>
              </w:rPr>
              <w:t>C．提供上述合同服务期限内至少一个月的服务方开具的发票凭证原件扫描件。</w:t>
            </w:r>
          </w:p>
          <w:p w14:paraId="6087176A">
            <w:pPr>
              <w:widowControl/>
              <w:adjustRightInd w:val="0"/>
              <w:snapToGrid w:val="0"/>
              <w:rPr>
                <w:color w:val="auto"/>
                <w:kern w:val="0"/>
                <w:sz w:val="24"/>
                <w:szCs w:val="24"/>
                <w:highlight w:val="none"/>
              </w:rPr>
            </w:pPr>
            <w:r>
              <w:rPr>
                <w:color w:val="auto"/>
                <w:kern w:val="0"/>
                <w:sz w:val="24"/>
                <w:szCs w:val="24"/>
                <w:highlight w:val="none"/>
              </w:rPr>
              <w:t>每个业绩2分，最多10分</w:t>
            </w:r>
          </w:p>
        </w:tc>
        <w:tc>
          <w:tcPr>
            <w:tcW w:w="1143" w:type="dxa"/>
            <w:shd w:val="clear" w:color="auto" w:fill="auto"/>
            <w:vAlign w:val="center"/>
          </w:tcPr>
          <w:p w14:paraId="4DB4D415">
            <w:pPr>
              <w:widowControl/>
              <w:jc w:val="center"/>
              <w:rPr>
                <w:color w:val="auto"/>
                <w:kern w:val="0"/>
                <w:sz w:val="24"/>
                <w:szCs w:val="24"/>
                <w:highlight w:val="none"/>
              </w:rPr>
            </w:pPr>
            <w:r>
              <w:rPr>
                <w:color w:val="auto"/>
                <w:kern w:val="0"/>
                <w:sz w:val="24"/>
                <w:szCs w:val="24"/>
                <w:highlight w:val="none"/>
              </w:rPr>
              <w:t>10</w:t>
            </w:r>
          </w:p>
        </w:tc>
      </w:tr>
      <w:tr w14:paraId="1C36D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663" w:type="dxa"/>
            <w:shd w:val="clear" w:color="auto" w:fill="auto"/>
            <w:noWrap/>
            <w:vAlign w:val="center"/>
          </w:tcPr>
          <w:p w14:paraId="142A0AB7">
            <w:pPr>
              <w:widowControl/>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5AA559C1">
            <w:pPr>
              <w:widowControl/>
              <w:adjustRightInd w:val="0"/>
              <w:snapToGrid w:val="0"/>
              <w:jc w:val="center"/>
              <w:rPr>
                <w:color w:val="auto"/>
                <w:kern w:val="0"/>
                <w:sz w:val="24"/>
                <w:szCs w:val="24"/>
                <w:highlight w:val="none"/>
              </w:rPr>
            </w:pPr>
            <w:r>
              <w:rPr>
                <w:color w:val="auto"/>
                <w:kern w:val="0"/>
                <w:sz w:val="24"/>
                <w:szCs w:val="24"/>
                <w:highlight w:val="none"/>
              </w:rPr>
              <w:t>投标人相关证书</w:t>
            </w:r>
          </w:p>
        </w:tc>
        <w:tc>
          <w:tcPr>
            <w:tcW w:w="7311" w:type="dxa"/>
            <w:shd w:val="clear" w:color="auto" w:fill="auto"/>
            <w:vAlign w:val="center"/>
          </w:tcPr>
          <w:p w14:paraId="42ED1884">
            <w:pPr>
              <w:widowControl/>
              <w:adjustRightInd w:val="0"/>
              <w:snapToGrid w:val="0"/>
              <w:rPr>
                <w:color w:val="auto"/>
                <w:kern w:val="0"/>
                <w:sz w:val="24"/>
                <w:szCs w:val="24"/>
                <w:highlight w:val="none"/>
              </w:rPr>
            </w:pPr>
            <w:r>
              <w:rPr>
                <w:color w:val="auto"/>
                <w:kern w:val="0"/>
                <w:sz w:val="24"/>
                <w:szCs w:val="24"/>
                <w:highlight w:val="none"/>
              </w:rPr>
              <w:t>投标人具备质量管理体现认证</w:t>
            </w:r>
            <w:r>
              <w:rPr>
                <w:rFonts w:hint="eastAsia"/>
                <w:color w:val="auto"/>
                <w:kern w:val="0"/>
                <w:sz w:val="24"/>
                <w:szCs w:val="24"/>
                <w:highlight w:val="none"/>
              </w:rPr>
              <w:t>、环境管理体系认证、职业健康安全管理体系认证证书、食品安全管理体系认证、HACCP管理体系认证</w:t>
            </w:r>
            <w:r>
              <w:rPr>
                <w:color w:val="auto"/>
                <w:kern w:val="0"/>
                <w:sz w:val="24"/>
                <w:szCs w:val="24"/>
                <w:highlight w:val="none"/>
              </w:rPr>
              <w:t>，提供证书扫描件</w:t>
            </w:r>
            <w:r>
              <w:rPr>
                <w:rFonts w:hint="eastAsia"/>
                <w:color w:val="auto"/>
                <w:kern w:val="0"/>
                <w:sz w:val="24"/>
                <w:szCs w:val="24"/>
                <w:highlight w:val="none"/>
              </w:rPr>
              <w:t>，</w:t>
            </w:r>
            <w:r>
              <w:rPr>
                <w:color w:val="auto"/>
                <w:kern w:val="0"/>
                <w:sz w:val="24"/>
                <w:szCs w:val="24"/>
                <w:highlight w:val="none"/>
              </w:rPr>
              <w:t>每个合格的证书扫描件得</w:t>
            </w:r>
            <w:r>
              <w:rPr>
                <w:rFonts w:hint="eastAsia"/>
                <w:color w:val="auto"/>
                <w:kern w:val="0"/>
                <w:sz w:val="24"/>
                <w:szCs w:val="24"/>
                <w:highlight w:val="none"/>
              </w:rPr>
              <w:t>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1143" w:type="dxa"/>
            <w:shd w:val="clear" w:color="auto" w:fill="auto"/>
            <w:vAlign w:val="center"/>
          </w:tcPr>
          <w:p w14:paraId="432E3DAC">
            <w:pPr>
              <w:widowControl/>
              <w:jc w:val="center"/>
              <w:rPr>
                <w:color w:val="auto"/>
                <w:kern w:val="0"/>
                <w:sz w:val="24"/>
                <w:szCs w:val="24"/>
                <w:highlight w:val="none"/>
              </w:rPr>
            </w:pPr>
            <w:r>
              <w:rPr>
                <w:rFonts w:hint="eastAsia"/>
                <w:color w:val="auto"/>
                <w:kern w:val="0"/>
                <w:sz w:val="24"/>
                <w:szCs w:val="24"/>
                <w:highlight w:val="none"/>
              </w:rPr>
              <w:t>10</w:t>
            </w:r>
          </w:p>
        </w:tc>
      </w:tr>
      <w:tr w14:paraId="79E94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970145D">
            <w:pPr>
              <w:widowControl/>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2E276EC5">
            <w:pPr>
              <w:widowControl/>
              <w:adjustRightInd w:val="0"/>
              <w:snapToGrid w:val="0"/>
              <w:jc w:val="center"/>
              <w:rPr>
                <w:color w:val="auto"/>
                <w:kern w:val="0"/>
                <w:sz w:val="24"/>
                <w:szCs w:val="24"/>
                <w:highlight w:val="none"/>
              </w:rPr>
            </w:pPr>
            <w:r>
              <w:rPr>
                <w:color w:val="auto"/>
                <w:kern w:val="0"/>
                <w:sz w:val="24"/>
                <w:szCs w:val="24"/>
                <w:highlight w:val="none"/>
              </w:rPr>
              <w:t>配送车辆评价</w:t>
            </w:r>
          </w:p>
        </w:tc>
        <w:tc>
          <w:tcPr>
            <w:tcW w:w="7311" w:type="dxa"/>
            <w:shd w:val="clear" w:color="auto" w:fill="auto"/>
            <w:vAlign w:val="center"/>
          </w:tcPr>
          <w:p w14:paraId="3F143117">
            <w:pPr>
              <w:widowControl/>
              <w:adjustRightInd w:val="0"/>
              <w:snapToGrid w:val="0"/>
              <w:rPr>
                <w:color w:val="auto"/>
                <w:kern w:val="0"/>
                <w:sz w:val="24"/>
                <w:szCs w:val="24"/>
                <w:highlight w:val="none"/>
              </w:rPr>
            </w:pPr>
            <w:r>
              <w:rPr>
                <w:rFonts w:hint="eastAsia"/>
                <w:color w:val="auto"/>
                <w:kern w:val="0"/>
                <w:sz w:val="24"/>
                <w:szCs w:val="24"/>
                <w:highlight w:val="none"/>
              </w:rPr>
              <w:t>（1）配送车辆基本评价（4分）</w:t>
            </w:r>
          </w:p>
          <w:p w14:paraId="11D57198">
            <w:pPr>
              <w:widowControl/>
              <w:adjustRightInd w:val="0"/>
              <w:snapToGrid w:val="0"/>
              <w:rPr>
                <w:color w:val="auto"/>
                <w:kern w:val="0"/>
                <w:sz w:val="24"/>
                <w:szCs w:val="24"/>
                <w:highlight w:val="none"/>
              </w:rPr>
            </w:pPr>
            <w:r>
              <w:rPr>
                <w:color w:val="auto"/>
                <w:kern w:val="0"/>
                <w:sz w:val="24"/>
                <w:szCs w:val="24"/>
                <w:highlight w:val="none"/>
              </w:rPr>
              <w:t>自有车辆：提供机动车行驶证扫描件（所有人应为投标单位）及行驶证中车辆照片；</w:t>
            </w:r>
          </w:p>
          <w:p w14:paraId="47146340">
            <w:pPr>
              <w:widowControl/>
              <w:adjustRightInd w:val="0"/>
              <w:snapToGrid w:val="0"/>
              <w:rPr>
                <w:color w:val="auto"/>
                <w:kern w:val="0"/>
                <w:sz w:val="24"/>
                <w:szCs w:val="24"/>
                <w:highlight w:val="none"/>
              </w:rPr>
            </w:pPr>
            <w:r>
              <w:rPr>
                <w:color w:val="auto"/>
                <w:kern w:val="0"/>
                <w:sz w:val="24"/>
                <w:szCs w:val="24"/>
                <w:highlight w:val="none"/>
              </w:rPr>
              <w:t>租赁车辆：提供机动车行驶证扫描件（及行驶证中车辆照片）和租赁合同扫描件；</w:t>
            </w:r>
          </w:p>
          <w:p w14:paraId="5B7B9222">
            <w:pPr>
              <w:widowControl/>
              <w:adjustRightInd w:val="0"/>
              <w:snapToGrid w:val="0"/>
              <w:rPr>
                <w:color w:val="auto"/>
                <w:kern w:val="0"/>
                <w:sz w:val="24"/>
                <w:szCs w:val="24"/>
                <w:highlight w:val="none"/>
              </w:rPr>
            </w:pPr>
            <w:r>
              <w:rPr>
                <w:color w:val="auto"/>
                <w:kern w:val="0"/>
                <w:sz w:val="24"/>
                <w:szCs w:val="24"/>
                <w:highlight w:val="none"/>
              </w:rPr>
              <w:t>上述车辆应为厢式</w:t>
            </w:r>
            <w:r>
              <w:rPr>
                <w:rFonts w:hint="eastAsia"/>
                <w:color w:val="auto"/>
                <w:kern w:val="0"/>
                <w:sz w:val="24"/>
                <w:szCs w:val="24"/>
                <w:highlight w:val="none"/>
              </w:rPr>
              <w:t>货</w:t>
            </w:r>
            <w:r>
              <w:rPr>
                <w:color w:val="auto"/>
                <w:kern w:val="0"/>
                <w:sz w:val="24"/>
                <w:szCs w:val="24"/>
                <w:highlight w:val="none"/>
              </w:rPr>
              <w:t>车等</w:t>
            </w:r>
            <w:r>
              <w:rPr>
                <w:rFonts w:hint="eastAsia"/>
                <w:color w:val="auto"/>
                <w:kern w:val="0"/>
                <w:sz w:val="24"/>
                <w:szCs w:val="24"/>
                <w:highlight w:val="none"/>
              </w:rPr>
              <w:t>能够满足配送需求的机动车辆</w:t>
            </w:r>
            <w:r>
              <w:rPr>
                <w:color w:val="auto"/>
                <w:kern w:val="0"/>
                <w:sz w:val="24"/>
                <w:szCs w:val="24"/>
                <w:highlight w:val="none"/>
              </w:rPr>
              <w:t>，否则不予认定给分。</w:t>
            </w:r>
          </w:p>
          <w:p w14:paraId="4F6D6EEC">
            <w:pPr>
              <w:widowControl/>
              <w:adjustRightInd w:val="0"/>
              <w:snapToGrid w:val="0"/>
              <w:rPr>
                <w:color w:val="auto"/>
                <w:kern w:val="0"/>
                <w:sz w:val="24"/>
                <w:szCs w:val="24"/>
                <w:highlight w:val="none"/>
              </w:rPr>
            </w:pPr>
            <w:r>
              <w:rPr>
                <w:color w:val="auto"/>
                <w:kern w:val="0"/>
                <w:sz w:val="24"/>
                <w:szCs w:val="24"/>
                <w:highlight w:val="none"/>
              </w:rPr>
              <w:t>每提供1个合格的车辆证明材料得</w:t>
            </w:r>
            <w:r>
              <w:rPr>
                <w:rFonts w:hint="eastAsia"/>
                <w:color w:val="auto"/>
                <w:kern w:val="0"/>
                <w:sz w:val="24"/>
                <w:szCs w:val="24"/>
                <w:highlight w:val="none"/>
              </w:rPr>
              <w:t>1</w:t>
            </w:r>
            <w:r>
              <w:rPr>
                <w:color w:val="auto"/>
                <w:kern w:val="0"/>
                <w:sz w:val="24"/>
                <w:szCs w:val="24"/>
                <w:highlight w:val="none"/>
              </w:rPr>
              <w:t>分，最多</w:t>
            </w:r>
            <w:r>
              <w:rPr>
                <w:rFonts w:hint="eastAsia"/>
                <w:color w:val="auto"/>
                <w:kern w:val="0"/>
                <w:sz w:val="24"/>
                <w:szCs w:val="24"/>
                <w:highlight w:val="none"/>
              </w:rPr>
              <w:t>4</w:t>
            </w:r>
            <w:r>
              <w:rPr>
                <w:color w:val="auto"/>
                <w:kern w:val="0"/>
                <w:sz w:val="24"/>
                <w:szCs w:val="24"/>
                <w:highlight w:val="none"/>
              </w:rPr>
              <w:t>分；</w:t>
            </w:r>
          </w:p>
          <w:p w14:paraId="3BE16D84">
            <w:pPr>
              <w:widowControl/>
              <w:adjustRightInd w:val="0"/>
              <w:snapToGrid w:val="0"/>
              <w:rPr>
                <w:color w:val="auto"/>
                <w:kern w:val="0"/>
                <w:sz w:val="24"/>
                <w:szCs w:val="24"/>
                <w:highlight w:val="none"/>
              </w:rPr>
            </w:pPr>
            <w:r>
              <w:rPr>
                <w:rFonts w:hint="eastAsia"/>
                <w:color w:val="auto"/>
                <w:kern w:val="0"/>
                <w:sz w:val="24"/>
                <w:szCs w:val="24"/>
                <w:highlight w:val="none"/>
              </w:rPr>
              <w:t>（2）冷藏保鲜车辆评价（4分）</w:t>
            </w:r>
          </w:p>
          <w:p w14:paraId="1E811739">
            <w:pPr>
              <w:widowControl/>
              <w:adjustRightInd w:val="0"/>
              <w:snapToGrid w:val="0"/>
              <w:rPr>
                <w:color w:val="auto"/>
                <w:kern w:val="0"/>
                <w:sz w:val="24"/>
                <w:szCs w:val="24"/>
                <w:highlight w:val="none"/>
              </w:rPr>
            </w:pPr>
            <w:r>
              <w:rPr>
                <w:rFonts w:hint="eastAsia"/>
                <w:color w:val="auto"/>
                <w:kern w:val="0"/>
                <w:sz w:val="24"/>
                <w:szCs w:val="24"/>
                <w:highlight w:val="none"/>
              </w:rPr>
              <w:t>提供第（1）项中车辆的《中华人民共和国道路运输证》扫描件，且业户名称为投标单位或出租方，经营范围至少包含货物专用运输（冷藏保鲜），每辆满足以上要求的车辆得1分，最多2分。</w:t>
            </w:r>
          </w:p>
        </w:tc>
        <w:tc>
          <w:tcPr>
            <w:tcW w:w="1143" w:type="dxa"/>
            <w:shd w:val="clear" w:color="auto" w:fill="auto"/>
            <w:vAlign w:val="center"/>
          </w:tcPr>
          <w:p w14:paraId="0C89EF41">
            <w:pPr>
              <w:widowControl/>
              <w:jc w:val="center"/>
              <w:rPr>
                <w:color w:val="auto"/>
                <w:kern w:val="0"/>
                <w:sz w:val="24"/>
                <w:szCs w:val="24"/>
                <w:highlight w:val="none"/>
              </w:rPr>
            </w:pPr>
            <w:r>
              <w:rPr>
                <w:rFonts w:hint="eastAsia"/>
                <w:color w:val="auto"/>
                <w:kern w:val="0"/>
                <w:sz w:val="24"/>
                <w:szCs w:val="24"/>
                <w:highlight w:val="none"/>
              </w:rPr>
              <w:t>6</w:t>
            </w:r>
          </w:p>
        </w:tc>
      </w:tr>
      <w:tr w14:paraId="39572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2DBC3B96">
            <w:pPr>
              <w:widowControl/>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40DE68A2">
            <w:pPr>
              <w:widowControl/>
              <w:adjustRightInd w:val="0"/>
              <w:snapToGrid w:val="0"/>
              <w:jc w:val="center"/>
              <w:rPr>
                <w:color w:val="auto"/>
                <w:kern w:val="0"/>
                <w:sz w:val="24"/>
                <w:szCs w:val="24"/>
                <w:highlight w:val="none"/>
              </w:rPr>
            </w:pPr>
            <w:r>
              <w:rPr>
                <w:color w:val="auto"/>
                <w:kern w:val="0"/>
                <w:sz w:val="24"/>
                <w:szCs w:val="24"/>
                <w:highlight w:val="none"/>
              </w:rPr>
              <w:t>投入服务人员评价</w:t>
            </w:r>
          </w:p>
        </w:tc>
        <w:tc>
          <w:tcPr>
            <w:tcW w:w="7311" w:type="dxa"/>
            <w:shd w:val="clear" w:color="auto" w:fill="auto"/>
            <w:vAlign w:val="center"/>
          </w:tcPr>
          <w:p w14:paraId="7A98BFB4">
            <w:pPr>
              <w:widowControl/>
              <w:adjustRightInd w:val="0"/>
              <w:snapToGrid w:val="0"/>
              <w:rPr>
                <w:color w:val="auto"/>
                <w:kern w:val="0"/>
                <w:sz w:val="24"/>
                <w:szCs w:val="24"/>
                <w:highlight w:val="none"/>
              </w:rPr>
            </w:pPr>
            <w:r>
              <w:rPr>
                <w:rFonts w:hint="eastAsia"/>
                <w:color w:val="auto"/>
                <w:kern w:val="0"/>
                <w:sz w:val="24"/>
                <w:szCs w:val="24"/>
                <w:highlight w:val="none"/>
              </w:rPr>
              <w:t>投入的人员为投标单位正式员工，提供姓名、递交响应文件截止日前三个月中任意一个月的由投标单位为投入人员缴纳社会保险证明扫描件，否则不予认定加分。</w:t>
            </w:r>
          </w:p>
          <w:p w14:paraId="5CC97626">
            <w:pPr>
              <w:widowControl/>
              <w:adjustRightInd w:val="0"/>
              <w:snapToGrid w:val="0"/>
              <w:rPr>
                <w:color w:val="auto"/>
                <w:kern w:val="0"/>
                <w:sz w:val="24"/>
                <w:szCs w:val="24"/>
                <w:highlight w:val="none"/>
              </w:rPr>
            </w:pPr>
            <w:r>
              <w:rPr>
                <w:rFonts w:hint="eastAsia"/>
                <w:color w:val="auto"/>
                <w:kern w:val="0"/>
                <w:sz w:val="24"/>
                <w:szCs w:val="24"/>
                <w:highlight w:val="none"/>
              </w:rPr>
              <w:t>（1）</w:t>
            </w:r>
            <w:r>
              <w:rPr>
                <w:color w:val="auto"/>
                <w:kern w:val="0"/>
                <w:sz w:val="24"/>
                <w:szCs w:val="24"/>
                <w:highlight w:val="none"/>
              </w:rPr>
              <w:t>配送服务人员：具备卫生防疫部门或医疗机构颁发的健康证，提供以上证书扫描件</w:t>
            </w:r>
            <w:r>
              <w:rPr>
                <w:rFonts w:hint="eastAsia"/>
                <w:color w:val="auto"/>
                <w:kern w:val="0"/>
                <w:sz w:val="24"/>
                <w:szCs w:val="24"/>
                <w:highlight w:val="none"/>
              </w:rPr>
              <w:t>，</w:t>
            </w:r>
            <w:r>
              <w:rPr>
                <w:color w:val="auto"/>
                <w:kern w:val="0"/>
                <w:sz w:val="24"/>
                <w:szCs w:val="24"/>
                <w:highlight w:val="none"/>
              </w:rPr>
              <w:t>每个具备以上证书的配送服务人员得</w:t>
            </w:r>
            <w:r>
              <w:rPr>
                <w:rFonts w:hint="eastAsia"/>
                <w:color w:val="auto"/>
                <w:kern w:val="0"/>
                <w:sz w:val="24"/>
                <w:szCs w:val="24"/>
                <w:highlight w:val="none"/>
              </w:rPr>
              <w:t>2分，最多4分；</w:t>
            </w:r>
          </w:p>
          <w:p w14:paraId="650B16FC">
            <w:pPr>
              <w:widowControl/>
              <w:adjustRightInd w:val="0"/>
              <w:snapToGrid w:val="0"/>
              <w:rPr>
                <w:color w:val="auto"/>
                <w:kern w:val="0"/>
                <w:sz w:val="24"/>
                <w:szCs w:val="24"/>
                <w:highlight w:val="none"/>
              </w:rPr>
            </w:pPr>
            <w:r>
              <w:rPr>
                <w:rFonts w:hint="eastAsia"/>
                <w:color w:val="auto"/>
                <w:kern w:val="0"/>
                <w:sz w:val="24"/>
                <w:szCs w:val="24"/>
                <w:highlight w:val="none"/>
              </w:rPr>
              <w:t>（2）司机：</w:t>
            </w:r>
            <w:r>
              <w:rPr>
                <w:color w:val="auto"/>
                <w:kern w:val="0"/>
                <w:sz w:val="24"/>
                <w:szCs w:val="24"/>
                <w:highlight w:val="none"/>
              </w:rPr>
              <w:t>具备卫生防疫部门或医疗机构颁发的健康证和《机动车驾驶证（准驾车型至少包含C</w:t>
            </w:r>
            <w:r>
              <w:rPr>
                <w:rFonts w:hint="eastAsia"/>
                <w:color w:val="auto"/>
                <w:kern w:val="0"/>
                <w:sz w:val="24"/>
                <w:szCs w:val="24"/>
                <w:highlight w:val="none"/>
              </w:rPr>
              <w:t>1</w:t>
            </w:r>
            <w:r>
              <w:rPr>
                <w:color w:val="auto"/>
                <w:kern w:val="0"/>
                <w:sz w:val="24"/>
                <w:szCs w:val="24"/>
                <w:highlight w:val="none"/>
              </w:rPr>
              <w:t>）》，提供以上证书扫描件</w:t>
            </w:r>
            <w:r>
              <w:rPr>
                <w:rFonts w:hint="eastAsia"/>
                <w:color w:val="auto"/>
                <w:kern w:val="0"/>
                <w:sz w:val="24"/>
                <w:szCs w:val="24"/>
                <w:highlight w:val="none"/>
              </w:rPr>
              <w:t>，</w:t>
            </w:r>
            <w:r>
              <w:rPr>
                <w:color w:val="auto"/>
                <w:kern w:val="0"/>
                <w:sz w:val="24"/>
                <w:szCs w:val="24"/>
                <w:highlight w:val="none"/>
              </w:rPr>
              <w:t>每个具备以上双证书的司机得</w:t>
            </w:r>
            <w:r>
              <w:rPr>
                <w:rFonts w:hint="eastAsia"/>
                <w:color w:val="auto"/>
                <w:kern w:val="0"/>
                <w:sz w:val="24"/>
                <w:szCs w:val="24"/>
                <w:highlight w:val="none"/>
              </w:rPr>
              <w:t>2分，最多4分；</w:t>
            </w:r>
          </w:p>
        </w:tc>
        <w:tc>
          <w:tcPr>
            <w:tcW w:w="1143" w:type="dxa"/>
            <w:shd w:val="clear" w:color="auto" w:fill="auto"/>
            <w:vAlign w:val="center"/>
          </w:tcPr>
          <w:p w14:paraId="54B82020">
            <w:pPr>
              <w:widowControl/>
              <w:jc w:val="center"/>
              <w:rPr>
                <w:color w:val="auto"/>
                <w:kern w:val="0"/>
                <w:sz w:val="24"/>
                <w:szCs w:val="24"/>
                <w:highlight w:val="none"/>
              </w:rPr>
            </w:pPr>
            <w:r>
              <w:rPr>
                <w:rFonts w:hint="eastAsia"/>
                <w:color w:val="auto"/>
                <w:kern w:val="0"/>
                <w:sz w:val="24"/>
                <w:szCs w:val="24"/>
                <w:highlight w:val="none"/>
              </w:rPr>
              <w:t>8</w:t>
            </w:r>
          </w:p>
        </w:tc>
      </w:tr>
      <w:tr w14:paraId="7C335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75F3CADB">
            <w:pPr>
              <w:widowControl/>
              <w:jc w:val="center"/>
              <w:rPr>
                <w:color w:val="auto"/>
                <w:kern w:val="0"/>
                <w:sz w:val="24"/>
                <w:szCs w:val="24"/>
                <w:highlight w:val="none"/>
              </w:rPr>
            </w:pPr>
            <w:r>
              <w:rPr>
                <w:color w:val="auto"/>
                <w:kern w:val="0"/>
                <w:sz w:val="24"/>
                <w:szCs w:val="24"/>
                <w:highlight w:val="none"/>
              </w:rPr>
              <w:t>5</w:t>
            </w:r>
          </w:p>
        </w:tc>
        <w:tc>
          <w:tcPr>
            <w:tcW w:w="1419" w:type="dxa"/>
            <w:shd w:val="clear" w:color="auto" w:fill="auto"/>
            <w:vAlign w:val="center"/>
          </w:tcPr>
          <w:p w14:paraId="54925035">
            <w:pPr>
              <w:widowControl/>
              <w:adjustRightInd w:val="0"/>
              <w:snapToGrid w:val="0"/>
              <w:jc w:val="center"/>
              <w:rPr>
                <w:color w:val="auto"/>
                <w:kern w:val="0"/>
                <w:sz w:val="24"/>
                <w:szCs w:val="24"/>
                <w:highlight w:val="none"/>
              </w:rPr>
            </w:pPr>
            <w:r>
              <w:rPr>
                <w:color w:val="auto"/>
                <w:kern w:val="0"/>
                <w:sz w:val="24"/>
                <w:szCs w:val="24"/>
                <w:highlight w:val="none"/>
              </w:rPr>
              <w:t>服务能力评价</w:t>
            </w:r>
          </w:p>
        </w:tc>
        <w:tc>
          <w:tcPr>
            <w:tcW w:w="7311" w:type="dxa"/>
            <w:shd w:val="clear" w:color="auto" w:fill="auto"/>
            <w:vAlign w:val="center"/>
          </w:tcPr>
          <w:p w14:paraId="5DD2E398">
            <w:pPr>
              <w:widowControl/>
              <w:adjustRightInd w:val="0"/>
              <w:snapToGrid w:val="0"/>
              <w:rPr>
                <w:color w:val="auto"/>
                <w:kern w:val="0"/>
                <w:sz w:val="24"/>
                <w:szCs w:val="24"/>
                <w:highlight w:val="none"/>
              </w:rPr>
            </w:pPr>
            <w:r>
              <w:rPr>
                <w:color w:val="auto"/>
                <w:kern w:val="0"/>
                <w:sz w:val="24"/>
                <w:szCs w:val="24"/>
                <w:highlight w:val="none"/>
              </w:rPr>
              <w:t>（1）提供所供蔬菜2025年任意批次的农药残留检测报告扫描件，每个合格的报告扫描件得</w:t>
            </w:r>
            <w:r>
              <w:rPr>
                <w:rFonts w:hint="eastAsia"/>
                <w:color w:val="auto"/>
                <w:kern w:val="0"/>
                <w:sz w:val="24"/>
                <w:szCs w:val="24"/>
                <w:highlight w:val="none"/>
              </w:rPr>
              <w:t>2</w:t>
            </w:r>
            <w:r>
              <w:rPr>
                <w:color w:val="auto"/>
                <w:kern w:val="0"/>
                <w:sz w:val="24"/>
                <w:szCs w:val="24"/>
                <w:highlight w:val="none"/>
              </w:rPr>
              <w:t>分，最多</w:t>
            </w:r>
            <w:r>
              <w:rPr>
                <w:rFonts w:hint="eastAsia"/>
                <w:color w:val="auto"/>
                <w:kern w:val="0"/>
                <w:sz w:val="24"/>
                <w:szCs w:val="24"/>
                <w:highlight w:val="none"/>
              </w:rPr>
              <w:t>4</w:t>
            </w:r>
            <w:r>
              <w:rPr>
                <w:color w:val="auto"/>
                <w:kern w:val="0"/>
                <w:sz w:val="24"/>
                <w:szCs w:val="24"/>
                <w:highlight w:val="none"/>
              </w:rPr>
              <w:t>分；</w:t>
            </w:r>
          </w:p>
          <w:p w14:paraId="5777814B">
            <w:pPr>
              <w:widowControl/>
              <w:adjustRightInd w:val="0"/>
              <w:snapToGrid w:val="0"/>
              <w:rPr>
                <w:color w:val="auto"/>
                <w:kern w:val="0"/>
                <w:sz w:val="24"/>
                <w:szCs w:val="24"/>
                <w:highlight w:val="none"/>
              </w:rPr>
            </w:pPr>
            <w:r>
              <w:rPr>
                <w:color w:val="auto"/>
                <w:kern w:val="0"/>
                <w:sz w:val="24"/>
                <w:szCs w:val="24"/>
                <w:highlight w:val="none"/>
              </w:rPr>
              <w:t>（2）投标人自有蔬菜种植基地，或租赁种植基地为本项目服务，自有种植基地的，提供种植基地所有权证明扫描件，所有权人应为投标单位，租赁种植基地的，提供租赁合同扫描件，出租人应为种植基地所有人，承租人应为投标单位。</w:t>
            </w:r>
          </w:p>
          <w:p w14:paraId="58B44CA7">
            <w:pPr>
              <w:widowControl/>
              <w:adjustRightInd w:val="0"/>
              <w:snapToGrid w:val="0"/>
              <w:rPr>
                <w:color w:val="auto"/>
                <w:kern w:val="0"/>
                <w:sz w:val="24"/>
                <w:szCs w:val="24"/>
                <w:highlight w:val="none"/>
              </w:rPr>
            </w:pPr>
            <w:r>
              <w:rPr>
                <w:color w:val="auto"/>
                <w:kern w:val="0"/>
                <w:sz w:val="24"/>
                <w:szCs w:val="24"/>
                <w:highlight w:val="none"/>
              </w:rPr>
              <w:t>满足以上要求的得2分，其他0分。</w:t>
            </w:r>
          </w:p>
        </w:tc>
        <w:tc>
          <w:tcPr>
            <w:tcW w:w="1143" w:type="dxa"/>
            <w:shd w:val="clear" w:color="auto" w:fill="auto"/>
            <w:vAlign w:val="center"/>
          </w:tcPr>
          <w:p w14:paraId="2529485B">
            <w:pPr>
              <w:widowControl/>
              <w:jc w:val="center"/>
              <w:rPr>
                <w:color w:val="auto"/>
                <w:kern w:val="0"/>
                <w:sz w:val="24"/>
                <w:szCs w:val="24"/>
                <w:highlight w:val="none"/>
              </w:rPr>
            </w:pPr>
            <w:r>
              <w:rPr>
                <w:rFonts w:hint="eastAsia"/>
                <w:color w:val="auto"/>
                <w:kern w:val="0"/>
                <w:sz w:val="24"/>
                <w:szCs w:val="24"/>
                <w:highlight w:val="none"/>
              </w:rPr>
              <w:t>6</w:t>
            </w:r>
          </w:p>
        </w:tc>
      </w:tr>
      <w:tr w14:paraId="57679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79FD7FFB">
            <w:pPr>
              <w:widowControl/>
              <w:jc w:val="center"/>
              <w:rPr>
                <w:color w:val="auto"/>
                <w:kern w:val="0"/>
                <w:sz w:val="24"/>
                <w:szCs w:val="24"/>
                <w:highlight w:val="none"/>
              </w:rPr>
            </w:pPr>
            <w:r>
              <w:rPr>
                <w:color w:val="auto"/>
                <w:kern w:val="0"/>
                <w:sz w:val="24"/>
                <w:szCs w:val="24"/>
                <w:highlight w:val="none"/>
              </w:rPr>
              <w:t>6</w:t>
            </w:r>
          </w:p>
        </w:tc>
        <w:tc>
          <w:tcPr>
            <w:tcW w:w="1419" w:type="dxa"/>
            <w:shd w:val="clear" w:color="auto" w:fill="auto"/>
            <w:vAlign w:val="center"/>
          </w:tcPr>
          <w:p w14:paraId="1CC1C46D">
            <w:pPr>
              <w:widowControl/>
              <w:adjustRightInd w:val="0"/>
              <w:snapToGrid w:val="0"/>
              <w:jc w:val="center"/>
              <w:rPr>
                <w:color w:val="auto"/>
                <w:kern w:val="0"/>
                <w:sz w:val="24"/>
                <w:szCs w:val="24"/>
                <w:highlight w:val="none"/>
              </w:rPr>
            </w:pPr>
            <w:r>
              <w:rPr>
                <w:color w:val="auto"/>
                <w:kern w:val="0"/>
                <w:sz w:val="24"/>
                <w:szCs w:val="24"/>
                <w:highlight w:val="none"/>
              </w:rPr>
              <w:t>投标人冷库评价</w:t>
            </w:r>
          </w:p>
        </w:tc>
        <w:tc>
          <w:tcPr>
            <w:tcW w:w="7311" w:type="dxa"/>
            <w:shd w:val="clear" w:color="auto" w:fill="auto"/>
            <w:vAlign w:val="center"/>
          </w:tcPr>
          <w:p w14:paraId="062624E2">
            <w:pPr>
              <w:widowControl/>
              <w:adjustRightInd w:val="0"/>
              <w:snapToGrid w:val="0"/>
              <w:rPr>
                <w:color w:val="auto"/>
                <w:kern w:val="0"/>
                <w:sz w:val="24"/>
                <w:szCs w:val="24"/>
                <w:highlight w:val="none"/>
              </w:rPr>
            </w:pPr>
            <w:r>
              <w:rPr>
                <w:color w:val="auto"/>
                <w:kern w:val="0"/>
                <w:sz w:val="24"/>
                <w:szCs w:val="24"/>
                <w:highlight w:val="none"/>
              </w:rPr>
              <w:t>投标人自有或租赁冷库，提供冷库具体地址和以下A或B任意一项的得2分，其他0分；</w:t>
            </w:r>
          </w:p>
          <w:p w14:paraId="6CFDD98B">
            <w:pPr>
              <w:widowControl/>
              <w:adjustRightInd w:val="0"/>
              <w:snapToGrid w:val="0"/>
              <w:rPr>
                <w:color w:val="auto"/>
                <w:kern w:val="0"/>
                <w:sz w:val="24"/>
                <w:szCs w:val="24"/>
                <w:highlight w:val="none"/>
              </w:rPr>
            </w:pPr>
            <w:r>
              <w:rPr>
                <w:color w:val="auto"/>
                <w:kern w:val="0"/>
                <w:sz w:val="24"/>
                <w:szCs w:val="24"/>
                <w:highlight w:val="none"/>
              </w:rPr>
              <w:t>A：自有冷库的：提供冷库所有权证明扫描件</w:t>
            </w:r>
            <w:r>
              <w:rPr>
                <w:rFonts w:hint="eastAsia"/>
                <w:color w:val="auto"/>
                <w:kern w:val="0"/>
                <w:sz w:val="24"/>
                <w:szCs w:val="24"/>
                <w:highlight w:val="none"/>
              </w:rPr>
              <w:t>和实景照片</w:t>
            </w:r>
            <w:r>
              <w:rPr>
                <w:color w:val="auto"/>
                <w:kern w:val="0"/>
                <w:sz w:val="24"/>
                <w:szCs w:val="24"/>
                <w:highlight w:val="none"/>
              </w:rPr>
              <w:t>，所有权人应为投标单位；</w:t>
            </w:r>
          </w:p>
          <w:p w14:paraId="63F624BC">
            <w:pPr>
              <w:widowControl/>
              <w:adjustRightInd w:val="0"/>
              <w:snapToGrid w:val="0"/>
              <w:rPr>
                <w:color w:val="auto"/>
                <w:kern w:val="0"/>
                <w:sz w:val="24"/>
                <w:szCs w:val="24"/>
                <w:highlight w:val="none"/>
              </w:rPr>
            </w:pPr>
            <w:r>
              <w:rPr>
                <w:color w:val="auto"/>
                <w:kern w:val="0"/>
                <w:sz w:val="24"/>
                <w:szCs w:val="24"/>
                <w:highlight w:val="none"/>
              </w:rPr>
              <w:t>B：租赁冷库的：提供冷库租赁合同扫描件</w:t>
            </w:r>
            <w:r>
              <w:rPr>
                <w:rFonts w:hint="eastAsia"/>
                <w:color w:val="auto"/>
                <w:kern w:val="0"/>
                <w:sz w:val="24"/>
                <w:szCs w:val="24"/>
                <w:highlight w:val="none"/>
              </w:rPr>
              <w:t>、</w:t>
            </w:r>
            <w:r>
              <w:rPr>
                <w:color w:val="auto"/>
                <w:kern w:val="0"/>
                <w:sz w:val="24"/>
                <w:szCs w:val="24"/>
                <w:highlight w:val="none"/>
              </w:rPr>
              <w:t>冷库所有权证明扫描件（所有权人应为出租人）</w:t>
            </w:r>
            <w:r>
              <w:rPr>
                <w:rFonts w:hint="eastAsia"/>
                <w:color w:val="auto"/>
                <w:kern w:val="0"/>
                <w:sz w:val="24"/>
                <w:szCs w:val="24"/>
                <w:highlight w:val="none"/>
              </w:rPr>
              <w:t>和实景照片</w:t>
            </w:r>
          </w:p>
          <w:p w14:paraId="1E4F24AE">
            <w:pPr>
              <w:widowControl/>
              <w:adjustRightInd w:val="0"/>
              <w:snapToGrid w:val="0"/>
              <w:rPr>
                <w:color w:val="auto"/>
                <w:kern w:val="0"/>
                <w:sz w:val="24"/>
                <w:szCs w:val="24"/>
                <w:highlight w:val="none"/>
              </w:rPr>
            </w:pPr>
            <w:r>
              <w:rPr>
                <w:color w:val="auto"/>
                <w:kern w:val="0"/>
                <w:sz w:val="24"/>
                <w:szCs w:val="24"/>
                <w:highlight w:val="none"/>
              </w:rPr>
              <w:t>本项中“冷库”是指用于食品冷冻和冷藏的建筑物，它是通过人工制冷的方法，使库内保持一定的低温。冰箱、冰柜等制冷设备不属于冷库。</w:t>
            </w:r>
          </w:p>
        </w:tc>
        <w:tc>
          <w:tcPr>
            <w:tcW w:w="1143" w:type="dxa"/>
            <w:shd w:val="clear" w:color="auto" w:fill="auto"/>
            <w:vAlign w:val="center"/>
          </w:tcPr>
          <w:p w14:paraId="39334529">
            <w:pPr>
              <w:widowControl/>
              <w:jc w:val="center"/>
              <w:rPr>
                <w:color w:val="auto"/>
                <w:kern w:val="0"/>
                <w:sz w:val="24"/>
                <w:szCs w:val="24"/>
                <w:highlight w:val="none"/>
              </w:rPr>
            </w:pPr>
            <w:r>
              <w:rPr>
                <w:color w:val="auto"/>
                <w:kern w:val="0"/>
                <w:sz w:val="24"/>
                <w:szCs w:val="24"/>
                <w:highlight w:val="none"/>
              </w:rPr>
              <w:t>2</w:t>
            </w:r>
          </w:p>
        </w:tc>
      </w:tr>
      <w:tr w14:paraId="6973E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4697718C">
            <w:pPr>
              <w:widowControl/>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4E036AE6">
            <w:pPr>
              <w:widowControl/>
              <w:adjustRightInd w:val="0"/>
              <w:snapToGrid w:val="0"/>
              <w:jc w:val="center"/>
              <w:rPr>
                <w:color w:val="auto"/>
                <w:kern w:val="0"/>
                <w:sz w:val="24"/>
                <w:szCs w:val="24"/>
                <w:highlight w:val="none"/>
              </w:rPr>
            </w:pPr>
            <w:r>
              <w:rPr>
                <w:color w:val="auto"/>
                <w:kern w:val="0"/>
                <w:sz w:val="24"/>
                <w:szCs w:val="24"/>
                <w:highlight w:val="none"/>
              </w:rPr>
              <w:t>投标人承诺评价</w:t>
            </w:r>
          </w:p>
        </w:tc>
        <w:tc>
          <w:tcPr>
            <w:tcW w:w="7311" w:type="dxa"/>
            <w:shd w:val="clear" w:color="auto" w:fill="auto"/>
            <w:vAlign w:val="center"/>
          </w:tcPr>
          <w:p w14:paraId="0E335DB5">
            <w:pPr>
              <w:widowControl/>
              <w:adjustRightInd w:val="0"/>
              <w:snapToGrid w:val="0"/>
              <w:rPr>
                <w:color w:val="auto"/>
                <w:kern w:val="0"/>
                <w:sz w:val="24"/>
                <w:szCs w:val="24"/>
                <w:highlight w:val="none"/>
              </w:rPr>
            </w:pPr>
            <w:r>
              <w:rPr>
                <w:color w:val="auto"/>
                <w:kern w:val="0"/>
                <w:sz w:val="24"/>
                <w:szCs w:val="24"/>
                <w:highlight w:val="none"/>
              </w:rPr>
              <w:t>完全满足磋商文件报价要求、时间地点要求、付款方式要求和</w:t>
            </w:r>
            <w:r>
              <w:rPr>
                <w:rFonts w:hint="eastAsia"/>
                <w:color w:val="auto"/>
                <w:kern w:val="0"/>
                <w:sz w:val="24"/>
                <w:szCs w:val="24"/>
                <w:highlight w:val="none"/>
              </w:rPr>
              <w:t>技术</w:t>
            </w:r>
            <w:r>
              <w:rPr>
                <w:color w:val="auto"/>
                <w:kern w:val="0"/>
                <w:sz w:val="24"/>
                <w:szCs w:val="24"/>
                <w:highlight w:val="none"/>
              </w:rPr>
              <w:t>要求中非</w:t>
            </w:r>
            <w:r>
              <w:rPr>
                <w:rFonts w:hint="eastAsia"/>
                <w:color w:val="auto"/>
                <w:highlight w:val="none"/>
              </w:rPr>
              <w:t>★</w:t>
            </w:r>
            <w:r>
              <w:rPr>
                <w:color w:val="auto"/>
                <w:kern w:val="0"/>
                <w:sz w:val="24"/>
                <w:szCs w:val="24"/>
                <w:highlight w:val="none"/>
              </w:rPr>
              <w:t>要求的：</w:t>
            </w:r>
            <w:r>
              <w:rPr>
                <w:rFonts w:hint="eastAsia"/>
                <w:color w:val="auto"/>
                <w:kern w:val="0"/>
                <w:sz w:val="24"/>
                <w:szCs w:val="24"/>
                <w:highlight w:val="none"/>
              </w:rPr>
              <w:t>8</w:t>
            </w:r>
            <w:r>
              <w:rPr>
                <w:color w:val="auto"/>
                <w:kern w:val="0"/>
                <w:sz w:val="24"/>
                <w:szCs w:val="24"/>
                <w:highlight w:val="none"/>
              </w:rPr>
              <w:t>分，其他0分。</w:t>
            </w:r>
          </w:p>
        </w:tc>
        <w:tc>
          <w:tcPr>
            <w:tcW w:w="1143" w:type="dxa"/>
            <w:shd w:val="clear" w:color="auto" w:fill="auto"/>
            <w:vAlign w:val="center"/>
          </w:tcPr>
          <w:p w14:paraId="4A481B19">
            <w:pPr>
              <w:widowControl/>
              <w:jc w:val="center"/>
              <w:rPr>
                <w:color w:val="auto"/>
                <w:kern w:val="0"/>
                <w:sz w:val="24"/>
                <w:szCs w:val="24"/>
                <w:highlight w:val="none"/>
              </w:rPr>
            </w:pPr>
            <w:r>
              <w:rPr>
                <w:rFonts w:hint="eastAsia"/>
                <w:color w:val="auto"/>
                <w:kern w:val="0"/>
                <w:sz w:val="24"/>
                <w:szCs w:val="24"/>
                <w:highlight w:val="none"/>
              </w:rPr>
              <w:t>8</w:t>
            </w:r>
          </w:p>
        </w:tc>
      </w:tr>
      <w:tr w14:paraId="5821C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13877AA9">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rPr>
              <w:t>40</w:t>
            </w:r>
            <w:r>
              <w:rPr>
                <w:color w:val="auto"/>
                <w:kern w:val="0"/>
                <w:sz w:val="24"/>
                <w:szCs w:val="24"/>
                <w:highlight w:val="none"/>
              </w:rPr>
              <w:t>分）</w:t>
            </w:r>
          </w:p>
        </w:tc>
        <w:tc>
          <w:tcPr>
            <w:tcW w:w="1143" w:type="dxa"/>
            <w:shd w:val="clear" w:color="auto" w:fill="auto"/>
            <w:vAlign w:val="center"/>
          </w:tcPr>
          <w:p w14:paraId="574AC695">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6BA3E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663" w:type="dxa"/>
            <w:shd w:val="clear" w:color="auto" w:fill="auto"/>
            <w:noWrap/>
            <w:vAlign w:val="center"/>
          </w:tcPr>
          <w:p w14:paraId="799D0C59">
            <w:pPr>
              <w:widowControl/>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53C43F14">
            <w:pPr>
              <w:widowControl/>
              <w:spacing w:line="400" w:lineRule="exact"/>
              <w:jc w:val="center"/>
              <w:rPr>
                <w:color w:val="auto"/>
                <w:kern w:val="0"/>
                <w:sz w:val="24"/>
                <w:szCs w:val="24"/>
                <w:highlight w:val="none"/>
              </w:rPr>
            </w:pPr>
            <w:r>
              <w:rPr>
                <w:color w:val="auto"/>
                <w:kern w:val="0"/>
                <w:sz w:val="24"/>
                <w:szCs w:val="24"/>
                <w:highlight w:val="none"/>
              </w:rPr>
              <w:t>针对本项目特点的专业化服务方案评价</w:t>
            </w:r>
          </w:p>
        </w:tc>
        <w:tc>
          <w:tcPr>
            <w:tcW w:w="7311" w:type="dxa"/>
            <w:shd w:val="clear" w:color="auto" w:fill="auto"/>
            <w:vAlign w:val="center"/>
          </w:tcPr>
          <w:p w14:paraId="1AE7E698">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w:t>
            </w:r>
            <w:r>
              <w:rPr>
                <w:rFonts w:hint="eastAsia"/>
                <w:color w:val="auto"/>
                <w:kern w:val="0"/>
                <w:sz w:val="24"/>
                <w:szCs w:val="24"/>
                <w:highlight w:val="none"/>
              </w:rPr>
              <w:t>食材配送</w:t>
            </w:r>
            <w:r>
              <w:rPr>
                <w:color w:val="auto"/>
                <w:kern w:val="0"/>
                <w:sz w:val="24"/>
                <w:szCs w:val="24"/>
                <w:highlight w:val="none"/>
              </w:rPr>
              <w:t>方案</w:t>
            </w:r>
          </w:p>
          <w:p w14:paraId="6387EE1D">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3712BD7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0231F862">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45A1D8B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659CDA11">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421EBB2F">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FCA8280">
            <w:pPr>
              <w:widowControl/>
              <w:jc w:val="center"/>
              <w:rPr>
                <w:color w:val="auto"/>
                <w:kern w:val="0"/>
                <w:sz w:val="24"/>
                <w:szCs w:val="24"/>
                <w:highlight w:val="none"/>
              </w:rPr>
            </w:pPr>
            <w:r>
              <w:rPr>
                <w:rFonts w:hint="eastAsia"/>
                <w:color w:val="auto"/>
                <w:kern w:val="0"/>
                <w:sz w:val="24"/>
                <w:szCs w:val="24"/>
                <w:highlight w:val="none"/>
              </w:rPr>
              <w:t>8</w:t>
            </w:r>
          </w:p>
        </w:tc>
      </w:tr>
      <w:tr w14:paraId="4693E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0620820D">
            <w:pPr>
              <w:widowControl/>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02024DF8">
            <w:pPr>
              <w:widowControl/>
              <w:spacing w:line="400" w:lineRule="exact"/>
              <w:jc w:val="center"/>
              <w:rPr>
                <w:color w:val="auto"/>
                <w:kern w:val="0"/>
                <w:sz w:val="24"/>
                <w:szCs w:val="24"/>
                <w:highlight w:val="none"/>
              </w:rPr>
            </w:pPr>
            <w:r>
              <w:rPr>
                <w:color w:val="auto"/>
                <w:sz w:val="24"/>
                <w:highlight w:val="none"/>
              </w:rPr>
              <w:t>配送及时性准时性措施评价</w:t>
            </w:r>
          </w:p>
        </w:tc>
        <w:tc>
          <w:tcPr>
            <w:tcW w:w="7311" w:type="dxa"/>
            <w:shd w:val="clear" w:color="auto" w:fill="auto"/>
            <w:vAlign w:val="center"/>
          </w:tcPr>
          <w:p w14:paraId="332A4DCA">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w:t>
            </w:r>
            <w:r>
              <w:rPr>
                <w:rFonts w:hint="eastAsia"/>
                <w:color w:val="auto"/>
                <w:kern w:val="0"/>
                <w:sz w:val="24"/>
                <w:szCs w:val="24"/>
                <w:highlight w:val="none"/>
              </w:rPr>
              <w:t>如何保证日常食材准时送达的方案，如何保证采购人紧急采购的食材准时送达的方案，以及未按时送达时的挽回方案等内容</w:t>
            </w:r>
          </w:p>
          <w:p w14:paraId="29F9F5E9">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7A6903FF">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372C39FF">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76CEE550">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04786D43">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48264520">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4C451DC">
            <w:pPr>
              <w:widowControl/>
              <w:jc w:val="center"/>
              <w:rPr>
                <w:color w:val="auto"/>
                <w:kern w:val="0"/>
                <w:sz w:val="24"/>
                <w:szCs w:val="24"/>
                <w:highlight w:val="none"/>
              </w:rPr>
            </w:pPr>
            <w:r>
              <w:rPr>
                <w:rFonts w:hint="eastAsia"/>
                <w:color w:val="auto"/>
                <w:kern w:val="0"/>
                <w:sz w:val="24"/>
                <w:szCs w:val="24"/>
                <w:highlight w:val="none"/>
              </w:rPr>
              <w:t>8</w:t>
            </w:r>
          </w:p>
        </w:tc>
      </w:tr>
      <w:tr w14:paraId="2A20E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9D092C8">
            <w:pPr>
              <w:widowControl/>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79F3FD91">
            <w:pPr>
              <w:widowControl/>
              <w:adjustRightInd w:val="0"/>
              <w:snapToGrid w:val="0"/>
              <w:jc w:val="center"/>
              <w:rPr>
                <w:color w:val="auto"/>
                <w:kern w:val="0"/>
                <w:sz w:val="24"/>
                <w:szCs w:val="24"/>
                <w:highlight w:val="none"/>
              </w:rPr>
            </w:pPr>
            <w:r>
              <w:rPr>
                <w:color w:val="auto"/>
                <w:sz w:val="24"/>
                <w:highlight w:val="none"/>
              </w:rPr>
              <w:t>食品卫生、保鲜措施评价</w:t>
            </w:r>
          </w:p>
        </w:tc>
        <w:tc>
          <w:tcPr>
            <w:tcW w:w="7311" w:type="dxa"/>
            <w:shd w:val="clear" w:color="auto" w:fill="auto"/>
            <w:vAlign w:val="center"/>
          </w:tcPr>
          <w:p w14:paraId="6223C265">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w:t>
            </w:r>
            <w:r>
              <w:rPr>
                <w:rFonts w:hint="eastAsia"/>
                <w:color w:val="auto"/>
                <w:kern w:val="0"/>
                <w:sz w:val="24"/>
                <w:szCs w:val="24"/>
                <w:highlight w:val="none"/>
              </w:rPr>
              <w:t>保证所配送食材卫生、新鲜防腐的方案</w:t>
            </w:r>
          </w:p>
          <w:p w14:paraId="559FEE3C">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3E36EA3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3E43187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43E7C73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6EDF5954">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718EE7E2">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EBFF9F">
            <w:pPr>
              <w:widowControl/>
              <w:jc w:val="center"/>
              <w:rPr>
                <w:color w:val="auto"/>
                <w:kern w:val="0"/>
                <w:sz w:val="24"/>
                <w:szCs w:val="24"/>
                <w:highlight w:val="none"/>
              </w:rPr>
            </w:pPr>
            <w:r>
              <w:rPr>
                <w:rFonts w:hint="eastAsia"/>
                <w:color w:val="auto"/>
                <w:kern w:val="0"/>
                <w:sz w:val="24"/>
                <w:szCs w:val="24"/>
                <w:highlight w:val="none"/>
              </w:rPr>
              <w:t>8</w:t>
            </w:r>
          </w:p>
        </w:tc>
      </w:tr>
      <w:tr w14:paraId="4D82D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DE9589A">
            <w:pPr>
              <w:widowControl/>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575198D1">
            <w:pPr>
              <w:widowControl/>
              <w:spacing w:line="400" w:lineRule="exact"/>
              <w:jc w:val="center"/>
              <w:rPr>
                <w:color w:val="auto"/>
                <w:kern w:val="0"/>
                <w:sz w:val="24"/>
                <w:szCs w:val="24"/>
                <w:highlight w:val="none"/>
              </w:rPr>
            </w:pPr>
            <w:r>
              <w:rPr>
                <w:color w:val="auto"/>
                <w:kern w:val="0"/>
                <w:sz w:val="24"/>
                <w:szCs w:val="24"/>
                <w:highlight w:val="none"/>
              </w:rPr>
              <w:t>突发应急预案评价</w:t>
            </w:r>
          </w:p>
        </w:tc>
        <w:tc>
          <w:tcPr>
            <w:tcW w:w="7311" w:type="dxa"/>
            <w:shd w:val="clear" w:color="auto" w:fill="auto"/>
            <w:vAlign w:val="center"/>
          </w:tcPr>
          <w:p w14:paraId="688B51FB">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w:t>
            </w:r>
            <w:r>
              <w:rPr>
                <w:rFonts w:hint="eastAsia"/>
                <w:color w:val="auto"/>
                <w:kern w:val="0"/>
                <w:sz w:val="24"/>
                <w:szCs w:val="24"/>
                <w:highlight w:val="none"/>
              </w:rPr>
              <w:t>针对运输车辆临时故障、配送过程中遭遇极端天气、原定配送人员缺勤、采购人临时提出食材采购需求等方面的应对方案</w:t>
            </w:r>
          </w:p>
          <w:p w14:paraId="4908263C">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05034C62">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0C2AC11D">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6EC91A3F">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5E8F873B">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2EC48348">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CA4D21">
            <w:pPr>
              <w:widowControl/>
              <w:jc w:val="center"/>
              <w:rPr>
                <w:color w:val="auto"/>
                <w:kern w:val="0"/>
                <w:sz w:val="24"/>
                <w:szCs w:val="24"/>
                <w:highlight w:val="none"/>
              </w:rPr>
            </w:pPr>
            <w:r>
              <w:rPr>
                <w:rFonts w:hint="eastAsia"/>
                <w:color w:val="auto"/>
                <w:kern w:val="0"/>
                <w:sz w:val="24"/>
                <w:szCs w:val="24"/>
                <w:highlight w:val="none"/>
              </w:rPr>
              <w:t>8</w:t>
            </w:r>
          </w:p>
        </w:tc>
      </w:tr>
      <w:tr w14:paraId="0AFEC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6F7C2B4D">
            <w:pPr>
              <w:widowControl/>
              <w:jc w:val="center"/>
              <w:rPr>
                <w:color w:val="auto"/>
                <w:kern w:val="0"/>
                <w:sz w:val="24"/>
                <w:szCs w:val="24"/>
                <w:highlight w:val="none"/>
              </w:rPr>
            </w:pPr>
            <w:r>
              <w:rPr>
                <w:color w:val="auto"/>
                <w:kern w:val="0"/>
                <w:sz w:val="24"/>
                <w:szCs w:val="24"/>
                <w:highlight w:val="none"/>
              </w:rPr>
              <w:t>5</w:t>
            </w:r>
          </w:p>
        </w:tc>
        <w:tc>
          <w:tcPr>
            <w:tcW w:w="1419" w:type="dxa"/>
            <w:shd w:val="clear" w:color="auto" w:fill="auto"/>
            <w:vAlign w:val="center"/>
          </w:tcPr>
          <w:p w14:paraId="1E95C96F">
            <w:pPr>
              <w:widowControl/>
              <w:adjustRightInd w:val="0"/>
              <w:snapToGrid w:val="0"/>
              <w:jc w:val="center"/>
              <w:rPr>
                <w:color w:val="auto"/>
                <w:kern w:val="0"/>
                <w:sz w:val="24"/>
                <w:szCs w:val="24"/>
                <w:highlight w:val="none"/>
              </w:rPr>
            </w:pPr>
            <w:r>
              <w:rPr>
                <w:color w:val="auto"/>
                <w:kern w:val="0"/>
                <w:sz w:val="24"/>
                <w:szCs w:val="24"/>
                <w:highlight w:val="none"/>
              </w:rPr>
              <w:t>在服务过程中，与采购人配合沟通方案评价</w:t>
            </w:r>
          </w:p>
        </w:tc>
        <w:tc>
          <w:tcPr>
            <w:tcW w:w="7311" w:type="dxa"/>
            <w:shd w:val="clear" w:color="auto" w:fill="auto"/>
            <w:vAlign w:val="center"/>
          </w:tcPr>
          <w:p w14:paraId="090C0C86">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要指定专人为采购人服务</w:t>
            </w:r>
            <w:r>
              <w:rPr>
                <w:rFonts w:hint="eastAsia"/>
                <w:color w:val="auto"/>
                <w:kern w:val="0"/>
                <w:sz w:val="24"/>
                <w:szCs w:val="24"/>
                <w:highlight w:val="none"/>
              </w:rPr>
              <w:t>、定期配合沟通频次、建立配合沟通内容记录台账、配合沟通效果反馈机制等方面内容</w:t>
            </w:r>
          </w:p>
          <w:p w14:paraId="082E8946">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8</w:t>
            </w:r>
            <w:r>
              <w:rPr>
                <w:color w:val="auto"/>
                <w:kern w:val="0"/>
                <w:sz w:val="24"/>
                <w:szCs w:val="24"/>
                <w:highlight w:val="none"/>
              </w:rPr>
              <w:t>分；</w:t>
            </w:r>
          </w:p>
          <w:p w14:paraId="7E5475FB">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11D930BE">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69EBB8FD">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2FEB33A0">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4处及以上瑕疵</w:t>
            </w:r>
            <w:r>
              <w:rPr>
                <w:color w:val="auto"/>
                <w:kern w:val="0"/>
                <w:sz w:val="24"/>
                <w:szCs w:val="24"/>
                <w:highlight w:val="none"/>
              </w:rPr>
              <w:t>：0分；</w:t>
            </w:r>
          </w:p>
          <w:p w14:paraId="370ABC47">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84D180">
            <w:pPr>
              <w:widowControl/>
              <w:adjustRightInd w:val="0"/>
              <w:snapToGrid w:val="0"/>
              <w:jc w:val="center"/>
              <w:rPr>
                <w:color w:val="auto"/>
                <w:kern w:val="0"/>
                <w:sz w:val="24"/>
                <w:szCs w:val="24"/>
                <w:highlight w:val="none"/>
              </w:rPr>
            </w:pPr>
            <w:r>
              <w:rPr>
                <w:rFonts w:hint="eastAsia"/>
                <w:color w:val="auto"/>
                <w:kern w:val="0"/>
                <w:sz w:val="24"/>
                <w:szCs w:val="24"/>
                <w:highlight w:val="none"/>
              </w:rPr>
              <w:t>8</w:t>
            </w:r>
          </w:p>
        </w:tc>
      </w:tr>
      <w:tr w14:paraId="3FB5B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4C137502">
            <w:pPr>
              <w:widowControl/>
              <w:spacing w:line="400" w:lineRule="exact"/>
              <w:jc w:val="center"/>
              <w:rPr>
                <w:color w:val="auto"/>
                <w:sz w:val="24"/>
                <w:highlight w:val="none"/>
              </w:rPr>
            </w:pPr>
            <w:r>
              <w:rPr>
                <w:color w:val="auto"/>
                <w:sz w:val="24"/>
                <w:highlight w:val="none"/>
              </w:rPr>
              <w:t>合计</w:t>
            </w:r>
          </w:p>
        </w:tc>
        <w:tc>
          <w:tcPr>
            <w:tcW w:w="1143" w:type="dxa"/>
            <w:shd w:val="clear" w:color="auto" w:fill="auto"/>
            <w:vAlign w:val="center"/>
          </w:tcPr>
          <w:p w14:paraId="5C8A24BD">
            <w:pPr>
              <w:widowControl/>
              <w:jc w:val="center"/>
              <w:rPr>
                <w:color w:val="auto"/>
                <w:kern w:val="0"/>
                <w:sz w:val="24"/>
                <w:szCs w:val="24"/>
                <w:highlight w:val="none"/>
              </w:rPr>
            </w:pPr>
            <w:r>
              <w:rPr>
                <w:color w:val="auto"/>
                <w:kern w:val="0"/>
                <w:sz w:val="24"/>
                <w:szCs w:val="24"/>
                <w:highlight w:val="none"/>
              </w:rPr>
              <w:t>100</w:t>
            </w:r>
          </w:p>
        </w:tc>
      </w:tr>
    </w:tbl>
    <w:p w14:paraId="3D2D20A1">
      <w:pPr>
        <w:spacing w:line="360" w:lineRule="auto"/>
        <w:ind w:firstLine="480" w:firstLineChars="200"/>
        <w:outlineLvl w:val="0"/>
        <w:rPr>
          <w:color w:val="auto"/>
          <w:sz w:val="24"/>
          <w:highlight w:val="none"/>
          <w:lang w:val="zh-CN"/>
        </w:rPr>
      </w:pPr>
    </w:p>
    <w:p w14:paraId="7F1B51CB">
      <w:pPr>
        <w:spacing w:line="360" w:lineRule="auto"/>
        <w:ind w:firstLine="480" w:firstLineChars="200"/>
        <w:outlineLvl w:val="0"/>
        <w:rPr>
          <w:color w:val="auto"/>
          <w:sz w:val="24"/>
          <w:highlight w:val="none"/>
          <w:lang w:val="zh-CN"/>
        </w:rPr>
      </w:pPr>
    </w:p>
    <w:p w14:paraId="2C02975E">
      <w:pPr>
        <w:widowControl/>
        <w:jc w:val="left"/>
        <w:rPr>
          <w:b/>
          <w:color w:val="auto"/>
          <w:sz w:val="24"/>
          <w:highlight w:val="none"/>
        </w:rPr>
      </w:pPr>
      <w:r>
        <w:rPr>
          <w:b/>
          <w:color w:val="auto"/>
          <w:sz w:val="24"/>
          <w:highlight w:val="none"/>
        </w:rPr>
        <w:br w:type="page"/>
      </w:r>
    </w:p>
    <w:p w14:paraId="4E05A242">
      <w:pPr>
        <w:spacing w:line="360" w:lineRule="auto"/>
        <w:jc w:val="center"/>
        <w:rPr>
          <w:b/>
          <w:color w:val="auto"/>
          <w:sz w:val="24"/>
          <w:highlight w:val="none"/>
        </w:rPr>
      </w:pPr>
      <w:r>
        <w:rPr>
          <w:b/>
          <w:color w:val="auto"/>
          <w:sz w:val="24"/>
          <w:highlight w:val="none"/>
        </w:rPr>
        <w:t>项目需求书</w:t>
      </w:r>
    </w:p>
    <w:p w14:paraId="1ED80CEA">
      <w:pPr>
        <w:pStyle w:val="29"/>
        <w:spacing w:line="360" w:lineRule="auto"/>
        <w:ind w:firstLine="482" w:firstLineChars="200"/>
        <w:jc w:val="both"/>
        <w:rPr>
          <w:rFonts w:ascii="Times New Roman" w:hAnsi="Times New Roman" w:eastAsia="宋体" w:cs="Times New Roman"/>
          <w:b/>
          <w:bCs/>
          <w:color w:val="auto"/>
          <w:highlight w:val="none"/>
        </w:rPr>
      </w:pPr>
      <w:r>
        <w:rPr>
          <w:rFonts w:ascii="Times New Roman" w:hAnsi="Times New Roman" w:eastAsia="宋体" w:cs="Times New Roman"/>
          <w:b/>
          <w:bCs/>
          <w:color w:val="auto"/>
          <w:highlight w:val="none"/>
        </w:rPr>
        <w:t>一、项目背景</w:t>
      </w:r>
    </w:p>
    <w:p w14:paraId="0384607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天津市人民检察院，位于天津市河西区南兴道368号。为了更好的满足干警的用餐需求，现需要为食堂提供食材配送服务。</w:t>
      </w:r>
    </w:p>
    <w:p w14:paraId="2577A8B5">
      <w:pPr>
        <w:pStyle w:val="29"/>
        <w:spacing w:line="360" w:lineRule="auto"/>
        <w:ind w:firstLine="480"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本项目属于</w:t>
      </w:r>
      <w:r>
        <w:rPr>
          <w:rFonts w:hint="eastAsia" w:ascii="Times New Roman" w:hAnsi="Times New Roman" w:eastAsia="宋体" w:cs="Times New Roman"/>
          <w:color w:val="auto"/>
          <w:highlight w:val="none"/>
        </w:rPr>
        <w:t>批发业</w:t>
      </w:r>
      <w:r>
        <w:rPr>
          <w:rFonts w:hint="eastAsia" w:ascii="Times New Roman" w:hAnsi="Times New Roman" w:eastAsia="宋体" w:cs="Times New Roman"/>
          <w:color w:val="auto"/>
          <w:highlight w:val="none"/>
          <w:lang w:eastAsia="zh-CN"/>
        </w:rPr>
        <w:t>。</w:t>
      </w:r>
    </w:p>
    <w:p w14:paraId="2735DB94">
      <w:pPr>
        <w:spacing w:line="360" w:lineRule="auto"/>
        <w:ind w:firstLine="482" w:firstLineChars="200"/>
        <w:outlineLvl w:val="0"/>
        <w:rPr>
          <w:rFonts w:hint="eastAsia"/>
          <w:b/>
          <w:bCs/>
          <w:color w:val="auto"/>
          <w:sz w:val="24"/>
          <w:highlight w:val="none"/>
        </w:rPr>
      </w:pPr>
      <w:r>
        <w:rPr>
          <w:rFonts w:hint="eastAsia"/>
          <w:b/>
          <w:bCs/>
          <w:color w:val="auto"/>
          <w:sz w:val="24"/>
          <w:highlight w:val="none"/>
          <w:lang w:val="en-US" w:eastAsia="zh-CN"/>
        </w:rPr>
        <w:t>二</w:t>
      </w:r>
      <w:r>
        <w:rPr>
          <w:rFonts w:hint="eastAsia"/>
          <w:b/>
          <w:bCs/>
          <w:color w:val="auto"/>
          <w:sz w:val="24"/>
          <w:highlight w:val="none"/>
        </w:rPr>
        <w:t>、具体要求</w:t>
      </w:r>
    </w:p>
    <w:p w14:paraId="0BE021EB">
      <w:pPr>
        <w:spacing w:line="360" w:lineRule="auto"/>
        <w:ind w:firstLine="480" w:firstLineChars="200"/>
        <w:outlineLvl w:val="0"/>
        <w:rPr>
          <w:rFonts w:hint="eastAsia"/>
          <w:color w:val="auto"/>
          <w:sz w:val="24"/>
          <w:highlight w:val="none"/>
        </w:rPr>
      </w:pPr>
      <w:r>
        <w:rPr>
          <w:rFonts w:hint="eastAsia"/>
          <w:color w:val="auto"/>
          <w:sz w:val="24"/>
          <w:highlight w:val="none"/>
        </w:rPr>
        <w:t>1. 配送食材</w:t>
      </w:r>
    </w:p>
    <w:p w14:paraId="2C1BEC4F">
      <w:pPr>
        <w:spacing w:line="360" w:lineRule="auto"/>
        <w:ind w:firstLine="480" w:firstLineChars="200"/>
        <w:outlineLvl w:val="0"/>
        <w:rPr>
          <w:rFonts w:hint="eastAsia" w:eastAsia="宋体"/>
          <w:color w:val="auto"/>
          <w:sz w:val="24"/>
          <w:highlight w:val="none"/>
          <w:lang w:eastAsia="zh-CN"/>
        </w:rPr>
      </w:pPr>
      <w:r>
        <w:rPr>
          <w:rFonts w:hint="eastAsia"/>
          <w:color w:val="auto"/>
          <w:sz w:val="24"/>
          <w:highlight w:val="none"/>
        </w:rPr>
        <w:t>第一包：猪肉、牛羊肉等</w:t>
      </w:r>
      <w:r>
        <w:rPr>
          <w:rFonts w:hint="eastAsia"/>
          <w:color w:val="auto"/>
          <w:sz w:val="24"/>
          <w:highlight w:val="none"/>
          <w:lang w:eastAsia="zh-CN"/>
        </w:rPr>
        <w:t>（</w:t>
      </w:r>
      <w:r>
        <w:rPr>
          <w:rFonts w:hint="eastAsia"/>
          <w:color w:val="auto"/>
          <w:sz w:val="24"/>
          <w:highlight w:val="none"/>
          <w:lang w:val="en-US" w:eastAsia="zh-CN"/>
        </w:rPr>
        <w:t>含散装肉制品</w:t>
      </w:r>
      <w:r>
        <w:rPr>
          <w:rFonts w:hint="eastAsia"/>
          <w:color w:val="auto"/>
          <w:sz w:val="24"/>
          <w:highlight w:val="none"/>
          <w:lang w:eastAsia="zh-CN"/>
        </w:rPr>
        <w:t>）</w:t>
      </w:r>
    </w:p>
    <w:p w14:paraId="5A914CE9">
      <w:pPr>
        <w:spacing w:line="360" w:lineRule="auto"/>
        <w:ind w:firstLine="480" w:firstLineChars="200"/>
        <w:outlineLvl w:val="0"/>
        <w:rPr>
          <w:rFonts w:hint="eastAsia" w:eastAsia="宋体"/>
          <w:color w:val="auto"/>
          <w:sz w:val="24"/>
          <w:highlight w:val="none"/>
          <w:lang w:eastAsia="zh-CN"/>
        </w:rPr>
      </w:pPr>
      <w:r>
        <w:rPr>
          <w:rFonts w:hint="eastAsia"/>
          <w:color w:val="auto"/>
          <w:sz w:val="24"/>
          <w:highlight w:val="none"/>
        </w:rPr>
        <w:t>第二包：调料类、奶类、杂粮类、水果类等</w:t>
      </w:r>
      <w:r>
        <w:rPr>
          <w:rFonts w:hint="eastAsia"/>
          <w:color w:val="auto"/>
          <w:sz w:val="24"/>
          <w:highlight w:val="none"/>
          <w:lang w:eastAsia="zh-CN"/>
        </w:rPr>
        <w:t>（</w:t>
      </w:r>
      <w:r>
        <w:rPr>
          <w:rFonts w:hint="eastAsia"/>
          <w:color w:val="auto"/>
          <w:sz w:val="24"/>
          <w:highlight w:val="none"/>
          <w:lang w:val="en-US" w:eastAsia="zh-CN"/>
        </w:rPr>
        <w:t>含散装豆制品</w:t>
      </w:r>
      <w:r>
        <w:rPr>
          <w:rFonts w:hint="eastAsia"/>
          <w:color w:val="auto"/>
          <w:sz w:val="24"/>
          <w:highlight w:val="none"/>
          <w:lang w:eastAsia="zh-CN"/>
        </w:rPr>
        <w:t>）</w:t>
      </w:r>
    </w:p>
    <w:p w14:paraId="19AD1A40">
      <w:pPr>
        <w:spacing w:line="360" w:lineRule="auto"/>
        <w:ind w:firstLine="480" w:firstLineChars="200"/>
        <w:outlineLvl w:val="0"/>
        <w:rPr>
          <w:rFonts w:hint="eastAsia" w:eastAsia="宋体"/>
          <w:color w:val="auto"/>
          <w:sz w:val="24"/>
          <w:highlight w:val="none"/>
          <w:lang w:eastAsia="zh-CN"/>
        </w:rPr>
      </w:pPr>
      <w:r>
        <w:rPr>
          <w:rFonts w:hint="eastAsia"/>
          <w:color w:val="auto"/>
          <w:sz w:val="24"/>
          <w:highlight w:val="none"/>
        </w:rPr>
        <w:t>第三包：蔬菜类、水产类、蛋类、禽肉类、米类、面类、油类等</w:t>
      </w:r>
      <w:r>
        <w:rPr>
          <w:rFonts w:hint="eastAsia"/>
          <w:color w:val="auto"/>
          <w:sz w:val="24"/>
          <w:highlight w:val="none"/>
          <w:lang w:eastAsia="zh-CN"/>
        </w:rPr>
        <w:t>（</w:t>
      </w:r>
      <w:r>
        <w:rPr>
          <w:rFonts w:hint="eastAsia"/>
          <w:color w:val="auto"/>
          <w:sz w:val="24"/>
          <w:highlight w:val="none"/>
          <w:lang w:val="en-US" w:eastAsia="zh-CN"/>
        </w:rPr>
        <w:t>含散装肉蛋制品</w:t>
      </w:r>
      <w:r>
        <w:rPr>
          <w:rFonts w:hint="eastAsia"/>
          <w:color w:val="auto"/>
          <w:sz w:val="24"/>
          <w:highlight w:val="none"/>
          <w:lang w:eastAsia="zh-CN"/>
        </w:rPr>
        <w:t>）</w:t>
      </w:r>
    </w:p>
    <w:p w14:paraId="77CBEF4C">
      <w:pPr>
        <w:spacing w:line="360" w:lineRule="auto"/>
        <w:ind w:firstLine="480" w:firstLineChars="200"/>
        <w:outlineLvl w:val="0"/>
        <w:rPr>
          <w:rFonts w:hint="eastAsia"/>
          <w:color w:val="auto"/>
          <w:sz w:val="24"/>
          <w:highlight w:val="none"/>
        </w:rPr>
      </w:pPr>
      <w:r>
        <w:rPr>
          <w:rFonts w:hint="eastAsia"/>
          <w:color w:val="auto"/>
          <w:sz w:val="24"/>
          <w:highlight w:val="none"/>
        </w:rPr>
        <w:t>2.基本要求</w:t>
      </w:r>
    </w:p>
    <w:p w14:paraId="75AD1649">
      <w:pPr>
        <w:spacing w:line="360" w:lineRule="auto"/>
        <w:ind w:firstLine="480" w:firstLineChars="200"/>
        <w:outlineLvl w:val="0"/>
        <w:rPr>
          <w:rFonts w:hint="eastAsia"/>
          <w:color w:val="auto"/>
          <w:sz w:val="24"/>
          <w:highlight w:val="none"/>
        </w:rPr>
      </w:pPr>
      <w:r>
        <w:rPr>
          <w:rFonts w:hint="eastAsia"/>
          <w:color w:val="auto"/>
          <w:sz w:val="24"/>
          <w:highlight w:val="none"/>
        </w:rPr>
        <w:t>（1）供应商具有办公场所、采购能力。</w:t>
      </w:r>
    </w:p>
    <w:p w14:paraId="758093C3">
      <w:pPr>
        <w:spacing w:line="360" w:lineRule="auto"/>
        <w:ind w:firstLine="480" w:firstLineChars="200"/>
        <w:outlineLvl w:val="0"/>
        <w:rPr>
          <w:rFonts w:hint="eastAsia"/>
          <w:color w:val="auto"/>
          <w:sz w:val="24"/>
          <w:highlight w:val="none"/>
        </w:rPr>
      </w:pPr>
      <w:r>
        <w:rPr>
          <w:rFonts w:hint="eastAsia"/>
          <w:color w:val="auto"/>
          <w:sz w:val="24"/>
          <w:highlight w:val="none"/>
        </w:rPr>
        <w:t>（2）供应商应每天按采购人要求提供各类食材。</w:t>
      </w:r>
    </w:p>
    <w:p w14:paraId="4D35506A">
      <w:pPr>
        <w:spacing w:line="360" w:lineRule="auto"/>
        <w:ind w:firstLine="480" w:firstLineChars="200"/>
        <w:outlineLvl w:val="0"/>
        <w:rPr>
          <w:rFonts w:hint="eastAsia"/>
          <w:color w:val="auto"/>
          <w:sz w:val="24"/>
          <w:highlight w:val="none"/>
        </w:rPr>
      </w:pPr>
      <w:r>
        <w:rPr>
          <w:rFonts w:hint="eastAsia"/>
          <w:color w:val="auto"/>
          <w:sz w:val="24"/>
          <w:highlight w:val="none"/>
        </w:rPr>
        <w:t>（3）供应商所提供食材必须保证质量应符合《中华人民共和国食品安全法》要求。</w:t>
      </w:r>
    </w:p>
    <w:p w14:paraId="1E809F1E">
      <w:pPr>
        <w:spacing w:line="360" w:lineRule="auto"/>
        <w:ind w:firstLine="480" w:firstLineChars="200"/>
        <w:outlineLvl w:val="0"/>
        <w:rPr>
          <w:rFonts w:hint="eastAsia"/>
          <w:color w:val="auto"/>
          <w:sz w:val="24"/>
          <w:highlight w:val="none"/>
        </w:rPr>
      </w:pPr>
      <w:r>
        <w:rPr>
          <w:rFonts w:hint="eastAsia"/>
          <w:color w:val="auto"/>
          <w:sz w:val="24"/>
          <w:highlight w:val="none"/>
        </w:rPr>
        <w:t>（4）食材选用要求：采购食品必须与正规、有安全保证的供应商签订有效的供货协议。查验并留存供货者的许可证和产品合格证明文件，不得采购或者使用不符合食品安全标准的食品原料。</w:t>
      </w:r>
    </w:p>
    <w:p w14:paraId="72B148A2">
      <w:pPr>
        <w:spacing w:line="360" w:lineRule="auto"/>
        <w:ind w:firstLine="480" w:firstLineChars="200"/>
        <w:outlineLvl w:val="0"/>
        <w:rPr>
          <w:rFonts w:hint="eastAsia"/>
          <w:color w:val="auto"/>
          <w:sz w:val="24"/>
          <w:highlight w:val="none"/>
        </w:rPr>
      </w:pPr>
      <w:r>
        <w:rPr>
          <w:rFonts w:hint="eastAsia"/>
          <w:color w:val="auto"/>
          <w:sz w:val="24"/>
          <w:highlight w:val="none"/>
        </w:rPr>
        <w:t>（5）供应商应按采购人要求提供相应证明，如供应商的营业执照、食品经营许可证、质量管理体系认证证书、职业健康安全管理体系认证、环境管理体系认证、食品安全管理体系认证证书，食品生产许可品种明细、动物防疫条件合格证等；每次采购的米面、油、调料、水产品、蛋、冻货等食材须具有国家有权检验部门出具的检测报告，果蔬类需食材需提供农残检测报告，牛羊肉、大肉类食材需提供动物检疫合格证明，同时须每次按照采购人要求进行索票的整理。</w:t>
      </w:r>
    </w:p>
    <w:p w14:paraId="305366AF">
      <w:pPr>
        <w:spacing w:line="360" w:lineRule="auto"/>
        <w:ind w:firstLine="480" w:firstLineChars="200"/>
        <w:outlineLvl w:val="0"/>
        <w:rPr>
          <w:rFonts w:hint="eastAsia"/>
          <w:color w:val="auto"/>
          <w:sz w:val="24"/>
          <w:highlight w:val="none"/>
        </w:rPr>
      </w:pPr>
      <w:r>
        <w:rPr>
          <w:rFonts w:hint="eastAsia"/>
          <w:color w:val="auto"/>
          <w:sz w:val="24"/>
          <w:highlight w:val="none"/>
        </w:rPr>
        <w:t>（6）供应商在服务上必须做到日常准时供货、特殊情况随叫随到、及时补货，对于不满意的食材能够及时调换，不合格食材及时退回。</w:t>
      </w:r>
    </w:p>
    <w:p w14:paraId="44ECE202">
      <w:pPr>
        <w:spacing w:line="360" w:lineRule="auto"/>
        <w:ind w:firstLine="480" w:firstLineChars="200"/>
        <w:outlineLvl w:val="0"/>
        <w:rPr>
          <w:rFonts w:hint="eastAsia"/>
          <w:color w:val="auto"/>
          <w:sz w:val="24"/>
          <w:highlight w:val="none"/>
        </w:rPr>
      </w:pPr>
      <w:r>
        <w:rPr>
          <w:rFonts w:hint="eastAsia"/>
          <w:color w:val="auto"/>
          <w:sz w:val="24"/>
          <w:highlight w:val="none"/>
        </w:rPr>
        <w:t>（7）供应商每次送货必须向采购人管理人员提供当天的采购明细，并由管理人员核对明细，品种、数量、重量等并验收签字。</w:t>
      </w:r>
    </w:p>
    <w:p w14:paraId="03D134A0">
      <w:pPr>
        <w:spacing w:line="360" w:lineRule="auto"/>
        <w:ind w:firstLine="480" w:firstLineChars="200"/>
        <w:outlineLvl w:val="0"/>
        <w:rPr>
          <w:rFonts w:hint="eastAsia"/>
          <w:color w:val="auto"/>
          <w:sz w:val="24"/>
          <w:highlight w:val="none"/>
        </w:rPr>
      </w:pPr>
      <w:r>
        <w:rPr>
          <w:rFonts w:hint="eastAsia"/>
          <w:color w:val="auto"/>
          <w:sz w:val="24"/>
          <w:highlight w:val="none"/>
        </w:rPr>
        <w:t>（8）供应商在送货运输过程中要保护好食材，不能造成损坏和二次污染，对损坏和污染食材无条件退回，同时要爱护环境卫生，对运输中造成的垃圾要及时清理，保持卸货区干净整洁，否则追缴清理费。</w:t>
      </w:r>
    </w:p>
    <w:p w14:paraId="7DD975F4">
      <w:pPr>
        <w:spacing w:line="360" w:lineRule="auto"/>
        <w:ind w:firstLine="480" w:firstLineChars="200"/>
        <w:outlineLvl w:val="0"/>
        <w:rPr>
          <w:rFonts w:hint="eastAsia"/>
          <w:color w:val="auto"/>
          <w:sz w:val="24"/>
          <w:highlight w:val="none"/>
        </w:rPr>
      </w:pPr>
      <w:r>
        <w:rPr>
          <w:rFonts w:hint="eastAsia"/>
          <w:color w:val="auto"/>
          <w:sz w:val="24"/>
          <w:highlight w:val="none"/>
        </w:rPr>
        <w:t>（9）为保证所供食材安全与保鲜，供应商应具有食品冷冻与冷藏库，自建或租赁的均可。</w:t>
      </w:r>
    </w:p>
    <w:p w14:paraId="6FBA690B">
      <w:pPr>
        <w:spacing w:line="360" w:lineRule="auto"/>
        <w:ind w:firstLine="480" w:firstLineChars="200"/>
        <w:outlineLvl w:val="0"/>
        <w:rPr>
          <w:rFonts w:hint="eastAsia"/>
          <w:color w:val="auto"/>
          <w:sz w:val="24"/>
          <w:highlight w:val="none"/>
        </w:rPr>
      </w:pPr>
      <w:r>
        <w:rPr>
          <w:rFonts w:hint="eastAsia"/>
          <w:color w:val="auto"/>
          <w:sz w:val="24"/>
          <w:highlight w:val="none"/>
        </w:rPr>
        <w:t>（10）所有工作人员必须定期进行健康检查，证明身体健康才能上岗，并经过卫生知识培训，懂得基本卫生知识，并办理有效健康证。</w:t>
      </w:r>
    </w:p>
    <w:p w14:paraId="1F2616EF">
      <w:pPr>
        <w:spacing w:line="360" w:lineRule="auto"/>
        <w:ind w:firstLine="480" w:firstLineChars="200"/>
        <w:outlineLvl w:val="0"/>
        <w:rPr>
          <w:rFonts w:hint="eastAsia"/>
          <w:color w:val="auto"/>
          <w:sz w:val="24"/>
          <w:highlight w:val="none"/>
        </w:rPr>
      </w:pPr>
      <w:r>
        <w:rPr>
          <w:rFonts w:hint="eastAsia"/>
          <w:color w:val="auto"/>
          <w:sz w:val="24"/>
          <w:highlight w:val="none"/>
        </w:rPr>
        <w:t>（11）供应商应建立应急机制，预先做好应急预案，增强处理能力。对因交通、卫生、天气等原因影响食品采购及配送的紧急情况进行妥善处置。遇突发状况，如停水、停电、停气等情况，供应商应保证按照原食材采购配送标准按时提供服务。如果确实不能按时提供服务，则应提前三日书面告知采购人。</w:t>
      </w:r>
    </w:p>
    <w:p w14:paraId="6A809B7B">
      <w:pPr>
        <w:spacing w:line="360" w:lineRule="auto"/>
        <w:ind w:firstLine="480" w:firstLineChars="200"/>
        <w:outlineLvl w:val="0"/>
        <w:rPr>
          <w:rFonts w:hint="eastAsia"/>
          <w:color w:val="auto"/>
          <w:sz w:val="24"/>
          <w:highlight w:val="none"/>
        </w:rPr>
      </w:pPr>
      <w:r>
        <w:rPr>
          <w:rFonts w:hint="eastAsia"/>
          <w:color w:val="auto"/>
          <w:sz w:val="24"/>
          <w:highlight w:val="none"/>
        </w:rPr>
        <w:t>（12）食品采购和肉类、蛋类、冷冻品类、鱼类、果蔬类、水果类、奶类、豆制品类等相关产品须按照GB2707-2016《食品安全国家标准鲜（冻）畜、禽产品》、GB20941-2016《食品安全国家标准水产制品生产卫生规范》及国家或行业相关标准要求执行。</w:t>
      </w:r>
    </w:p>
    <w:p w14:paraId="7D375E3D">
      <w:pPr>
        <w:spacing w:line="360" w:lineRule="auto"/>
        <w:ind w:firstLine="480" w:firstLineChars="200"/>
        <w:outlineLvl w:val="0"/>
        <w:rPr>
          <w:rFonts w:hint="eastAsia"/>
          <w:color w:val="auto"/>
          <w:sz w:val="24"/>
          <w:highlight w:val="none"/>
        </w:rPr>
      </w:pPr>
      <w:r>
        <w:rPr>
          <w:rFonts w:hint="eastAsia"/>
          <w:color w:val="auto"/>
          <w:sz w:val="24"/>
          <w:highlight w:val="none"/>
        </w:rPr>
        <w:t>（13）所配送食品均为非转基因产品。</w:t>
      </w:r>
    </w:p>
    <w:p w14:paraId="5B3D001A">
      <w:pPr>
        <w:spacing w:line="360" w:lineRule="auto"/>
        <w:ind w:firstLine="480" w:firstLineChars="200"/>
        <w:outlineLvl w:val="0"/>
        <w:rPr>
          <w:rFonts w:hint="eastAsia"/>
          <w:color w:val="auto"/>
          <w:sz w:val="24"/>
          <w:highlight w:val="none"/>
        </w:rPr>
      </w:pPr>
      <w:r>
        <w:rPr>
          <w:rFonts w:hint="eastAsia"/>
          <w:color w:val="auto"/>
          <w:sz w:val="24"/>
          <w:highlight w:val="none"/>
        </w:rPr>
        <w:t>3.服务人员要求</w:t>
      </w:r>
    </w:p>
    <w:p w14:paraId="1A839160">
      <w:pPr>
        <w:spacing w:line="360" w:lineRule="auto"/>
        <w:ind w:firstLine="480" w:firstLineChars="200"/>
        <w:outlineLvl w:val="0"/>
        <w:rPr>
          <w:rFonts w:hint="eastAsia"/>
          <w:color w:val="auto"/>
          <w:sz w:val="24"/>
          <w:highlight w:val="none"/>
        </w:rPr>
      </w:pPr>
      <w:r>
        <w:rPr>
          <w:rFonts w:hint="eastAsia"/>
          <w:color w:val="auto"/>
          <w:sz w:val="24"/>
          <w:highlight w:val="none"/>
        </w:rPr>
        <w:t>（1）人员配置：</w:t>
      </w:r>
      <w:r>
        <w:rPr>
          <w:rFonts w:hint="eastAsia"/>
          <w:color w:val="auto"/>
          <w:sz w:val="24"/>
          <w:highlight w:val="none"/>
          <w:lang w:val="en-US" w:eastAsia="zh-CN"/>
        </w:rPr>
        <w:t>每包不少于</w:t>
      </w:r>
      <w:r>
        <w:rPr>
          <w:rFonts w:hint="eastAsia"/>
          <w:color w:val="auto"/>
          <w:sz w:val="24"/>
          <w:highlight w:val="none"/>
        </w:rPr>
        <w:t>4人，在本项目服务期限内配备项目负责人做到7*24小时响应。</w:t>
      </w:r>
    </w:p>
    <w:p w14:paraId="64C0E9A1">
      <w:pPr>
        <w:spacing w:line="360" w:lineRule="auto"/>
        <w:ind w:firstLine="480" w:firstLineChars="200"/>
        <w:outlineLvl w:val="0"/>
        <w:rPr>
          <w:rFonts w:hint="eastAsia"/>
          <w:color w:val="auto"/>
          <w:sz w:val="24"/>
          <w:highlight w:val="none"/>
        </w:rPr>
      </w:pPr>
      <w:r>
        <w:rPr>
          <w:rFonts w:hint="eastAsia"/>
          <w:color w:val="auto"/>
          <w:sz w:val="24"/>
          <w:highlight w:val="none"/>
        </w:rPr>
        <w:t>（2）配置要求：人员身体健康、无疾病史，态度端正，服务热情，能适应岗位工作。为避免劳动用工风险，保证员工队伍的稳定，合理设置工作时间和劳动强度，所配置服务岗的人员工资标准须符合天津市最低工资标准，并为员工缴纳社会保险和提供必要的劳动保护用品、每年健康查体等。特殊时期需按照采购人要求提供相关证明。</w:t>
      </w:r>
    </w:p>
    <w:p w14:paraId="0EF6073C">
      <w:pPr>
        <w:spacing w:line="360" w:lineRule="auto"/>
        <w:ind w:firstLine="480" w:firstLineChars="200"/>
        <w:outlineLvl w:val="0"/>
        <w:rPr>
          <w:rFonts w:hint="eastAsia"/>
          <w:color w:val="auto"/>
          <w:sz w:val="24"/>
          <w:highlight w:val="none"/>
        </w:rPr>
      </w:pPr>
      <w:r>
        <w:rPr>
          <w:rFonts w:hint="eastAsia"/>
          <w:color w:val="auto"/>
          <w:sz w:val="24"/>
          <w:highlight w:val="none"/>
        </w:rPr>
        <w:t>4.供货质量要求</w:t>
      </w:r>
    </w:p>
    <w:p w14:paraId="03031C52">
      <w:pPr>
        <w:spacing w:line="360" w:lineRule="auto"/>
        <w:ind w:firstLine="480" w:firstLineChars="200"/>
        <w:outlineLvl w:val="0"/>
        <w:rPr>
          <w:rFonts w:hint="eastAsia"/>
          <w:color w:val="auto"/>
          <w:sz w:val="24"/>
          <w:highlight w:val="none"/>
        </w:rPr>
      </w:pPr>
      <w:r>
        <w:rPr>
          <w:rFonts w:hint="eastAsia"/>
          <w:color w:val="auto"/>
          <w:sz w:val="24"/>
          <w:highlight w:val="none"/>
        </w:rPr>
        <w:t>（1）供货质量严格按照《中华人民共和国食品安全法》、《餐饮服务食品安全操作规范》及行业有关规定，符合国家食品卫生标准。</w:t>
      </w:r>
    </w:p>
    <w:p w14:paraId="1BBB86E4">
      <w:pPr>
        <w:spacing w:line="360" w:lineRule="auto"/>
        <w:ind w:firstLine="480" w:firstLineChars="200"/>
        <w:outlineLvl w:val="0"/>
        <w:rPr>
          <w:rFonts w:hint="eastAsia"/>
          <w:color w:val="auto"/>
          <w:sz w:val="24"/>
          <w:highlight w:val="none"/>
        </w:rPr>
      </w:pPr>
      <w:r>
        <w:rPr>
          <w:rFonts w:hint="eastAsia"/>
          <w:color w:val="auto"/>
          <w:sz w:val="24"/>
          <w:highlight w:val="none"/>
        </w:rPr>
        <w:t>（2）合同期内，若采购人对所供货物质量产生异议，送有关部门检验。如检验不合格，检验费用供应商承担，并承担相应责任。若供应商发生上述情况两次以上，则取消配送资格，由此所造成的一切损失由供应商负责。</w:t>
      </w:r>
    </w:p>
    <w:p w14:paraId="06933527">
      <w:pPr>
        <w:spacing w:line="360" w:lineRule="auto"/>
        <w:ind w:firstLine="480" w:firstLineChars="200"/>
        <w:outlineLvl w:val="0"/>
        <w:rPr>
          <w:color w:val="auto"/>
          <w:sz w:val="24"/>
          <w:highlight w:val="none"/>
        </w:rPr>
      </w:pPr>
      <w:r>
        <w:rPr>
          <w:rFonts w:hint="eastAsia"/>
          <w:color w:val="auto"/>
          <w:sz w:val="24"/>
          <w:highlight w:val="none"/>
        </w:rPr>
        <w:t>（3）供应商所供产品，有外包装的必须标明产品名称、配料表、净含量、制造者及经营者的名称和地址、生产（或分装、包装）日期、保质期或保存期、产品标准号；无外包装的必须保证商品干净卫生、无杂质、无虫蚀虫蛀现象，保证商品干鲜，确保商品质量完好。不得有变质、异味、油脂过期变质、霉变、生虫、混有异物或者超过国家限定标准；应没有掺假、掺杂、伪造，影响营养、卫生的食品。</w:t>
      </w:r>
    </w:p>
    <w:p w14:paraId="58D8B504">
      <w:pPr>
        <w:spacing w:line="360" w:lineRule="auto"/>
        <w:ind w:firstLine="482" w:firstLineChars="200"/>
        <w:rPr>
          <w:rFonts w:ascii="Times New Roman" w:hAnsi="Times New Roman" w:cs="Times New Roman"/>
          <w:b/>
          <w:color w:val="auto"/>
          <w:sz w:val="24"/>
          <w:highlight w:val="none"/>
        </w:rPr>
      </w:pPr>
      <w:r>
        <w:rPr>
          <w:rFonts w:hint="eastAsia" w:ascii="Times New Roman" w:hAnsi="Times New Roman" w:cs="Times New Roman"/>
          <w:b/>
          <w:color w:val="auto"/>
          <w:sz w:val="24"/>
          <w:highlight w:val="none"/>
          <w:lang w:val="en-US" w:eastAsia="zh-CN"/>
        </w:rPr>
        <w:t>三</w:t>
      </w:r>
      <w:r>
        <w:rPr>
          <w:rFonts w:ascii="Times New Roman" w:hAnsi="Times New Roman" w:cs="Times New Roman"/>
          <w:b/>
          <w:color w:val="auto"/>
          <w:sz w:val="24"/>
          <w:highlight w:val="none"/>
        </w:rPr>
        <w:t>、验收标准</w:t>
      </w:r>
    </w:p>
    <w:p w14:paraId="62502DB4">
      <w:pPr>
        <w:spacing w:line="360" w:lineRule="auto"/>
        <w:ind w:firstLine="480" w:firstLineChars="200"/>
        <w:rPr>
          <w:rFonts w:hint="eastAsia" w:ascii="Times New Roman" w:hAnsi="Times New Roman" w:cs="Times New Roman"/>
          <w:color w:val="auto"/>
          <w:sz w:val="24"/>
          <w:highlight w:val="none"/>
        </w:rPr>
      </w:pPr>
      <w:r>
        <w:rPr>
          <w:rFonts w:hint="eastAsia" w:ascii="Times New Roman" w:hAnsi="Times New Roman" w:cs="Times New Roman"/>
          <w:color w:val="auto"/>
          <w:sz w:val="24"/>
          <w:highlight w:val="none"/>
        </w:rPr>
        <w:t>1.质量验收</w:t>
      </w:r>
    </w:p>
    <w:p w14:paraId="38F63718">
      <w:pPr>
        <w:spacing w:line="360" w:lineRule="auto"/>
        <w:ind w:firstLine="480" w:firstLineChars="200"/>
        <w:rPr>
          <w:rFonts w:hint="eastAsia" w:ascii="Times New Roman" w:hAnsi="Times New Roman" w:cs="Times New Roman"/>
          <w:color w:val="auto"/>
          <w:sz w:val="24"/>
          <w:highlight w:val="none"/>
        </w:rPr>
      </w:pPr>
      <w:r>
        <w:rPr>
          <w:rFonts w:hint="eastAsia" w:ascii="Times New Roman" w:hAnsi="Times New Roman" w:cs="Times New Roman"/>
          <w:color w:val="auto"/>
          <w:sz w:val="24"/>
          <w:highlight w:val="none"/>
        </w:rPr>
        <w:t>供应商必须按照采购人提供货物名称、数量、质量供应，如确因市场原因不能采购采购人所需的品种时，经采购人同意后改由其他品种代替。货物质量达不到采购人要求时，采购人有权拒收，限时调换。</w:t>
      </w:r>
    </w:p>
    <w:p w14:paraId="58AC725A">
      <w:pPr>
        <w:spacing w:line="360" w:lineRule="auto"/>
        <w:ind w:firstLine="480" w:firstLineChars="200"/>
        <w:rPr>
          <w:rFonts w:hint="eastAsia" w:ascii="Times New Roman" w:hAnsi="Times New Roman" w:cs="Times New Roman"/>
          <w:color w:val="auto"/>
          <w:sz w:val="24"/>
          <w:highlight w:val="none"/>
        </w:rPr>
      </w:pPr>
      <w:r>
        <w:rPr>
          <w:rFonts w:hint="eastAsia" w:ascii="Times New Roman" w:hAnsi="Times New Roman" w:cs="Times New Roman"/>
          <w:color w:val="auto"/>
          <w:sz w:val="24"/>
          <w:highlight w:val="none"/>
        </w:rPr>
        <w:t>2.数量验收</w:t>
      </w:r>
    </w:p>
    <w:p w14:paraId="1B14245F">
      <w:pPr>
        <w:spacing w:line="360" w:lineRule="auto"/>
        <w:ind w:firstLine="480" w:firstLineChars="200"/>
        <w:rPr>
          <w:rFonts w:ascii="Times New Roman" w:hAnsi="Times New Roman" w:cs="Times New Roman"/>
          <w:color w:val="auto"/>
          <w:sz w:val="24"/>
          <w:highlight w:val="none"/>
        </w:rPr>
      </w:pPr>
      <w:r>
        <w:rPr>
          <w:rFonts w:hint="eastAsia" w:ascii="Times New Roman" w:hAnsi="Times New Roman" w:cs="Times New Roman"/>
          <w:color w:val="auto"/>
          <w:sz w:val="24"/>
          <w:highlight w:val="none"/>
        </w:rPr>
        <w:t>供应商要严格按照采购人要求供应，如数量不足、缺斤短两，采购人按实际确定的数量据实结算。</w:t>
      </w:r>
    </w:p>
    <w:p w14:paraId="37CE5EB0">
      <w:pPr>
        <w:spacing w:line="360" w:lineRule="auto"/>
        <w:ind w:firstLine="482" w:firstLineChars="200"/>
        <w:rPr>
          <w:rFonts w:ascii="Times New Roman" w:hAnsi="Times New Roman" w:cs="Times New Roman"/>
          <w:b/>
          <w:color w:val="auto"/>
          <w:sz w:val="24"/>
          <w:highlight w:val="none"/>
        </w:rPr>
      </w:pPr>
      <w:r>
        <w:rPr>
          <w:rFonts w:hint="eastAsia" w:ascii="Times New Roman" w:hAnsi="Times New Roman" w:cs="Times New Roman"/>
          <w:b/>
          <w:color w:val="auto"/>
          <w:sz w:val="24"/>
          <w:highlight w:val="none"/>
          <w:lang w:val="en-US" w:eastAsia="zh-CN"/>
        </w:rPr>
        <w:t>四</w:t>
      </w:r>
      <w:r>
        <w:rPr>
          <w:rFonts w:ascii="Times New Roman" w:hAnsi="Times New Roman" w:cs="Times New Roman"/>
          <w:b/>
          <w:color w:val="auto"/>
          <w:sz w:val="24"/>
          <w:highlight w:val="none"/>
        </w:rPr>
        <w:t>、其他要求</w:t>
      </w:r>
    </w:p>
    <w:p w14:paraId="7AA3AE62">
      <w:pPr>
        <w:spacing w:line="360" w:lineRule="auto"/>
        <w:ind w:firstLine="480" w:firstLineChars="200"/>
        <w:outlineLvl w:val="0"/>
        <w:rPr>
          <w:color w:val="auto"/>
          <w:sz w:val="24"/>
          <w:highlight w:val="none"/>
        </w:rPr>
      </w:pPr>
      <w:r>
        <w:rPr>
          <w:rFonts w:hint="eastAsia"/>
          <w:color w:val="auto"/>
          <w:sz w:val="24"/>
          <w:highlight w:val="none"/>
        </w:rPr>
        <w:t>1.结算要求</w:t>
      </w:r>
    </w:p>
    <w:p w14:paraId="7465EBA5">
      <w:pPr>
        <w:spacing w:line="360" w:lineRule="auto"/>
        <w:ind w:firstLine="480" w:firstLineChars="200"/>
        <w:outlineLvl w:val="0"/>
        <w:rPr>
          <w:color w:val="auto"/>
          <w:sz w:val="24"/>
          <w:highlight w:val="none"/>
        </w:rPr>
      </w:pPr>
      <w:r>
        <w:rPr>
          <w:rFonts w:hint="eastAsia"/>
          <w:color w:val="auto"/>
          <w:sz w:val="24"/>
          <w:highlight w:val="none"/>
        </w:rPr>
        <w:t>每月结算应按照实际采购品种、数量依据采购购明细单，经双方核对后，据实结算。</w:t>
      </w:r>
    </w:p>
    <w:p w14:paraId="050E1780">
      <w:pPr>
        <w:spacing w:line="360" w:lineRule="auto"/>
        <w:ind w:firstLine="480" w:firstLineChars="200"/>
        <w:outlineLvl w:val="0"/>
        <w:rPr>
          <w:color w:val="auto"/>
          <w:sz w:val="24"/>
          <w:highlight w:val="none"/>
        </w:rPr>
      </w:pPr>
      <w:r>
        <w:rPr>
          <w:rFonts w:hint="eastAsia"/>
          <w:color w:val="auto"/>
          <w:sz w:val="24"/>
          <w:highlight w:val="none"/>
        </w:rPr>
        <w:t>2.安全要求</w:t>
      </w:r>
    </w:p>
    <w:p w14:paraId="08A83509">
      <w:pPr>
        <w:spacing w:line="360" w:lineRule="auto"/>
        <w:ind w:firstLine="480" w:firstLineChars="200"/>
        <w:outlineLvl w:val="0"/>
        <w:rPr>
          <w:color w:val="auto"/>
          <w:sz w:val="24"/>
          <w:highlight w:val="none"/>
        </w:rPr>
      </w:pPr>
      <w:r>
        <w:rPr>
          <w:rFonts w:hint="eastAsia"/>
          <w:color w:val="auto"/>
          <w:sz w:val="24"/>
          <w:highlight w:val="none"/>
        </w:rPr>
        <w:t>（1）供应商在采购或配送过程中发生一切问题（如人员伤害、财产损失或其他事项）由供应商自行负责。</w:t>
      </w:r>
    </w:p>
    <w:p w14:paraId="38076234">
      <w:pPr>
        <w:spacing w:line="360" w:lineRule="auto"/>
        <w:ind w:firstLine="480" w:firstLineChars="200"/>
        <w:outlineLvl w:val="0"/>
        <w:rPr>
          <w:color w:val="auto"/>
          <w:sz w:val="24"/>
          <w:highlight w:val="none"/>
        </w:rPr>
      </w:pPr>
      <w:r>
        <w:rPr>
          <w:rFonts w:hint="eastAsia"/>
          <w:color w:val="auto"/>
          <w:sz w:val="24"/>
          <w:highlight w:val="none"/>
        </w:rPr>
        <w:t>（2）供应商供应采购人食材，因质量、卫生等问题造成采购人事故的（如中毒、亡人等）立即解除相关供应合同，扣除上月和本月所发生食材费用。采购人人员医疗费用等损失由供应商全部承担，同时依据国家相关法律追究刑事责任。</w:t>
      </w:r>
    </w:p>
    <w:p w14:paraId="0E4F26C2">
      <w:pPr>
        <w:spacing w:line="360" w:lineRule="auto"/>
        <w:ind w:firstLine="480" w:firstLineChars="200"/>
        <w:outlineLvl w:val="0"/>
        <w:rPr>
          <w:color w:val="auto"/>
          <w:sz w:val="24"/>
          <w:highlight w:val="none"/>
        </w:rPr>
      </w:pPr>
      <w:r>
        <w:rPr>
          <w:rFonts w:hint="eastAsia"/>
          <w:color w:val="auto"/>
          <w:sz w:val="24"/>
          <w:highlight w:val="none"/>
        </w:rPr>
        <w:t>（3）如供应商配送食材等相关食品出现质量问题，供应商应在双方协商的时间内定额补充，其损失由供应商承担。</w:t>
      </w:r>
    </w:p>
    <w:p w14:paraId="0D8E86FE">
      <w:pPr>
        <w:spacing w:line="360" w:lineRule="auto"/>
        <w:ind w:firstLine="480" w:firstLineChars="200"/>
        <w:outlineLvl w:val="0"/>
        <w:rPr>
          <w:color w:val="auto"/>
          <w:sz w:val="24"/>
          <w:highlight w:val="none"/>
        </w:rPr>
      </w:pPr>
      <w:r>
        <w:rPr>
          <w:rFonts w:hint="eastAsia"/>
          <w:color w:val="auto"/>
          <w:sz w:val="24"/>
          <w:highlight w:val="none"/>
        </w:rPr>
        <w:t>（4）每天运送食材专用车辆必须消毒处理，否则不得安排运送。</w:t>
      </w:r>
    </w:p>
    <w:p w14:paraId="2FDD7FB0">
      <w:pPr>
        <w:spacing w:line="360" w:lineRule="auto"/>
        <w:ind w:firstLine="480" w:firstLineChars="200"/>
        <w:outlineLvl w:val="0"/>
        <w:rPr>
          <w:color w:val="auto"/>
          <w:sz w:val="24"/>
          <w:highlight w:val="none"/>
        </w:rPr>
      </w:pPr>
      <w:r>
        <w:rPr>
          <w:rFonts w:hint="eastAsia"/>
          <w:color w:val="auto"/>
          <w:sz w:val="24"/>
          <w:highlight w:val="none"/>
        </w:rPr>
        <w:t>3.服务标准</w:t>
      </w:r>
    </w:p>
    <w:p w14:paraId="5F784C5E">
      <w:pPr>
        <w:spacing w:line="360" w:lineRule="auto"/>
        <w:ind w:firstLine="480" w:firstLineChars="200"/>
        <w:outlineLvl w:val="0"/>
        <w:rPr>
          <w:color w:val="auto"/>
          <w:sz w:val="24"/>
          <w:highlight w:val="none"/>
        </w:rPr>
      </w:pPr>
      <w:r>
        <w:rPr>
          <w:rFonts w:hint="eastAsia"/>
          <w:color w:val="auto"/>
          <w:sz w:val="24"/>
          <w:highlight w:val="none"/>
        </w:rPr>
        <w:t>（1）供应商在每周五前报送下一周食材价格，且价格必须是批发价格，食材价格必须经双方确认后方可执行。</w:t>
      </w:r>
    </w:p>
    <w:p w14:paraId="25168C4A">
      <w:pPr>
        <w:spacing w:line="360" w:lineRule="auto"/>
        <w:ind w:firstLine="480" w:firstLineChars="200"/>
        <w:outlineLvl w:val="0"/>
        <w:rPr>
          <w:color w:val="auto"/>
          <w:sz w:val="24"/>
          <w:highlight w:val="none"/>
        </w:rPr>
      </w:pPr>
      <w:r>
        <w:rPr>
          <w:rFonts w:hint="eastAsia"/>
          <w:color w:val="auto"/>
          <w:sz w:val="24"/>
          <w:highlight w:val="none"/>
        </w:rPr>
        <w:t>（2）供应商所配送食材必须符合国家检验、检疫标准并提供相应证件。所配送食材必须质量完好、卫生，包装符合国家标准，确保用餐人员食品安全。</w:t>
      </w:r>
    </w:p>
    <w:p w14:paraId="6D10BA10">
      <w:pPr>
        <w:spacing w:line="360" w:lineRule="auto"/>
        <w:ind w:firstLine="480" w:firstLineChars="200"/>
        <w:outlineLvl w:val="0"/>
        <w:rPr>
          <w:color w:val="auto"/>
          <w:sz w:val="24"/>
          <w:highlight w:val="none"/>
        </w:rPr>
      </w:pPr>
      <w:r>
        <w:rPr>
          <w:rFonts w:hint="eastAsia"/>
          <w:color w:val="auto"/>
          <w:sz w:val="24"/>
          <w:highlight w:val="none"/>
        </w:rPr>
        <w:t>（3）食堂管理员及库房管理员和配送人员做好交接的记录工作，交接工作无疏漏，发现问题及时做好记录并上报。</w:t>
      </w:r>
    </w:p>
    <w:p w14:paraId="35BEE715">
      <w:pPr>
        <w:spacing w:line="360" w:lineRule="auto"/>
        <w:ind w:firstLine="480" w:firstLineChars="200"/>
        <w:outlineLvl w:val="0"/>
        <w:rPr>
          <w:color w:val="auto"/>
          <w:sz w:val="24"/>
          <w:highlight w:val="none"/>
        </w:rPr>
      </w:pPr>
      <w:r>
        <w:rPr>
          <w:rFonts w:hint="eastAsia"/>
          <w:color w:val="auto"/>
          <w:sz w:val="24"/>
          <w:highlight w:val="none"/>
        </w:rPr>
        <w:t>（4）配送食堂所需食材的计量以送到食堂时的复秤为标准。</w:t>
      </w:r>
    </w:p>
    <w:p w14:paraId="77B3E06D">
      <w:pPr>
        <w:spacing w:line="360" w:lineRule="auto"/>
        <w:ind w:firstLine="480" w:firstLineChars="200"/>
        <w:outlineLvl w:val="0"/>
        <w:rPr>
          <w:color w:val="auto"/>
          <w:sz w:val="24"/>
          <w:highlight w:val="none"/>
        </w:rPr>
      </w:pPr>
      <w:r>
        <w:rPr>
          <w:rFonts w:hint="eastAsia"/>
          <w:color w:val="auto"/>
          <w:sz w:val="24"/>
          <w:highlight w:val="none"/>
        </w:rPr>
        <w:t>（5）供应商保证每天按照采购人要求的时间将副食品配送到采购方指定地点，特殊情况按照采购人需求做到24小时响应。无特殊情况不得延误配送时间（配送时间周一至周五早上6:30、周日早上7:00），不能及时送达要当即与采购人联系，说明原因；并能完成采购人交办的临时性任务。</w:t>
      </w:r>
    </w:p>
    <w:p w14:paraId="4D64FA2D">
      <w:pPr>
        <w:spacing w:line="360" w:lineRule="auto"/>
        <w:ind w:firstLine="480" w:firstLineChars="200"/>
        <w:outlineLvl w:val="0"/>
        <w:rPr>
          <w:color w:val="auto"/>
          <w:sz w:val="24"/>
          <w:highlight w:val="none"/>
        </w:rPr>
      </w:pPr>
    </w:p>
    <w:p w14:paraId="48A8A480">
      <w:pPr>
        <w:pStyle w:val="29"/>
        <w:spacing w:line="360" w:lineRule="auto"/>
        <w:jc w:val="both"/>
        <w:rPr>
          <w:rFonts w:ascii="Times New Roman" w:hAnsi="Times New Roman" w:eastAsia="宋体" w:cs="Times New Roman"/>
          <w:color w:val="auto"/>
          <w:kern w:val="2"/>
          <w:highlight w:val="none"/>
        </w:rPr>
      </w:pPr>
    </w:p>
    <w:p w14:paraId="3BFCE331">
      <w:pPr>
        <w:spacing w:line="360" w:lineRule="auto"/>
        <w:ind w:firstLine="480" w:firstLineChars="200"/>
        <w:jc w:val="left"/>
        <w:rPr>
          <w:color w:val="auto"/>
          <w:sz w:val="24"/>
          <w:highlight w:val="none"/>
        </w:rPr>
      </w:pPr>
    </w:p>
    <w:p w14:paraId="4EE7D5BB">
      <w:pPr>
        <w:pStyle w:val="11"/>
        <w:rPr>
          <w:rFonts w:ascii="Times New Roman" w:hAnsi="Times New Roman"/>
          <w:color w:val="auto"/>
          <w:highlight w:val="none"/>
          <w:lang w:val="en-US"/>
        </w:rPr>
        <w:sectPr>
          <w:headerReference r:id="rId6" w:type="default"/>
          <w:pgSz w:w="11906" w:h="16838"/>
          <w:pgMar w:top="1440" w:right="1800" w:bottom="1440" w:left="1800" w:header="851" w:footer="992" w:gutter="0"/>
          <w:cols w:space="720" w:num="1"/>
          <w:docGrid w:type="lines" w:linePitch="312" w:charSpace="0"/>
        </w:sectPr>
      </w:pPr>
    </w:p>
    <w:p w14:paraId="4B3D4598">
      <w:pPr>
        <w:pStyle w:val="11"/>
        <w:rPr>
          <w:rFonts w:ascii="Times New Roman" w:hAnsi="Times New Roman"/>
          <w:color w:val="auto"/>
          <w:highlight w:val="none"/>
        </w:rPr>
      </w:pPr>
      <w:r>
        <w:rPr>
          <w:rFonts w:ascii="Times New Roman" w:hAnsi="Times New Roman"/>
          <w:color w:val="auto"/>
          <w:highlight w:val="none"/>
        </w:rPr>
        <w:t>第三部分  供应商须知</w:t>
      </w:r>
      <w:bookmarkEnd w:id="1"/>
    </w:p>
    <w:p w14:paraId="0BC2747E">
      <w:pPr>
        <w:pStyle w:val="29"/>
        <w:spacing w:line="360" w:lineRule="auto"/>
        <w:jc w:val="center"/>
        <w:rPr>
          <w:rFonts w:ascii="Times New Roman" w:hAnsi="Times New Roman" w:eastAsia="宋体" w:cs="Times New Roman"/>
          <w:color w:val="auto"/>
          <w:highlight w:val="none"/>
        </w:rPr>
      </w:pPr>
      <w:bookmarkStart w:id="7" w:name="_Toc411426751"/>
    </w:p>
    <w:p w14:paraId="7E4E3789">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A  说明</w:t>
      </w:r>
    </w:p>
    <w:p w14:paraId="2007109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概述</w:t>
      </w:r>
    </w:p>
    <w:p w14:paraId="4A00492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根据《中华人民共和国政府采购法》、《中华人民共和国政府采购法实施条例》等有关法律、法规和规章的规定，本采购项目已具备竞争性磋商条件。</w:t>
      </w:r>
    </w:p>
    <w:p w14:paraId="712BA25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 本竞争性磋商文件仅适用于磋商邀请函中所叙述项目货物和服务的采购。</w:t>
      </w:r>
    </w:p>
    <w:p w14:paraId="53917EA1">
      <w:pPr>
        <w:pStyle w:val="29"/>
        <w:adjustRightInd/>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参与磋商活动的所有各方，对在参与磋商过程中获悉的国家、商业和技术秘密以及其它依法应当保密的内容，均负有保密义务，违者应对由此造成的后果承担全部法律责任。</w:t>
      </w:r>
    </w:p>
    <w:p w14:paraId="5147CFB7">
      <w:pPr>
        <w:pStyle w:val="29"/>
        <w:adjustRightInd/>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 定义</w:t>
      </w:r>
    </w:p>
    <w:p w14:paraId="665AE805">
      <w:pPr>
        <w:pStyle w:val="29"/>
        <w:adjustRightInd/>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 “采购人”系指本次磋商活动的采购单位。“采购代理机构”系指组织本次磋商活动的机构，即“天津市政府采购中心”。</w:t>
      </w:r>
    </w:p>
    <w:p w14:paraId="1A2FCE81">
      <w:pPr>
        <w:pStyle w:val="29"/>
        <w:adjustRightInd/>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 “投标人”系指向采购代理机构提交响应文件的供应商。</w:t>
      </w:r>
    </w:p>
    <w:p w14:paraId="41F72164">
      <w:pPr>
        <w:pStyle w:val="29"/>
        <w:adjustRightInd/>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2.3. “服务”系指按本竞争性磋商文件规定供应商须承担的相关服务和竞争性磋商文件中规定供应商应承担的相关义务。</w:t>
      </w:r>
    </w:p>
    <w:p w14:paraId="5FC9A3D8">
      <w:pPr>
        <w:pStyle w:val="29"/>
        <w:adjustRightInd/>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 解释权</w:t>
      </w:r>
    </w:p>
    <w:p w14:paraId="289EBD72">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 本次磋商的最终解释权归为采购人、采购代理机构。</w:t>
      </w:r>
    </w:p>
    <w:p w14:paraId="1D4785CA">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1CA361E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 合格的投标人</w:t>
      </w:r>
    </w:p>
    <w:p w14:paraId="2A49AD0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符合《中华人民共和国政府采购法》第二十二条供应商参加政府采购活动应当具备的条件及其他有关法律、法规关于供应商的有关规定，有能力提供磋商采购货物及服务的供应商。</w:t>
      </w:r>
    </w:p>
    <w:p w14:paraId="10AE953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4.2 符合《磋商邀请函》中关于供应商资格要求（实质性要求）的规定。</w:t>
      </w:r>
    </w:p>
    <w:p w14:paraId="76195363">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4.3 关于联合体参与磋商</w:t>
      </w:r>
    </w:p>
    <w:p w14:paraId="39055AA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《磋商邀请函》接受联合体参与磋商的：</w:t>
      </w:r>
    </w:p>
    <w:p w14:paraId="70D0024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（1）两个以上的自然人、法人或者其他组织可以组成一个联合体，以一个供应商的身份共同参加政府采购。</w:t>
      </w:r>
    </w:p>
    <w:p w14:paraId="5B1389A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2BA52D52">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（3）联合体各方之间应当签订共同投标协议并在响应文件内提交，明确约定联合体主体及联合体各方承担的工作和相应的责任。联合体各方签订共同投标协议后，不得再以自己名义单独在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highlight w:val="none"/>
        </w:rPr>
        <w:t>同一合同项下</w:t>
      </w:r>
      <w:r>
        <w:rPr>
          <w:rFonts w:ascii="Times New Roman" w:hAnsi="Times New Roman" w:eastAsia="宋体" w:cs="Times New Roman"/>
          <w:color w:val="auto"/>
          <w:highlight w:val="none"/>
        </w:rPr>
        <w:t>投标，也不得组成新的联合体参加同一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p>
    <w:p w14:paraId="76EED51F">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（4）下载竞争性磋商文件时，应以联合体协议中确定的主体方名义下载。</w:t>
      </w:r>
    </w:p>
    <w:p w14:paraId="13EF5781">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（5）联合体参与磋商的，应以主体方名义提交投标保证金（如有），对联合体各方均具有约束力。</w:t>
      </w:r>
    </w:p>
    <w:p w14:paraId="5949C1D0">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9BB4432">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（7）联合体中任意一方为中小企业的，该方应提供《中小企业声明函》。</w:t>
      </w:r>
    </w:p>
    <w:p w14:paraId="1F13CD3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（8）联合体各方应当共同与采购人签订采购合同，就采购合同约定的事项对采购人承担连带责任。</w:t>
      </w:r>
    </w:p>
    <w:p w14:paraId="458547BD">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4.4 关于关联企业</w:t>
      </w:r>
    </w:p>
    <w:p w14:paraId="7EE3939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项下的投标。如同时参加，则评审时将同时被拒绝。</w:t>
      </w:r>
    </w:p>
    <w:p w14:paraId="5DA16F2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4.5 关于分公司参与磋商</w:t>
      </w:r>
    </w:p>
    <w:p w14:paraId="646D7EF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5F1C9B1">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4.6 关于提供前期服务的供应商</w:t>
      </w:r>
    </w:p>
    <w:p w14:paraId="1DF9215B">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3921AE1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4.7 关于中小微企业参与磋商</w:t>
      </w:r>
    </w:p>
    <w:p w14:paraId="5B9E2DC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中小微企业是指符合《政府采购促进中小企业发展管理办法》（财库[2020]46号）规定的供应商。中小微企业参与磋商应提供《中小企业声明函》。</w:t>
      </w:r>
    </w:p>
    <w:p w14:paraId="4393D34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A04366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color w:val="auto"/>
          <w:szCs w:val="21"/>
          <w:highlight w:val="none"/>
        </w:rPr>
        <w:t>根据《财政部 民政部 中国残疾人联合会关于促进残疾人就业政府采购政策的通知》（财库〔2017〕141号）的规定，残疾人福利性单位视同为小型、微型企业。</w:t>
      </w:r>
    </w:p>
    <w:p w14:paraId="15BF3C3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 合格的货物和相关服务</w:t>
      </w:r>
    </w:p>
    <w:p w14:paraId="2D26197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5F9A64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5.2 除《磋商项目需求》有特殊规定外，投标人提供的货物应当是全新的、未使用过的，货物和相关服务应当符合竞争性磋商文件的要求，并且其质量完全符合国家标准、行业标准或地方标准。</w:t>
      </w:r>
    </w:p>
    <w:p w14:paraId="49C1FA7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5.3 投标人应当说明投标货物的来源地，如投标的货物非投标人生产或制造的，则交货时有义务提供其从合法途径获得该货物的相关证明。</w:t>
      </w:r>
    </w:p>
    <w:p w14:paraId="0313FF9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5.4 系统软件、通用软件必须是具有在中国境内的合法使用权或版权的正版软件，涉及到第三方提出侵权或知识产权的起诉及支付版税等费用由投标人承担所有责任及费用。</w:t>
      </w:r>
    </w:p>
    <w:p w14:paraId="2AE4F56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 投标费用</w:t>
      </w:r>
    </w:p>
    <w:p w14:paraId="1741989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无论投标过程中的做法和结果如何，投标人自行承担所有与参加磋商有关的费用。</w:t>
      </w:r>
    </w:p>
    <w:p w14:paraId="416B0E4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7. 信息发布</w:t>
      </w:r>
    </w:p>
    <w:p w14:paraId="11CACBD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投标人在参与本采购项目磋商活动期间，请及时关注上述媒体和天津市政府采购中心招投标系统“查看项目文件”的相关信息。因没有及时关注而未能如期获取相关信息，投标人自行承担由此可能产生的风险。</w:t>
      </w:r>
    </w:p>
    <w:p w14:paraId="4BBE3D2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8. 询问与质疑</w:t>
      </w:r>
    </w:p>
    <w:p w14:paraId="4418A57E">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B976DA3">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8.2 询问</w:t>
      </w:r>
    </w:p>
    <w:p w14:paraId="4102F48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（1）询问可以采取电话、当面或书面等形式。</w:t>
      </w:r>
    </w:p>
    <w:p w14:paraId="046F8A1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（2）采购人应当自收到供应商询问之日起3个工作日内作出答复，但答复的内容不得涉及商业秘密或者依法应当保密的内容。</w:t>
      </w:r>
    </w:p>
    <w:p w14:paraId="35C3A593">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8.3 质疑</w:t>
      </w:r>
    </w:p>
    <w:p w14:paraId="571EE115">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（1）提出质疑的供应商应当是参与所质疑项目采购活动的供应商。</w:t>
      </w:r>
    </w:p>
    <w:p w14:paraId="04B8B3C7">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E79ABC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针对采购结果的质疑，供应商可通过天津市政府采购中心招投标系统“质疑”模块在线提出。</w:t>
      </w:r>
    </w:p>
    <w:p w14:paraId="56DD793F">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0AB1F7B">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14:paraId="12C60F5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8.4 针对询问或质疑的答复内容需要修改采购文件的，其修改内容应当以天津市政府采购网发布的更正公告为准。</w:t>
      </w:r>
    </w:p>
    <w:p w14:paraId="0AB39C2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9. 其他</w:t>
      </w:r>
    </w:p>
    <w:p w14:paraId="4996FE3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本《供应商须知》的条款如与《磋商邀请函》、《磋商项目需求》就同一内容的表述不一致的，以《磋商邀请函》、《磋商项目需求》中规定的内容为准。</w:t>
      </w:r>
    </w:p>
    <w:p w14:paraId="2A5BFD13">
      <w:pPr>
        <w:pStyle w:val="29"/>
        <w:spacing w:line="360" w:lineRule="auto"/>
        <w:ind w:firstLine="480" w:firstLineChars="200"/>
        <w:jc w:val="both"/>
        <w:rPr>
          <w:rFonts w:ascii="Times New Roman" w:hAnsi="Times New Roman" w:eastAsia="宋体" w:cs="Times New Roman"/>
          <w:color w:val="auto"/>
          <w:highlight w:val="none"/>
        </w:rPr>
      </w:pPr>
    </w:p>
    <w:p w14:paraId="4C6529DA">
      <w:pPr>
        <w:pStyle w:val="29"/>
        <w:spacing w:line="360" w:lineRule="auto"/>
        <w:ind w:firstLine="480" w:firstLineChars="200"/>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B  竞争性磋商文件</w:t>
      </w:r>
    </w:p>
    <w:p w14:paraId="4E10BC3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 竞争性磋商文件的构成</w:t>
      </w:r>
    </w:p>
    <w:p w14:paraId="090C697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10.1 竞争性磋商文件由下述部分组成：</w:t>
      </w:r>
    </w:p>
    <w:p w14:paraId="5C29C73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（1）磋商邀请函；</w:t>
      </w:r>
    </w:p>
    <w:p w14:paraId="679E5717">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（2）磋商项目要求；</w:t>
      </w:r>
    </w:p>
    <w:p w14:paraId="61332515">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（3）供应商须知；</w:t>
      </w:r>
    </w:p>
    <w:p w14:paraId="0D874F6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（4）合同草案；</w:t>
      </w:r>
    </w:p>
    <w:p w14:paraId="43807E5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（5）响应文件格式；</w:t>
      </w:r>
    </w:p>
    <w:p w14:paraId="3E494F3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（6）竞争性磋商文件的更正公告内容（如有）。</w:t>
      </w:r>
    </w:p>
    <w:p w14:paraId="2A656AE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10.2 除非有特殊要求，竞争性磋商文件不单独提供磋商项目使用地的自然环境、气候条件、公用设施等情况，投标人被视为熟悉上述与履行合同有关的一切情况。</w:t>
      </w:r>
    </w:p>
    <w:p w14:paraId="0852366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10.3 《磋商项目需求》加注“</w:t>
      </w:r>
      <w:r>
        <w:rPr>
          <w:rFonts w:hint="eastAsia" w:ascii="宋体" w:hAnsi="宋体" w:eastAsia="宋体" w:cs="宋体"/>
          <w:color w:val="auto"/>
          <w:highlight w:val="none"/>
        </w:rPr>
        <w:t>★</w:t>
      </w:r>
      <w:r>
        <w:rPr>
          <w:rFonts w:ascii="Times New Roman" w:hAnsi="Times New Roman" w:eastAsia="宋体" w:cs="Times New Roman"/>
          <w:color w:val="auto"/>
          <w:highlight w:val="none"/>
        </w:rPr>
        <w:t>”号条款为实质性技术条款，不得出现负偏离，发生负偏离即做无效标处理。</w:t>
      </w:r>
    </w:p>
    <w:p w14:paraId="58E1D64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10.4 竞争性磋商文件中涉及的参照品牌、型号仅起说明作用，并没有任何限制性，投标人在投标中可以选用其他替代品牌或型号，但这些替代要实质上优于或相当于磋商要求。</w:t>
      </w:r>
    </w:p>
    <w:p w14:paraId="0CAC611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10.5 除竞争性磋商文件另有规定外，竞争性磋商文件中要求的每一项产品只允许一种产品投标，每一项产品的采购数量不允许变更。</w:t>
      </w:r>
    </w:p>
    <w:p w14:paraId="6737D8C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竞争性磋商文件的澄清和修改</w:t>
      </w:r>
    </w:p>
    <w:p w14:paraId="191D75D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11.1 提交首次响应文件截止之日前，采购人、采购代理机构需要对磋商文件进行补充或修改的，采购人、采购代理机构将会通过“天津市政府采购网”、“天津市政府采购中心网”以更正公告形式发布。</w:t>
      </w:r>
    </w:p>
    <w:p w14:paraId="3FE5E131">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133F2B12">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4BA59B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11.4 更正公告的内容为竞争性磋商文件的组成部分。当竞争性磋商文件与更正公告就同一内容的表述不一致时，以最后发出的更正公告内容为准。</w:t>
      </w:r>
    </w:p>
    <w:p w14:paraId="0DB9625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094E21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 答疑会和踏勘现场</w:t>
      </w:r>
    </w:p>
    <w:p w14:paraId="3F53B63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12.1 采购人、采购代理机构召开答疑会的，所有投标人应按《磋商邀请函》规定的时间、地点参加答疑会。投标人如不参加，其风险由投标人自行承担，采购人、采购代理机构不承担任何责任。</w:t>
      </w:r>
    </w:p>
    <w:p w14:paraId="4682497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12.2 采购人、采购代理机构组织踏勘现场的，所有投标人按《磋商邀请函》规定的时间、地点参加踏勘现场活动。投标人如不参加，其风险由投标人自行承担，采购人、采购代理机构不承担任何责任。</w:t>
      </w:r>
    </w:p>
    <w:p w14:paraId="77AD2D4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E8722BE">
      <w:pPr>
        <w:pStyle w:val="29"/>
        <w:spacing w:line="360" w:lineRule="auto"/>
        <w:ind w:firstLine="480" w:firstLineChars="200"/>
        <w:jc w:val="both"/>
        <w:rPr>
          <w:rFonts w:ascii="Times New Roman" w:hAnsi="Times New Roman" w:eastAsia="宋体" w:cs="Times New Roman"/>
          <w:color w:val="auto"/>
          <w:highlight w:val="none"/>
        </w:rPr>
      </w:pPr>
    </w:p>
    <w:p w14:paraId="63FF63B1">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C  响应文件的编制</w:t>
      </w:r>
    </w:p>
    <w:p w14:paraId="62B661B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要求</w:t>
      </w:r>
    </w:p>
    <w:p w14:paraId="7CE0324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C8B23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13.2 投标人应根据磋商项目需求和响应文件格式编制响应文件，保证其真实有效，并承担相应的法律责任。</w:t>
      </w:r>
    </w:p>
    <w:p w14:paraId="7E91378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97E0A3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 投标语言及计量单位</w:t>
      </w:r>
    </w:p>
    <w:p w14:paraId="1E9C32A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D58CCF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14.2 除竞争性磋商文件中另有规定外，响应文件所使用的计量单位均应使用中华人民共和国法定计量单位。</w:t>
      </w:r>
    </w:p>
    <w:p w14:paraId="660CD12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 响应文件格式</w:t>
      </w:r>
    </w:p>
    <w:p w14:paraId="064BC2E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15.1 投标人应按竞争性磋商文件第五部分提供的响应文件格式完整填写。因不按要求编制而引起系统无法检索、读取相关信息时，其后果由投标人自行承担。</w:t>
      </w:r>
    </w:p>
    <w:p w14:paraId="1D75445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15.2 投标人可对本竞争性磋商文件“磋商项目要求”所列的所有货物进行投标，也可只对其中一包或几包的货物投标；若无特殊说明，每一包的内容不得分项投标，原则上按照整包确定成交供应商。</w:t>
      </w:r>
    </w:p>
    <w:p w14:paraId="17DEA98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15.3 如投标多个包的，要求按包分别独立制作响应文件。</w:t>
      </w:r>
    </w:p>
    <w:p w14:paraId="4960D25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15.4 响应文件（包括封面和目录）的每一页，从封面开始按阿拉伯数字1、2、3…顺序编制页码。</w:t>
      </w:r>
    </w:p>
    <w:p w14:paraId="377B0A4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 响应文件的组成</w:t>
      </w:r>
    </w:p>
    <w:p w14:paraId="2B7F3F7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16.1 按照《磋商邀请函》规定的时间分别上传加盖电子签章的两阶段电子响应文件。</w:t>
      </w:r>
    </w:p>
    <w:p w14:paraId="3D2E293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17. 报价</w:t>
      </w:r>
    </w:p>
    <w:p w14:paraId="647F2E2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17.1 报价书、报价分项一览表等各表中的报价，若无特殊说明应采用人民币填报。</w:t>
      </w:r>
    </w:p>
    <w:p w14:paraId="558C8A2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17.2 报价是</w:t>
      </w:r>
      <w:r>
        <w:rPr>
          <w:rFonts w:ascii="Times New Roman" w:hAnsi="Times New Roman" w:cs="Times New Roman"/>
          <w:color w:val="auto"/>
          <w:highlight w:val="none"/>
        </w:rPr>
        <w:t>为完成竞争性磋商文件规定的一切工作所需的全部费用的最终优惠价格。</w:t>
      </w:r>
    </w:p>
    <w:p w14:paraId="46AA7EF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17.3 除《磋商项目需求》中说明并允许外，投标的每一个货物、服务的单项报价以及采购项目的投标总价均只允许有一个报价，任何有选择的报价，采购人、采购代理机构均将予以拒绝。</w:t>
      </w:r>
    </w:p>
    <w:p w14:paraId="0DC2A8B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 投标人资格证明文件</w:t>
      </w:r>
    </w:p>
    <w:p w14:paraId="0A6D14C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投标人必须提交证明其有资格进行投标和有能力履行合同的文件，作为响应文件的一部分。</w:t>
      </w:r>
    </w:p>
    <w:p w14:paraId="2E0ED0C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（1）《磋商邀请函》中规定的供应商资格要求（实质性要求）证明文件；</w:t>
      </w:r>
    </w:p>
    <w:p w14:paraId="1D3EE36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（2）若国家及行业对投标项目有特殊资格要求的，还须提供特殊资格证明文件；</w:t>
      </w:r>
    </w:p>
    <w:p w14:paraId="7F5DEE1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（3）涉及本须知中“4. 合格的投标人”相关要求的，按其要求执行。</w:t>
      </w:r>
    </w:p>
    <w:p w14:paraId="43686EE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 技术响应文件</w:t>
      </w:r>
    </w:p>
    <w:p w14:paraId="35A8DD7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19.1 投标人须提交证明其拟供货物符合竞争性磋商文件规定的技术响应文件，作为响应文件的一部分。</w:t>
      </w:r>
    </w:p>
    <w:p w14:paraId="6981F8C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19.2 上述文件可以是文字资料、图纸或数据，并须提供：</w:t>
      </w:r>
    </w:p>
    <w:p w14:paraId="4B7B820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（1）货物主要技术性能的详细描述；</w:t>
      </w:r>
    </w:p>
    <w:p w14:paraId="11B9691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（2）保证货物从采购人开始使用至竞争性磋商文件规定的保修期内正常和连续运转期间所需要的所有备件和专用工具的详细清单，包括其现行价格和供货来源资料；</w:t>
      </w:r>
    </w:p>
    <w:p w14:paraId="643263E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13A6805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25521D12">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 投标保证金</w:t>
      </w:r>
    </w:p>
    <w:p w14:paraId="0D604A9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20.1 按照《磋商项目需求》要求执行。</w:t>
      </w:r>
    </w:p>
    <w:p w14:paraId="01C69E42">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 符合《政府采购法实施条例》和《政府采购竞争性磋商采购方式管理暂行办法》相关规定。</w:t>
      </w:r>
    </w:p>
    <w:p w14:paraId="71B8FCA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 磋商有效期</w:t>
      </w:r>
    </w:p>
    <w:p w14:paraId="41ABF55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21.1 磋商有效期为响应文件开启之日起60天。响应书中规定的有效期短于竞争性磋商文件规定的，其投标将被拒绝。</w:t>
      </w:r>
    </w:p>
    <w:p w14:paraId="4538824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42A4BC2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 响应文件的签署及规定</w:t>
      </w:r>
    </w:p>
    <w:p w14:paraId="43DECF6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22.1 响应文件应按《磋商项目需求》和《响应文件格式》如实编写，未尽事宜可自行补充。响应文件内容不完整、格式不符合导致响应文件被误读、漏读或者查找不到相关内容的，投标人自行承担由此产生的风险。</w:t>
      </w:r>
    </w:p>
    <w:p w14:paraId="4192338E">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22.2 投标人按照《磋商邀请函》的要求提交网上应答并分别</w:t>
      </w:r>
      <w:r>
        <w:rPr>
          <w:rFonts w:ascii="Times New Roman" w:hAnsi="Times New Roman" w:cs="Times New Roman" w:eastAsiaTheme="minorEastAsia"/>
          <w:color w:val="auto"/>
          <w:szCs w:val="32"/>
          <w:highlight w:val="none"/>
        </w:rPr>
        <w:t>上传加盖电子签章的第一、第二阶段电子响应文件</w:t>
      </w:r>
      <w:r>
        <w:rPr>
          <w:rFonts w:ascii="Times New Roman" w:hAnsi="Times New Roman" w:eastAsia="宋体" w:cs="Times New Roman"/>
          <w:color w:val="auto"/>
          <w:highlight w:val="none"/>
        </w:rPr>
        <w:t>（以通过天津公共资源电子签章客户端正确读取签章信息为准）。加盖电子签章的电子响应文件应与网上应答填报内容一致。</w:t>
      </w:r>
    </w:p>
    <w:p w14:paraId="0C89658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22.3 响应文件因模糊不清或表达不清所引起的后果由投标人自负。</w:t>
      </w:r>
    </w:p>
    <w:p w14:paraId="2FAD9C4B">
      <w:pPr>
        <w:pStyle w:val="29"/>
        <w:spacing w:line="360" w:lineRule="auto"/>
        <w:jc w:val="center"/>
        <w:rPr>
          <w:rFonts w:ascii="Times New Roman" w:hAnsi="Times New Roman" w:eastAsia="宋体" w:cs="Times New Roman"/>
          <w:color w:val="auto"/>
          <w:highlight w:val="none"/>
        </w:rPr>
      </w:pPr>
    </w:p>
    <w:p w14:paraId="39216FA9">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D  响应文件的网上应答和提交</w:t>
      </w:r>
    </w:p>
    <w:p w14:paraId="596962C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23. 投标人须于《磋商邀请函》规定的投标截止时间前提交网上应答并上传加盖电子签章的电子响应文件（以通过天津公共资源电子签章客户端正确读取签章信息为准）。具体方式：登录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07B219E8">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24. 制作和上传电子响应文件要求</w:t>
      </w:r>
    </w:p>
    <w:p w14:paraId="48C4BDC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24.1 投标人须下载天津市政府采购中心网-下载中心-《天津公共资源电子签章客户端安装包及使用说明》。</w:t>
      </w:r>
    </w:p>
    <w:p w14:paraId="2241168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4FBEDED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特别提醒：</w:t>
      </w:r>
    </w:p>
    <w:p w14:paraId="40996E5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37B4B8B">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62161B4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24.3 投标人应保证电子响应文件清晰，便于识别，如因上传、扫描、格式等原因导致评审时受到影响，由投标人自行承担相应责任。</w:t>
      </w:r>
    </w:p>
    <w:p w14:paraId="1435904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24.4 未按规定提交网上应答和上传加盖电子签章的电子响应文件的投标将被拒绝。</w:t>
      </w:r>
    </w:p>
    <w:p w14:paraId="3E570A27">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25. 投标人须承诺接受电子投标的方式，并自行承担由此带来的废标、无效投标的风险。</w:t>
      </w:r>
    </w:p>
    <w:p w14:paraId="5000FB6F">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26. 未按竞争性磋商文件的规定提交网上应答和上传加盖投标人电子签章的电子响应文件（以通过天津公共资源电子签章客户端正确读取签章信息为准）的投标将被拒绝。</w:t>
      </w:r>
    </w:p>
    <w:p w14:paraId="14833703">
      <w:pPr>
        <w:pStyle w:val="29"/>
        <w:spacing w:line="360" w:lineRule="auto"/>
        <w:ind w:firstLine="480" w:firstLineChars="200"/>
        <w:jc w:val="both"/>
        <w:rPr>
          <w:rFonts w:ascii="Times New Roman" w:hAnsi="Times New Roman" w:eastAsia="宋体" w:cs="Times New Roman"/>
          <w:color w:val="auto"/>
          <w:highlight w:val="none"/>
        </w:rPr>
      </w:pPr>
    </w:p>
    <w:p w14:paraId="44AAA8CC">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E  磋商程序</w:t>
      </w:r>
    </w:p>
    <w:p w14:paraId="2D1F093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27. 磋商步骤</w:t>
      </w:r>
    </w:p>
    <w:p w14:paraId="05DE89A7">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62DEEC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磋商小组要求供应商澄清、说明或者更正响应文件应当以书面形式做出。</w:t>
      </w:r>
    </w:p>
    <w:p w14:paraId="2B66F3F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注：供应商法定代表人或其磋商代表人须携带身份证或其他有效身份证明原件参加磋商</w:t>
      </w:r>
    </w:p>
    <w:p w14:paraId="31B20F11">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3F905DC4">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对磋商文件做出的实质性变动是磋商文件的有效组成部分，磋商小组应当及时以书面形式同时通知所有参加磋商的供应商。</w:t>
      </w:r>
    </w:p>
    <w:p w14:paraId="5B74F6B7">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供应商应当按照磋商文件的变动情况和磋商小组的要求重新提交电子响应文件，加盖电子签章</w:t>
      </w:r>
      <w:r>
        <w:rPr>
          <w:rFonts w:ascii="Times New Roman" w:hAnsi="Times New Roman" w:eastAsia="宋体" w:cs="Times New Roman"/>
          <w:color w:val="auto"/>
          <w:highlight w:val="none"/>
        </w:rPr>
        <w:t>后于磋商小组规定的时间内通过天津市政府采购中心招投标系统“询标解答”上传至天津市政府采购中心招投标系统。</w:t>
      </w:r>
    </w:p>
    <w:p w14:paraId="5C29DF8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未实质性响应磋商文件的响应文件按无效响应处理，磋商小组应当告知提交响应文件的供应商。</w:t>
      </w:r>
    </w:p>
    <w:p w14:paraId="7E79731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6D7F608B">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27.4 第四步：经磋商确定最终采购需求和提交最后报价的供应商后，由磋商小组采用综合评分法对提交最后报价的供应商的响应文件和最后报价进行综合评分。</w:t>
      </w:r>
    </w:p>
    <w:p w14:paraId="63CFB0F2">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0F2A358B">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27.6 出现下列情形之一的，采购人或者采购代理机构应当终止竞争性磋商采购活动，发布项目终止公告并说明原因，重新开展采购活动：</w:t>
      </w:r>
    </w:p>
    <w:p w14:paraId="6F071990">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（1）因情况变化，不再符合规定的竞争性磋商采购方式适用情形的；</w:t>
      </w:r>
    </w:p>
    <w:p w14:paraId="634286E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（2）出现影响采购公正的违法、违规行为的；</w:t>
      </w:r>
    </w:p>
    <w:p w14:paraId="4BF49BA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（3）除《政府采购竞争性磋商采购方式管理暂行办法》第二十一条第三款规定的情形外，在采购过程中符合要求的供应商或者报价未超过采购预算的供应商不足3家的。</w:t>
      </w:r>
    </w:p>
    <w:p w14:paraId="3AB1755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47968FD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 评审方法及标准</w:t>
      </w:r>
    </w:p>
    <w:p w14:paraId="2503B3A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28.1 磋商小组将根据竞争性磋商文件确定的评审原则和评审方法对确定为实质上响应竞争性磋商文件要求的投标进行评估和比较。</w:t>
      </w:r>
    </w:p>
    <w:p w14:paraId="5F13D8FE">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28.2 磋商小组应当按照客观、公正、审慎的原则，根据竞争性磋商文件规定的评审程序、评审方法和评审标准进行独立评审。</w:t>
      </w:r>
    </w:p>
    <w:p w14:paraId="25DF1E7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28.3 竞争性磋商文件内容违反国家有关强制性规定的，磋商小组应当停止评审并向采购人或者采购代理机构说明情况。</w:t>
      </w:r>
    </w:p>
    <w:p w14:paraId="2F817C3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28.4 对竞争性磋商文件中描述有歧义或前后不一致的地方，磋商小组有权进行评判，但对同一条款的评判应适用于每个投标人。</w:t>
      </w:r>
    </w:p>
    <w:p w14:paraId="5C4F848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28.5 评审方法</w:t>
      </w:r>
    </w:p>
    <w:p w14:paraId="10092AD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AB56E9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F0B62E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（3）按照《关于调整优化节能产品、环境标志产品政府采购执行机制的通知》（财库〔2019〕9号）文件要求，对</w:t>
      </w:r>
      <w:r>
        <w:rPr>
          <w:rFonts w:ascii="Times New Roman" w:hAnsi="Times New Roman" w:cs="Times New Roman"/>
          <w:color w:val="auto"/>
          <w:highlight w:val="none"/>
        </w:rPr>
        <w:t>政府采购节能、环境标志品目清单内的产品实施</w:t>
      </w:r>
      <w:r>
        <w:rPr>
          <w:rFonts w:ascii="Times New Roman" w:hAnsi="Times New Roman" w:eastAsia="宋体" w:cs="Times New Roman"/>
          <w:color w:val="auto"/>
          <w:highlight w:val="none"/>
        </w:rPr>
        <w:t>优先采购和强制采购的评标方法。</w:t>
      </w:r>
    </w:p>
    <w:p w14:paraId="296CC6F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6C1883D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（5）成交候选供应商产生办法：按得分由高到低顺序确定成交候选供应商；得分相同的，按投标报价由低到高顺序确定成交候选供应商；得分且投标报价相同的，按技术指标优劣顺序确定成交候选供应商。</w:t>
      </w:r>
    </w:p>
    <w:p w14:paraId="69E05E9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（6）采购人按成交候选供应商顺序确定成交供应商，或授权磋商小组按成交候选供应商顺序直接确定成交供应商。</w:t>
      </w:r>
    </w:p>
    <w:p w14:paraId="1B560F93">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28.6 出现以下任何情形取消磋商资格：</w:t>
      </w:r>
    </w:p>
    <w:p w14:paraId="11FD52A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（1）响应文件未按竞争性磋商文件的要求加盖电子签章的；</w:t>
      </w:r>
    </w:p>
    <w:p w14:paraId="7FD5859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（2）磋商有效期短于竞争性磋商文件要求的；</w:t>
      </w:r>
    </w:p>
    <w:p w14:paraId="13C5E7E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（3）响应文件中提供虚假材料的；</w:t>
      </w:r>
    </w:p>
    <w:p w14:paraId="7261F2D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（4）不能满足竞争性磋商文件中任何一条实质性要求或加注“</w:t>
      </w:r>
      <w:r>
        <w:rPr>
          <w:rFonts w:hint="eastAsia" w:ascii="宋体" w:hAnsi="宋体" w:eastAsia="宋体" w:cs="宋体"/>
          <w:color w:val="auto"/>
          <w:highlight w:val="none"/>
        </w:rPr>
        <w:t>★</w:t>
      </w:r>
      <w:r>
        <w:rPr>
          <w:rFonts w:ascii="Times New Roman" w:hAnsi="Times New Roman" w:eastAsia="宋体" w:cs="Times New Roman"/>
          <w:color w:val="auto"/>
          <w:highlight w:val="none"/>
        </w:rPr>
        <w:t>”号条款出现负偏离或经磋商小组认定未实质性响应竞争性磋商文件要求的或响应内容不符合相关强制性规定的；</w:t>
      </w:r>
    </w:p>
    <w:p w14:paraId="2E60252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（5）未按时进行网上解密或电子响应文件损坏、无效的；</w:t>
      </w:r>
    </w:p>
    <w:p w14:paraId="3631C68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（6）磋商报价超出采购预算的；</w:t>
      </w:r>
    </w:p>
    <w:p w14:paraId="66771AC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（7）存在串通情形的；</w:t>
      </w:r>
    </w:p>
    <w:p w14:paraId="297DB222">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（8）单位负责人或法定代表人为同一人，或者存在控股、管理关系的不同供应商，</w:t>
      </w:r>
      <w:r>
        <w:rPr>
          <w:rFonts w:hint="eastAsia" w:ascii="Times New Roman" w:hAnsi="Times New Roman" w:eastAsia="宋体" w:cs="Times New Roman"/>
          <w:color w:val="auto"/>
          <w:highlight w:val="none"/>
        </w:rPr>
        <w:t>参加同一合同项下投标的，相关投标均无效；</w:t>
      </w:r>
    </w:p>
    <w:p w14:paraId="0EC7D060">
      <w:pPr>
        <w:pStyle w:val="29"/>
        <w:spacing w:line="360" w:lineRule="auto"/>
        <w:ind w:left="48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（9）其他法定响应无效的情形。</w:t>
      </w:r>
    </w:p>
    <w:p w14:paraId="3C856FB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 其他注意事项</w:t>
      </w:r>
    </w:p>
    <w:p w14:paraId="57D99F4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29.1 在磋商期间，投标人不得向磋商小组成员或采购代理机构询问评审情况、施加任何影响，不得进行旨在影响评审结果的活动。</w:t>
      </w:r>
    </w:p>
    <w:p w14:paraId="0316324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7603F9E">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29.3 本项目不接受赠品、回扣或者与采购无关的其他商品、服务。</w:t>
      </w:r>
    </w:p>
    <w:p w14:paraId="7F1EE56A">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29.4 如果几个投标人所投整包产品为同一品牌时，在服务承诺符合竞争性磋商文件的情况下，报价最低的投标人入围评审阶段。</w:t>
      </w:r>
    </w:p>
    <w:p w14:paraId="28DB0B67">
      <w:pPr>
        <w:pStyle w:val="29"/>
        <w:spacing w:line="360" w:lineRule="auto"/>
        <w:ind w:firstLine="480" w:firstLineChars="200"/>
        <w:jc w:val="both"/>
        <w:rPr>
          <w:rFonts w:ascii="Times New Roman" w:hAnsi="Times New Roman" w:eastAsia="宋体" w:cs="Times New Roman"/>
          <w:color w:val="auto"/>
          <w:highlight w:val="none"/>
        </w:rPr>
      </w:pPr>
    </w:p>
    <w:p w14:paraId="7EBD3DBB">
      <w:pPr>
        <w:pStyle w:val="29"/>
        <w:spacing w:line="360" w:lineRule="auto"/>
        <w:ind w:firstLine="480" w:firstLineChars="200"/>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F  授予合同</w:t>
      </w:r>
    </w:p>
    <w:p w14:paraId="4E545ED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30. 成交供应商的产生</w:t>
      </w:r>
    </w:p>
    <w:p w14:paraId="02C8AE4A">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30.1 采购人可以事先授权磋商小组直接确定成交供应商。</w:t>
      </w:r>
    </w:p>
    <w:p w14:paraId="76C19AA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30.2 采购人也可以按照《政府采购法》及其实施条例等法律法规的规定和竞争性磋商文件的要求确认成交供应商。</w:t>
      </w:r>
    </w:p>
    <w:p w14:paraId="4985B26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 成交通知</w:t>
      </w:r>
    </w:p>
    <w:p w14:paraId="0FD7420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EE4E07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139C0F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签订合同</w:t>
      </w:r>
    </w:p>
    <w:p w14:paraId="7851FF8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FB64A0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32.2 竞争性磋商文件、成交供应商的响应文件及其澄清文件等，均为签订合同的依据，且为合同的组成部分。</w:t>
      </w:r>
    </w:p>
    <w:p w14:paraId="2E5FA18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 履约保证金</w:t>
      </w:r>
    </w:p>
    <w:p w14:paraId="6810576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33.1 若《磋商项目需求》规定须提交履约保证金的，成交供应商须按照规定要求提交履约保证金。</w:t>
      </w:r>
    </w:p>
    <w:p w14:paraId="5588F26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33.2 成交供应商未能按合同规定履行其义务，采购人有权没收履约保证金。</w:t>
      </w:r>
    </w:p>
    <w:p w14:paraId="171F8AF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34. 成交供应商拒绝与采购人签订合同的，采购人可以按照评审报告推荐的成交候选人名单排序，确定下一候选人为成交供应商，也可以重新开展政府采购活动。</w:t>
      </w:r>
    </w:p>
    <w:p w14:paraId="102137F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35. 合同分包</w:t>
      </w:r>
    </w:p>
    <w:p w14:paraId="1B20AA8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35.1 未经采购人同意，成交供应商不得分包合同。</w:t>
      </w:r>
    </w:p>
    <w:p w14:paraId="45C62912">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35.2 政府采购合同分包履行的，成交供应商就采购项目和分包项目向采购人负责，分包供应商就分包项目承担责任。</w:t>
      </w:r>
    </w:p>
    <w:p w14:paraId="19426526">
      <w:pPr>
        <w:pStyle w:val="29"/>
        <w:snapToGrid w:val="0"/>
        <w:spacing w:line="360" w:lineRule="auto"/>
        <w:ind w:firstLine="480" w:firstLineChars="200"/>
        <w:jc w:val="both"/>
        <w:rPr>
          <w:rFonts w:ascii="Times New Roman" w:hAnsi="Times New Roman" w:eastAsia="宋体" w:cs="Times New Roman"/>
          <w:color w:val="auto"/>
          <w:highlight w:val="none"/>
        </w:rPr>
      </w:pPr>
    </w:p>
    <w:p w14:paraId="64EBCCC2">
      <w:pPr>
        <w:pStyle w:val="29"/>
        <w:snapToGrid w:val="0"/>
        <w:spacing w:line="360" w:lineRule="auto"/>
        <w:ind w:firstLine="480" w:firstLineChars="200"/>
        <w:jc w:val="both"/>
        <w:rPr>
          <w:rFonts w:ascii="Times New Roman" w:hAnsi="Times New Roman" w:eastAsia="宋体" w:cs="Times New Roman"/>
          <w:color w:val="auto"/>
          <w:highlight w:val="none"/>
        </w:rPr>
        <w:sectPr>
          <w:headerReference r:id="rId7" w:type="default"/>
          <w:pgSz w:w="11906" w:h="16838"/>
          <w:pgMar w:top="1440" w:right="1800" w:bottom="1440" w:left="1800" w:header="851" w:footer="992" w:gutter="0"/>
          <w:cols w:space="720" w:num="1"/>
          <w:docGrid w:type="lines" w:linePitch="312" w:charSpace="0"/>
        </w:sectPr>
      </w:pPr>
    </w:p>
    <w:p w14:paraId="22ADB781">
      <w:pPr>
        <w:pStyle w:val="11"/>
        <w:rPr>
          <w:rFonts w:ascii="Times New Roman" w:hAnsi="Times New Roman"/>
          <w:color w:val="auto"/>
          <w:highlight w:val="none"/>
        </w:rPr>
      </w:pPr>
      <w:r>
        <w:rPr>
          <w:rFonts w:ascii="Times New Roman" w:hAnsi="Times New Roman"/>
          <w:color w:val="auto"/>
          <w:highlight w:val="none"/>
        </w:rPr>
        <w:t>第四部分  合同草案</w:t>
      </w:r>
      <w:bookmarkEnd w:id="7"/>
    </w:p>
    <w:p w14:paraId="7F10990E">
      <w:pPr>
        <w:tabs>
          <w:tab w:val="left" w:pos="412"/>
          <w:tab w:val="left" w:pos="618"/>
        </w:tabs>
        <w:spacing w:line="520" w:lineRule="exact"/>
        <w:jc w:val="center"/>
        <w:rPr>
          <w:b/>
          <w:color w:val="auto"/>
          <w:sz w:val="30"/>
          <w:szCs w:val="30"/>
          <w:highlight w:val="none"/>
        </w:rPr>
      </w:pPr>
      <w:r>
        <w:rPr>
          <w:b/>
          <w:color w:val="auto"/>
          <w:sz w:val="30"/>
          <w:szCs w:val="30"/>
          <w:highlight w:val="none"/>
        </w:rPr>
        <w:t>合同一般条款</w:t>
      </w:r>
    </w:p>
    <w:p w14:paraId="3201C955">
      <w:pPr>
        <w:tabs>
          <w:tab w:val="left" w:pos="0"/>
          <w:tab w:val="left" w:pos="315"/>
        </w:tabs>
        <w:spacing w:line="520" w:lineRule="exact"/>
        <w:ind w:firstLine="480"/>
        <w:rPr>
          <w:color w:val="auto"/>
          <w:sz w:val="24"/>
          <w:szCs w:val="24"/>
          <w:highlight w:val="none"/>
        </w:rPr>
      </w:pPr>
      <w:r>
        <w:rPr>
          <w:color w:val="auto"/>
          <w:sz w:val="24"/>
          <w:szCs w:val="24"/>
          <w:highlight w:val="none"/>
        </w:rPr>
        <w:t xml:space="preserve">需方：  </w:t>
      </w:r>
    </w:p>
    <w:p w14:paraId="1358F61D">
      <w:pPr>
        <w:tabs>
          <w:tab w:val="left" w:pos="0"/>
          <w:tab w:val="left" w:pos="315"/>
        </w:tabs>
        <w:spacing w:line="520" w:lineRule="exact"/>
        <w:ind w:firstLine="480"/>
        <w:rPr>
          <w:color w:val="auto"/>
          <w:sz w:val="24"/>
          <w:szCs w:val="24"/>
          <w:highlight w:val="none"/>
        </w:rPr>
      </w:pPr>
      <w:r>
        <w:rPr>
          <w:color w:val="auto"/>
          <w:sz w:val="24"/>
          <w:szCs w:val="24"/>
          <w:highlight w:val="none"/>
        </w:rPr>
        <w:t xml:space="preserve">供方： </w:t>
      </w:r>
    </w:p>
    <w:p w14:paraId="5C244884">
      <w:pPr>
        <w:tabs>
          <w:tab w:val="left" w:pos="0"/>
          <w:tab w:val="left" w:pos="315"/>
        </w:tabs>
        <w:spacing w:line="520" w:lineRule="exact"/>
        <w:ind w:firstLine="480"/>
        <w:rPr>
          <w:color w:val="auto"/>
          <w:sz w:val="24"/>
          <w:szCs w:val="24"/>
          <w:highlight w:val="none"/>
        </w:rPr>
      </w:pPr>
      <w:r>
        <w:rPr>
          <w:color w:val="auto"/>
          <w:sz w:val="24"/>
          <w:szCs w:val="24"/>
          <w:highlight w:val="none"/>
        </w:rPr>
        <w:t>供、需双方根据   项目（项目编号：TGPC-201 - ）的政府采购结果和竞争性磋商文件的要求，并经双方协商一致，达成  合同：</w:t>
      </w:r>
    </w:p>
    <w:p w14:paraId="5D4C4118">
      <w:pPr>
        <w:pStyle w:val="37"/>
        <w:numPr>
          <w:ilvl w:val="0"/>
          <w:numId w:val="1"/>
        </w:numPr>
        <w:spacing w:line="480" w:lineRule="exact"/>
        <w:ind w:firstLineChars="0"/>
        <w:rPr>
          <w:color w:val="auto"/>
          <w:sz w:val="24"/>
          <w:highlight w:val="none"/>
        </w:rPr>
      </w:pPr>
      <w:r>
        <w:rPr>
          <w:color w:val="auto"/>
          <w:sz w:val="24"/>
          <w:highlight w:val="none"/>
        </w:rPr>
        <w:t>本合同为中小企业预留合同</w:t>
      </w:r>
    </w:p>
    <w:p w14:paraId="42C5A0E4">
      <w:pPr>
        <w:pStyle w:val="37"/>
        <w:numPr>
          <w:ilvl w:val="0"/>
          <w:numId w:val="1"/>
        </w:numPr>
        <w:spacing w:line="480" w:lineRule="exact"/>
        <w:ind w:firstLineChars="0"/>
        <w:rPr>
          <w:color w:val="auto"/>
          <w:sz w:val="24"/>
          <w:highlight w:val="none"/>
        </w:rPr>
      </w:pPr>
      <w:r>
        <w:rPr>
          <w:color w:val="auto"/>
          <w:sz w:val="24"/>
          <w:highlight w:val="none"/>
        </w:rPr>
        <w:t>本合同非中小企业预留合同</w:t>
      </w:r>
    </w:p>
    <w:p w14:paraId="0A8C3A36">
      <w:pPr>
        <w:tabs>
          <w:tab w:val="left" w:pos="0"/>
          <w:tab w:val="left" w:pos="315"/>
        </w:tabs>
        <w:spacing w:line="520" w:lineRule="exact"/>
        <w:ind w:firstLine="480"/>
        <w:rPr>
          <w:color w:val="auto"/>
          <w:sz w:val="24"/>
          <w:szCs w:val="24"/>
          <w:highlight w:val="none"/>
        </w:rPr>
      </w:pPr>
      <w:r>
        <w:rPr>
          <w:color w:val="auto"/>
          <w:sz w:val="24"/>
          <w:szCs w:val="24"/>
          <w:highlight w:val="none"/>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C03C21F">
      <w:pPr>
        <w:tabs>
          <w:tab w:val="left" w:pos="1133"/>
        </w:tabs>
        <w:spacing w:line="520" w:lineRule="exact"/>
        <w:ind w:firstLine="480" w:firstLineChars="200"/>
        <w:rPr>
          <w:color w:val="auto"/>
          <w:sz w:val="24"/>
          <w:szCs w:val="24"/>
          <w:highlight w:val="none"/>
        </w:rPr>
      </w:pPr>
      <w:r>
        <w:rPr>
          <w:color w:val="auto"/>
          <w:sz w:val="24"/>
          <w:szCs w:val="24"/>
          <w:highlight w:val="none"/>
        </w:rPr>
        <w:t>一、采购内容：  （详见附件）</w:t>
      </w:r>
    </w:p>
    <w:p w14:paraId="5BD6286D">
      <w:pPr>
        <w:tabs>
          <w:tab w:val="left" w:pos="1133"/>
        </w:tabs>
        <w:spacing w:line="520" w:lineRule="exact"/>
        <w:ind w:firstLine="480" w:firstLineChars="200"/>
        <w:rPr>
          <w:color w:val="auto"/>
          <w:sz w:val="24"/>
          <w:szCs w:val="24"/>
          <w:highlight w:val="none"/>
        </w:rPr>
      </w:pPr>
      <w:r>
        <w:rPr>
          <w:color w:val="auto"/>
          <w:sz w:val="24"/>
          <w:szCs w:val="24"/>
          <w:highlight w:val="none"/>
        </w:rPr>
        <w:t xml:space="preserve">    合同总价款：人民币  元</w:t>
      </w:r>
    </w:p>
    <w:p w14:paraId="13C315CF">
      <w:pPr>
        <w:tabs>
          <w:tab w:val="left" w:pos="1133"/>
        </w:tabs>
        <w:spacing w:line="520" w:lineRule="exact"/>
        <w:ind w:firstLine="480" w:firstLineChars="200"/>
        <w:rPr>
          <w:color w:val="auto"/>
          <w:sz w:val="24"/>
          <w:szCs w:val="24"/>
          <w:highlight w:val="none"/>
        </w:rPr>
      </w:pPr>
      <w:r>
        <w:rPr>
          <w:color w:val="auto"/>
          <w:sz w:val="24"/>
          <w:szCs w:val="24"/>
          <w:highlight w:val="none"/>
        </w:rPr>
        <w:t xml:space="preserve">    大写：人民币  元整</w:t>
      </w:r>
    </w:p>
    <w:p w14:paraId="4E0F438E">
      <w:pPr>
        <w:tabs>
          <w:tab w:val="left" w:pos="360"/>
        </w:tabs>
        <w:spacing w:line="520" w:lineRule="exact"/>
        <w:ind w:firstLine="480" w:firstLineChars="200"/>
        <w:rPr>
          <w:color w:val="auto"/>
          <w:sz w:val="24"/>
          <w:szCs w:val="24"/>
          <w:highlight w:val="none"/>
        </w:rPr>
      </w:pPr>
      <w:r>
        <w:rPr>
          <w:color w:val="auto"/>
          <w:sz w:val="24"/>
          <w:szCs w:val="24"/>
          <w:highlight w:val="none"/>
        </w:rPr>
        <w:t>二、质量要求及对质量负责条件和期限：见附件。</w:t>
      </w:r>
    </w:p>
    <w:p w14:paraId="1D085A49">
      <w:pPr>
        <w:tabs>
          <w:tab w:val="left" w:pos="360"/>
        </w:tabs>
        <w:spacing w:line="520" w:lineRule="exact"/>
        <w:ind w:firstLine="480" w:firstLineChars="200"/>
        <w:rPr>
          <w:color w:val="auto"/>
          <w:sz w:val="24"/>
          <w:szCs w:val="24"/>
          <w:highlight w:val="none"/>
        </w:rPr>
      </w:pPr>
      <w:r>
        <w:rPr>
          <w:color w:val="auto"/>
          <w:sz w:val="24"/>
          <w:szCs w:val="24"/>
          <w:highlight w:val="none"/>
        </w:rPr>
        <w:t>三、供方所提供的服务必须具有合法手续及相关文件。如涉及知识产权则必须是自己拥有或合法使用的。</w:t>
      </w:r>
    </w:p>
    <w:p w14:paraId="6BF6385A">
      <w:pPr>
        <w:tabs>
          <w:tab w:val="left" w:pos="360"/>
        </w:tabs>
        <w:spacing w:line="520" w:lineRule="exact"/>
        <w:ind w:firstLine="480" w:firstLineChars="200"/>
        <w:rPr>
          <w:color w:val="auto"/>
          <w:sz w:val="24"/>
          <w:szCs w:val="24"/>
          <w:highlight w:val="none"/>
        </w:rPr>
      </w:pPr>
      <w:r>
        <w:rPr>
          <w:color w:val="auto"/>
          <w:sz w:val="24"/>
          <w:szCs w:val="24"/>
          <w:highlight w:val="none"/>
        </w:rPr>
        <w:t>四、服务时间、地点、方式：见附件。</w:t>
      </w:r>
    </w:p>
    <w:p w14:paraId="3E8BD9F0">
      <w:pPr>
        <w:tabs>
          <w:tab w:val="left" w:pos="360"/>
        </w:tabs>
        <w:spacing w:line="520" w:lineRule="exact"/>
        <w:ind w:firstLine="480" w:firstLineChars="200"/>
        <w:rPr>
          <w:color w:val="auto"/>
          <w:sz w:val="24"/>
          <w:szCs w:val="24"/>
          <w:highlight w:val="none"/>
        </w:rPr>
      </w:pPr>
      <w:r>
        <w:rPr>
          <w:color w:val="auto"/>
          <w:sz w:val="24"/>
          <w:szCs w:val="24"/>
          <w:highlight w:val="none"/>
        </w:rPr>
        <w:t>五、供方应随服务向需方交付的相关资料。如果所提交文件是外文的，供方有义务为需方提供中文或译成中文文件。</w:t>
      </w:r>
    </w:p>
    <w:p w14:paraId="52733659">
      <w:pPr>
        <w:tabs>
          <w:tab w:val="left" w:pos="360"/>
          <w:tab w:val="left" w:pos="721"/>
        </w:tabs>
        <w:spacing w:line="520" w:lineRule="exact"/>
        <w:rPr>
          <w:color w:val="auto"/>
          <w:sz w:val="24"/>
          <w:szCs w:val="24"/>
          <w:highlight w:val="none"/>
        </w:rPr>
      </w:pPr>
      <w:r>
        <w:rPr>
          <w:color w:val="auto"/>
          <w:sz w:val="24"/>
          <w:szCs w:val="24"/>
          <w:highlight w:val="none"/>
        </w:rPr>
        <w:t xml:space="preserve">    六、验收工作由需方负责对合同进行验收。</w:t>
      </w:r>
    </w:p>
    <w:p w14:paraId="19E078EC">
      <w:pPr>
        <w:tabs>
          <w:tab w:val="left" w:pos="360"/>
        </w:tabs>
        <w:spacing w:line="520" w:lineRule="exact"/>
        <w:rPr>
          <w:color w:val="auto"/>
          <w:sz w:val="24"/>
          <w:szCs w:val="24"/>
          <w:highlight w:val="none"/>
        </w:rPr>
      </w:pPr>
      <w:r>
        <w:rPr>
          <w:color w:val="auto"/>
          <w:sz w:val="24"/>
          <w:szCs w:val="24"/>
          <w:highlight w:val="none"/>
        </w:rPr>
        <w:t xml:space="preserve">    七、货款支付方式：见附件。</w:t>
      </w:r>
    </w:p>
    <w:p w14:paraId="470271CB">
      <w:pPr>
        <w:tabs>
          <w:tab w:val="left" w:pos="0"/>
          <w:tab w:val="left" w:pos="721"/>
        </w:tabs>
        <w:spacing w:line="520" w:lineRule="exact"/>
        <w:ind w:firstLine="480" w:firstLineChars="200"/>
        <w:rPr>
          <w:color w:val="auto"/>
          <w:sz w:val="24"/>
          <w:szCs w:val="24"/>
          <w:highlight w:val="none"/>
        </w:rPr>
      </w:pPr>
      <w:r>
        <w:rPr>
          <w:color w:val="auto"/>
          <w:sz w:val="24"/>
          <w:szCs w:val="24"/>
          <w:highlight w:val="none"/>
        </w:rPr>
        <w:t>供方开户银行（汉字全称）：</w:t>
      </w:r>
      <w:r>
        <w:rPr>
          <w:color w:val="auto"/>
          <w:sz w:val="24"/>
          <w:szCs w:val="24"/>
          <w:highlight w:val="none"/>
          <w:u w:val="single"/>
        </w:rPr>
        <w:t xml:space="preserve">                                        </w:t>
      </w:r>
      <w:r>
        <w:rPr>
          <w:color w:val="auto"/>
          <w:sz w:val="24"/>
          <w:szCs w:val="24"/>
          <w:highlight w:val="none"/>
        </w:rPr>
        <w:t>，</w:t>
      </w:r>
    </w:p>
    <w:p w14:paraId="6969A531">
      <w:pPr>
        <w:tabs>
          <w:tab w:val="left" w:pos="0"/>
          <w:tab w:val="left" w:pos="721"/>
        </w:tabs>
        <w:spacing w:line="520" w:lineRule="exact"/>
        <w:ind w:firstLine="513" w:firstLineChars="214"/>
        <w:rPr>
          <w:color w:val="auto"/>
          <w:sz w:val="24"/>
          <w:szCs w:val="24"/>
          <w:highlight w:val="none"/>
        </w:rPr>
      </w:pPr>
      <w:r>
        <w:rPr>
          <w:color w:val="auto"/>
          <w:sz w:val="24"/>
          <w:szCs w:val="24"/>
          <w:highlight w:val="none"/>
        </w:rPr>
        <w:t>行号（数字代码）：</w:t>
      </w:r>
      <w:r>
        <w:rPr>
          <w:color w:val="auto"/>
          <w:sz w:val="24"/>
          <w:szCs w:val="24"/>
          <w:highlight w:val="none"/>
          <w:u w:val="single"/>
        </w:rPr>
        <w:t xml:space="preserve">                                                </w:t>
      </w:r>
      <w:r>
        <w:rPr>
          <w:color w:val="auto"/>
          <w:sz w:val="24"/>
          <w:szCs w:val="24"/>
          <w:highlight w:val="none"/>
        </w:rPr>
        <w:t>，</w:t>
      </w:r>
    </w:p>
    <w:p w14:paraId="5634E93C">
      <w:pPr>
        <w:tabs>
          <w:tab w:val="left" w:pos="0"/>
          <w:tab w:val="left" w:pos="721"/>
        </w:tabs>
        <w:spacing w:line="520" w:lineRule="exact"/>
        <w:ind w:firstLine="513" w:firstLineChars="214"/>
        <w:rPr>
          <w:color w:val="auto"/>
          <w:sz w:val="24"/>
          <w:szCs w:val="24"/>
          <w:highlight w:val="none"/>
        </w:rPr>
      </w:pPr>
      <w:r>
        <w:rPr>
          <w:rFonts w:hint="eastAsia"/>
          <w:color w:val="auto"/>
          <w:sz w:val="24"/>
          <w:szCs w:val="24"/>
          <w:highlight w:val="none"/>
        </w:rPr>
        <w:t>账</w:t>
      </w:r>
      <w:r>
        <w:rPr>
          <w:color w:val="auto"/>
          <w:sz w:val="24"/>
          <w:szCs w:val="24"/>
          <w:highlight w:val="none"/>
        </w:rPr>
        <w:t xml:space="preserve">       号：</w:t>
      </w:r>
      <w:r>
        <w:rPr>
          <w:color w:val="auto"/>
          <w:sz w:val="24"/>
          <w:szCs w:val="24"/>
          <w:highlight w:val="none"/>
          <w:u w:val="single"/>
        </w:rPr>
        <w:t xml:space="preserve">                                                   </w:t>
      </w:r>
      <w:r>
        <w:rPr>
          <w:color w:val="auto"/>
          <w:szCs w:val="24"/>
          <w:highlight w:val="none"/>
        </w:rPr>
        <w:t>。</w:t>
      </w:r>
    </w:p>
    <w:p w14:paraId="255FFA49">
      <w:pPr>
        <w:pStyle w:val="6"/>
        <w:spacing w:line="520" w:lineRule="exact"/>
        <w:ind w:leftChars="-50" w:firstLine="480" w:firstLineChars="200"/>
        <w:rPr>
          <w:rFonts w:ascii="Times New Roman"/>
          <w:color w:val="auto"/>
          <w:sz w:val="24"/>
          <w:szCs w:val="24"/>
          <w:highlight w:val="none"/>
        </w:rPr>
      </w:pPr>
      <w:r>
        <w:rPr>
          <w:rFonts w:ascii="Times New Roman"/>
          <w:color w:val="auto"/>
          <w:sz w:val="24"/>
          <w:szCs w:val="24"/>
          <w:highlight w:val="none"/>
        </w:rPr>
        <w:t>八、有关涉及本合同供方向天津市政府采购中心所提交的</w:t>
      </w:r>
      <w:r>
        <w:rPr>
          <w:rFonts w:ascii="Times New Roman"/>
          <w:color w:val="auto"/>
          <w:sz w:val="24"/>
          <w:szCs w:val="24"/>
          <w:highlight w:val="none"/>
          <w:lang w:eastAsia="zh-CN"/>
        </w:rPr>
        <w:t>响应</w:t>
      </w:r>
      <w:r>
        <w:rPr>
          <w:rFonts w:ascii="Times New Roman"/>
          <w:color w:val="auto"/>
          <w:sz w:val="24"/>
          <w:szCs w:val="24"/>
          <w:highlight w:val="none"/>
        </w:rPr>
        <w:t>文件及有关澄清资料和服务承诺均视为本合同不可分割的部分，对供方具有约束力。</w:t>
      </w:r>
    </w:p>
    <w:p w14:paraId="054C4D50">
      <w:pPr>
        <w:tabs>
          <w:tab w:val="left" w:pos="0"/>
          <w:tab w:val="left" w:pos="315"/>
        </w:tabs>
        <w:spacing w:line="520" w:lineRule="exact"/>
        <w:ind w:firstLine="480" w:firstLineChars="200"/>
        <w:rPr>
          <w:color w:val="auto"/>
          <w:sz w:val="24"/>
          <w:szCs w:val="24"/>
          <w:highlight w:val="none"/>
        </w:rPr>
      </w:pPr>
      <w:r>
        <w:rPr>
          <w:color w:val="auto"/>
          <w:sz w:val="24"/>
          <w:szCs w:val="24"/>
          <w:highlight w:val="none"/>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1257121">
        <w:tblPrEx>
          <w:tblCellMar>
            <w:top w:w="0" w:type="dxa"/>
            <w:left w:w="108" w:type="dxa"/>
            <w:bottom w:w="0" w:type="dxa"/>
            <w:right w:w="108" w:type="dxa"/>
          </w:tblCellMar>
        </w:tblPrEx>
        <w:tc>
          <w:tcPr>
            <w:tcW w:w="4261" w:type="dxa"/>
          </w:tcPr>
          <w:p w14:paraId="31E928C1">
            <w:pPr>
              <w:tabs>
                <w:tab w:val="left" w:pos="0"/>
                <w:tab w:val="left" w:pos="315"/>
              </w:tabs>
              <w:spacing w:line="520" w:lineRule="exact"/>
              <w:rPr>
                <w:color w:val="auto"/>
                <w:sz w:val="24"/>
                <w:szCs w:val="24"/>
                <w:highlight w:val="none"/>
              </w:rPr>
            </w:pPr>
            <w:r>
              <w:rPr>
                <w:color w:val="auto"/>
                <w:sz w:val="24"/>
                <w:szCs w:val="24"/>
                <w:highlight w:val="none"/>
              </w:rPr>
              <w:t xml:space="preserve">供方（公章）： </w:t>
            </w:r>
          </w:p>
        </w:tc>
        <w:tc>
          <w:tcPr>
            <w:tcW w:w="4261" w:type="dxa"/>
          </w:tcPr>
          <w:p w14:paraId="0AE6B159">
            <w:pPr>
              <w:tabs>
                <w:tab w:val="left" w:pos="0"/>
                <w:tab w:val="left" w:pos="315"/>
              </w:tabs>
              <w:spacing w:line="520" w:lineRule="exact"/>
              <w:rPr>
                <w:color w:val="auto"/>
                <w:sz w:val="24"/>
                <w:szCs w:val="24"/>
                <w:highlight w:val="none"/>
              </w:rPr>
            </w:pPr>
            <w:r>
              <w:rPr>
                <w:color w:val="auto"/>
                <w:sz w:val="24"/>
                <w:szCs w:val="24"/>
                <w:highlight w:val="none"/>
              </w:rPr>
              <w:t xml:space="preserve">需方（公章）： </w:t>
            </w:r>
          </w:p>
        </w:tc>
      </w:tr>
      <w:tr w14:paraId="47DC61BB">
        <w:tblPrEx>
          <w:tblCellMar>
            <w:top w:w="0" w:type="dxa"/>
            <w:left w:w="108" w:type="dxa"/>
            <w:bottom w:w="0" w:type="dxa"/>
            <w:right w:w="108" w:type="dxa"/>
          </w:tblCellMar>
        </w:tblPrEx>
        <w:tc>
          <w:tcPr>
            <w:tcW w:w="4261" w:type="dxa"/>
          </w:tcPr>
          <w:p w14:paraId="0FC2085F">
            <w:pPr>
              <w:tabs>
                <w:tab w:val="left" w:pos="0"/>
                <w:tab w:val="left" w:pos="315"/>
              </w:tabs>
              <w:spacing w:line="520" w:lineRule="exact"/>
              <w:rPr>
                <w:color w:val="auto"/>
                <w:sz w:val="24"/>
                <w:szCs w:val="24"/>
                <w:highlight w:val="none"/>
              </w:rPr>
            </w:pPr>
            <w:r>
              <w:rPr>
                <w:color w:val="auto"/>
                <w:sz w:val="24"/>
                <w:szCs w:val="24"/>
                <w:highlight w:val="none"/>
              </w:rPr>
              <w:t xml:space="preserve">地址：  </w:t>
            </w:r>
          </w:p>
        </w:tc>
        <w:tc>
          <w:tcPr>
            <w:tcW w:w="4261" w:type="dxa"/>
          </w:tcPr>
          <w:p w14:paraId="02825FA6">
            <w:pPr>
              <w:tabs>
                <w:tab w:val="left" w:pos="0"/>
                <w:tab w:val="left" w:pos="315"/>
              </w:tabs>
              <w:spacing w:line="520" w:lineRule="exact"/>
              <w:rPr>
                <w:color w:val="auto"/>
                <w:sz w:val="24"/>
                <w:szCs w:val="24"/>
                <w:highlight w:val="none"/>
              </w:rPr>
            </w:pPr>
            <w:r>
              <w:rPr>
                <w:color w:val="auto"/>
                <w:sz w:val="24"/>
                <w:szCs w:val="24"/>
                <w:highlight w:val="none"/>
              </w:rPr>
              <w:t xml:space="preserve">地址： </w:t>
            </w:r>
          </w:p>
        </w:tc>
      </w:tr>
      <w:tr w14:paraId="1C047FC3">
        <w:tblPrEx>
          <w:tblCellMar>
            <w:top w:w="0" w:type="dxa"/>
            <w:left w:w="108" w:type="dxa"/>
            <w:bottom w:w="0" w:type="dxa"/>
            <w:right w:w="108" w:type="dxa"/>
          </w:tblCellMar>
        </w:tblPrEx>
        <w:tc>
          <w:tcPr>
            <w:tcW w:w="4261" w:type="dxa"/>
          </w:tcPr>
          <w:p w14:paraId="36221593">
            <w:pPr>
              <w:tabs>
                <w:tab w:val="left" w:pos="360"/>
              </w:tabs>
              <w:spacing w:line="520" w:lineRule="exact"/>
              <w:rPr>
                <w:color w:val="auto"/>
                <w:sz w:val="24"/>
                <w:szCs w:val="24"/>
                <w:highlight w:val="none"/>
              </w:rPr>
            </w:pPr>
            <w:r>
              <w:rPr>
                <w:color w:val="auto"/>
                <w:sz w:val="24"/>
                <w:szCs w:val="24"/>
                <w:highlight w:val="none"/>
              </w:rPr>
              <w:t xml:space="preserve">法定代表人： </w:t>
            </w:r>
          </w:p>
        </w:tc>
        <w:tc>
          <w:tcPr>
            <w:tcW w:w="4261" w:type="dxa"/>
          </w:tcPr>
          <w:p w14:paraId="5CE1BA61">
            <w:pPr>
              <w:tabs>
                <w:tab w:val="left" w:pos="360"/>
              </w:tabs>
              <w:spacing w:line="520" w:lineRule="exact"/>
              <w:rPr>
                <w:color w:val="auto"/>
                <w:sz w:val="24"/>
                <w:szCs w:val="24"/>
                <w:highlight w:val="none"/>
              </w:rPr>
            </w:pPr>
            <w:r>
              <w:rPr>
                <w:color w:val="auto"/>
                <w:sz w:val="24"/>
                <w:szCs w:val="24"/>
                <w:highlight w:val="none"/>
              </w:rPr>
              <w:t xml:space="preserve">法定代表人： </w:t>
            </w:r>
          </w:p>
        </w:tc>
      </w:tr>
      <w:tr w14:paraId="47BA4B2E">
        <w:tblPrEx>
          <w:tblCellMar>
            <w:top w:w="0" w:type="dxa"/>
            <w:left w:w="108" w:type="dxa"/>
            <w:bottom w:w="0" w:type="dxa"/>
            <w:right w:w="108" w:type="dxa"/>
          </w:tblCellMar>
        </w:tblPrEx>
        <w:tc>
          <w:tcPr>
            <w:tcW w:w="4261" w:type="dxa"/>
          </w:tcPr>
          <w:p w14:paraId="7F8E4970">
            <w:pPr>
              <w:tabs>
                <w:tab w:val="left" w:pos="360"/>
              </w:tabs>
              <w:spacing w:line="520" w:lineRule="exact"/>
              <w:rPr>
                <w:color w:val="auto"/>
                <w:sz w:val="24"/>
                <w:szCs w:val="24"/>
                <w:highlight w:val="none"/>
              </w:rPr>
            </w:pPr>
            <w:r>
              <w:rPr>
                <w:color w:val="auto"/>
                <w:sz w:val="24"/>
                <w:szCs w:val="24"/>
                <w:highlight w:val="none"/>
              </w:rPr>
              <w:t xml:space="preserve">委托代理人： </w:t>
            </w:r>
          </w:p>
        </w:tc>
        <w:tc>
          <w:tcPr>
            <w:tcW w:w="4261" w:type="dxa"/>
          </w:tcPr>
          <w:p w14:paraId="070FF7BF">
            <w:pPr>
              <w:tabs>
                <w:tab w:val="left" w:pos="360"/>
              </w:tabs>
              <w:spacing w:line="520" w:lineRule="exact"/>
              <w:rPr>
                <w:color w:val="auto"/>
                <w:sz w:val="24"/>
                <w:szCs w:val="24"/>
                <w:highlight w:val="none"/>
              </w:rPr>
            </w:pPr>
            <w:r>
              <w:rPr>
                <w:color w:val="auto"/>
                <w:sz w:val="24"/>
                <w:szCs w:val="24"/>
                <w:highlight w:val="none"/>
              </w:rPr>
              <w:t xml:space="preserve">委托代理人： </w:t>
            </w:r>
          </w:p>
        </w:tc>
      </w:tr>
      <w:tr w14:paraId="28DC04C5">
        <w:tblPrEx>
          <w:tblCellMar>
            <w:top w:w="0" w:type="dxa"/>
            <w:left w:w="108" w:type="dxa"/>
            <w:bottom w:w="0" w:type="dxa"/>
            <w:right w:w="108" w:type="dxa"/>
          </w:tblCellMar>
        </w:tblPrEx>
        <w:tc>
          <w:tcPr>
            <w:tcW w:w="4261" w:type="dxa"/>
          </w:tcPr>
          <w:p w14:paraId="6C5F3861">
            <w:pPr>
              <w:tabs>
                <w:tab w:val="left" w:pos="360"/>
              </w:tabs>
              <w:spacing w:line="520" w:lineRule="exact"/>
              <w:rPr>
                <w:color w:val="auto"/>
                <w:sz w:val="24"/>
                <w:szCs w:val="24"/>
                <w:highlight w:val="none"/>
              </w:rPr>
            </w:pPr>
            <w:r>
              <w:rPr>
                <w:color w:val="auto"/>
                <w:sz w:val="24"/>
                <w:szCs w:val="24"/>
                <w:highlight w:val="none"/>
              </w:rPr>
              <w:t>电话：</w:t>
            </w:r>
          </w:p>
        </w:tc>
        <w:tc>
          <w:tcPr>
            <w:tcW w:w="4261" w:type="dxa"/>
          </w:tcPr>
          <w:p w14:paraId="38FA4425">
            <w:pPr>
              <w:tabs>
                <w:tab w:val="left" w:pos="360"/>
              </w:tabs>
              <w:spacing w:line="520" w:lineRule="exact"/>
              <w:rPr>
                <w:color w:val="auto"/>
                <w:sz w:val="24"/>
                <w:szCs w:val="24"/>
                <w:highlight w:val="none"/>
              </w:rPr>
            </w:pPr>
            <w:r>
              <w:rPr>
                <w:color w:val="auto"/>
                <w:sz w:val="24"/>
                <w:szCs w:val="24"/>
                <w:highlight w:val="none"/>
              </w:rPr>
              <w:t>电话：</w:t>
            </w:r>
          </w:p>
        </w:tc>
      </w:tr>
    </w:tbl>
    <w:p w14:paraId="329F3231">
      <w:pPr>
        <w:rPr>
          <w:color w:val="auto"/>
          <w:sz w:val="24"/>
          <w:szCs w:val="24"/>
          <w:highlight w:val="none"/>
        </w:rPr>
      </w:pPr>
    </w:p>
    <w:p w14:paraId="1D2DC803">
      <w:pPr>
        <w:rPr>
          <w:color w:val="auto"/>
          <w:szCs w:val="24"/>
          <w:highlight w:val="none"/>
        </w:rPr>
      </w:pPr>
      <w:r>
        <w:rPr>
          <w:color w:val="auto"/>
          <w:sz w:val="24"/>
          <w:szCs w:val="24"/>
          <w:highlight w:val="none"/>
        </w:rPr>
        <w:t>时间：20  年  月  日</w:t>
      </w:r>
    </w:p>
    <w:p w14:paraId="239338B0">
      <w:pPr>
        <w:jc w:val="center"/>
        <w:rPr>
          <w:b/>
          <w:color w:val="auto"/>
          <w:sz w:val="30"/>
          <w:szCs w:val="30"/>
          <w:highlight w:val="none"/>
        </w:rPr>
      </w:pPr>
      <w:r>
        <w:rPr>
          <w:b/>
          <w:color w:val="auto"/>
          <w:sz w:val="30"/>
          <w:szCs w:val="30"/>
          <w:highlight w:val="none"/>
        </w:rPr>
        <w:br w:type="page"/>
      </w:r>
      <w:r>
        <w:rPr>
          <w:b/>
          <w:color w:val="auto"/>
          <w:sz w:val="30"/>
          <w:szCs w:val="30"/>
          <w:highlight w:val="none"/>
        </w:rPr>
        <w:t>合同特殊条款</w:t>
      </w:r>
    </w:p>
    <w:p w14:paraId="02253AE6">
      <w:pPr>
        <w:tabs>
          <w:tab w:val="left" w:pos="360"/>
        </w:tabs>
        <w:spacing w:line="520" w:lineRule="exact"/>
        <w:ind w:firstLine="410" w:firstLineChars="171"/>
        <w:rPr>
          <w:color w:val="auto"/>
          <w:sz w:val="24"/>
          <w:szCs w:val="24"/>
          <w:highlight w:val="none"/>
        </w:rPr>
      </w:pPr>
    </w:p>
    <w:p w14:paraId="35FEDB8C">
      <w:pPr>
        <w:tabs>
          <w:tab w:val="left" w:pos="360"/>
        </w:tabs>
        <w:spacing w:line="520" w:lineRule="exact"/>
        <w:ind w:firstLine="410" w:firstLineChars="171"/>
        <w:rPr>
          <w:color w:val="auto"/>
          <w:sz w:val="24"/>
          <w:szCs w:val="24"/>
          <w:highlight w:val="none"/>
        </w:rPr>
      </w:pPr>
      <w:r>
        <w:rPr>
          <w:color w:val="auto"/>
          <w:sz w:val="24"/>
          <w:szCs w:val="24"/>
          <w:highlight w:val="none"/>
        </w:rPr>
        <w:t xml:space="preserve"> 合同特殊条款是合同一般条款的补充和修改。如果两者之间有抵触，应以特殊条款为准。</w:t>
      </w:r>
    </w:p>
    <w:p w14:paraId="16ED9F4B">
      <w:pPr>
        <w:tabs>
          <w:tab w:val="left" w:pos="360"/>
        </w:tabs>
        <w:spacing w:line="520" w:lineRule="exact"/>
        <w:ind w:firstLine="410" w:firstLineChars="171"/>
        <w:rPr>
          <w:color w:val="auto"/>
          <w:sz w:val="24"/>
          <w:szCs w:val="24"/>
          <w:highlight w:val="none"/>
        </w:rPr>
      </w:pPr>
      <w:r>
        <w:rPr>
          <w:color w:val="auto"/>
          <w:sz w:val="24"/>
          <w:szCs w:val="24"/>
          <w:highlight w:val="none"/>
        </w:rPr>
        <w:t xml:space="preserve"> 合同特殊条款由供方和需方根据项目的具体情况协商拟订。</w:t>
      </w:r>
    </w:p>
    <w:p w14:paraId="7CFA5EFF">
      <w:pPr>
        <w:tabs>
          <w:tab w:val="left" w:pos="360"/>
        </w:tabs>
        <w:spacing w:line="520" w:lineRule="exact"/>
        <w:ind w:firstLine="410" w:firstLineChars="171"/>
        <w:rPr>
          <w:color w:val="auto"/>
          <w:sz w:val="24"/>
          <w:szCs w:val="24"/>
          <w:highlight w:val="none"/>
        </w:rPr>
      </w:pPr>
    </w:p>
    <w:p w14:paraId="2B8E4173">
      <w:pPr>
        <w:tabs>
          <w:tab w:val="left" w:pos="360"/>
        </w:tabs>
        <w:spacing w:line="520" w:lineRule="exact"/>
        <w:ind w:firstLine="410" w:firstLineChars="171"/>
        <w:rPr>
          <w:color w:val="auto"/>
          <w:sz w:val="24"/>
          <w:szCs w:val="24"/>
          <w:highlight w:val="none"/>
        </w:rPr>
        <w:sectPr>
          <w:headerReference r:id="rId8" w:type="default"/>
          <w:pgSz w:w="11906" w:h="16838"/>
          <w:pgMar w:top="1440" w:right="1800" w:bottom="1440" w:left="1800" w:header="851" w:footer="992" w:gutter="0"/>
          <w:cols w:space="720" w:num="1"/>
          <w:docGrid w:type="lines" w:linePitch="312" w:charSpace="0"/>
        </w:sectPr>
      </w:pPr>
    </w:p>
    <w:p w14:paraId="2669762D">
      <w:pPr>
        <w:pStyle w:val="2"/>
        <w:jc w:val="center"/>
        <w:rPr>
          <w:color w:val="auto"/>
          <w:highlight w:val="none"/>
        </w:rPr>
      </w:pPr>
      <w:bookmarkStart w:id="8" w:name="_Toc411426753"/>
      <w:r>
        <w:rPr>
          <w:color w:val="auto"/>
          <w:highlight w:val="none"/>
        </w:rPr>
        <w:t>第五部分  响应文件格式</w:t>
      </w:r>
      <w:bookmarkEnd w:id="8"/>
    </w:p>
    <w:p w14:paraId="60292227">
      <w:pPr>
        <w:autoSpaceDE w:val="0"/>
        <w:autoSpaceDN w:val="0"/>
        <w:adjustRightInd w:val="0"/>
        <w:spacing w:line="520" w:lineRule="exact"/>
        <w:rPr>
          <w:b/>
          <w:color w:val="auto"/>
          <w:kern w:val="0"/>
          <w:sz w:val="24"/>
          <w:highlight w:val="none"/>
        </w:rPr>
      </w:pPr>
    </w:p>
    <w:p w14:paraId="4CED44BA">
      <w:pPr>
        <w:autoSpaceDE w:val="0"/>
        <w:autoSpaceDN w:val="0"/>
        <w:adjustRightInd w:val="0"/>
        <w:spacing w:line="520" w:lineRule="exact"/>
        <w:rPr>
          <w:b/>
          <w:color w:val="auto"/>
          <w:kern w:val="0"/>
          <w:sz w:val="24"/>
          <w:highlight w:val="none"/>
        </w:rPr>
      </w:pPr>
    </w:p>
    <w:p w14:paraId="49BCA95C">
      <w:pPr>
        <w:autoSpaceDE w:val="0"/>
        <w:autoSpaceDN w:val="0"/>
        <w:adjustRightInd w:val="0"/>
        <w:jc w:val="center"/>
        <w:rPr>
          <w:rFonts w:eastAsia="华文行楷"/>
          <w:color w:val="auto"/>
          <w:kern w:val="0"/>
          <w:sz w:val="144"/>
          <w:szCs w:val="144"/>
          <w:highlight w:val="none"/>
        </w:rPr>
      </w:pPr>
      <w:r>
        <w:rPr>
          <w:rFonts w:eastAsia="方正行楷简体"/>
          <w:color w:val="auto"/>
          <w:sz w:val="160"/>
          <w:szCs w:val="84"/>
          <w:highlight w:val="none"/>
        </w:rPr>
        <w:t>响 应</w:t>
      </w:r>
      <w:r>
        <w:rPr>
          <w:rFonts w:eastAsia="方正行楷简体"/>
          <w:color w:val="auto"/>
          <w:sz w:val="84"/>
          <w:szCs w:val="84"/>
          <w:highlight w:val="none"/>
        </w:rPr>
        <w:t xml:space="preserve"> </w:t>
      </w:r>
      <w:r>
        <w:rPr>
          <w:rFonts w:eastAsia="方正行楷简体"/>
          <w:color w:val="auto"/>
          <w:sz w:val="160"/>
          <w:szCs w:val="84"/>
          <w:highlight w:val="none"/>
        </w:rPr>
        <w:t>文</w:t>
      </w:r>
      <w:r>
        <w:rPr>
          <w:rFonts w:eastAsia="方正行楷简体"/>
          <w:color w:val="auto"/>
          <w:sz w:val="84"/>
          <w:szCs w:val="84"/>
          <w:highlight w:val="none"/>
        </w:rPr>
        <w:t xml:space="preserve"> </w:t>
      </w:r>
      <w:r>
        <w:rPr>
          <w:rFonts w:eastAsia="方正行楷简体"/>
          <w:color w:val="auto"/>
          <w:sz w:val="160"/>
          <w:szCs w:val="84"/>
          <w:highlight w:val="none"/>
        </w:rPr>
        <w:t>件</w:t>
      </w:r>
    </w:p>
    <w:p w14:paraId="2AD658AC">
      <w:pPr>
        <w:autoSpaceDE w:val="0"/>
        <w:autoSpaceDN w:val="0"/>
        <w:adjustRightInd w:val="0"/>
        <w:spacing w:line="520" w:lineRule="exact"/>
        <w:jc w:val="center"/>
        <w:rPr>
          <w:rFonts w:eastAsia="楷体_GB2312"/>
          <w:b/>
          <w:color w:val="auto"/>
          <w:kern w:val="0"/>
          <w:sz w:val="36"/>
          <w:szCs w:val="36"/>
          <w:highlight w:val="none"/>
        </w:rPr>
      </w:pPr>
      <w:r>
        <w:rPr>
          <w:rFonts w:eastAsia="楷体_GB2312"/>
          <w:b/>
          <w:color w:val="auto"/>
          <w:kern w:val="0"/>
          <w:sz w:val="36"/>
          <w:szCs w:val="36"/>
          <w:highlight w:val="none"/>
        </w:rPr>
        <w:t>（ 加盖电子签章 ）</w:t>
      </w:r>
    </w:p>
    <w:p w14:paraId="190309EC">
      <w:pPr>
        <w:autoSpaceDE w:val="0"/>
        <w:autoSpaceDN w:val="0"/>
        <w:adjustRightInd w:val="0"/>
        <w:spacing w:line="520" w:lineRule="exact"/>
        <w:rPr>
          <w:b/>
          <w:color w:val="auto"/>
          <w:kern w:val="0"/>
          <w:sz w:val="24"/>
          <w:highlight w:val="none"/>
        </w:rPr>
      </w:pPr>
    </w:p>
    <w:p w14:paraId="1B17DE8D">
      <w:pPr>
        <w:autoSpaceDE w:val="0"/>
        <w:autoSpaceDN w:val="0"/>
        <w:adjustRightInd w:val="0"/>
        <w:spacing w:line="520" w:lineRule="exact"/>
        <w:jc w:val="center"/>
        <w:rPr>
          <w:b/>
          <w:color w:val="auto"/>
          <w:kern w:val="0"/>
          <w:sz w:val="24"/>
          <w:highlight w:val="none"/>
        </w:rPr>
      </w:pPr>
      <w:r>
        <w:rPr>
          <w:b/>
          <w:color w:val="auto"/>
          <w:kern w:val="0"/>
          <w:sz w:val="24"/>
          <w:highlight w:val="none"/>
        </w:rPr>
        <w:t>第一阶段响应文件</w:t>
      </w:r>
    </w:p>
    <w:p w14:paraId="0E6BB7FF">
      <w:pPr>
        <w:autoSpaceDE w:val="0"/>
        <w:autoSpaceDN w:val="0"/>
        <w:adjustRightInd w:val="0"/>
        <w:spacing w:line="520" w:lineRule="exact"/>
        <w:rPr>
          <w:b/>
          <w:color w:val="auto"/>
          <w:kern w:val="0"/>
          <w:sz w:val="24"/>
          <w:highlight w:val="none"/>
        </w:rPr>
      </w:pPr>
    </w:p>
    <w:p w14:paraId="089EEDBD">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编 号：</w:t>
      </w:r>
    </w:p>
    <w:p w14:paraId="4FBBDE72">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名 称：</w:t>
      </w:r>
    </w:p>
    <w:p w14:paraId="0673BD11">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所 投 包 号：</w:t>
      </w:r>
    </w:p>
    <w:p w14:paraId="07AB4B5A">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供应商名称：</w:t>
      </w:r>
    </w:p>
    <w:p w14:paraId="2029480D">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法定代表人姓名：</w:t>
      </w:r>
    </w:p>
    <w:p w14:paraId="3EAB6BB6">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磋商代表人姓名：</w:t>
      </w:r>
    </w:p>
    <w:p w14:paraId="49DA7CC7">
      <w:pPr>
        <w:spacing w:before="93" w:beforeLines="30" w:after="218" w:afterLines="70" w:line="540" w:lineRule="exact"/>
        <w:ind w:left="630" w:leftChars="300"/>
        <w:rPr>
          <w:rFonts w:eastAsia="方正楷体简体"/>
          <w:b/>
          <w:color w:val="auto"/>
          <w:sz w:val="34"/>
          <w:szCs w:val="34"/>
          <w:highlight w:val="none"/>
        </w:rPr>
      </w:pPr>
    </w:p>
    <w:p w14:paraId="1B32E9CD">
      <w:pPr>
        <w:spacing w:before="93" w:beforeLines="30" w:after="218" w:afterLines="70" w:line="540" w:lineRule="exact"/>
        <w:ind w:left="630" w:leftChars="300"/>
        <w:rPr>
          <w:rFonts w:eastAsia="方正楷体简体"/>
          <w:b/>
          <w:color w:val="auto"/>
          <w:sz w:val="34"/>
          <w:szCs w:val="34"/>
          <w:highlight w:val="none"/>
        </w:rPr>
      </w:pPr>
    </w:p>
    <w:p w14:paraId="0D95EAE1">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递交日期：</w:t>
      </w:r>
    </w:p>
    <w:p w14:paraId="6BC1D42F">
      <w:pPr>
        <w:autoSpaceDN w:val="0"/>
        <w:spacing w:line="360" w:lineRule="auto"/>
        <w:jc w:val="center"/>
        <w:rPr>
          <w:b/>
          <w:bCs/>
          <w:color w:val="auto"/>
          <w:sz w:val="24"/>
          <w:highlight w:val="none"/>
        </w:rPr>
      </w:pPr>
      <w:r>
        <w:rPr>
          <w:b/>
          <w:color w:val="auto"/>
          <w:sz w:val="24"/>
          <w:highlight w:val="none"/>
        </w:rPr>
        <w:br w:type="page"/>
      </w:r>
      <w:r>
        <w:rPr>
          <w:b/>
          <w:color w:val="auto"/>
          <w:sz w:val="24"/>
          <w:highlight w:val="none"/>
        </w:rPr>
        <w:t>第一阶段</w:t>
      </w:r>
      <w:r>
        <w:rPr>
          <w:b/>
          <w:bCs/>
          <w:color w:val="auto"/>
          <w:sz w:val="24"/>
          <w:highlight w:val="none"/>
        </w:rPr>
        <w:t>响应文件总目录</w:t>
      </w:r>
    </w:p>
    <w:p w14:paraId="7A064FFB">
      <w:pPr>
        <w:autoSpaceDN w:val="0"/>
        <w:spacing w:line="360" w:lineRule="auto"/>
        <w:jc w:val="center"/>
        <w:rPr>
          <w:b/>
          <w:bCs/>
          <w:color w:val="auto"/>
          <w:sz w:val="24"/>
          <w:highlight w:val="none"/>
        </w:rPr>
      </w:pPr>
    </w:p>
    <w:p w14:paraId="324DAE84">
      <w:pPr>
        <w:autoSpaceDN w:val="0"/>
        <w:spacing w:line="360" w:lineRule="auto"/>
        <w:jc w:val="center"/>
        <w:rPr>
          <w:b/>
          <w:bCs/>
          <w:color w:val="auto"/>
          <w:sz w:val="24"/>
          <w:highlight w:val="none"/>
        </w:rPr>
      </w:pPr>
      <w:r>
        <w:rPr>
          <w:b/>
          <w:bCs/>
          <w:color w:val="auto"/>
          <w:sz w:val="24"/>
          <w:highlight w:val="none"/>
        </w:rPr>
        <w:t>（投标人自行编制）</w:t>
      </w:r>
    </w:p>
    <w:p w14:paraId="3C05174E">
      <w:pPr>
        <w:widowControl/>
        <w:spacing w:line="360" w:lineRule="auto"/>
        <w:jc w:val="center"/>
        <w:rPr>
          <w:b/>
          <w:color w:val="auto"/>
          <w:sz w:val="24"/>
          <w:highlight w:val="none"/>
        </w:rPr>
      </w:pPr>
      <w:r>
        <w:rPr>
          <w:b/>
          <w:color w:val="auto"/>
          <w:sz w:val="24"/>
          <w:highlight w:val="none"/>
        </w:rPr>
        <w:br w:type="page"/>
      </w:r>
      <w:r>
        <w:rPr>
          <w:b/>
          <w:color w:val="auto"/>
          <w:sz w:val="24"/>
          <w:highlight w:val="none"/>
        </w:rPr>
        <w:t>评分因素及评标标准页码检索</w:t>
      </w:r>
    </w:p>
    <w:p w14:paraId="74FDB928">
      <w:pPr>
        <w:widowControl/>
        <w:spacing w:line="360" w:lineRule="auto"/>
        <w:jc w:val="center"/>
        <w:rPr>
          <w:b/>
          <w:color w:val="auto"/>
          <w:sz w:val="24"/>
          <w:highlight w:val="none"/>
        </w:rPr>
      </w:pPr>
    </w:p>
    <w:p w14:paraId="1EA8AAA7">
      <w:pPr>
        <w:widowControl/>
        <w:spacing w:line="360" w:lineRule="auto"/>
        <w:jc w:val="center"/>
        <w:rPr>
          <w:b/>
          <w:bCs/>
          <w:color w:val="auto"/>
          <w:sz w:val="24"/>
          <w:highlight w:val="none"/>
        </w:rPr>
      </w:pPr>
      <w:r>
        <w:rPr>
          <w:b/>
          <w:bCs/>
          <w:color w:val="auto"/>
          <w:sz w:val="24"/>
          <w:highlight w:val="none"/>
        </w:rPr>
        <w:t>（投标人按磋商文件“评分因素及评标标准”中除涉及价格的评分项外的每个评分项逐项列明页码）</w:t>
      </w:r>
    </w:p>
    <w:p w14:paraId="5A0AB9DC">
      <w:pPr>
        <w:spacing w:line="460" w:lineRule="exact"/>
        <w:rPr>
          <w:b/>
          <w:color w:val="auto"/>
          <w:sz w:val="24"/>
          <w:highlight w:val="none"/>
        </w:rPr>
      </w:pPr>
      <w:r>
        <w:rPr>
          <w:b/>
          <w:color w:val="auto"/>
          <w:sz w:val="24"/>
          <w:highlight w:val="none"/>
        </w:rPr>
        <w:br w:type="page"/>
      </w:r>
      <w:r>
        <w:rPr>
          <w:b/>
          <w:color w:val="auto"/>
          <w:sz w:val="24"/>
          <w:highlight w:val="none"/>
        </w:rPr>
        <w:t>附件1</w:t>
      </w:r>
    </w:p>
    <w:p w14:paraId="76332419">
      <w:pPr>
        <w:tabs>
          <w:tab w:val="left" w:pos="360"/>
        </w:tabs>
        <w:spacing w:line="560" w:lineRule="exact"/>
        <w:jc w:val="center"/>
        <w:rPr>
          <w:b/>
          <w:color w:val="auto"/>
          <w:sz w:val="24"/>
          <w:highlight w:val="none"/>
        </w:rPr>
      </w:pPr>
      <w:r>
        <w:rPr>
          <w:b/>
          <w:color w:val="auto"/>
          <w:sz w:val="24"/>
          <w:highlight w:val="none"/>
        </w:rPr>
        <w:t>响应书</w:t>
      </w:r>
    </w:p>
    <w:p w14:paraId="00413850">
      <w:pPr>
        <w:autoSpaceDE w:val="0"/>
        <w:autoSpaceDN w:val="0"/>
        <w:adjustRightInd w:val="0"/>
        <w:spacing w:line="520" w:lineRule="exact"/>
        <w:jc w:val="left"/>
        <w:rPr>
          <w:color w:val="auto"/>
          <w:kern w:val="0"/>
          <w:sz w:val="24"/>
          <w:highlight w:val="none"/>
        </w:rPr>
      </w:pPr>
      <w:r>
        <w:rPr>
          <w:color w:val="auto"/>
          <w:kern w:val="0"/>
          <w:sz w:val="24"/>
          <w:highlight w:val="none"/>
        </w:rPr>
        <w:t>致：天津市政府采购中心</w:t>
      </w:r>
    </w:p>
    <w:p w14:paraId="7FDCABA9">
      <w:pPr>
        <w:autoSpaceDE w:val="0"/>
        <w:autoSpaceDN w:val="0"/>
        <w:adjustRightInd w:val="0"/>
        <w:spacing w:line="360" w:lineRule="auto"/>
        <w:ind w:firstLine="480"/>
        <w:jc w:val="left"/>
        <w:rPr>
          <w:color w:val="auto"/>
          <w:kern w:val="0"/>
          <w:sz w:val="24"/>
          <w:highlight w:val="none"/>
        </w:rPr>
      </w:pPr>
      <w:r>
        <w:rPr>
          <w:color w:val="auto"/>
          <w:kern w:val="0"/>
          <w:sz w:val="24"/>
          <w:highlight w:val="none"/>
        </w:rPr>
        <w:t>根据贵方为</w:t>
      </w:r>
      <w:r>
        <w:rPr>
          <w:color w:val="auto"/>
          <w:kern w:val="0"/>
          <w:sz w:val="24"/>
          <w:highlight w:val="none"/>
          <w:u w:val="single"/>
        </w:rPr>
        <w:t xml:space="preserve">                 </w:t>
      </w:r>
      <w:r>
        <w:rPr>
          <w:color w:val="auto"/>
          <w:kern w:val="0"/>
          <w:sz w:val="24"/>
          <w:highlight w:val="none"/>
        </w:rPr>
        <w:t>的磋商邀请（项目编号：</w:t>
      </w:r>
      <w:r>
        <w:rPr>
          <w:color w:val="auto"/>
          <w:kern w:val="0"/>
          <w:sz w:val="24"/>
          <w:highlight w:val="none"/>
          <w:u w:val="single"/>
        </w:rPr>
        <w:t xml:space="preserve">                 </w:t>
      </w:r>
      <w:r>
        <w:rPr>
          <w:color w:val="auto"/>
          <w:kern w:val="0"/>
          <w:sz w:val="24"/>
          <w:highlight w:val="none"/>
        </w:rPr>
        <w:t>），签字代表</w:t>
      </w:r>
      <w:r>
        <w:rPr>
          <w:color w:val="auto"/>
          <w:kern w:val="0"/>
          <w:sz w:val="24"/>
          <w:highlight w:val="none"/>
          <w:u w:val="single"/>
        </w:rPr>
        <w:t xml:space="preserve">           </w:t>
      </w:r>
      <w:r>
        <w:rPr>
          <w:color w:val="auto"/>
          <w:kern w:val="0"/>
          <w:sz w:val="24"/>
          <w:highlight w:val="none"/>
        </w:rPr>
        <w:t>（姓名职务）经正式授权并代表供应商</w:t>
      </w:r>
      <w:r>
        <w:rPr>
          <w:color w:val="auto"/>
          <w:kern w:val="0"/>
          <w:sz w:val="24"/>
          <w:highlight w:val="none"/>
          <w:u w:val="single"/>
        </w:rPr>
        <w:t xml:space="preserve">                   </w:t>
      </w:r>
      <w:r>
        <w:rPr>
          <w:color w:val="auto"/>
          <w:kern w:val="0"/>
          <w:sz w:val="24"/>
          <w:highlight w:val="none"/>
        </w:rPr>
        <w:t>（供应商名称、地址）</w:t>
      </w:r>
      <w:r>
        <w:rPr>
          <w:color w:val="auto"/>
          <w:sz w:val="24"/>
          <w:highlight w:val="none"/>
        </w:rPr>
        <w:t>提交网上应答及上传加盖电子签章的响应文件。</w:t>
      </w:r>
    </w:p>
    <w:p w14:paraId="39FD8BB3">
      <w:pPr>
        <w:autoSpaceDE w:val="0"/>
        <w:autoSpaceDN w:val="0"/>
        <w:adjustRightInd w:val="0"/>
        <w:spacing w:line="360" w:lineRule="auto"/>
        <w:jc w:val="left"/>
        <w:rPr>
          <w:color w:val="auto"/>
          <w:kern w:val="0"/>
          <w:sz w:val="24"/>
          <w:highlight w:val="none"/>
        </w:rPr>
      </w:pPr>
      <w:r>
        <w:rPr>
          <w:color w:val="auto"/>
          <w:kern w:val="0"/>
          <w:sz w:val="24"/>
          <w:highlight w:val="none"/>
        </w:rPr>
        <w:t>据此函，签字代表宣布同意如下：</w:t>
      </w:r>
    </w:p>
    <w:p w14:paraId="1149A030">
      <w:pPr>
        <w:numPr>
          <w:ilvl w:val="0"/>
          <w:numId w:val="2"/>
        </w:numPr>
        <w:spacing w:line="360" w:lineRule="auto"/>
        <w:ind w:left="0" w:firstLine="480" w:firstLineChars="200"/>
        <w:jc w:val="left"/>
        <w:rPr>
          <w:color w:val="auto"/>
          <w:sz w:val="24"/>
          <w:highlight w:val="none"/>
        </w:rPr>
      </w:pPr>
      <w:r>
        <w:rPr>
          <w:color w:val="auto"/>
          <w:sz w:val="24"/>
          <w:highlight w:val="none"/>
        </w:rPr>
        <w:t>我公司将按磋商文件的规定履行合同责任和义务。</w:t>
      </w:r>
    </w:p>
    <w:p w14:paraId="49442384">
      <w:pPr>
        <w:numPr>
          <w:ilvl w:val="0"/>
          <w:numId w:val="2"/>
        </w:numPr>
        <w:spacing w:line="360" w:lineRule="auto"/>
        <w:ind w:left="0" w:firstLine="480" w:firstLineChars="200"/>
        <w:jc w:val="left"/>
        <w:rPr>
          <w:color w:val="auto"/>
          <w:sz w:val="24"/>
          <w:highlight w:val="none"/>
        </w:rPr>
      </w:pPr>
      <w:r>
        <w:rPr>
          <w:color w:val="auto"/>
          <w:sz w:val="24"/>
          <w:highlight w:val="none"/>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06C2DA5A">
      <w:pPr>
        <w:numPr>
          <w:ilvl w:val="0"/>
          <w:numId w:val="2"/>
        </w:numPr>
        <w:spacing w:line="360" w:lineRule="auto"/>
        <w:ind w:left="0" w:firstLine="480" w:firstLineChars="200"/>
        <w:jc w:val="left"/>
        <w:rPr>
          <w:color w:val="auto"/>
          <w:sz w:val="24"/>
          <w:highlight w:val="none"/>
        </w:rPr>
      </w:pPr>
      <w:r>
        <w:rPr>
          <w:color w:val="auto"/>
          <w:sz w:val="24"/>
          <w:highlight w:val="none"/>
        </w:rPr>
        <w:t>我公司的磋商有效期为开标之日起60天。</w:t>
      </w:r>
    </w:p>
    <w:p w14:paraId="6BDD2E26">
      <w:pPr>
        <w:numPr>
          <w:ilvl w:val="0"/>
          <w:numId w:val="2"/>
        </w:numPr>
        <w:spacing w:line="360" w:lineRule="auto"/>
        <w:ind w:left="0" w:firstLine="480" w:firstLineChars="200"/>
        <w:jc w:val="left"/>
        <w:rPr>
          <w:color w:val="auto"/>
          <w:sz w:val="24"/>
          <w:highlight w:val="none"/>
        </w:rPr>
      </w:pPr>
      <w:r>
        <w:rPr>
          <w:color w:val="auto"/>
          <w:sz w:val="24"/>
          <w:highlight w:val="none"/>
        </w:rPr>
        <w:t>我公司同意按照采购方要求提供的与投标有关的一切数据或资料，并声明响应文件及所提供的一切资料均真实有效。由于我公司提供资料不实而造成的责任和后果由我公司自行承担。</w:t>
      </w:r>
    </w:p>
    <w:p w14:paraId="63E404B9">
      <w:pPr>
        <w:numPr>
          <w:ilvl w:val="0"/>
          <w:numId w:val="2"/>
        </w:numPr>
        <w:spacing w:line="360" w:lineRule="auto"/>
        <w:ind w:left="0" w:firstLine="480" w:firstLineChars="200"/>
        <w:jc w:val="left"/>
        <w:rPr>
          <w:color w:val="auto"/>
          <w:sz w:val="24"/>
          <w:highlight w:val="none"/>
        </w:rPr>
      </w:pPr>
      <w:r>
        <w:rPr>
          <w:color w:val="auto"/>
          <w:sz w:val="24"/>
          <w:highlight w:val="none"/>
        </w:rPr>
        <w:t>我公司保证所投产品来自合法的供货渠道，若成交，则有义务向采购人提供其需要的有效书面证明材料。如果提供非法渠道的商品，视为欺诈，并承担相关责任。</w:t>
      </w:r>
    </w:p>
    <w:p w14:paraId="6E330C86">
      <w:pPr>
        <w:numPr>
          <w:ilvl w:val="0"/>
          <w:numId w:val="2"/>
        </w:numPr>
        <w:spacing w:line="360" w:lineRule="auto"/>
        <w:ind w:left="0" w:firstLine="480" w:firstLineChars="200"/>
        <w:jc w:val="left"/>
        <w:rPr>
          <w:color w:val="auto"/>
          <w:sz w:val="24"/>
          <w:highlight w:val="none"/>
        </w:rPr>
      </w:pPr>
      <w:r>
        <w:rPr>
          <w:color w:val="auto"/>
          <w:sz w:val="24"/>
          <w:highlight w:val="none"/>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39C3D04">
      <w:pPr>
        <w:numPr>
          <w:ilvl w:val="0"/>
          <w:numId w:val="2"/>
        </w:numPr>
        <w:spacing w:line="360" w:lineRule="auto"/>
        <w:ind w:left="0" w:firstLine="480" w:firstLineChars="200"/>
        <w:jc w:val="left"/>
        <w:rPr>
          <w:color w:val="auto"/>
          <w:sz w:val="24"/>
          <w:highlight w:val="none"/>
        </w:rPr>
      </w:pPr>
      <w:r>
        <w:rPr>
          <w:color w:val="auto"/>
          <w:sz w:val="24"/>
          <w:highlight w:val="none"/>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3D6B01DD">
      <w:pPr>
        <w:numPr>
          <w:ilvl w:val="0"/>
          <w:numId w:val="2"/>
        </w:numPr>
        <w:spacing w:line="360" w:lineRule="auto"/>
        <w:ind w:left="0" w:firstLine="480" w:firstLineChars="200"/>
        <w:jc w:val="left"/>
        <w:rPr>
          <w:color w:val="auto"/>
          <w:sz w:val="24"/>
          <w:highlight w:val="none"/>
        </w:rPr>
      </w:pPr>
      <w:r>
        <w:rPr>
          <w:color w:val="auto"/>
          <w:sz w:val="24"/>
          <w:highlight w:val="none"/>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3C52A4CA">
      <w:pPr>
        <w:numPr>
          <w:ilvl w:val="0"/>
          <w:numId w:val="2"/>
        </w:numPr>
        <w:spacing w:line="360" w:lineRule="auto"/>
        <w:ind w:left="0" w:firstLine="480" w:firstLineChars="200"/>
        <w:jc w:val="left"/>
        <w:rPr>
          <w:color w:val="auto"/>
          <w:sz w:val="24"/>
          <w:highlight w:val="none"/>
        </w:rPr>
      </w:pPr>
      <w:r>
        <w:rPr>
          <w:color w:val="auto"/>
          <w:sz w:val="24"/>
          <w:highlight w:val="none"/>
        </w:rPr>
        <w:t>我公司若成交，本承诺将成为合同不可分割的一部分，与合同具有同等的法律效力。</w:t>
      </w:r>
    </w:p>
    <w:p w14:paraId="6B957E7D">
      <w:pPr>
        <w:numPr>
          <w:ilvl w:val="0"/>
          <w:numId w:val="2"/>
        </w:numPr>
        <w:spacing w:line="360" w:lineRule="auto"/>
        <w:ind w:left="0" w:firstLine="480" w:firstLineChars="200"/>
        <w:jc w:val="left"/>
        <w:rPr>
          <w:color w:val="auto"/>
          <w:sz w:val="24"/>
          <w:highlight w:val="none"/>
        </w:rPr>
      </w:pPr>
      <w:r>
        <w:rPr>
          <w:color w:val="auto"/>
          <w:sz w:val="24"/>
          <w:highlight w:val="none"/>
        </w:rPr>
        <w:t>如违反上述承诺，我公司投标无效且接受相关部门依法作出的处罚，并承担通过“天津市政府采购网”等相关媒体予以公布的任何风险和责任。</w:t>
      </w:r>
    </w:p>
    <w:p w14:paraId="29A1FFD4">
      <w:pPr>
        <w:spacing w:line="360" w:lineRule="auto"/>
        <w:ind w:firstLine="480" w:firstLineChars="200"/>
        <w:rPr>
          <w:color w:val="auto"/>
          <w:sz w:val="24"/>
          <w:highlight w:val="none"/>
        </w:rPr>
      </w:pPr>
      <w:r>
        <w:rPr>
          <w:color w:val="auto"/>
          <w:sz w:val="24"/>
          <w:highlight w:val="none"/>
        </w:rPr>
        <w:t>11. 我公司开票信息如下，</w:t>
      </w:r>
      <w:r>
        <w:rPr>
          <w:b/>
          <w:color w:val="auto"/>
          <w:sz w:val="24"/>
          <w:highlight w:val="none"/>
        </w:rPr>
        <w:t>此信息与我公司在税务局注册的信息一致</w:t>
      </w:r>
      <w:r>
        <w:rPr>
          <w:color w:val="auto"/>
          <w:sz w:val="24"/>
          <w:highlight w:val="none"/>
        </w:rPr>
        <w:t>：</w:t>
      </w:r>
    </w:p>
    <w:p w14:paraId="4261B645">
      <w:pPr>
        <w:spacing w:line="360" w:lineRule="auto"/>
        <w:ind w:firstLine="480" w:firstLineChars="200"/>
        <w:rPr>
          <w:color w:val="auto"/>
          <w:sz w:val="24"/>
          <w:highlight w:val="none"/>
        </w:rPr>
      </w:pPr>
      <w:r>
        <w:rPr>
          <w:color w:val="auto"/>
          <w:sz w:val="24"/>
          <w:highlight w:val="none"/>
        </w:rPr>
        <w:t>纳税人识别号：</w:t>
      </w:r>
    </w:p>
    <w:p w14:paraId="1EBA102C">
      <w:pPr>
        <w:spacing w:line="360" w:lineRule="auto"/>
        <w:ind w:firstLine="480" w:firstLineChars="200"/>
        <w:rPr>
          <w:color w:val="auto"/>
          <w:sz w:val="24"/>
          <w:highlight w:val="none"/>
        </w:rPr>
      </w:pPr>
      <w:r>
        <w:rPr>
          <w:color w:val="auto"/>
          <w:sz w:val="24"/>
          <w:highlight w:val="none"/>
        </w:rPr>
        <w:t>地址、电话：</w:t>
      </w:r>
    </w:p>
    <w:p w14:paraId="5557521A">
      <w:pPr>
        <w:spacing w:line="360" w:lineRule="auto"/>
        <w:ind w:firstLine="480" w:firstLineChars="200"/>
        <w:rPr>
          <w:color w:val="auto"/>
          <w:sz w:val="24"/>
          <w:highlight w:val="none"/>
        </w:rPr>
      </w:pPr>
      <w:r>
        <w:rPr>
          <w:color w:val="auto"/>
          <w:sz w:val="24"/>
          <w:highlight w:val="none"/>
        </w:rPr>
        <w:t>开户行及账号：</w:t>
      </w:r>
    </w:p>
    <w:p w14:paraId="76C1C227">
      <w:pPr>
        <w:spacing w:line="360" w:lineRule="auto"/>
        <w:ind w:firstLine="480" w:firstLineChars="200"/>
        <w:rPr>
          <w:color w:val="auto"/>
          <w:sz w:val="24"/>
          <w:highlight w:val="none"/>
        </w:rPr>
      </w:pPr>
      <w:r>
        <w:rPr>
          <w:color w:val="auto"/>
          <w:sz w:val="24"/>
          <w:highlight w:val="none"/>
        </w:rPr>
        <w:t>开具发票类型：□增值税专用发票         □增值税普通发票</w:t>
      </w:r>
    </w:p>
    <w:p w14:paraId="69E33F07">
      <w:pPr>
        <w:spacing w:line="360" w:lineRule="auto"/>
        <w:ind w:firstLine="480" w:firstLineChars="200"/>
        <w:rPr>
          <w:color w:val="auto"/>
          <w:sz w:val="24"/>
          <w:highlight w:val="none"/>
        </w:rPr>
      </w:pPr>
      <w:r>
        <w:rPr>
          <w:color w:val="auto"/>
          <w:sz w:val="24"/>
          <w:highlight w:val="none"/>
        </w:rPr>
        <w:t>12. 我公司选择招标代理服务费发票领取方式（请自行选择以下任一方式并在相应□里划“√”）：</w:t>
      </w:r>
    </w:p>
    <w:p w14:paraId="6E270871">
      <w:pPr>
        <w:spacing w:line="360" w:lineRule="auto"/>
        <w:ind w:firstLine="482" w:firstLineChars="200"/>
        <w:rPr>
          <w:b/>
          <w:color w:val="auto"/>
          <w:sz w:val="24"/>
          <w:highlight w:val="none"/>
        </w:rPr>
      </w:pPr>
      <w:r>
        <w:rPr>
          <w:b/>
          <w:color w:val="auto"/>
          <w:sz w:val="24"/>
          <w:highlight w:val="none"/>
        </w:rPr>
        <w:t>□上门自取</w:t>
      </w:r>
    </w:p>
    <w:p w14:paraId="5DCA14CD">
      <w:pPr>
        <w:spacing w:line="360" w:lineRule="auto"/>
        <w:ind w:firstLine="480" w:firstLineChars="200"/>
        <w:rPr>
          <w:color w:val="auto"/>
          <w:sz w:val="24"/>
          <w:highlight w:val="none"/>
        </w:rPr>
      </w:pPr>
    </w:p>
    <w:p w14:paraId="1DDC0BE6">
      <w:pPr>
        <w:spacing w:line="360" w:lineRule="auto"/>
        <w:ind w:firstLine="482" w:firstLineChars="200"/>
        <w:rPr>
          <w:b/>
          <w:color w:val="auto"/>
          <w:sz w:val="24"/>
          <w:highlight w:val="none"/>
        </w:rPr>
      </w:pPr>
      <w:r>
        <w:rPr>
          <w:b/>
          <w:color w:val="auto"/>
          <w:sz w:val="24"/>
          <w:highlight w:val="none"/>
        </w:rPr>
        <w:t>□到付邮寄</w:t>
      </w:r>
    </w:p>
    <w:p w14:paraId="4B531CB6">
      <w:pPr>
        <w:spacing w:line="360" w:lineRule="auto"/>
        <w:ind w:firstLine="480" w:firstLineChars="200"/>
        <w:rPr>
          <w:color w:val="auto"/>
          <w:sz w:val="24"/>
          <w:highlight w:val="none"/>
        </w:rPr>
      </w:pPr>
      <w:r>
        <w:rPr>
          <w:color w:val="auto"/>
          <w:sz w:val="24"/>
          <w:highlight w:val="none"/>
        </w:rPr>
        <w:t>邮寄地址、邮编：</w:t>
      </w:r>
    </w:p>
    <w:p w14:paraId="306E9045">
      <w:pPr>
        <w:spacing w:line="360" w:lineRule="auto"/>
        <w:ind w:firstLine="480" w:firstLineChars="200"/>
        <w:rPr>
          <w:color w:val="auto"/>
          <w:sz w:val="24"/>
          <w:highlight w:val="none"/>
        </w:rPr>
      </w:pPr>
      <w:r>
        <w:rPr>
          <w:color w:val="auto"/>
          <w:sz w:val="24"/>
          <w:highlight w:val="none"/>
        </w:rPr>
        <w:t>邮寄联系人、手机号码：</w:t>
      </w:r>
    </w:p>
    <w:p w14:paraId="5772EB98">
      <w:pPr>
        <w:spacing w:line="360" w:lineRule="auto"/>
        <w:jc w:val="left"/>
        <w:rPr>
          <w:color w:val="auto"/>
          <w:sz w:val="24"/>
          <w:highlight w:val="none"/>
        </w:rPr>
      </w:pPr>
    </w:p>
    <w:p w14:paraId="744DADED">
      <w:pPr>
        <w:pStyle w:val="37"/>
        <w:autoSpaceDE w:val="0"/>
        <w:autoSpaceDN w:val="0"/>
        <w:adjustRightInd w:val="0"/>
        <w:spacing w:line="520" w:lineRule="exact"/>
        <w:ind w:left="900" w:firstLine="0" w:firstLineChars="0"/>
        <w:jc w:val="left"/>
        <w:rPr>
          <w:color w:val="auto"/>
          <w:kern w:val="0"/>
          <w:sz w:val="24"/>
          <w:highlight w:val="none"/>
          <w:u w:val="single"/>
          <w:lang w:eastAsia="zh-CN"/>
        </w:rPr>
      </w:pPr>
    </w:p>
    <w:p w14:paraId="3F839673">
      <w:pPr>
        <w:autoSpaceDE w:val="0"/>
        <w:autoSpaceDN w:val="0"/>
        <w:adjustRightInd w:val="0"/>
        <w:spacing w:line="520" w:lineRule="exact"/>
        <w:ind w:firstLine="480"/>
        <w:jc w:val="left"/>
        <w:rPr>
          <w:color w:val="auto"/>
          <w:kern w:val="0"/>
          <w:sz w:val="24"/>
          <w:highlight w:val="none"/>
        </w:rPr>
      </w:pPr>
      <w:r>
        <w:rPr>
          <w:color w:val="auto"/>
          <w:kern w:val="0"/>
          <w:sz w:val="24"/>
          <w:highlight w:val="none"/>
        </w:rPr>
        <w:t>供应商名称：</w:t>
      </w:r>
    </w:p>
    <w:p w14:paraId="635591C5">
      <w:pPr>
        <w:autoSpaceDE w:val="0"/>
        <w:autoSpaceDN w:val="0"/>
        <w:adjustRightInd w:val="0"/>
        <w:spacing w:line="520" w:lineRule="exact"/>
        <w:ind w:firstLine="480"/>
        <w:jc w:val="left"/>
        <w:rPr>
          <w:color w:val="auto"/>
          <w:kern w:val="0"/>
          <w:sz w:val="24"/>
          <w:highlight w:val="none"/>
          <w:u w:val="single"/>
        </w:rPr>
      </w:pPr>
    </w:p>
    <w:p w14:paraId="6BA78BE9">
      <w:pPr>
        <w:autoSpaceDE w:val="0"/>
        <w:autoSpaceDN w:val="0"/>
        <w:adjustRightInd w:val="0"/>
        <w:spacing w:line="520" w:lineRule="exact"/>
        <w:ind w:firstLine="480"/>
        <w:jc w:val="left"/>
        <w:rPr>
          <w:color w:val="auto"/>
          <w:kern w:val="0"/>
          <w:sz w:val="24"/>
          <w:highlight w:val="none"/>
        </w:rPr>
      </w:pPr>
      <w:r>
        <w:rPr>
          <w:color w:val="auto"/>
          <w:kern w:val="0"/>
          <w:sz w:val="24"/>
          <w:highlight w:val="none"/>
        </w:rPr>
        <w:t>日期：                年       月       日</w:t>
      </w:r>
    </w:p>
    <w:p w14:paraId="28EADEBA">
      <w:pPr>
        <w:spacing w:line="460" w:lineRule="exact"/>
        <w:rPr>
          <w:b/>
          <w:color w:val="auto"/>
          <w:sz w:val="24"/>
          <w:highlight w:val="none"/>
        </w:rPr>
      </w:pPr>
      <w:r>
        <w:rPr>
          <w:b/>
          <w:color w:val="auto"/>
          <w:sz w:val="24"/>
          <w:highlight w:val="none"/>
        </w:rPr>
        <w:br w:type="page"/>
      </w:r>
      <w:r>
        <w:rPr>
          <w:b/>
          <w:color w:val="auto"/>
          <w:sz w:val="24"/>
          <w:highlight w:val="none"/>
        </w:rPr>
        <w:t>附件2</w:t>
      </w:r>
    </w:p>
    <w:p w14:paraId="616CB1A4">
      <w:pPr>
        <w:ind w:right="84"/>
        <w:jc w:val="center"/>
        <w:rPr>
          <w:b/>
          <w:color w:val="auto"/>
          <w:sz w:val="24"/>
          <w:highlight w:val="none"/>
        </w:rPr>
      </w:pPr>
    </w:p>
    <w:p w14:paraId="2E9C0B75">
      <w:pPr>
        <w:ind w:right="84"/>
        <w:jc w:val="center"/>
        <w:rPr>
          <w:b/>
          <w:color w:val="auto"/>
          <w:sz w:val="24"/>
          <w:highlight w:val="none"/>
        </w:rPr>
      </w:pPr>
      <w:r>
        <w:rPr>
          <w:rFonts w:hint="eastAsia"/>
          <w:b/>
          <w:color w:val="auto"/>
          <w:sz w:val="24"/>
          <w:highlight w:val="none"/>
        </w:rPr>
        <w:t>供应商资格声明函</w:t>
      </w:r>
    </w:p>
    <w:p w14:paraId="63BA9EA3">
      <w:pPr>
        <w:spacing w:line="360" w:lineRule="auto"/>
        <w:ind w:firstLine="420"/>
        <w:jc w:val="center"/>
        <w:rPr>
          <w:b/>
          <w:color w:val="auto"/>
          <w:sz w:val="24"/>
          <w:highlight w:val="none"/>
        </w:rPr>
      </w:pPr>
    </w:p>
    <w:p w14:paraId="5F5A594B">
      <w:pPr>
        <w:spacing w:line="360" w:lineRule="auto"/>
        <w:rPr>
          <w:color w:val="auto"/>
          <w:sz w:val="24"/>
          <w:highlight w:val="none"/>
        </w:rPr>
      </w:pPr>
      <w:r>
        <w:rPr>
          <w:rFonts w:hint="eastAsia"/>
          <w:color w:val="auto"/>
          <w:sz w:val="24"/>
          <w:highlight w:val="none"/>
        </w:rPr>
        <w:t>天津市政府采购中心：</w:t>
      </w:r>
    </w:p>
    <w:p w14:paraId="20238348">
      <w:pPr>
        <w:spacing w:line="360" w:lineRule="auto"/>
        <w:ind w:firstLine="480" w:firstLineChars="200"/>
        <w:rPr>
          <w:color w:val="auto"/>
          <w:sz w:val="24"/>
          <w:highlight w:val="none"/>
        </w:rPr>
      </w:pPr>
      <w:r>
        <w:rPr>
          <w:rFonts w:hint="eastAsia"/>
          <w:color w:val="auto"/>
          <w:sz w:val="24"/>
          <w:highlight w:val="none"/>
        </w:rPr>
        <w:t>我单位自愿参与本项目的政府采购活动，郑重承诺如下：</w:t>
      </w:r>
    </w:p>
    <w:p w14:paraId="4388A06B">
      <w:pPr>
        <w:spacing w:line="360" w:lineRule="auto"/>
        <w:ind w:firstLine="480" w:firstLineChars="200"/>
        <w:rPr>
          <w:color w:val="auto"/>
          <w:sz w:val="24"/>
          <w:highlight w:val="none"/>
        </w:rPr>
      </w:pPr>
      <w:r>
        <w:rPr>
          <w:rFonts w:hint="eastAsia"/>
          <w:color w:val="auto"/>
          <w:sz w:val="24"/>
          <w:highlight w:val="none"/>
        </w:rPr>
        <w:t>（一）我单位具有良好的商业信誉和健全的财务会计制度；</w:t>
      </w:r>
    </w:p>
    <w:p w14:paraId="31685C3C">
      <w:pPr>
        <w:spacing w:line="360" w:lineRule="auto"/>
        <w:ind w:firstLine="480" w:firstLineChars="200"/>
        <w:rPr>
          <w:color w:val="auto"/>
          <w:sz w:val="24"/>
          <w:highlight w:val="none"/>
        </w:rPr>
      </w:pPr>
      <w:r>
        <w:rPr>
          <w:rFonts w:hint="eastAsia"/>
          <w:color w:val="auto"/>
          <w:sz w:val="24"/>
          <w:highlight w:val="none"/>
        </w:rPr>
        <w:t>（二）我单位依法缴纳税收和社会保障资金；</w:t>
      </w:r>
    </w:p>
    <w:p w14:paraId="54895ACD">
      <w:pPr>
        <w:spacing w:line="360" w:lineRule="auto"/>
        <w:ind w:firstLine="480" w:firstLineChars="200"/>
        <w:rPr>
          <w:color w:val="auto"/>
          <w:sz w:val="24"/>
          <w:highlight w:val="none"/>
        </w:rPr>
      </w:pPr>
      <w:r>
        <w:rPr>
          <w:rFonts w:hint="eastAsia"/>
          <w:color w:val="auto"/>
          <w:sz w:val="24"/>
          <w:highlight w:val="none"/>
        </w:rPr>
        <w:t>（三）我单位具备履行合同所必需的设备和专业技术能力；</w:t>
      </w:r>
    </w:p>
    <w:p w14:paraId="20795BA7">
      <w:pPr>
        <w:spacing w:line="360" w:lineRule="auto"/>
        <w:ind w:firstLine="480" w:firstLineChars="200"/>
        <w:rPr>
          <w:color w:val="auto"/>
          <w:sz w:val="24"/>
          <w:highlight w:val="none"/>
        </w:rPr>
      </w:pPr>
      <w:r>
        <w:rPr>
          <w:rFonts w:hint="eastAsia"/>
          <w:color w:val="auto"/>
          <w:sz w:val="24"/>
          <w:highlight w:val="none"/>
        </w:rPr>
        <w:t>（四）参加政府采购活动前3年我单位在经营活动中没有重大违法记录；</w:t>
      </w:r>
    </w:p>
    <w:p w14:paraId="18D477D6">
      <w:pPr>
        <w:spacing w:line="360" w:lineRule="auto"/>
        <w:ind w:firstLine="480" w:firstLineChars="200"/>
        <w:rPr>
          <w:color w:val="auto"/>
          <w:sz w:val="24"/>
          <w:highlight w:val="none"/>
        </w:rPr>
      </w:pPr>
      <w:r>
        <w:rPr>
          <w:rFonts w:hint="eastAsia"/>
          <w:color w:val="auto"/>
          <w:sz w:val="24"/>
          <w:highlight w:val="none"/>
        </w:rPr>
        <w:t>（五）我单位不存在为采购项目提供整体设计、规范编制或者项目管理、监理、检测等服务后，再参加该采购项目的其他采购活动的情形。</w:t>
      </w:r>
    </w:p>
    <w:p w14:paraId="727EA841">
      <w:pPr>
        <w:spacing w:line="360" w:lineRule="auto"/>
        <w:ind w:firstLine="480" w:firstLineChars="200"/>
        <w:rPr>
          <w:color w:val="auto"/>
          <w:sz w:val="24"/>
          <w:highlight w:val="none"/>
        </w:rPr>
      </w:pPr>
      <w:r>
        <w:rPr>
          <w:rFonts w:hint="eastAsia"/>
          <w:color w:val="auto"/>
          <w:sz w:val="24"/>
          <w:highlight w:val="none"/>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441BD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77D4EBF">
            <w:pPr>
              <w:jc w:val="center"/>
              <w:rPr>
                <w:color w:val="auto"/>
                <w:szCs w:val="21"/>
                <w:highlight w:val="none"/>
              </w:rPr>
            </w:pPr>
            <w:r>
              <w:rPr>
                <w:rFonts w:hint="eastAsia"/>
                <w:color w:val="auto"/>
                <w:szCs w:val="21"/>
                <w:highlight w:val="none"/>
              </w:rPr>
              <w:t>序号</w:t>
            </w:r>
          </w:p>
        </w:tc>
        <w:tc>
          <w:tcPr>
            <w:tcW w:w="2273" w:type="pct"/>
            <w:vAlign w:val="center"/>
          </w:tcPr>
          <w:p w14:paraId="3DA0AB60">
            <w:pPr>
              <w:jc w:val="center"/>
              <w:rPr>
                <w:color w:val="auto"/>
                <w:szCs w:val="21"/>
                <w:highlight w:val="none"/>
              </w:rPr>
            </w:pPr>
            <w:r>
              <w:rPr>
                <w:rFonts w:hint="eastAsia"/>
                <w:color w:val="auto"/>
                <w:szCs w:val="21"/>
                <w:highlight w:val="none"/>
              </w:rPr>
              <w:t>单位名称</w:t>
            </w:r>
          </w:p>
        </w:tc>
        <w:tc>
          <w:tcPr>
            <w:tcW w:w="1667" w:type="pct"/>
            <w:vAlign w:val="center"/>
          </w:tcPr>
          <w:p w14:paraId="087AE334">
            <w:pPr>
              <w:jc w:val="center"/>
              <w:rPr>
                <w:color w:val="auto"/>
                <w:szCs w:val="21"/>
                <w:highlight w:val="none"/>
              </w:rPr>
            </w:pPr>
            <w:r>
              <w:rPr>
                <w:rFonts w:hint="eastAsia"/>
                <w:color w:val="auto"/>
                <w:szCs w:val="21"/>
                <w:highlight w:val="none"/>
              </w:rPr>
              <w:t>相互关系类型</w:t>
            </w:r>
          </w:p>
        </w:tc>
      </w:tr>
      <w:tr w14:paraId="5E90C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A73AF3F">
            <w:pPr>
              <w:jc w:val="center"/>
              <w:rPr>
                <w:color w:val="auto"/>
                <w:szCs w:val="21"/>
                <w:highlight w:val="none"/>
              </w:rPr>
            </w:pPr>
            <w:r>
              <w:rPr>
                <w:rFonts w:hint="eastAsia"/>
                <w:color w:val="auto"/>
                <w:szCs w:val="21"/>
                <w:highlight w:val="none"/>
              </w:rPr>
              <w:t>1</w:t>
            </w:r>
          </w:p>
        </w:tc>
        <w:tc>
          <w:tcPr>
            <w:tcW w:w="2273" w:type="pct"/>
            <w:vAlign w:val="center"/>
          </w:tcPr>
          <w:p w14:paraId="69640169">
            <w:pPr>
              <w:jc w:val="center"/>
              <w:rPr>
                <w:color w:val="auto"/>
                <w:szCs w:val="21"/>
                <w:highlight w:val="none"/>
              </w:rPr>
            </w:pPr>
          </w:p>
        </w:tc>
        <w:tc>
          <w:tcPr>
            <w:tcW w:w="1667" w:type="pct"/>
            <w:vAlign w:val="center"/>
          </w:tcPr>
          <w:p w14:paraId="4B693A11">
            <w:pPr>
              <w:jc w:val="center"/>
              <w:rPr>
                <w:color w:val="auto"/>
                <w:szCs w:val="21"/>
                <w:highlight w:val="none"/>
              </w:rPr>
            </w:pPr>
          </w:p>
        </w:tc>
      </w:tr>
      <w:tr w14:paraId="19051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1C70E47">
            <w:pPr>
              <w:jc w:val="center"/>
              <w:rPr>
                <w:color w:val="auto"/>
                <w:szCs w:val="21"/>
                <w:highlight w:val="none"/>
              </w:rPr>
            </w:pPr>
            <w:r>
              <w:rPr>
                <w:rFonts w:hint="eastAsia"/>
                <w:color w:val="auto"/>
                <w:szCs w:val="21"/>
                <w:highlight w:val="none"/>
              </w:rPr>
              <w:t>2</w:t>
            </w:r>
          </w:p>
        </w:tc>
        <w:tc>
          <w:tcPr>
            <w:tcW w:w="2273" w:type="pct"/>
            <w:vAlign w:val="center"/>
          </w:tcPr>
          <w:p w14:paraId="517B9557">
            <w:pPr>
              <w:jc w:val="center"/>
              <w:rPr>
                <w:color w:val="auto"/>
                <w:szCs w:val="21"/>
                <w:highlight w:val="none"/>
              </w:rPr>
            </w:pPr>
          </w:p>
        </w:tc>
        <w:tc>
          <w:tcPr>
            <w:tcW w:w="1667" w:type="pct"/>
            <w:vAlign w:val="center"/>
          </w:tcPr>
          <w:p w14:paraId="29EE9C05">
            <w:pPr>
              <w:jc w:val="center"/>
              <w:rPr>
                <w:color w:val="auto"/>
                <w:szCs w:val="21"/>
                <w:highlight w:val="none"/>
              </w:rPr>
            </w:pPr>
          </w:p>
        </w:tc>
      </w:tr>
      <w:tr w14:paraId="74BC1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40F7E54">
            <w:pPr>
              <w:jc w:val="center"/>
              <w:rPr>
                <w:color w:val="auto"/>
                <w:szCs w:val="21"/>
                <w:highlight w:val="none"/>
              </w:rPr>
            </w:pPr>
            <w:r>
              <w:rPr>
                <w:rFonts w:hint="eastAsia"/>
                <w:color w:val="auto"/>
                <w:szCs w:val="21"/>
                <w:highlight w:val="none"/>
              </w:rPr>
              <w:t>3</w:t>
            </w:r>
          </w:p>
        </w:tc>
        <w:tc>
          <w:tcPr>
            <w:tcW w:w="2273" w:type="pct"/>
            <w:vAlign w:val="center"/>
          </w:tcPr>
          <w:p w14:paraId="15797DF8">
            <w:pPr>
              <w:jc w:val="center"/>
              <w:rPr>
                <w:color w:val="auto"/>
                <w:szCs w:val="21"/>
                <w:highlight w:val="none"/>
              </w:rPr>
            </w:pPr>
          </w:p>
        </w:tc>
        <w:tc>
          <w:tcPr>
            <w:tcW w:w="1667" w:type="pct"/>
            <w:vAlign w:val="center"/>
          </w:tcPr>
          <w:p w14:paraId="7B6F0252">
            <w:pPr>
              <w:jc w:val="center"/>
              <w:rPr>
                <w:color w:val="auto"/>
                <w:szCs w:val="21"/>
                <w:highlight w:val="none"/>
              </w:rPr>
            </w:pPr>
          </w:p>
        </w:tc>
      </w:tr>
    </w:tbl>
    <w:p w14:paraId="0345A29B">
      <w:pPr>
        <w:spacing w:line="360" w:lineRule="auto"/>
        <w:ind w:firstLine="480" w:firstLineChars="200"/>
        <w:rPr>
          <w:color w:val="auto"/>
          <w:sz w:val="24"/>
          <w:highlight w:val="none"/>
        </w:rPr>
      </w:pPr>
      <w:r>
        <w:rPr>
          <w:rFonts w:hint="eastAsia"/>
          <w:color w:val="auto"/>
          <w:sz w:val="24"/>
          <w:highlight w:val="none"/>
        </w:rPr>
        <w:t>上表未填写的，视为不存在第（六）条所列情形</w:t>
      </w:r>
    </w:p>
    <w:p w14:paraId="5F8A6DAE">
      <w:pPr>
        <w:spacing w:line="360" w:lineRule="auto"/>
        <w:ind w:firstLine="480" w:firstLineChars="200"/>
        <w:rPr>
          <w:color w:val="auto"/>
          <w:sz w:val="24"/>
          <w:highlight w:val="none"/>
        </w:rPr>
      </w:pPr>
    </w:p>
    <w:p w14:paraId="0DC742BB">
      <w:pPr>
        <w:spacing w:line="360" w:lineRule="auto"/>
        <w:ind w:firstLine="480" w:firstLineChars="200"/>
        <w:rPr>
          <w:color w:val="auto"/>
          <w:sz w:val="24"/>
          <w:highlight w:val="none"/>
        </w:rPr>
      </w:pPr>
      <w:r>
        <w:rPr>
          <w:rFonts w:hint="eastAsia"/>
          <w:color w:val="auto"/>
          <w:sz w:val="24"/>
          <w:highlight w:val="none"/>
        </w:rPr>
        <w:t>上述声明真实有效，否则我单位承担全部责任和不利后果。</w:t>
      </w:r>
    </w:p>
    <w:p w14:paraId="5CF23C83">
      <w:pPr>
        <w:spacing w:line="360" w:lineRule="auto"/>
        <w:ind w:firstLine="480" w:firstLineChars="200"/>
        <w:rPr>
          <w:color w:val="auto"/>
          <w:sz w:val="24"/>
          <w:highlight w:val="none"/>
        </w:rPr>
      </w:pPr>
    </w:p>
    <w:p w14:paraId="0857B0D5">
      <w:pPr>
        <w:spacing w:line="360" w:lineRule="auto"/>
        <w:ind w:firstLine="240" w:firstLineChars="100"/>
        <w:rPr>
          <w:color w:val="auto"/>
          <w:sz w:val="24"/>
          <w:highlight w:val="none"/>
        </w:rPr>
      </w:pPr>
      <w:r>
        <w:rPr>
          <w:color w:val="auto"/>
          <w:sz w:val="24"/>
          <w:highlight w:val="none"/>
        </w:rPr>
        <w:t>投标人名称：</w:t>
      </w:r>
    </w:p>
    <w:p w14:paraId="563789A6">
      <w:pPr>
        <w:spacing w:line="360" w:lineRule="auto"/>
        <w:ind w:firstLine="240" w:firstLineChars="100"/>
        <w:rPr>
          <w:color w:val="auto"/>
          <w:sz w:val="24"/>
          <w:highlight w:val="none"/>
        </w:rPr>
      </w:pPr>
    </w:p>
    <w:p w14:paraId="34BAB52C">
      <w:pPr>
        <w:spacing w:line="360" w:lineRule="auto"/>
        <w:ind w:firstLine="240" w:firstLineChars="100"/>
        <w:rPr>
          <w:color w:val="auto"/>
          <w:sz w:val="24"/>
          <w:highlight w:val="none"/>
        </w:rPr>
      </w:pPr>
      <w:r>
        <w:rPr>
          <w:color w:val="auto"/>
          <w:sz w:val="24"/>
          <w:highlight w:val="none"/>
        </w:rPr>
        <w:t xml:space="preserve">日期：  </w:t>
      </w:r>
    </w:p>
    <w:p w14:paraId="42112363">
      <w:pPr>
        <w:spacing w:line="460" w:lineRule="exact"/>
        <w:rPr>
          <w:b/>
          <w:color w:val="auto"/>
          <w:sz w:val="24"/>
          <w:highlight w:val="none"/>
        </w:rPr>
      </w:pPr>
    </w:p>
    <w:p w14:paraId="3ACA8F01">
      <w:pPr>
        <w:spacing w:line="460" w:lineRule="exact"/>
        <w:rPr>
          <w:b/>
          <w:color w:val="auto"/>
          <w:sz w:val="24"/>
          <w:highlight w:val="none"/>
        </w:rPr>
      </w:pPr>
    </w:p>
    <w:p w14:paraId="1A43EB7F">
      <w:pPr>
        <w:spacing w:line="460" w:lineRule="exact"/>
        <w:rPr>
          <w:b/>
          <w:color w:val="auto"/>
          <w:sz w:val="24"/>
          <w:highlight w:val="none"/>
        </w:rPr>
      </w:pPr>
    </w:p>
    <w:p w14:paraId="490866D4">
      <w:pPr>
        <w:spacing w:line="460" w:lineRule="exact"/>
        <w:rPr>
          <w:b/>
          <w:color w:val="auto"/>
          <w:sz w:val="24"/>
          <w:highlight w:val="none"/>
        </w:rPr>
      </w:pPr>
    </w:p>
    <w:p w14:paraId="0AE2AB7D">
      <w:pPr>
        <w:spacing w:line="460" w:lineRule="exact"/>
        <w:rPr>
          <w:b/>
          <w:color w:val="auto"/>
          <w:sz w:val="24"/>
          <w:highlight w:val="none"/>
        </w:rPr>
      </w:pPr>
    </w:p>
    <w:p w14:paraId="11BA8844">
      <w:pPr>
        <w:spacing w:line="460" w:lineRule="exact"/>
        <w:rPr>
          <w:b/>
          <w:color w:val="auto"/>
          <w:sz w:val="24"/>
          <w:highlight w:val="none"/>
        </w:rPr>
      </w:pPr>
    </w:p>
    <w:p w14:paraId="3C650734">
      <w:pPr>
        <w:spacing w:line="460" w:lineRule="exact"/>
        <w:rPr>
          <w:b/>
          <w:color w:val="auto"/>
          <w:sz w:val="24"/>
          <w:highlight w:val="none"/>
        </w:rPr>
      </w:pPr>
      <w:r>
        <w:rPr>
          <w:rFonts w:hint="eastAsia"/>
          <w:b/>
          <w:bCs/>
          <w:color w:val="auto"/>
          <w:sz w:val="24"/>
          <w:highlight w:val="none"/>
        </w:rPr>
        <w:t>附件2-1：磋商文件第一部分供应商资格要求的证件</w:t>
      </w:r>
    </w:p>
    <w:p w14:paraId="385B2043">
      <w:pPr>
        <w:pStyle w:val="29"/>
        <w:spacing w:line="360" w:lineRule="auto"/>
        <w:ind w:firstLine="480" w:firstLineChars="200"/>
        <w:rPr>
          <w:rFonts w:ascii="Times New Roman" w:hAnsi="Times New Roman" w:eastAsia="宋体" w:cs="Times New Roman"/>
          <w:color w:val="auto"/>
          <w:highlight w:val="none"/>
        </w:rPr>
      </w:pPr>
    </w:p>
    <w:p w14:paraId="27CB776C">
      <w:pPr>
        <w:spacing w:line="460" w:lineRule="exact"/>
        <w:rPr>
          <w:b/>
          <w:color w:val="auto"/>
          <w:sz w:val="24"/>
          <w:highlight w:val="none"/>
        </w:rPr>
      </w:pPr>
    </w:p>
    <w:p w14:paraId="441273ED">
      <w:pPr>
        <w:spacing w:line="460" w:lineRule="exact"/>
        <w:jc w:val="left"/>
        <w:rPr>
          <w:b/>
          <w:color w:val="auto"/>
          <w:sz w:val="24"/>
          <w:highlight w:val="none"/>
        </w:rPr>
      </w:pPr>
      <w:r>
        <w:rPr>
          <w:b/>
          <w:color w:val="auto"/>
          <w:sz w:val="24"/>
          <w:highlight w:val="none"/>
        </w:rPr>
        <w:br w:type="page"/>
      </w:r>
      <w:r>
        <w:rPr>
          <w:b/>
          <w:color w:val="auto"/>
          <w:sz w:val="24"/>
          <w:highlight w:val="none"/>
        </w:rPr>
        <w:t>附件3</w:t>
      </w:r>
    </w:p>
    <w:p w14:paraId="39FF7BD5">
      <w:pPr>
        <w:autoSpaceDN w:val="0"/>
        <w:spacing w:line="360" w:lineRule="auto"/>
        <w:jc w:val="center"/>
        <w:rPr>
          <w:b/>
          <w:bCs/>
          <w:color w:val="auto"/>
          <w:sz w:val="24"/>
          <w:highlight w:val="none"/>
        </w:rPr>
      </w:pPr>
      <w:r>
        <w:rPr>
          <w:b/>
          <w:bCs/>
          <w:color w:val="auto"/>
          <w:sz w:val="24"/>
          <w:highlight w:val="none"/>
        </w:rPr>
        <w:t>磋商代表人授权书</w:t>
      </w:r>
    </w:p>
    <w:p w14:paraId="5B744E71">
      <w:pPr>
        <w:spacing w:line="360" w:lineRule="auto"/>
        <w:rPr>
          <w:color w:val="auto"/>
          <w:sz w:val="24"/>
          <w:szCs w:val="21"/>
          <w:highlight w:val="none"/>
        </w:rPr>
      </w:pPr>
    </w:p>
    <w:p w14:paraId="364E5BF5">
      <w:pPr>
        <w:spacing w:line="360" w:lineRule="auto"/>
        <w:rPr>
          <w:color w:val="auto"/>
          <w:sz w:val="24"/>
          <w:szCs w:val="21"/>
          <w:highlight w:val="none"/>
        </w:rPr>
      </w:pPr>
      <w:r>
        <w:rPr>
          <w:color w:val="auto"/>
          <w:sz w:val="24"/>
          <w:szCs w:val="21"/>
          <w:highlight w:val="none"/>
        </w:rPr>
        <w:t>致：天津市政府采购中心</w:t>
      </w:r>
    </w:p>
    <w:p w14:paraId="034A6A25">
      <w:pPr>
        <w:spacing w:line="360" w:lineRule="auto"/>
        <w:ind w:firstLine="480" w:firstLineChars="200"/>
        <w:rPr>
          <w:color w:val="auto"/>
          <w:sz w:val="24"/>
          <w:szCs w:val="21"/>
          <w:highlight w:val="none"/>
        </w:rPr>
      </w:pPr>
      <w:r>
        <w:rPr>
          <w:rFonts w:hint="eastAsia"/>
          <w:color w:val="auto"/>
          <w:sz w:val="24"/>
          <w:szCs w:val="21"/>
          <w:highlight w:val="none"/>
        </w:rPr>
        <w:t>我单位授权委托本月</w:t>
      </w:r>
      <w:r>
        <w:rPr>
          <w:color w:val="auto"/>
          <w:sz w:val="24"/>
          <w:szCs w:val="21"/>
          <w:highlight w:val="none"/>
        </w:rPr>
        <w:t>/</w:t>
      </w:r>
      <w:r>
        <w:rPr>
          <w:rFonts w:hint="eastAsia"/>
          <w:color w:val="auto"/>
          <w:sz w:val="24"/>
          <w:szCs w:val="21"/>
          <w:highlight w:val="none"/>
        </w:rPr>
        <w:t>上月（本月尚未缴纳社保的，则填写上月）由我单位缴纳社会保险的在职职工</w:t>
      </w:r>
      <w:r>
        <w:rPr>
          <w:color w:val="auto"/>
          <w:sz w:val="24"/>
          <w:szCs w:val="21"/>
          <w:highlight w:val="none"/>
        </w:rPr>
        <w:t>_______________</w:t>
      </w:r>
      <w:r>
        <w:rPr>
          <w:rFonts w:hint="eastAsia"/>
          <w:color w:val="auto"/>
          <w:sz w:val="24"/>
          <w:szCs w:val="21"/>
          <w:highlight w:val="none"/>
        </w:rPr>
        <w:t>（姓名）（身份证号码：</w:t>
      </w:r>
      <w:r>
        <w:rPr>
          <w:color w:val="auto"/>
          <w:sz w:val="24"/>
          <w:szCs w:val="21"/>
          <w:highlight w:val="none"/>
        </w:rPr>
        <w:t>____________________</w:t>
      </w:r>
      <w:r>
        <w:rPr>
          <w:rFonts w:hint="eastAsia"/>
          <w:color w:val="auto"/>
          <w:sz w:val="24"/>
          <w:szCs w:val="21"/>
          <w:highlight w:val="none"/>
        </w:rPr>
        <w:t>、联系电话：</w:t>
      </w:r>
      <w:r>
        <w:rPr>
          <w:color w:val="auto"/>
          <w:sz w:val="24"/>
          <w:szCs w:val="21"/>
          <w:highlight w:val="none"/>
        </w:rPr>
        <w:t>_______________</w:t>
      </w:r>
      <w:r>
        <w:rPr>
          <w:rFonts w:hint="eastAsia"/>
          <w:color w:val="auto"/>
          <w:sz w:val="24"/>
          <w:szCs w:val="21"/>
          <w:highlight w:val="none"/>
        </w:rPr>
        <w:t>）作为磋商代表人以我方的名义参加贵中心组织的</w:t>
      </w:r>
      <w:r>
        <w:rPr>
          <w:color w:val="auto"/>
          <w:sz w:val="24"/>
          <w:szCs w:val="21"/>
          <w:highlight w:val="none"/>
        </w:rPr>
        <w:t>______________________</w:t>
      </w:r>
      <w:r>
        <w:rPr>
          <w:rFonts w:hint="eastAsia"/>
          <w:color w:val="auto"/>
          <w:sz w:val="24"/>
          <w:szCs w:val="21"/>
          <w:highlight w:val="none"/>
        </w:rPr>
        <w:t>项目（项目编号：</w:t>
      </w:r>
      <w:r>
        <w:rPr>
          <w:color w:val="auto"/>
          <w:sz w:val="24"/>
          <w:szCs w:val="21"/>
          <w:highlight w:val="none"/>
        </w:rPr>
        <w:t>_______________</w:t>
      </w:r>
      <w:r>
        <w:rPr>
          <w:rFonts w:hint="eastAsia"/>
          <w:color w:val="auto"/>
          <w:sz w:val="24"/>
          <w:szCs w:val="21"/>
          <w:highlight w:val="none"/>
        </w:rPr>
        <w:t>）的政府采购活动，并代表我方全权办理针对上述项目的响应文件递交、磋商、响应文件澄清、签约等一切具体事务和签署相关文件。</w:t>
      </w:r>
    </w:p>
    <w:p w14:paraId="0BBBDC0A">
      <w:pPr>
        <w:spacing w:line="360" w:lineRule="auto"/>
        <w:ind w:firstLine="480" w:firstLineChars="200"/>
        <w:rPr>
          <w:color w:val="auto"/>
          <w:sz w:val="24"/>
          <w:szCs w:val="21"/>
          <w:highlight w:val="none"/>
        </w:rPr>
      </w:pPr>
      <w:r>
        <w:rPr>
          <w:color w:val="auto"/>
          <w:sz w:val="24"/>
          <w:szCs w:val="21"/>
          <w:highlight w:val="none"/>
        </w:rPr>
        <w:t>我方对磋商代表人的签名事项负全部责任。</w:t>
      </w:r>
    </w:p>
    <w:p w14:paraId="34926C88">
      <w:pPr>
        <w:spacing w:line="360" w:lineRule="auto"/>
        <w:ind w:firstLine="480" w:firstLineChars="200"/>
        <w:rPr>
          <w:color w:val="auto"/>
          <w:sz w:val="24"/>
          <w:szCs w:val="21"/>
          <w:highlight w:val="none"/>
        </w:rPr>
      </w:pPr>
      <w:r>
        <w:rPr>
          <w:color w:val="auto"/>
          <w:sz w:val="24"/>
          <w:szCs w:val="21"/>
          <w:highlight w:val="none"/>
        </w:rPr>
        <w:t>本授权书至磋商有效期结束前始终有效。</w:t>
      </w:r>
    </w:p>
    <w:p w14:paraId="1E0EEA97">
      <w:pPr>
        <w:spacing w:line="360" w:lineRule="auto"/>
        <w:ind w:firstLine="480" w:firstLineChars="200"/>
        <w:rPr>
          <w:color w:val="auto"/>
          <w:sz w:val="24"/>
          <w:szCs w:val="21"/>
          <w:highlight w:val="none"/>
        </w:rPr>
      </w:pPr>
      <w:r>
        <w:rPr>
          <w:color w:val="auto"/>
          <w:sz w:val="24"/>
          <w:szCs w:val="21"/>
          <w:highlight w:val="none"/>
        </w:rPr>
        <w:t>磋商代表人无转委托权，特此委托。</w:t>
      </w:r>
    </w:p>
    <w:p w14:paraId="0032CE1F">
      <w:pPr>
        <w:spacing w:line="360" w:lineRule="auto"/>
        <w:ind w:firstLine="480" w:firstLineChars="200"/>
        <w:rPr>
          <w:color w:val="auto"/>
          <w:sz w:val="24"/>
          <w:highlight w:val="none"/>
        </w:rPr>
      </w:pPr>
    </w:p>
    <w:p w14:paraId="66400DE9">
      <w:pPr>
        <w:spacing w:line="360" w:lineRule="auto"/>
        <w:ind w:firstLine="480" w:firstLineChars="200"/>
        <w:rPr>
          <w:color w:val="auto"/>
          <w:sz w:val="24"/>
          <w:highlight w:val="none"/>
        </w:rPr>
      </w:pPr>
    </w:p>
    <w:p w14:paraId="67D74292">
      <w:pPr>
        <w:spacing w:line="360" w:lineRule="auto"/>
        <w:ind w:firstLine="480" w:firstLineChars="200"/>
        <w:rPr>
          <w:color w:val="auto"/>
          <w:sz w:val="24"/>
          <w:highlight w:val="none"/>
        </w:rPr>
      </w:pPr>
    </w:p>
    <w:p w14:paraId="6A515623">
      <w:pPr>
        <w:spacing w:line="360" w:lineRule="auto"/>
        <w:ind w:firstLine="5040" w:firstLineChars="2100"/>
        <w:rPr>
          <w:color w:val="auto"/>
          <w:sz w:val="24"/>
          <w:highlight w:val="none"/>
        </w:rPr>
      </w:pPr>
      <w:r>
        <w:rPr>
          <w:color w:val="auto"/>
          <w:sz w:val="24"/>
          <w:highlight w:val="none"/>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55160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485E5342">
            <w:pPr>
              <w:spacing w:line="360" w:lineRule="auto"/>
              <w:jc w:val="left"/>
              <w:rPr>
                <w:color w:val="auto"/>
                <w:sz w:val="24"/>
                <w:highlight w:val="none"/>
              </w:rPr>
            </w:pPr>
            <w:r>
              <w:rPr>
                <w:color w:val="auto"/>
                <w:sz w:val="24"/>
                <w:highlight w:val="none"/>
              </w:rPr>
              <w:t>磋商代表人身份证正面</w:t>
            </w:r>
          </w:p>
          <w:p w14:paraId="5F4F7BC8">
            <w:pPr>
              <w:spacing w:line="360" w:lineRule="auto"/>
              <w:jc w:val="left"/>
              <w:rPr>
                <w:color w:val="auto"/>
                <w:sz w:val="24"/>
                <w:highlight w:val="none"/>
              </w:rPr>
            </w:pPr>
          </w:p>
          <w:p w14:paraId="765067BF">
            <w:pPr>
              <w:spacing w:line="360" w:lineRule="auto"/>
              <w:jc w:val="left"/>
              <w:rPr>
                <w:color w:val="auto"/>
                <w:sz w:val="24"/>
                <w:highlight w:val="none"/>
              </w:rPr>
            </w:pPr>
          </w:p>
          <w:p w14:paraId="334FA6F5">
            <w:pPr>
              <w:spacing w:line="360" w:lineRule="auto"/>
              <w:jc w:val="left"/>
              <w:rPr>
                <w:color w:val="auto"/>
                <w:sz w:val="24"/>
                <w:highlight w:val="none"/>
              </w:rPr>
            </w:pPr>
          </w:p>
          <w:p w14:paraId="48AEBD82">
            <w:pPr>
              <w:spacing w:line="360" w:lineRule="auto"/>
              <w:jc w:val="left"/>
              <w:rPr>
                <w:color w:val="auto"/>
                <w:sz w:val="24"/>
                <w:highlight w:val="none"/>
              </w:rPr>
            </w:pPr>
          </w:p>
          <w:p w14:paraId="25406D87">
            <w:pPr>
              <w:spacing w:line="360" w:lineRule="auto"/>
              <w:jc w:val="left"/>
              <w:rPr>
                <w:color w:val="auto"/>
                <w:sz w:val="24"/>
                <w:highlight w:val="none"/>
              </w:rPr>
            </w:pPr>
          </w:p>
        </w:tc>
        <w:tc>
          <w:tcPr>
            <w:tcW w:w="4264" w:type="dxa"/>
            <w:shd w:val="clear" w:color="auto" w:fill="auto"/>
          </w:tcPr>
          <w:p w14:paraId="79E3B6F0">
            <w:pPr>
              <w:spacing w:line="360" w:lineRule="auto"/>
              <w:jc w:val="left"/>
              <w:rPr>
                <w:color w:val="auto"/>
                <w:sz w:val="24"/>
                <w:highlight w:val="none"/>
              </w:rPr>
            </w:pPr>
            <w:r>
              <w:rPr>
                <w:color w:val="auto"/>
                <w:sz w:val="24"/>
                <w:highlight w:val="none"/>
              </w:rPr>
              <w:t>磋商代表人身份证背面</w:t>
            </w:r>
          </w:p>
        </w:tc>
      </w:tr>
    </w:tbl>
    <w:p w14:paraId="537423A0">
      <w:pPr>
        <w:spacing w:line="360" w:lineRule="auto"/>
        <w:rPr>
          <w:color w:val="auto"/>
          <w:sz w:val="24"/>
          <w:highlight w:val="none"/>
        </w:rPr>
      </w:pPr>
    </w:p>
    <w:p w14:paraId="04856C32">
      <w:pPr>
        <w:spacing w:line="460" w:lineRule="exact"/>
        <w:jc w:val="left"/>
        <w:rPr>
          <w:b/>
          <w:color w:val="auto"/>
          <w:sz w:val="24"/>
          <w:highlight w:val="none"/>
        </w:rPr>
      </w:pPr>
      <w:r>
        <w:rPr>
          <w:b/>
          <w:color w:val="auto"/>
          <w:sz w:val="24"/>
          <w:highlight w:val="none"/>
        </w:rPr>
        <w:br w:type="page"/>
      </w:r>
      <w:r>
        <w:rPr>
          <w:b/>
          <w:color w:val="auto"/>
          <w:sz w:val="24"/>
          <w:highlight w:val="none"/>
        </w:rPr>
        <w:t>附件4-1</w:t>
      </w:r>
    </w:p>
    <w:p w14:paraId="55BE3700">
      <w:pPr>
        <w:spacing w:line="460" w:lineRule="exact"/>
        <w:ind w:left="181"/>
        <w:jc w:val="center"/>
        <w:rPr>
          <w:b/>
          <w:color w:val="auto"/>
          <w:sz w:val="24"/>
          <w:highlight w:val="none"/>
        </w:rPr>
      </w:pPr>
    </w:p>
    <w:p w14:paraId="646D23FF">
      <w:pPr>
        <w:autoSpaceDN w:val="0"/>
        <w:spacing w:line="360" w:lineRule="auto"/>
        <w:jc w:val="center"/>
        <w:rPr>
          <w:b/>
          <w:bCs/>
          <w:color w:val="auto"/>
          <w:sz w:val="24"/>
          <w:highlight w:val="none"/>
        </w:rPr>
      </w:pPr>
      <w:r>
        <w:rPr>
          <w:b/>
          <w:bCs/>
          <w:color w:val="auto"/>
          <w:sz w:val="24"/>
          <w:highlight w:val="none"/>
        </w:rPr>
        <w:t>商务要求点对点应答表</w:t>
      </w:r>
    </w:p>
    <w:p w14:paraId="7B3F0F9A">
      <w:pPr>
        <w:spacing w:line="460" w:lineRule="exact"/>
        <w:rPr>
          <w:color w:val="auto"/>
          <w:sz w:val="24"/>
          <w:highlight w:val="none"/>
        </w:rPr>
      </w:pPr>
    </w:p>
    <w:p w14:paraId="4B907F2D">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33ECA46B">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6AF66D39">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68111162">
      <w:pPr>
        <w:spacing w:line="460" w:lineRule="exact"/>
        <w:rPr>
          <w:color w:val="auto"/>
          <w:sz w:val="24"/>
          <w:highlight w:val="none"/>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32F37CD9">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A844E38">
            <w:pPr>
              <w:widowControl/>
              <w:jc w:val="center"/>
              <w:rPr>
                <w:color w:val="auto"/>
                <w:kern w:val="0"/>
                <w:szCs w:val="21"/>
                <w:highlight w:val="none"/>
              </w:rPr>
            </w:pPr>
            <w:r>
              <w:rPr>
                <w:color w:val="auto"/>
                <w:kern w:val="0"/>
                <w:szCs w:val="21"/>
                <w:highlight w:val="none"/>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0DE39F5">
            <w:pPr>
              <w:widowControl/>
              <w:jc w:val="center"/>
              <w:rPr>
                <w:color w:val="auto"/>
                <w:kern w:val="0"/>
                <w:szCs w:val="21"/>
                <w:highlight w:val="none"/>
              </w:rPr>
            </w:pPr>
            <w:r>
              <w:rPr>
                <w:color w:val="auto"/>
                <w:kern w:val="0"/>
                <w:szCs w:val="21"/>
                <w:highlight w:val="none"/>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95A029B">
            <w:pPr>
              <w:widowControl/>
              <w:jc w:val="center"/>
              <w:rPr>
                <w:color w:val="auto"/>
                <w:kern w:val="0"/>
                <w:szCs w:val="21"/>
                <w:highlight w:val="none"/>
              </w:rPr>
            </w:pPr>
            <w:r>
              <w:rPr>
                <w:color w:val="auto"/>
                <w:kern w:val="0"/>
                <w:szCs w:val="21"/>
                <w:highlight w:val="none"/>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A0A6CF0">
            <w:pPr>
              <w:widowControl/>
              <w:jc w:val="center"/>
              <w:rPr>
                <w:color w:val="auto"/>
                <w:kern w:val="0"/>
                <w:szCs w:val="21"/>
                <w:highlight w:val="none"/>
              </w:rPr>
            </w:pPr>
            <w:r>
              <w:rPr>
                <w:color w:val="auto"/>
                <w:kern w:val="0"/>
                <w:szCs w:val="21"/>
                <w:highlight w:val="none"/>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EC6A12E">
            <w:pPr>
              <w:widowControl/>
              <w:jc w:val="center"/>
              <w:rPr>
                <w:color w:val="auto"/>
                <w:kern w:val="0"/>
                <w:szCs w:val="21"/>
                <w:highlight w:val="none"/>
              </w:rPr>
            </w:pPr>
            <w:r>
              <w:rPr>
                <w:color w:val="auto"/>
                <w:kern w:val="0"/>
                <w:szCs w:val="21"/>
                <w:highlight w:val="none"/>
              </w:rPr>
              <w:t>备注</w:t>
            </w:r>
          </w:p>
        </w:tc>
      </w:tr>
      <w:tr w14:paraId="03A291A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CDD5A12">
            <w:pPr>
              <w:widowControl/>
              <w:jc w:val="left"/>
              <w:rPr>
                <w:color w:val="auto"/>
                <w:kern w:val="0"/>
                <w:szCs w:val="21"/>
                <w:highlight w:val="none"/>
              </w:rPr>
            </w:pPr>
            <w:r>
              <w:rPr>
                <w:color w:val="auto"/>
                <w:kern w:val="0"/>
                <w:szCs w:val="21"/>
                <w:highlight w:val="none"/>
              </w:rPr>
              <w:t>（一）报价要求</w:t>
            </w:r>
          </w:p>
        </w:tc>
      </w:tr>
      <w:tr w14:paraId="79AF2076">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108E282">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74A85A0B">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51A8EF16">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70E83EF0">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33F38E7D">
            <w:pPr>
              <w:widowControl/>
              <w:jc w:val="left"/>
              <w:rPr>
                <w:color w:val="auto"/>
                <w:kern w:val="0"/>
                <w:szCs w:val="21"/>
                <w:highlight w:val="none"/>
              </w:rPr>
            </w:pPr>
            <w:r>
              <w:rPr>
                <w:color w:val="auto"/>
                <w:kern w:val="0"/>
                <w:szCs w:val="21"/>
                <w:highlight w:val="none"/>
              </w:rPr>
              <w:t>　</w:t>
            </w:r>
          </w:p>
        </w:tc>
      </w:tr>
      <w:tr w14:paraId="6F8B2C1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D8FB7F0">
            <w:pPr>
              <w:widowControl/>
              <w:jc w:val="left"/>
              <w:rPr>
                <w:color w:val="auto"/>
                <w:kern w:val="0"/>
                <w:szCs w:val="21"/>
                <w:highlight w:val="none"/>
              </w:rPr>
            </w:pPr>
            <w:r>
              <w:rPr>
                <w:color w:val="auto"/>
                <w:kern w:val="0"/>
                <w:szCs w:val="21"/>
                <w:highlight w:val="none"/>
              </w:rPr>
              <w:t>（二）时间、地点要求</w:t>
            </w:r>
          </w:p>
        </w:tc>
      </w:tr>
      <w:tr w14:paraId="591A3F2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D0090F3">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4001987C">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0649E14E">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2BB147FD">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24B00CE8">
            <w:pPr>
              <w:widowControl/>
              <w:jc w:val="left"/>
              <w:rPr>
                <w:color w:val="auto"/>
                <w:kern w:val="0"/>
                <w:szCs w:val="21"/>
                <w:highlight w:val="none"/>
              </w:rPr>
            </w:pPr>
            <w:r>
              <w:rPr>
                <w:color w:val="auto"/>
                <w:kern w:val="0"/>
                <w:szCs w:val="21"/>
                <w:highlight w:val="none"/>
              </w:rPr>
              <w:t>　</w:t>
            </w:r>
          </w:p>
        </w:tc>
      </w:tr>
      <w:tr w14:paraId="33EEAB0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551DE08">
            <w:pPr>
              <w:widowControl/>
              <w:jc w:val="left"/>
              <w:rPr>
                <w:color w:val="auto"/>
                <w:kern w:val="0"/>
                <w:szCs w:val="21"/>
                <w:highlight w:val="none"/>
              </w:rPr>
            </w:pPr>
            <w:r>
              <w:rPr>
                <w:color w:val="auto"/>
                <w:kern w:val="0"/>
                <w:szCs w:val="21"/>
                <w:highlight w:val="none"/>
              </w:rPr>
              <w:t>（三）付款方式</w:t>
            </w:r>
          </w:p>
        </w:tc>
      </w:tr>
      <w:tr w14:paraId="7E35E0A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FF5C016">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3B35C742">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440293FB">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133B2C38">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4E7465EA">
            <w:pPr>
              <w:widowControl/>
              <w:jc w:val="left"/>
              <w:rPr>
                <w:color w:val="auto"/>
                <w:kern w:val="0"/>
                <w:szCs w:val="21"/>
                <w:highlight w:val="none"/>
              </w:rPr>
            </w:pPr>
            <w:r>
              <w:rPr>
                <w:color w:val="auto"/>
                <w:kern w:val="0"/>
                <w:szCs w:val="21"/>
                <w:highlight w:val="none"/>
              </w:rPr>
              <w:t>　</w:t>
            </w:r>
          </w:p>
        </w:tc>
      </w:tr>
      <w:tr w14:paraId="5756CE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5B25B73">
            <w:pPr>
              <w:widowControl/>
              <w:jc w:val="left"/>
              <w:rPr>
                <w:color w:val="auto"/>
                <w:kern w:val="0"/>
                <w:szCs w:val="21"/>
                <w:highlight w:val="none"/>
              </w:rPr>
            </w:pPr>
            <w:r>
              <w:rPr>
                <w:color w:val="auto"/>
                <w:kern w:val="0"/>
                <w:szCs w:val="21"/>
                <w:highlight w:val="none"/>
              </w:rPr>
              <w:t>（四）投标保证金和履约保证金</w:t>
            </w:r>
          </w:p>
        </w:tc>
      </w:tr>
      <w:tr w14:paraId="2D53155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C13ABEC">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35130085">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71600C06">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6446D542">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65160453">
            <w:pPr>
              <w:widowControl/>
              <w:jc w:val="left"/>
              <w:rPr>
                <w:color w:val="auto"/>
                <w:kern w:val="0"/>
                <w:szCs w:val="21"/>
                <w:highlight w:val="none"/>
              </w:rPr>
            </w:pPr>
            <w:r>
              <w:rPr>
                <w:color w:val="auto"/>
                <w:kern w:val="0"/>
                <w:szCs w:val="21"/>
                <w:highlight w:val="none"/>
              </w:rPr>
              <w:t>　</w:t>
            </w:r>
          </w:p>
        </w:tc>
      </w:tr>
    </w:tbl>
    <w:p w14:paraId="1EE81645">
      <w:pPr>
        <w:spacing w:line="620" w:lineRule="exact"/>
        <w:rPr>
          <w:color w:val="auto"/>
          <w:sz w:val="24"/>
          <w:highlight w:val="none"/>
        </w:rPr>
      </w:pPr>
      <w:r>
        <w:rPr>
          <w:color w:val="auto"/>
          <w:sz w:val="24"/>
          <w:highlight w:val="none"/>
        </w:rPr>
        <w:t>注：</w:t>
      </w:r>
    </w:p>
    <w:p w14:paraId="1EB35BAF">
      <w:pPr>
        <w:spacing w:line="360" w:lineRule="auto"/>
        <w:rPr>
          <w:color w:val="auto"/>
          <w:sz w:val="24"/>
          <w:highlight w:val="none"/>
        </w:rPr>
      </w:pPr>
      <w:r>
        <w:rPr>
          <w:color w:val="auto"/>
          <w:sz w:val="24"/>
          <w:highlight w:val="none"/>
        </w:rPr>
        <w:t>1. 不如实填写偏离情况的响应文件将视为虚假材料。</w:t>
      </w:r>
    </w:p>
    <w:p w14:paraId="6506F2B5">
      <w:pPr>
        <w:spacing w:line="360" w:lineRule="auto"/>
        <w:rPr>
          <w:color w:val="auto"/>
          <w:sz w:val="24"/>
          <w:highlight w:val="none"/>
        </w:rPr>
      </w:pPr>
      <w:r>
        <w:rPr>
          <w:color w:val="auto"/>
          <w:sz w:val="24"/>
          <w:highlight w:val="none"/>
        </w:rPr>
        <w:t>2. 磋商文件要求指磋商文件中规定的具体要求，响应应答指响应文件的具体内容。</w:t>
      </w:r>
    </w:p>
    <w:p w14:paraId="5EB21206">
      <w:pPr>
        <w:spacing w:line="360" w:lineRule="auto"/>
        <w:rPr>
          <w:color w:val="auto"/>
          <w:sz w:val="24"/>
          <w:highlight w:val="none"/>
        </w:rPr>
      </w:pPr>
      <w:r>
        <w:rPr>
          <w:color w:val="auto"/>
          <w:sz w:val="24"/>
          <w:highlight w:val="none"/>
        </w:rPr>
        <w:t>3. 偏离说明指磋商文件要求与响应应答之间的不同之处。</w:t>
      </w:r>
    </w:p>
    <w:p w14:paraId="7FEF19F9">
      <w:pPr>
        <w:spacing w:line="360" w:lineRule="auto"/>
        <w:rPr>
          <w:color w:val="auto"/>
          <w:sz w:val="24"/>
          <w:highlight w:val="none"/>
        </w:rPr>
      </w:pPr>
    </w:p>
    <w:p w14:paraId="065C3365">
      <w:pPr>
        <w:spacing w:line="360" w:lineRule="auto"/>
        <w:ind w:firstLine="4080" w:firstLineChars="1700"/>
        <w:rPr>
          <w:color w:val="auto"/>
          <w:sz w:val="24"/>
          <w:highlight w:val="none"/>
        </w:rPr>
      </w:pPr>
      <w:r>
        <w:rPr>
          <w:color w:val="auto"/>
          <w:sz w:val="24"/>
          <w:highlight w:val="none"/>
        </w:rPr>
        <w:t>投标人名称：</w:t>
      </w:r>
    </w:p>
    <w:p w14:paraId="51E7A762">
      <w:pPr>
        <w:spacing w:line="360" w:lineRule="auto"/>
        <w:ind w:firstLine="4080" w:firstLineChars="1700"/>
        <w:rPr>
          <w:color w:val="auto"/>
          <w:sz w:val="24"/>
          <w:highlight w:val="none"/>
        </w:rPr>
      </w:pPr>
    </w:p>
    <w:p w14:paraId="382941C0">
      <w:pPr>
        <w:spacing w:line="360" w:lineRule="auto"/>
        <w:ind w:firstLine="4080"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61BF7906">
      <w:pPr>
        <w:tabs>
          <w:tab w:val="left" w:pos="360"/>
        </w:tabs>
        <w:spacing w:after="312" w:afterLines="100" w:line="360" w:lineRule="auto"/>
        <w:rPr>
          <w:b/>
          <w:color w:val="auto"/>
          <w:sz w:val="24"/>
          <w:highlight w:val="none"/>
        </w:rPr>
      </w:pPr>
      <w:r>
        <w:rPr>
          <w:color w:val="auto"/>
          <w:sz w:val="24"/>
          <w:highlight w:val="none"/>
        </w:rPr>
        <w:br w:type="page"/>
      </w:r>
      <w:r>
        <w:rPr>
          <w:b/>
          <w:color w:val="auto"/>
          <w:sz w:val="24"/>
          <w:highlight w:val="none"/>
        </w:rPr>
        <w:t>附件4-2</w:t>
      </w:r>
    </w:p>
    <w:p w14:paraId="4349FE76">
      <w:pPr>
        <w:autoSpaceDN w:val="0"/>
        <w:spacing w:line="360" w:lineRule="auto"/>
        <w:jc w:val="center"/>
        <w:rPr>
          <w:b/>
          <w:bCs/>
          <w:color w:val="auto"/>
          <w:sz w:val="24"/>
          <w:highlight w:val="none"/>
        </w:rPr>
      </w:pPr>
      <w:r>
        <w:rPr>
          <w:b/>
          <w:bCs/>
          <w:color w:val="auto"/>
          <w:sz w:val="24"/>
          <w:highlight w:val="none"/>
        </w:rPr>
        <w:t>技术要求点对点应答表</w:t>
      </w:r>
    </w:p>
    <w:p w14:paraId="5AEE204C">
      <w:pPr>
        <w:spacing w:line="460" w:lineRule="exact"/>
        <w:rPr>
          <w:color w:val="auto"/>
          <w:sz w:val="24"/>
          <w:highlight w:val="none"/>
        </w:rPr>
      </w:pPr>
    </w:p>
    <w:p w14:paraId="36CFB407">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72250921">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12836B95">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4E6F1793">
      <w:pPr>
        <w:spacing w:line="460" w:lineRule="exact"/>
        <w:rPr>
          <w:color w:val="auto"/>
          <w:sz w:val="24"/>
          <w:highlight w:val="none"/>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32A97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5D24A3E">
            <w:pPr>
              <w:widowControl/>
              <w:snapToGrid w:val="0"/>
              <w:jc w:val="center"/>
              <w:rPr>
                <w:color w:val="auto"/>
                <w:kern w:val="0"/>
                <w:sz w:val="24"/>
                <w:szCs w:val="21"/>
                <w:highlight w:val="none"/>
              </w:rPr>
            </w:pPr>
            <w:r>
              <w:rPr>
                <w:color w:val="auto"/>
                <w:kern w:val="0"/>
                <w:sz w:val="24"/>
                <w:szCs w:val="21"/>
                <w:highlight w:val="none"/>
              </w:rPr>
              <w:t>序号</w:t>
            </w:r>
          </w:p>
        </w:tc>
        <w:tc>
          <w:tcPr>
            <w:tcW w:w="3922" w:type="dxa"/>
            <w:shd w:val="clear" w:color="auto" w:fill="auto"/>
            <w:vAlign w:val="center"/>
          </w:tcPr>
          <w:p w14:paraId="7D954458">
            <w:pPr>
              <w:widowControl/>
              <w:jc w:val="center"/>
              <w:rPr>
                <w:color w:val="auto"/>
                <w:kern w:val="0"/>
                <w:sz w:val="24"/>
                <w:szCs w:val="21"/>
                <w:highlight w:val="none"/>
              </w:rPr>
            </w:pPr>
            <w:r>
              <w:rPr>
                <w:color w:val="auto"/>
                <w:kern w:val="0"/>
                <w:sz w:val="24"/>
                <w:szCs w:val="21"/>
                <w:highlight w:val="none"/>
              </w:rPr>
              <w:t>磋商文件要求</w:t>
            </w:r>
          </w:p>
        </w:tc>
        <w:tc>
          <w:tcPr>
            <w:tcW w:w="2438" w:type="dxa"/>
            <w:shd w:val="clear" w:color="auto" w:fill="auto"/>
            <w:vAlign w:val="center"/>
          </w:tcPr>
          <w:p w14:paraId="7A0EAB57">
            <w:pPr>
              <w:widowControl/>
              <w:jc w:val="center"/>
              <w:rPr>
                <w:color w:val="auto"/>
                <w:kern w:val="0"/>
                <w:sz w:val="24"/>
                <w:szCs w:val="21"/>
                <w:highlight w:val="none"/>
              </w:rPr>
            </w:pPr>
            <w:r>
              <w:rPr>
                <w:color w:val="auto"/>
                <w:kern w:val="0"/>
                <w:sz w:val="24"/>
                <w:szCs w:val="21"/>
                <w:highlight w:val="none"/>
              </w:rPr>
              <w:t>响应应答</w:t>
            </w:r>
          </w:p>
        </w:tc>
        <w:tc>
          <w:tcPr>
            <w:tcW w:w="1289" w:type="dxa"/>
            <w:shd w:val="clear" w:color="auto" w:fill="auto"/>
            <w:vAlign w:val="center"/>
          </w:tcPr>
          <w:p w14:paraId="17A29C8C">
            <w:pPr>
              <w:widowControl/>
              <w:snapToGrid w:val="0"/>
              <w:jc w:val="center"/>
              <w:rPr>
                <w:color w:val="auto"/>
                <w:kern w:val="0"/>
                <w:sz w:val="24"/>
                <w:szCs w:val="21"/>
                <w:highlight w:val="none"/>
              </w:rPr>
            </w:pPr>
            <w:r>
              <w:rPr>
                <w:color w:val="auto"/>
                <w:kern w:val="0"/>
                <w:sz w:val="24"/>
                <w:szCs w:val="21"/>
                <w:highlight w:val="none"/>
              </w:rPr>
              <w:t>偏离说明</w:t>
            </w:r>
          </w:p>
        </w:tc>
        <w:tc>
          <w:tcPr>
            <w:tcW w:w="843" w:type="dxa"/>
            <w:shd w:val="clear" w:color="auto" w:fill="auto"/>
            <w:vAlign w:val="center"/>
          </w:tcPr>
          <w:p w14:paraId="6FF3C02C">
            <w:pPr>
              <w:widowControl/>
              <w:snapToGrid w:val="0"/>
              <w:jc w:val="center"/>
              <w:rPr>
                <w:color w:val="auto"/>
                <w:kern w:val="0"/>
                <w:sz w:val="24"/>
                <w:szCs w:val="21"/>
                <w:highlight w:val="none"/>
              </w:rPr>
            </w:pPr>
            <w:r>
              <w:rPr>
                <w:color w:val="auto"/>
                <w:kern w:val="0"/>
                <w:sz w:val="24"/>
                <w:szCs w:val="21"/>
                <w:highlight w:val="none"/>
              </w:rPr>
              <w:t>备注</w:t>
            </w:r>
          </w:p>
        </w:tc>
      </w:tr>
      <w:tr w14:paraId="5A401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9A6A8E2">
            <w:pPr>
              <w:widowControl/>
              <w:snapToGrid w:val="0"/>
              <w:jc w:val="center"/>
              <w:rPr>
                <w:color w:val="auto"/>
                <w:kern w:val="0"/>
                <w:sz w:val="24"/>
                <w:szCs w:val="21"/>
                <w:highlight w:val="none"/>
              </w:rPr>
            </w:pPr>
            <w:r>
              <w:rPr>
                <w:color w:val="auto"/>
                <w:kern w:val="0"/>
                <w:sz w:val="24"/>
                <w:szCs w:val="21"/>
                <w:highlight w:val="none"/>
              </w:rPr>
              <w:t>1</w:t>
            </w:r>
          </w:p>
        </w:tc>
        <w:tc>
          <w:tcPr>
            <w:tcW w:w="3922" w:type="dxa"/>
            <w:shd w:val="clear" w:color="auto" w:fill="auto"/>
            <w:vAlign w:val="center"/>
          </w:tcPr>
          <w:p w14:paraId="007148DD">
            <w:pPr>
              <w:widowControl/>
              <w:snapToGrid w:val="0"/>
              <w:jc w:val="left"/>
              <w:rPr>
                <w:color w:val="auto"/>
                <w:kern w:val="0"/>
                <w:sz w:val="24"/>
                <w:szCs w:val="21"/>
                <w:highlight w:val="none"/>
              </w:rPr>
            </w:pPr>
            <w:r>
              <w:rPr>
                <w:color w:val="auto"/>
                <w:sz w:val="24"/>
                <w:highlight w:val="none"/>
              </w:rPr>
              <w:t>投标人须承诺所提供的服务、人员及设备符合相关国家强制性规定</w:t>
            </w:r>
          </w:p>
        </w:tc>
        <w:tc>
          <w:tcPr>
            <w:tcW w:w="2438" w:type="dxa"/>
            <w:shd w:val="clear" w:color="auto" w:fill="auto"/>
            <w:vAlign w:val="center"/>
          </w:tcPr>
          <w:p w14:paraId="5B17A816">
            <w:pPr>
              <w:widowControl/>
              <w:snapToGrid w:val="0"/>
              <w:jc w:val="center"/>
              <w:rPr>
                <w:color w:val="auto"/>
                <w:kern w:val="0"/>
                <w:sz w:val="24"/>
                <w:szCs w:val="21"/>
                <w:highlight w:val="none"/>
              </w:rPr>
            </w:pPr>
          </w:p>
        </w:tc>
        <w:tc>
          <w:tcPr>
            <w:tcW w:w="1289" w:type="dxa"/>
            <w:shd w:val="clear" w:color="auto" w:fill="auto"/>
            <w:vAlign w:val="center"/>
          </w:tcPr>
          <w:p w14:paraId="6B83A01D">
            <w:pPr>
              <w:widowControl/>
              <w:snapToGrid w:val="0"/>
              <w:jc w:val="center"/>
              <w:rPr>
                <w:color w:val="auto"/>
                <w:kern w:val="0"/>
                <w:sz w:val="24"/>
                <w:szCs w:val="21"/>
                <w:highlight w:val="none"/>
              </w:rPr>
            </w:pPr>
          </w:p>
        </w:tc>
        <w:tc>
          <w:tcPr>
            <w:tcW w:w="843" w:type="dxa"/>
            <w:shd w:val="clear" w:color="auto" w:fill="auto"/>
            <w:vAlign w:val="center"/>
          </w:tcPr>
          <w:p w14:paraId="1A6B244B">
            <w:pPr>
              <w:widowControl/>
              <w:snapToGrid w:val="0"/>
              <w:jc w:val="center"/>
              <w:rPr>
                <w:color w:val="auto"/>
                <w:kern w:val="0"/>
                <w:sz w:val="24"/>
                <w:szCs w:val="21"/>
                <w:highlight w:val="none"/>
              </w:rPr>
            </w:pPr>
          </w:p>
        </w:tc>
      </w:tr>
      <w:tr w14:paraId="01B47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0BD9BE6">
            <w:pPr>
              <w:widowControl/>
              <w:snapToGrid w:val="0"/>
              <w:jc w:val="center"/>
              <w:rPr>
                <w:color w:val="auto"/>
                <w:kern w:val="0"/>
                <w:sz w:val="24"/>
                <w:szCs w:val="21"/>
                <w:highlight w:val="none"/>
              </w:rPr>
            </w:pPr>
            <w:r>
              <w:rPr>
                <w:rFonts w:hint="eastAsia"/>
                <w:color w:val="auto"/>
                <w:kern w:val="0"/>
                <w:sz w:val="24"/>
                <w:szCs w:val="21"/>
                <w:highlight w:val="none"/>
              </w:rPr>
              <w:t>2</w:t>
            </w:r>
          </w:p>
        </w:tc>
        <w:tc>
          <w:tcPr>
            <w:tcW w:w="3922" w:type="dxa"/>
            <w:shd w:val="clear" w:color="auto" w:fill="auto"/>
            <w:vAlign w:val="center"/>
          </w:tcPr>
          <w:p w14:paraId="3F749E41">
            <w:pPr>
              <w:widowControl/>
              <w:snapToGrid w:val="0"/>
              <w:jc w:val="left"/>
              <w:rPr>
                <w:color w:val="auto"/>
                <w:kern w:val="0"/>
                <w:sz w:val="24"/>
                <w:szCs w:val="21"/>
                <w:highlight w:val="none"/>
              </w:rPr>
            </w:pPr>
            <w:r>
              <w:rPr>
                <w:rFonts w:hint="eastAsia"/>
                <w:color w:val="auto"/>
                <w:sz w:val="24"/>
                <w:highlight w:val="none"/>
              </w:rPr>
              <w:t>服务期内，成交供应商应确保其食品经营资质有效，经营项目应涵盖实际配送的全部食材。</w:t>
            </w:r>
          </w:p>
        </w:tc>
        <w:tc>
          <w:tcPr>
            <w:tcW w:w="2438" w:type="dxa"/>
            <w:shd w:val="clear" w:color="auto" w:fill="auto"/>
            <w:vAlign w:val="center"/>
          </w:tcPr>
          <w:p w14:paraId="2500AFC7">
            <w:pPr>
              <w:widowControl/>
              <w:snapToGrid w:val="0"/>
              <w:jc w:val="center"/>
              <w:rPr>
                <w:color w:val="auto"/>
                <w:kern w:val="0"/>
                <w:sz w:val="24"/>
                <w:szCs w:val="21"/>
                <w:highlight w:val="none"/>
              </w:rPr>
            </w:pPr>
          </w:p>
        </w:tc>
        <w:tc>
          <w:tcPr>
            <w:tcW w:w="1289" w:type="dxa"/>
            <w:shd w:val="clear" w:color="auto" w:fill="auto"/>
            <w:vAlign w:val="center"/>
          </w:tcPr>
          <w:p w14:paraId="01DC6D80">
            <w:pPr>
              <w:widowControl/>
              <w:snapToGrid w:val="0"/>
              <w:jc w:val="center"/>
              <w:rPr>
                <w:color w:val="auto"/>
                <w:kern w:val="0"/>
                <w:sz w:val="24"/>
                <w:szCs w:val="21"/>
                <w:highlight w:val="none"/>
              </w:rPr>
            </w:pPr>
          </w:p>
        </w:tc>
        <w:tc>
          <w:tcPr>
            <w:tcW w:w="843" w:type="dxa"/>
            <w:shd w:val="clear" w:color="auto" w:fill="auto"/>
            <w:vAlign w:val="center"/>
          </w:tcPr>
          <w:p w14:paraId="2FA0A9FC">
            <w:pPr>
              <w:widowControl/>
              <w:snapToGrid w:val="0"/>
              <w:jc w:val="center"/>
              <w:rPr>
                <w:color w:val="auto"/>
                <w:kern w:val="0"/>
                <w:sz w:val="24"/>
                <w:szCs w:val="21"/>
                <w:highlight w:val="none"/>
              </w:rPr>
            </w:pPr>
          </w:p>
        </w:tc>
      </w:tr>
      <w:tr w14:paraId="0FBF0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4CF0F0EC">
            <w:pPr>
              <w:widowControl/>
              <w:snapToGrid w:val="0"/>
              <w:ind w:firstLine="360" w:firstLineChars="150"/>
              <w:rPr>
                <w:color w:val="auto"/>
                <w:kern w:val="0"/>
                <w:sz w:val="24"/>
                <w:szCs w:val="21"/>
                <w:highlight w:val="none"/>
              </w:rPr>
            </w:pPr>
            <w:r>
              <w:rPr>
                <w:rFonts w:hint="eastAsia"/>
                <w:color w:val="auto"/>
                <w:kern w:val="0"/>
                <w:sz w:val="24"/>
                <w:szCs w:val="21"/>
                <w:highlight w:val="none"/>
              </w:rPr>
              <w:t>3</w:t>
            </w:r>
            <w:r>
              <w:rPr>
                <w:color w:val="auto"/>
                <w:kern w:val="0"/>
                <w:sz w:val="24"/>
                <w:szCs w:val="21"/>
                <w:highlight w:val="none"/>
              </w:rPr>
              <w:t>. 项目需求书要求</w:t>
            </w:r>
          </w:p>
        </w:tc>
      </w:tr>
      <w:tr w14:paraId="0DE22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074802D">
            <w:pPr>
              <w:widowControl/>
              <w:snapToGrid w:val="0"/>
              <w:jc w:val="center"/>
              <w:rPr>
                <w:color w:val="auto"/>
                <w:kern w:val="0"/>
                <w:sz w:val="24"/>
                <w:szCs w:val="21"/>
                <w:highlight w:val="none"/>
              </w:rPr>
            </w:pPr>
            <w:r>
              <w:rPr>
                <w:color w:val="auto"/>
                <w:kern w:val="0"/>
                <w:sz w:val="24"/>
                <w:szCs w:val="21"/>
                <w:highlight w:val="none"/>
              </w:rPr>
              <w:t>序号</w:t>
            </w:r>
          </w:p>
        </w:tc>
        <w:tc>
          <w:tcPr>
            <w:tcW w:w="3922" w:type="dxa"/>
            <w:shd w:val="clear" w:color="auto" w:fill="auto"/>
            <w:vAlign w:val="center"/>
          </w:tcPr>
          <w:p w14:paraId="67198DA2">
            <w:pPr>
              <w:widowControl/>
              <w:jc w:val="center"/>
              <w:rPr>
                <w:color w:val="auto"/>
                <w:kern w:val="0"/>
                <w:sz w:val="24"/>
                <w:szCs w:val="21"/>
                <w:highlight w:val="none"/>
              </w:rPr>
            </w:pPr>
            <w:r>
              <w:rPr>
                <w:color w:val="auto"/>
                <w:kern w:val="0"/>
                <w:sz w:val="24"/>
                <w:szCs w:val="21"/>
                <w:highlight w:val="none"/>
              </w:rPr>
              <w:t>磋商文件要求</w:t>
            </w:r>
          </w:p>
        </w:tc>
        <w:tc>
          <w:tcPr>
            <w:tcW w:w="2438" w:type="dxa"/>
            <w:shd w:val="clear" w:color="auto" w:fill="auto"/>
            <w:vAlign w:val="center"/>
          </w:tcPr>
          <w:p w14:paraId="435673BE">
            <w:pPr>
              <w:widowControl/>
              <w:jc w:val="center"/>
              <w:rPr>
                <w:color w:val="auto"/>
                <w:kern w:val="0"/>
                <w:sz w:val="24"/>
                <w:szCs w:val="21"/>
                <w:highlight w:val="none"/>
              </w:rPr>
            </w:pPr>
            <w:r>
              <w:rPr>
                <w:color w:val="auto"/>
                <w:kern w:val="0"/>
                <w:sz w:val="24"/>
                <w:szCs w:val="21"/>
                <w:highlight w:val="none"/>
              </w:rPr>
              <w:t>响应应答</w:t>
            </w:r>
          </w:p>
        </w:tc>
        <w:tc>
          <w:tcPr>
            <w:tcW w:w="1289" w:type="dxa"/>
            <w:shd w:val="clear" w:color="auto" w:fill="auto"/>
            <w:vAlign w:val="center"/>
          </w:tcPr>
          <w:p w14:paraId="27EBF67A">
            <w:pPr>
              <w:widowControl/>
              <w:snapToGrid w:val="0"/>
              <w:jc w:val="center"/>
              <w:rPr>
                <w:color w:val="auto"/>
                <w:kern w:val="0"/>
                <w:sz w:val="24"/>
                <w:szCs w:val="21"/>
                <w:highlight w:val="none"/>
              </w:rPr>
            </w:pPr>
            <w:r>
              <w:rPr>
                <w:color w:val="auto"/>
                <w:kern w:val="0"/>
                <w:sz w:val="24"/>
                <w:szCs w:val="21"/>
                <w:highlight w:val="none"/>
              </w:rPr>
              <w:t>偏离说明</w:t>
            </w:r>
          </w:p>
        </w:tc>
        <w:tc>
          <w:tcPr>
            <w:tcW w:w="843" w:type="dxa"/>
            <w:shd w:val="clear" w:color="auto" w:fill="auto"/>
            <w:vAlign w:val="center"/>
          </w:tcPr>
          <w:p w14:paraId="44D8B1EF">
            <w:pPr>
              <w:widowControl/>
              <w:snapToGrid w:val="0"/>
              <w:jc w:val="center"/>
              <w:rPr>
                <w:color w:val="auto"/>
                <w:kern w:val="0"/>
                <w:sz w:val="24"/>
                <w:szCs w:val="21"/>
                <w:highlight w:val="none"/>
              </w:rPr>
            </w:pPr>
            <w:r>
              <w:rPr>
                <w:color w:val="auto"/>
                <w:kern w:val="0"/>
                <w:sz w:val="24"/>
                <w:szCs w:val="21"/>
                <w:highlight w:val="none"/>
              </w:rPr>
              <w:t>备注</w:t>
            </w:r>
          </w:p>
        </w:tc>
      </w:tr>
      <w:tr w14:paraId="4A575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24E1F78">
            <w:pPr>
              <w:widowControl/>
              <w:snapToGrid w:val="0"/>
              <w:jc w:val="center"/>
              <w:rPr>
                <w:color w:val="auto"/>
                <w:kern w:val="0"/>
                <w:sz w:val="24"/>
                <w:szCs w:val="21"/>
                <w:highlight w:val="none"/>
              </w:rPr>
            </w:pPr>
          </w:p>
        </w:tc>
        <w:tc>
          <w:tcPr>
            <w:tcW w:w="3922" w:type="dxa"/>
            <w:shd w:val="clear" w:color="auto" w:fill="auto"/>
            <w:vAlign w:val="center"/>
          </w:tcPr>
          <w:p w14:paraId="4B107550">
            <w:pPr>
              <w:widowControl/>
              <w:snapToGrid w:val="0"/>
              <w:jc w:val="center"/>
              <w:rPr>
                <w:color w:val="auto"/>
                <w:kern w:val="0"/>
                <w:sz w:val="24"/>
                <w:szCs w:val="21"/>
                <w:highlight w:val="none"/>
              </w:rPr>
            </w:pPr>
          </w:p>
        </w:tc>
        <w:tc>
          <w:tcPr>
            <w:tcW w:w="2438" w:type="dxa"/>
            <w:shd w:val="clear" w:color="auto" w:fill="auto"/>
            <w:vAlign w:val="center"/>
          </w:tcPr>
          <w:p w14:paraId="3A674A7D">
            <w:pPr>
              <w:widowControl/>
              <w:snapToGrid w:val="0"/>
              <w:jc w:val="center"/>
              <w:rPr>
                <w:color w:val="auto"/>
                <w:kern w:val="0"/>
                <w:sz w:val="24"/>
                <w:szCs w:val="21"/>
                <w:highlight w:val="none"/>
              </w:rPr>
            </w:pPr>
          </w:p>
        </w:tc>
        <w:tc>
          <w:tcPr>
            <w:tcW w:w="1289" w:type="dxa"/>
            <w:shd w:val="clear" w:color="auto" w:fill="auto"/>
            <w:vAlign w:val="center"/>
          </w:tcPr>
          <w:p w14:paraId="577455A6">
            <w:pPr>
              <w:widowControl/>
              <w:snapToGrid w:val="0"/>
              <w:jc w:val="center"/>
              <w:rPr>
                <w:color w:val="auto"/>
                <w:kern w:val="0"/>
                <w:sz w:val="24"/>
                <w:szCs w:val="21"/>
                <w:highlight w:val="none"/>
              </w:rPr>
            </w:pPr>
          </w:p>
        </w:tc>
        <w:tc>
          <w:tcPr>
            <w:tcW w:w="843" w:type="dxa"/>
            <w:shd w:val="clear" w:color="auto" w:fill="auto"/>
            <w:vAlign w:val="center"/>
          </w:tcPr>
          <w:p w14:paraId="2BEF1183">
            <w:pPr>
              <w:widowControl/>
              <w:snapToGrid w:val="0"/>
              <w:jc w:val="center"/>
              <w:rPr>
                <w:color w:val="auto"/>
                <w:kern w:val="0"/>
                <w:sz w:val="24"/>
                <w:szCs w:val="21"/>
                <w:highlight w:val="none"/>
              </w:rPr>
            </w:pPr>
          </w:p>
        </w:tc>
      </w:tr>
      <w:tr w14:paraId="446D6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E3AA7CB">
            <w:pPr>
              <w:widowControl/>
              <w:snapToGrid w:val="0"/>
              <w:jc w:val="center"/>
              <w:rPr>
                <w:color w:val="auto"/>
                <w:kern w:val="0"/>
                <w:sz w:val="24"/>
                <w:szCs w:val="21"/>
                <w:highlight w:val="none"/>
              </w:rPr>
            </w:pPr>
          </w:p>
        </w:tc>
        <w:tc>
          <w:tcPr>
            <w:tcW w:w="3922" w:type="dxa"/>
            <w:shd w:val="clear" w:color="auto" w:fill="auto"/>
            <w:vAlign w:val="center"/>
          </w:tcPr>
          <w:p w14:paraId="505A7662">
            <w:pPr>
              <w:widowControl/>
              <w:snapToGrid w:val="0"/>
              <w:jc w:val="center"/>
              <w:rPr>
                <w:color w:val="auto"/>
                <w:kern w:val="0"/>
                <w:sz w:val="24"/>
                <w:szCs w:val="21"/>
                <w:highlight w:val="none"/>
              </w:rPr>
            </w:pPr>
          </w:p>
        </w:tc>
        <w:tc>
          <w:tcPr>
            <w:tcW w:w="2438" w:type="dxa"/>
            <w:shd w:val="clear" w:color="auto" w:fill="auto"/>
            <w:vAlign w:val="center"/>
          </w:tcPr>
          <w:p w14:paraId="7862B977">
            <w:pPr>
              <w:widowControl/>
              <w:snapToGrid w:val="0"/>
              <w:jc w:val="center"/>
              <w:rPr>
                <w:color w:val="auto"/>
                <w:kern w:val="0"/>
                <w:sz w:val="24"/>
                <w:szCs w:val="21"/>
                <w:highlight w:val="none"/>
              </w:rPr>
            </w:pPr>
          </w:p>
        </w:tc>
        <w:tc>
          <w:tcPr>
            <w:tcW w:w="1289" w:type="dxa"/>
            <w:shd w:val="clear" w:color="auto" w:fill="auto"/>
            <w:vAlign w:val="center"/>
          </w:tcPr>
          <w:p w14:paraId="2DBD6FC0">
            <w:pPr>
              <w:widowControl/>
              <w:snapToGrid w:val="0"/>
              <w:jc w:val="center"/>
              <w:rPr>
                <w:color w:val="auto"/>
                <w:kern w:val="0"/>
                <w:sz w:val="24"/>
                <w:szCs w:val="21"/>
                <w:highlight w:val="none"/>
              </w:rPr>
            </w:pPr>
          </w:p>
        </w:tc>
        <w:tc>
          <w:tcPr>
            <w:tcW w:w="843" w:type="dxa"/>
            <w:shd w:val="clear" w:color="auto" w:fill="auto"/>
            <w:vAlign w:val="center"/>
          </w:tcPr>
          <w:p w14:paraId="2571B226">
            <w:pPr>
              <w:widowControl/>
              <w:snapToGrid w:val="0"/>
              <w:jc w:val="center"/>
              <w:rPr>
                <w:color w:val="auto"/>
                <w:kern w:val="0"/>
                <w:sz w:val="24"/>
                <w:szCs w:val="21"/>
                <w:highlight w:val="none"/>
              </w:rPr>
            </w:pPr>
          </w:p>
        </w:tc>
      </w:tr>
      <w:tr w14:paraId="13017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DB6130B">
            <w:pPr>
              <w:widowControl/>
              <w:snapToGrid w:val="0"/>
              <w:jc w:val="center"/>
              <w:rPr>
                <w:color w:val="auto"/>
                <w:kern w:val="0"/>
                <w:sz w:val="24"/>
                <w:szCs w:val="21"/>
                <w:highlight w:val="none"/>
              </w:rPr>
            </w:pPr>
          </w:p>
        </w:tc>
        <w:tc>
          <w:tcPr>
            <w:tcW w:w="3922" w:type="dxa"/>
            <w:shd w:val="clear" w:color="auto" w:fill="auto"/>
            <w:vAlign w:val="center"/>
          </w:tcPr>
          <w:p w14:paraId="01721CC8">
            <w:pPr>
              <w:widowControl/>
              <w:snapToGrid w:val="0"/>
              <w:jc w:val="center"/>
              <w:rPr>
                <w:color w:val="auto"/>
                <w:kern w:val="0"/>
                <w:sz w:val="24"/>
                <w:szCs w:val="21"/>
                <w:highlight w:val="none"/>
              </w:rPr>
            </w:pPr>
          </w:p>
        </w:tc>
        <w:tc>
          <w:tcPr>
            <w:tcW w:w="2438" w:type="dxa"/>
            <w:shd w:val="clear" w:color="auto" w:fill="auto"/>
            <w:vAlign w:val="center"/>
          </w:tcPr>
          <w:p w14:paraId="33A84A4C">
            <w:pPr>
              <w:widowControl/>
              <w:snapToGrid w:val="0"/>
              <w:jc w:val="center"/>
              <w:rPr>
                <w:color w:val="auto"/>
                <w:kern w:val="0"/>
                <w:sz w:val="24"/>
                <w:szCs w:val="21"/>
                <w:highlight w:val="none"/>
              </w:rPr>
            </w:pPr>
          </w:p>
        </w:tc>
        <w:tc>
          <w:tcPr>
            <w:tcW w:w="1289" w:type="dxa"/>
            <w:shd w:val="clear" w:color="auto" w:fill="auto"/>
            <w:vAlign w:val="center"/>
          </w:tcPr>
          <w:p w14:paraId="6A8CEBE9">
            <w:pPr>
              <w:widowControl/>
              <w:snapToGrid w:val="0"/>
              <w:jc w:val="center"/>
              <w:rPr>
                <w:color w:val="auto"/>
                <w:kern w:val="0"/>
                <w:sz w:val="24"/>
                <w:szCs w:val="21"/>
                <w:highlight w:val="none"/>
              </w:rPr>
            </w:pPr>
          </w:p>
        </w:tc>
        <w:tc>
          <w:tcPr>
            <w:tcW w:w="843" w:type="dxa"/>
            <w:shd w:val="clear" w:color="auto" w:fill="auto"/>
            <w:vAlign w:val="center"/>
          </w:tcPr>
          <w:p w14:paraId="6C68AB6F">
            <w:pPr>
              <w:widowControl/>
              <w:snapToGrid w:val="0"/>
              <w:jc w:val="center"/>
              <w:rPr>
                <w:color w:val="auto"/>
                <w:kern w:val="0"/>
                <w:sz w:val="24"/>
                <w:szCs w:val="21"/>
                <w:highlight w:val="none"/>
              </w:rPr>
            </w:pPr>
          </w:p>
        </w:tc>
      </w:tr>
      <w:tr w14:paraId="0F94E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10CD187">
            <w:pPr>
              <w:widowControl/>
              <w:snapToGrid w:val="0"/>
              <w:jc w:val="center"/>
              <w:rPr>
                <w:color w:val="auto"/>
                <w:kern w:val="0"/>
                <w:sz w:val="24"/>
                <w:szCs w:val="21"/>
                <w:highlight w:val="none"/>
              </w:rPr>
            </w:pPr>
          </w:p>
        </w:tc>
        <w:tc>
          <w:tcPr>
            <w:tcW w:w="3922" w:type="dxa"/>
            <w:shd w:val="clear" w:color="auto" w:fill="auto"/>
            <w:vAlign w:val="center"/>
          </w:tcPr>
          <w:p w14:paraId="783226CA">
            <w:pPr>
              <w:widowControl/>
              <w:snapToGrid w:val="0"/>
              <w:jc w:val="center"/>
              <w:rPr>
                <w:color w:val="auto"/>
                <w:kern w:val="0"/>
                <w:sz w:val="24"/>
                <w:szCs w:val="21"/>
                <w:highlight w:val="none"/>
              </w:rPr>
            </w:pPr>
          </w:p>
        </w:tc>
        <w:tc>
          <w:tcPr>
            <w:tcW w:w="2438" w:type="dxa"/>
            <w:shd w:val="clear" w:color="auto" w:fill="auto"/>
            <w:vAlign w:val="center"/>
          </w:tcPr>
          <w:p w14:paraId="1E81DFE1">
            <w:pPr>
              <w:widowControl/>
              <w:snapToGrid w:val="0"/>
              <w:jc w:val="center"/>
              <w:rPr>
                <w:color w:val="auto"/>
                <w:kern w:val="0"/>
                <w:sz w:val="24"/>
                <w:szCs w:val="21"/>
                <w:highlight w:val="none"/>
              </w:rPr>
            </w:pPr>
          </w:p>
        </w:tc>
        <w:tc>
          <w:tcPr>
            <w:tcW w:w="1289" w:type="dxa"/>
            <w:shd w:val="clear" w:color="auto" w:fill="auto"/>
            <w:vAlign w:val="center"/>
          </w:tcPr>
          <w:p w14:paraId="1DFF2A7E">
            <w:pPr>
              <w:widowControl/>
              <w:snapToGrid w:val="0"/>
              <w:jc w:val="center"/>
              <w:rPr>
                <w:color w:val="auto"/>
                <w:kern w:val="0"/>
                <w:sz w:val="24"/>
                <w:szCs w:val="21"/>
                <w:highlight w:val="none"/>
              </w:rPr>
            </w:pPr>
          </w:p>
        </w:tc>
        <w:tc>
          <w:tcPr>
            <w:tcW w:w="843" w:type="dxa"/>
            <w:shd w:val="clear" w:color="auto" w:fill="auto"/>
            <w:vAlign w:val="center"/>
          </w:tcPr>
          <w:p w14:paraId="1C3A2F5A">
            <w:pPr>
              <w:widowControl/>
              <w:snapToGrid w:val="0"/>
              <w:jc w:val="center"/>
              <w:rPr>
                <w:color w:val="auto"/>
                <w:kern w:val="0"/>
                <w:sz w:val="24"/>
                <w:szCs w:val="21"/>
                <w:highlight w:val="none"/>
              </w:rPr>
            </w:pPr>
          </w:p>
        </w:tc>
      </w:tr>
      <w:tr w14:paraId="706A4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88200D2">
            <w:pPr>
              <w:widowControl/>
              <w:snapToGrid w:val="0"/>
              <w:jc w:val="center"/>
              <w:rPr>
                <w:color w:val="auto"/>
                <w:kern w:val="0"/>
                <w:sz w:val="24"/>
                <w:szCs w:val="21"/>
                <w:highlight w:val="none"/>
              </w:rPr>
            </w:pPr>
          </w:p>
        </w:tc>
        <w:tc>
          <w:tcPr>
            <w:tcW w:w="3922" w:type="dxa"/>
            <w:shd w:val="clear" w:color="auto" w:fill="auto"/>
            <w:vAlign w:val="center"/>
          </w:tcPr>
          <w:p w14:paraId="396A441F">
            <w:pPr>
              <w:widowControl/>
              <w:snapToGrid w:val="0"/>
              <w:jc w:val="center"/>
              <w:rPr>
                <w:color w:val="auto"/>
                <w:kern w:val="0"/>
                <w:sz w:val="24"/>
                <w:szCs w:val="21"/>
                <w:highlight w:val="none"/>
              </w:rPr>
            </w:pPr>
          </w:p>
        </w:tc>
        <w:tc>
          <w:tcPr>
            <w:tcW w:w="2438" w:type="dxa"/>
            <w:shd w:val="clear" w:color="auto" w:fill="auto"/>
            <w:vAlign w:val="center"/>
          </w:tcPr>
          <w:p w14:paraId="0F70757C">
            <w:pPr>
              <w:widowControl/>
              <w:snapToGrid w:val="0"/>
              <w:jc w:val="center"/>
              <w:rPr>
                <w:color w:val="auto"/>
                <w:kern w:val="0"/>
                <w:sz w:val="24"/>
                <w:szCs w:val="21"/>
                <w:highlight w:val="none"/>
              </w:rPr>
            </w:pPr>
          </w:p>
        </w:tc>
        <w:tc>
          <w:tcPr>
            <w:tcW w:w="1289" w:type="dxa"/>
            <w:shd w:val="clear" w:color="auto" w:fill="auto"/>
            <w:vAlign w:val="center"/>
          </w:tcPr>
          <w:p w14:paraId="79A68EE8">
            <w:pPr>
              <w:widowControl/>
              <w:snapToGrid w:val="0"/>
              <w:jc w:val="center"/>
              <w:rPr>
                <w:color w:val="auto"/>
                <w:kern w:val="0"/>
                <w:sz w:val="24"/>
                <w:szCs w:val="21"/>
                <w:highlight w:val="none"/>
              </w:rPr>
            </w:pPr>
          </w:p>
        </w:tc>
        <w:tc>
          <w:tcPr>
            <w:tcW w:w="843" w:type="dxa"/>
            <w:shd w:val="clear" w:color="auto" w:fill="auto"/>
            <w:vAlign w:val="center"/>
          </w:tcPr>
          <w:p w14:paraId="6592E9D6">
            <w:pPr>
              <w:widowControl/>
              <w:snapToGrid w:val="0"/>
              <w:jc w:val="center"/>
              <w:rPr>
                <w:color w:val="auto"/>
                <w:kern w:val="0"/>
                <w:sz w:val="24"/>
                <w:szCs w:val="21"/>
                <w:highlight w:val="none"/>
              </w:rPr>
            </w:pPr>
          </w:p>
        </w:tc>
      </w:tr>
    </w:tbl>
    <w:p w14:paraId="5CFEE965">
      <w:pPr>
        <w:spacing w:line="620" w:lineRule="exact"/>
        <w:rPr>
          <w:color w:val="auto"/>
          <w:sz w:val="24"/>
          <w:highlight w:val="none"/>
        </w:rPr>
      </w:pPr>
      <w:r>
        <w:rPr>
          <w:color w:val="auto"/>
          <w:sz w:val="24"/>
          <w:highlight w:val="none"/>
        </w:rPr>
        <w:t>注：</w:t>
      </w:r>
    </w:p>
    <w:p w14:paraId="2C97A3DC">
      <w:pPr>
        <w:spacing w:line="360" w:lineRule="auto"/>
        <w:rPr>
          <w:color w:val="auto"/>
          <w:sz w:val="24"/>
          <w:highlight w:val="none"/>
        </w:rPr>
      </w:pPr>
      <w:r>
        <w:rPr>
          <w:color w:val="auto"/>
          <w:sz w:val="24"/>
          <w:highlight w:val="none"/>
        </w:rPr>
        <w:t>1. 不如实填写偏离情况的响应文件将视为虚假材料。</w:t>
      </w:r>
    </w:p>
    <w:p w14:paraId="4C626E92">
      <w:pPr>
        <w:spacing w:line="360" w:lineRule="auto"/>
        <w:rPr>
          <w:color w:val="auto"/>
          <w:sz w:val="24"/>
          <w:highlight w:val="none"/>
        </w:rPr>
      </w:pPr>
      <w:r>
        <w:rPr>
          <w:color w:val="auto"/>
          <w:sz w:val="24"/>
          <w:highlight w:val="none"/>
        </w:rPr>
        <w:t>2. 磋商文件要求指磋商文件中规定的具体要求，响应应答指响应文件的具体内容。</w:t>
      </w:r>
    </w:p>
    <w:p w14:paraId="5256FA43">
      <w:pPr>
        <w:spacing w:line="360" w:lineRule="auto"/>
        <w:rPr>
          <w:color w:val="auto"/>
          <w:sz w:val="24"/>
          <w:highlight w:val="none"/>
        </w:rPr>
      </w:pPr>
      <w:r>
        <w:rPr>
          <w:color w:val="auto"/>
          <w:sz w:val="24"/>
          <w:highlight w:val="none"/>
        </w:rPr>
        <w:t>3. 偏离说明指磋商文件要求与响应应答之间的不同之处。</w:t>
      </w:r>
    </w:p>
    <w:p w14:paraId="6B1C0FE5">
      <w:pPr>
        <w:spacing w:line="360" w:lineRule="auto"/>
        <w:rPr>
          <w:color w:val="auto"/>
          <w:sz w:val="24"/>
          <w:highlight w:val="none"/>
        </w:rPr>
      </w:pPr>
      <w:r>
        <w:rPr>
          <w:color w:val="auto"/>
          <w:sz w:val="24"/>
          <w:highlight w:val="none"/>
        </w:rPr>
        <w:t>4. 投标人在上表“项目需求书要求”的响应应答中必须列出具体数值或内容。如投标人未应答或只注明“符合”、“满足”等类似无具体内容的表述，将被视为不符合磋商文件要求。投标人自行承担由此造成的一切后果。</w:t>
      </w:r>
    </w:p>
    <w:p w14:paraId="317E40F5">
      <w:pPr>
        <w:spacing w:line="360" w:lineRule="auto"/>
        <w:rPr>
          <w:color w:val="auto"/>
          <w:sz w:val="24"/>
          <w:highlight w:val="none"/>
        </w:rPr>
      </w:pPr>
    </w:p>
    <w:p w14:paraId="26222333">
      <w:pPr>
        <w:spacing w:line="360" w:lineRule="auto"/>
        <w:ind w:firstLine="4080" w:firstLineChars="1700"/>
        <w:rPr>
          <w:color w:val="auto"/>
          <w:sz w:val="24"/>
          <w:highlight w:val="none"/>
        </w:rPr>
      </w:pPr>
      <w:r>
        <w:rPr>
          <w:color w:val="auto"/>
          <w:sz w:val="24"/>
          <w:highlight w:val="none"/>
        </w:rPr>
        <w:t>投标人名称：</w:t>
      </w:r>
    </w:p>
    <w:p w14:paraId="381C8602">
      <w:pPr>
        <w:spacing w:line="460" w:lineRule="exact"/>
        <w:ind w:left="192" w:firstLine="3948" w:firstLineChars="1645"/>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171D3C82">
      <w:pPr>
        <w:spacing w:line="480" w:lineRule="auto"/>
        <w:rPr>
          <w:b/>
          <w:color w:val="auto"/>
          <w:sz w:val="24"/>
          <w:highlight w:val="none"/>
        </w:rPr>
      </w:pPr>
      <w:r>
        <w:rPr>
          <w:b/>
          <w:color w:val="auto"/>
          <w:sz w:val="24"/>
          <w:highlight w:val="none"/>
        </w:rPr>
        <w:br w:type="page"/>
      </w:r>
      <w:r>
        <w:rPr>
          <w:b/>
          <w:color w:val="auto"/>
          <w:sz w:val="24"/>
          <w:highlight w:val="none"/>
        </w:rPr>
        <w:t>附件4-3</w:t>
      </w:r>
    </w:p>
    <w:p w14:paraId="29071AA3">
      <w:pPr>
        <w:spacing w:line="560" w:lineRule="exact"/>
        <w:jc w:val="center"/>
        <w:rPr>
          <w:b/>
          <w:color w:val="auto"/>
          <w:sz w:val="24"/>
          <w:highlight w:val="none"/>
        </w:rPr>
      </w:pPr>
      <w:r>
        <w:rPr>
          <w:b/>
          <w:color w:val="auto"/>
          <w:sz w:val="24"/>
          <w:highlight w:val="none"/>
        </w:rPr>
        <w:t>主要相关项目业绩一览表</w:t>
      </w:r>
    </w:p>
    <w:p w14:paraId="33CDF97D">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51AAF9DE">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43FAA7F5">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65E292D8">
      <w:pPr>
        <w:spacing w:line="560" w:lineRule="exact"/>
        <w:jc w:val="center"/>
        <w:rPr>
          <w:b/>
          <w:color w:val="auto"/>
          <w:sz w:val="24"/>
          <w:highlight w:val="none"/>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561F6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AA74BC8">
            <w:pPr>
              <w:spacing w:line="500" w:lineRule="exact"/>
              <w:jc w:val="center"/>
              <w:rPr>
                <w:color w:val="auto"/>
                <w:sz w:val="24"/>
                <w:highlight w:val="none"/>
              </w:rPr>
            </w:pPr>
            <w:r>
              <w:rPr>
                <w:color w:val="auto"/>
                <w:sz w:val="24"/>
                <w:highlight w:val="none"/>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69B7C508">
            <w:pPr>
              <w:spacing w:line="500" w:lineRule="exact"/>
              <w:jc w:val="center"/>
              <w:rPr>
                <w:color w:val="auto"/>
                <w:sz w:val="24"/>
                <w:highlight w:val="none"/>
              </w:rPr>
            </w:pPr>
            <w:r>
              <w:rPr>
                <w:color w:val="auto"/>
                <w:sz w:val="24"/>
                <w:highlight w:val="none"/>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6D2E3FF3">
            <w:pPr>
              <w:spacing w:line="500" w:lineRule="exact"/>
              <w:jc w:val="center"/>
              <w:rPr>
                <w:color w:val="auto"/>
                <w:sz w:val="24"/>
                <w:highlight w:val="none"/>
              </w:rPr>
            </w:pPr>
            <w:r>
              <w:rPr>
                <w:color w:val="auto"/>
                <w:sz w:val="24"/>
                <w:highlight w:val="none"/>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5C596471">
            <w:pPr>
              <w:spacing w:line="500" w:lineRule="exact"/>
              <w:jc w:val="center"/>
              <w:rPr>
                <w:color w:val="auto"/>
                <w:sz w:val="24"/>
                <w:highlight w:val="none"/>
              </w:rPr>
            </w:pPr>
            <w:r>
              <w:rPr>
                <w:color w:val="auto"/>
                <w:sz w:val="24"/>
                <w:highlight w:val="none"/>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7DA993A4">
            <w:pPr>
              <w:spacing w:line="500" w:lineRule="exact"/>
              <w:jc w:val="center"/>
              <w:rPr>
                <w:color w:val="auto"/>
                <w:sz w:val="24"/>
                <w:highlight w:val="none"/>
              </w:rPr>
            </w:pPr>
            <w:r>
              <w:rPr>
                <w:color w:val="auto"/>
                <w:sz w:val="24"/>
                <w:highlight w:val="none"/>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24A6EC35">
            <w:pPr>
              <w:spacing w:line="500" w:lineRule="exact"/>
              <w:jc w:val="center"/>
              <w:rPr>
                <w:color w:val="auto"/>
                <w:sz w:val="24"/>
                <w:highlight w:val="none"/>
              </w:rPr>
            </w:pPr>
            <w:r>
              <w:rPr>
                <w:color w:val="auto"/>
                <w:sz w:val="24"/>
                <w:highlight w:val="none"/>
              </w:rPr>
              <w:t>开始日期—</w:t>
            </w:r>
          </w:p>
          <w:p w14:paraId="01F549CE">
            <w:pPr>
              <w:spacing w:line="500" w:lineRule="exact"/>
              <w:jc w:val="center"/>
              <w:rPr>
                <w:color w:val="auto"/>
                <w:sz w:val="24"/>
                <w:highlight w:val="none"/>
              </w:rPr>
            </w:pPr>
            <w:r>
              <w:rPr>
                <w:color w:val="auto"/>
                <w:sz w:val="24"/>
                <w:highlight w:val="none"/>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283B5C9B">
            <w:pPr>
              <w:spacing w:line="500" w:lineRule="exact"/>
              <w:jc w:val="center"/>
              <w:rPr>
                <w:color w:val="auto"/>
                <w:sz w:val="24"/>
                <w:highlight w:val="none"/>
              </w:rPr>
            </w:pPr>
            <w:r>
              <w:rPr>
                <w:color w:val="auto"/>
                <w:sz w:val="24"/>
                <w:highlight w:val="none"/>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2762BD5F">
            <w:pPr>
              <w:spacing w:line="500" w:lineRule="exact"/>
              <w:jc w:val="center"/>
              <w:rPr>
                <w:color w:val="auto"/>
                <w:sz w:val="24"/>
                <w:highlight w:val="none"/>
              </w:rPr>
            </w:pPr>
            <w:r>
              <w:rPr>
                <w:color w:val="auto"/>
                <w:sz w:val="24"/>
                <w:highlight w:val="none"/>
              </w:rPr>
              <w:t>合同编号</w:t>
            </w:r>
          </w:p>
        </w:tc>
      </w:tr>
      <w:tr w14:paraId="44B2E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1E8A53C">
            <w:pPr>
              <w:spacing w:line="560" w:lineRule="exact"/>
              <w:jc w:val="center"/>
              <w:rPr>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61666C10">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6EF70286">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3AC4506">
            <w:pPr>
              <w:spacing w:line="560" w:lineRule="exact"/>
              <w:jc w:val="center"/>
              <w:rPr>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70B488DD">
            <w:pPr>
              <w:spacing w:line="560" w:lineRule="exact"/>
              <w:jc w:val="center"/>
              <w:rPr>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4E90EA64">
            <w:pPr>
              <w:spacing w:line="560" w:lineRule="exact"/>
              <w:jc w:val="center"/>
              <w:rPr>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126FF77E">
            <w:pPr>
              <w:spacing w:line="560" w:lineRule="exact"/>
              <w:jc w:val="center"/>
              <w:rPr>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2DFECBC2">
            <w:pPr>
              <w:spacing w:line="560" w:lineRule="exact"/>
              <w:jc w:val="center"/>
              <w:rPr>
                <w:b/>
                <w:color w:val="auto"/>
                <w:sz w:val="24"/>
                <w:highlight w:val="none"/>
              </w:rPr>
            </w:pPr>
          </w:p>
        </w:tc>
      </w:tr>
      <w:tr w14:paraId="034D3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AE03CB0">
            <w:pPr>
              <w:spacing w:line="560" w:lineRule="exact"/>
              <w:jc w:val="center"/>
              <w:rPr>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3BFF92D9">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2DAFBAA9">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7A863B7">
            <w:pPr>
              <w:spacing w:line="560" w:lineRule="exact"/>
              <w:jc w:val="center"/>
              <w:rPr>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2C05B5F1">
            <w:pPr>
              <w:spacing w:line="560" w:lineRule="exact"/>
              <w:jc w:val="center"/>
              <w:rPr>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53F4A145">
            <w:pPr>
              <w:spacing w:line="560" w:lineRule="exact"/>
              <w:jc w:val="center"/>
              <w:rPr>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5D8B44D7">
            <w:pPr>
              <w:spacing w:line="560" w:lineRule="exact"/>
              <w:jc w:val="center"/>
              <w:rPr>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7D38C2C2">
            <w:pPr>
              <w:spacing w:line="560" w:lineRule="exact"/>
              <w:jc w:val="center"/>
              <w:rPr>
                <w:b/>
                <w:color w:val="auto"/>
                <w:sz w:val="24"/>
                <w:highlight w:val="none"/>
              </w:rPr>
            </w:pPr>
          </w:p>
        </w:tc>
      </w:tr>
      <w:tr w14:paraId="0864D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09B84198">
            <w:pPr>
              <w:spacing w:line="560" w:lineRule="exact"/>
              <w:jc w:val="center"/>
              <w:rPr>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05435C67">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4EA6315C">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F3A7B20">
            <w:pPr>
              <w:spacing w:line="560" w:lineRule="exact"/>
              <w:jc w:val="center"/>
              <w:rPr>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315EBC9F">
            <w:pPr>
              <w:spacing w:line="560" w:lineRule="exact"/>
              <w:jc w:val="center"/>
              <w:rPr>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53DD1ED5">
            <w:pPr>
              <w:spacing w:line="560" w:lineRule="exact"/>
              <w:jc w:val="center"/>
              <w:rPr>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0D005774">
            <w:pPr>
              <w:spacing w:line="560" w:lineRule="exact"/>
              <w:jc w:val="center"/>
              <w:rPr>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145601ED">
            <w:pPr>
              <w:spacing w:line="560" w:lineRule="exact"/>
              <w:jc w:val="center"/>
              <w:rPr>
                <w:b/>
                <w:color w:val="auto"/>
                <w:sz w:val="24"/>
                <w:highlight w:val="none"/>
              </w:rPr>
            </w:pPr>
          </w:p>
        </w:tc>
      </w:tr>
      <w:tr w14:paraId="6A393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540F413">
            <w:pPr>
              <w:spacing w:line="560" w:lineRule="exact"/>
              <w:jc w:val="center"/>
              <w:rPr>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64E6CE34">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B58043D">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3A19D134">
            <w:pPr>
              <w:spacing w:line="560" w:lineRule="exact"/>
              <w:jc w:val="center"/>
              <w:rPr>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4BC57947">
            <w:pPr>
              <w:spacing w:line="560" w:lineRule="exact"/>
              <w:jc w:val="center"/>
              <w:rPr>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3112FA9C">
            <w:pPr>
              <w:spacing w:line="560" w:lineRule="exact"/>
              <w:jc w:val="center"/>
              <w:rPr>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1FFD9BA9">
            <w:pPr>
              <w:spacing w:line="560" w:lineRule="exact"/>
              <w:jc w:val="center"/>
              <w:rPr>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5BF72D3D">
            <w:pPr>
              <w:spacing w:line="560" w:lineRule="exact"/>
              <w:jc w:val="center"/>
              <w:rPr>
                <w:b/>
                <w:color w:val="auto"/>
                <w:sz w:val="24"/>
                <w:highlight w:val="none"/>
              </w:rPr>
            </w:pPr>
          </w:p>
        </w:tc>
      </w:tr>
      <w:tr w14:paraId="40D52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E309A29">
            <w:pPr>
              <w:spacing w:line="560" w:lineRule="exact"/>
              <w:jc w:val="center"/>
              <w:rPr>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4E97A988">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1312804E">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770C6BF8">
            <w:pPr>
              <w:spacing w:line="560" w:lineRule="exact"/>
              <w:jc w:val="center"/>
              <w:rPr>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746A4CD0">
            <w:pPr>
              <w:spacing w:line="560" w:lineRule="exact"/>
              <w:jc w:val="center"/>
              <w:rPr>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30A4CD20">
            <w:pPr>
              <w:spacing w:line="560" w:lineRule="exact"/>
              <w:jc w:val="center"/>
              <w:rPr>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5771BD86">
            <w:pPr>
              <w:spacing w:line="560" w:lineRule="exact"/>
              <w:jc w:val="center"/>
              <w:rPr>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4A6BA897">
            <w:pPr>
              <w:spacing w:line="560" w:lineRule="exact"/>
              <w:jc w:val="center"/>
              <w:rPr>
                <w:b/>
                <w:color w:val="auto"/>
                <w:sz w:val="24"/>
                <w:highlight w:val="none"/>
              </w:rPr>
            </w:pPr>
          </w:p>
        </w:tc>
      </w:tr>
      <w:tr w14:paraId="1AF25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274344B">
            <w:pPr>
              <w:spacing w:line="560" w:lineRule="exact"/>
              <w:jc w:val="center"/>
              <w:rPr>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2D0185E7">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E7ED6A5">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33B16727">
            <w:pPr>
              <w:spacing w:line="560" w:lineRule="exact"/>
              <w:jc w:val="center"/>
              <w:rPr>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3ADC3CC2">
            <w:pPr>
              <w:spacing w:line="560" w:lineRule="exact"/>
              <w:jc w:val="center"/>
              <w:rPr>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1D7E0F60">
            <w:pPr>
              <w:spacing w:line="560" w:lineRule="exact"/>
              <w:jc w:val="center"/>
              <w:rPr>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1D96485E">
            <w:pPr>
              <w:spacing w:line="560" w:lineRule="exact"/>
              <w:jc w:val="center"/>
              <w:rPr>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6049C44C">
            <w:pPr>
              <w:spacing w:line="560" w:lineRule="exact"/>
              <w:jc w:val="center"/>
              <w:rPr>
                <w:b/>
                <w:color w:val="auto"/>
                <w:sz w:val="24"/>
                <w:highlight w:val="none"/>
              </w:rPr>
            </w:pPr>
          </w:p>
        </w:tc>
      </w:tr>
      <w:tr w14:paraId="4BACF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2B2A925">
            <w:pPr>
              <w:spacing w:line="560" w:lineRule="exact"/>
              <w:jc w:val="center"/>
              <w:rPr>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64866389">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49E041BD">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28901C88">
            <w:pPr>
              <w:spacing w:line="560" w:lineRule="exact"/>
              <w:jc w:val="center"/>
              <w:rPr>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061ADCFA">
            <w:pPr>
              <w:spacing w:line="560" w:lineRule="exact"/>
              <w:jc w:val="center"/>
              <w:rPr>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387B6497">
            <w:pPr>
              <w:spacing w:line="560" w:lineRule="exact"/>
              <w:jc w:val="center"/>
              <w:rPr>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2A52ACF1">
            <w:pPr>
              <w:spacing w:line="560" w:lineRule="exact"/>
              <w:jc w:val="center"/>
              <w:rPr>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6A995A7A">
            <w:pPr>
              <w:spacing w:line="560" w:lineRule="exact"/>
              <w:jc w:val="center"/>
              <w:rPr>
                <w:b/>
                <w:color w:val="auto"/>
                <w:sz w:val="24"/>
                <w:highlight w:val="none"/>
              </w:rPr>
            </w:pPr>
          </w:p>
        </w:tc>
      </w:tr>
      <w:tr w14:paraId="605DB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6D57740">
            <w:pPr>
              <w:spacing w:line="560" w:lineRule="exact"/>
              <w:jc w:val="center"/>
              <w:rPr>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4D01758C">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D1D2E9E">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23BD267">
            <w:pPr>
              <w:spacing w:line="560" w:lineRule="exact"/>
              <w:jc w:val="center"/>
              <w:rPr>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1DD3DB3B">
            <w:pPr>
              <w:spacing w:line="560" w:lineRule="exact"/>
              <w:jc w:val="center"/>
              <w:rPr>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49B0C965">
            <w:pPr>
              <w:spacing w:line="560" w:lineRule="exact"/>
              <w:jc w:val="center"/>
              <w:rPr>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2C2B0FEF">
            <w:pPr>
              <w:spacing w:line="560" w:lineRule="exact"/>
              <w:jc w:val="center"/>
              <w:rPr>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792D848F">
            <w:pPr>
              <w:spacing w:line="560" w:lineRule="exact"/>
              <w:jc w:val="center"/>
              <w:rPr>
                <w:b/>
                <w:color w:val="auto"/>
                <w:sz w:val="24"/>
                <w:highlight w:val="none"/>
              </w:rPr>
            </w:pPr>
          </w:p>
        </w:tc>
      </w:tr>
      <w:tr w14:paraId="69A5A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1C25694">
            <w:pPr>
              <w:spacing w:line="560" w:lineRule="exact"/>
              <w:jc w:val="center"/>
              <w:rPr>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0A4AC734">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16C31B87">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3E019A3A">
            <w:pPr>
              <w:spacing w:line="560" w:lineRule="exact"/>
              <w:jc w:val="center"/>
              <w:rPr>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40EB5953">
            <w:pPr>
              <w:spacing w:line="560" w:lineRule="exact"/>
              <w:jc w:val="center"/>
              <w:rPr>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501E993F">
            <w:pPr>
              <w:spacing w:line="560" w:lineRule="exact"/>
              <w:jc w:val="center"/>
              <w:rPr>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2DFEA1D6">
            <w:pPr>
              <w:spacing w:line="560" w:lineRule="exact"/>
              <w:jc w:val="center"/>
              <w:rPr>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3CE5FD3F">
            <w:pPr>
              <w:spacing w:line="560" w:lineRule="exact"/>
              <w:jc w:val="center"/>
              <w:rPr>
                <w:b/>
                <w:color w:val="auto"/>
                <w:sz w:val="24"/>
                <w:highlight w:val="none"/>
              </w:rPr>
            </w:pPr>
          </w:p>
        </w:tc>
      </w:tr>
      <w:tr w14:paraId="5DC76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5BBAB36">
            <w:pPr>
              <w:spacing w:line="560" w:lineRule="exact"/>
              <w:jc w:val="center"/>
              <w:rPr>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5390E70A">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2347FF62">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25401375">
            <w:pPr>
              <w:spacing w:line="560" w:lineRule="exact"/>
              <w:jc w:val="center"/>
              <w:rPr>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0C8AF384">
            <w:pPr>
              <w:spacing w:line="560" w:lineRule="exact"/>
              <w:jc w:val="center"/>
              <w:rPr>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6CDC6530">
            <w:pPr>
              <w:spacing w:line="560" w:lineRule="exact"/>
              <w:jc w:val="center"/>
              <w:rPr>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5ED8FC4B">
            <w:pPr>
              <w:spacing w:line="560" w:lineRule="exact"/>
              <w:jc w:val="center"/>
              <w:rPr>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58BB204C">
            <w:pPr>
              <w:spacing w:line="560" w:lineRule="exact"/>
              <w:jc w:val="center"/>
              <w:rPr>
                <w:b/>
                <w:color w:val="auto"/>
                <w:sz w:val="24"/>
                <w:highlight w:val="none"/>
              </w:rPr>
            </w:pPr>
          </w:p>
        </w:tc>
      </w:tr>
      <w:tr w14:paraId="694F3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8CC3D87">
            <w:pPr>
              <w:spacing w:line="560" w:lineRule="exact"/>
              <w:jc w:val="center"/>
              <w:rPr>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7D0EB2B2">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A0E2EE6">
            <w:pPr>
              <w:spacing w:line="560" w:lineRule="exact"/>
              <w:jc w:val="center"/>
              <w:rPr>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C4C3421">
            <w:pPr>
              <w:spacing w:line="560" w:lineRule="exact"/>
              <w:jc w:val="center"/>
              <w:rPr>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25CE5518">
            <w:pPr>
              <w:spacing w:line="560" w:lineRule="exact"/>
              <w:jc w:val="center"/>
              <w:rPr>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5A309BBC">
            <w:pPr>
              <w:spacing w:line="560" w:lineRule="exact"/>
              <w:jc w:val="center"/>
              <w:rPr>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4706EB8C">
            <w:pPr>
              <w:spacing w:line="560" w:lineRule="exact"/>
              <w:jc w:val="center"/>
              <w:rPr>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4488ECF3">
            <w:pPr>
              <w:spacing w:line="560" w:lineRule="exact"/>
              <w:jc w:val="center"/>
              <w:rPr>
                <w:b/>
                <w:color w:val="auto"/>
                <w:sz w:val="24"/>
                <w:highlight w:val="none"/>
              </w:rPr>
            </w:pPr>
          </w:p>
        </w:tc>
      </w:tr>
    </w:tbl>
    <w:p w14:paraId="5385BEB3">
      <w:pPr>
        <w:spacing w:line="560" w:lineRule="exact"/>
        <w:rPr>
          <w:color w:val="auto"/>
          <w:sz w:val="24"/>
          <w:highlight w:val="none"/>
        </w:rPr>
      </w:pPr>
      <w:r>
        <w:rPr>
          <w:color w:val="auto"/>
          <w:sz w:val="24"/>
          <w:highlight w:val="none"/>
        </w:rPr>
        <w:t>备注：投标人所列业绩应按第二部分的要求将证明材料按顺序附后。</w:t>
      </w:r>
    </w:p>
    <w:p w14:paraId="5BAA8702">
      <w:pPr>
        <w:spacing w:line="560" w:lineRule="exact"/>
        <w:rPr>
          <w:color w:val="auto"/>
          <w:sz w:val="24"/>
          <w:highlight w:val="none"/>
        </w:rPr>
      </w:pPr>
    </w:p>
    <w:p w14:paraId="53E49B82">
      <w:pPr>
        <w:spacing w:line="360" w:lineRule="auto"/>
        <w:rPr>
          <w:color w:val="auto"/>
          <w:sz w:val="24"/>
          <w:highlight w:val="none"/>
        </w:rPr>
      </w:pPr>
      <w:r>
        <w:rPr>
          <w:color w:val="auto"/>
          <w:sz w:val="24"/>
          <w:highlight w:val="none"/>
        </w:rPr>
        <w:t>投标人名称：</w:t>
      </w:r>
    </w:p>
    <w:p w14:paraId="0D90D6B9">
      <w:pPr>
        <w:spacing w:line="460" w:lineRule="exact"/>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0ECB5605">
      <w:pPr>
        <w:widowControl/>
        <w:jc w:val="left"/>
        <w:rPr>
          <w:color w:val="auto"/>
          <w:sz w:val="24"/>
          <w:highlight w:val="none"/>
        </w:rPr>
      </w:pPr>
      <w:r>
        <w:rPr>
          <w:color w:val="auto"/>
          <w:sz w:val="24"/>
          <w:highlight w:val="none"/>
        </w:rPr>
        <w:br w:type="page"/>
      </w:r>
    </w:p>
    <w:p w14:paraId="7FEDFBF7">
      <w:pPr>
        <w:spacing w:line="460" w:lineRule="exact"/>
        <w:rPr>
          <w:b/>
          <w:color w:val="auto"/>
          <w:sz w:val="24"/>
          <w:highlight w:val="none"/>
        </w:rPr>
      </w:pPr>
      <w:r>
        <w:rPr>
          <w:b/>
          <w:color w:val="auto"/>
          <w:sz w:val="24"/>
          <w:highlight w:val="none"/>
        </w:rPr>
        <w:t>附件5：评分因素中要求的各项方案、证明材料等</w:t>
      </w:r>
    </w:p>
    <w:p w14:paraId="49258AE9">
      <w:pPr>
        <w:spacing w:line="620" w:lineRule="exact"/>
        <w:rPr>
          <w:b/>
          <w:color w:val="auto"/>
          <w:sz w:val="24"/>
          <w:highlight w:val="none"/>
        </w:rPr>
      </w:pPr>
      <w:r>
        <w:rPr>
          <w:b/>
          <w:color w:val="auto"/>
          <w:sz w:val="24"/>
          <w:highlight w:val="none"/>
        </w:rPr>
        <w:br w:type="page"/>
      </w:r>
      <w:r>
        <w:rPr>
          <w:b/>
          <w:color w:val="auto"/>
          <w:sz w:val="24"/>
          <w:highlight w:val="none"/>
        </w:rPr>
        <w:t>附件6</w:t>
      </w:r>
    </w:p>
    <w:p w14:paraId="4D6FFA34">
      <w:pPr>
        <w:autoSpaceDE w:val="0"/>
        <w:autoSpaceDN w:val="0"/>
        <w:spacing w:line="480" w:lineRule="auto"/>
        <w:jc w:val="center"/>
        <w:rPr>
          <w:color w:val="auto"/>
          <w:sz w:val="24"/>
          <w:szCs w:val="24"/>
          <w:highlight w:val="none"/>
        </w:rPr>
      </w:pPr>
      <w:r>
        <w:rPr>
          <w:b/>
          <w:color w:val="auto"/>
          <w:sz w:val="24"/>
          <w:szCs w:val="24"/>
          <w:highlight w:val="none"/>
        </w:rPr>
        <w:t>中小企业声明函（服务）</w:t>
      </w:r>
    </w:p>
    <w:p w14:paraId="0AAB73C7">
      <w:pPr>
        <w:widowControl/>
        <w:spacing w:line="500" w:lineRule="exact"/>
        <w:ind w:firstLine="480" w:firstLineChars="200"/>
        <w:jc w:val="left"/>
        <w:rPr>
          <w:color w:val="auto"/>
          <w:sz w:val="24"/>
          <w:szCs w:val="24"/>
          <w:highlight w:val="none"/>
        </w:rPr>
      </w:pPr>
      <w:r>
        <w:rPr>
          <w:color w:val="auto"/>
          <w:sz w:val="24"/>
          <w:szCs w:val="24"/>
          <w:highlight w:val="none"/>
        </w:rPr>
        <w:t>本公司</w:t>
      </w:r>
      <w:r>
        <w:rPr>
          <w:rFonts w:hint="eastAsia"/>
          <w:color w:val="auto"/>
          <w:sz w:val="24"/>
          <w:szCs w:val="24"/>
          <w:highlight w:val="none"/>
        </w:rPr>
        <w:t>（联合体）</w:t>
      </w:r>
      <w:r>
        <w:rPr>
          <w:color w:val="auto"/>
          <w:sz w:val="24"/>
          <w:szCs w:val="24"/>
          <w:highlight w:val="none"/>
        </w:rPr>
        <w:t>郑重声明，根据《政府采购促进中小企业发展管理办法》（财库﹝2020﹞46号）的规定，本公司</w:t>
      </w:r>
      <w:r>
        <w:rPr>
          <w:rFonts w:hint="eastAsia"/>
          <w:color w:val="auto"/>
          <w:sz w:val="24"/>
          <w:szCs w:val="24"/>
          <w:highlight w:val="none"/>
        </w:rPr>
        <w:t>（联合体）</w:t>
      </w:r>
      <w:r>
        <w:rPr>
          <w:color w:val="auto"/>
          <w:sz w:val="24"/>
          <w:szCs w:val="24"/>
          <w:highlight w:val="none"/>
        </w:rPr>
        <w:t>参加</w:t>
      </w:r>
      <w:r>
        <w:rPr>
          <w:rFonts w:hint="eastAsia"/>
          <w:color w:val="auto"/>
          <w:sz w:val="24"/>
          <w:szCs w:val="24"/>
          <w:highlight w:val="none"/>
          <w:u w:val="single"/>
        </w:rPr>
        <w:t xml:space="preserve">                                 </w:t>
      </w:r>
      <w:r>
        <w:rPr>
          <w:color w:val="auto"/>
          <w:sz w:val="24"/>
          <w:szCs w:val="24"/>
          <w:highlight w:val="none"/>
        </w:rPr>
        <w:t>采购活动，服务全部由符合政策要求的中小企业承接。相关企业（含联合体中的中小企业、签订分包意向协议的中小企业）的具体情况如下：</w:t>
      </w:r>
    </w:p>
    <w:p w14:paraId="1C5AB421">
      <w:pPr>
        <w:autoSpaceDE w:val="0"/>
        <w:autoSpaceDN w:val="0"/>
        <w:spacing w:line="500" w:lineRule="exact"/>
        <w:ind w:firstLine="480" w:firstLineChars="200"/>
        <w:jc w:val="left"/>
        <w:rPr>
          <w:color w:val="auto"/>
          <w:sz w:val="24"/>
          <w:szCs w:val="24"/>
          <w:highlight w:val="none"/>
        </w:rPr>
      </w:pPr>
      <w:r>
        <w:rPr>
          <w:color w:val="auto"/>
          <w:sz w:val="24"/>
          <w:szCs w:val="24"/>
          <w:highlight w:val="none"/>
        </w:rPr>
        <w:t>1.</w:t>
      </w:r>
      <w:r>
        <w:rPr>
          <w:color w:val="auto"/>
          <w:sz w:val="24"/>
          <w:szCs w:val="24"/>
          <w:highlight w:val="none"/>
          <w:u w:val="single"/>
        </w:rPr>
        <w:t xml:space="preserve"> </w:t>
      </w:r>
      <w:r>
        <w:rPr>
          <w:rFonts w:hint="eastAsia"/>
          <w:color w:val="auto"/>
          <w:sz w:val="24"/>
          <w:szCs w:val="24"/>
          <w:highlight w:val="none"/>
          <w:u w:val="single"/>
        </w:rPr>
        <w:t xml:space="preserve">  食材配送 </w:t>
      </w:r>
      <w:r>
        <w:rPr>
          <w:color w:val="auto"/>
          <w:sz w:val="24"/>
          <w:szCs w:val="24"/>
          <w:highlight w:val="none"/>
        </w:rPr>
        <w:t>，属于</w:t>
      </w:r>
      <w:r>
        <w:rPr>
          <w:rFonts w:hint="eastAsia"/>
          <w:color w:val="auto"/>
          <w:sz w:val="24"/>
          <w:szCs w:val="24"/>
          <w:highlight w:val="none"/>
          <w:u w:val="single"/>
        </w:rPr>
        <w:t>批发</w:t>
      </w:r>
      <w:r>
        <w:rPr>
          <w:color w:val="auto"/>
          <w:sz w:val="24"/>
          <w:szCs w:val="24"/>
          <w:highlight w:val="none"/>
          <w:u w:val="single"/>
        </w:rPr>
        <w:t>业</w:t>
      </w:r>
      <w:r>
        <w:rPr>
          <w:color w:val="auto"/>
          <w:sz w:val="24"/>
          <w:szCs w:val="24"/>
          <w:highlight w:val="none"/>
        </w:rPr>
        <w:t>；承接企业为</w:t>
      </w:r>
      <w:r>
        <w:rPr>
          <w:color w:val="auto"/>
          <w:sz w:val="24"/>
          <w:szCs w:val="24"/>
          <w:highlight w:val="none"/>
          <w:u w:val="single"/>
        </w:rPr>
        <w:t xml:space="preserve">         （</w:t>
      </w:r>
      <w:r>
        <w:rPr>
          <w:b/>
          <w:color w:val="auto"/>
          <w:sz w:val="24"/>
          <w:szCs w:val="24"/>
          <w:highlight w:val="none"/>
        </w:rPr>
        <w:t>请填写承接该标的企业名称</w:t>
      </w:r>
      <w:r>
        <w:rPr>
          <w:color w:val="auto"/>
          <w:sz w:val="24"/>
          <w:szCs w:val="24"/>
          <w:highlight w:val="none"/>
        </w:rPr>
        <w:t>），从业人员</w:t>
      </w:r>
      <w:r>
        <w:rPr>
          <w:color w:val="auto"/>
          <w:sz w:val="24"/>
          <w:szCs w:val="24"/>
          <w:highlight w:val="none"/>
          <w:u w:val="single"/>
        </w:rPr>
        <w:t xml:space="preserve">       </w:t>
      </w:r>
      <w:r>
        <w:rPr>
          <w:color w:val="auto"/>
          <w:sz w:val="24"/>
          <w:szCs w:val="24"/>
          <w:highlight w:val="none"/>
        </w:rPr>
        <w:t>人，营业收入为</w:t>
      </w:r>
      <w:r>
        <w:rPr>
          <w:color w:val="auto"/>
          <w:sz w:val="24"/>
          <w:szCs w:val="24"/>
          <w:highlight w:val="none"/>
          <w:u w:val="single"/>
        </w:rPr>
        <w:t xml:space="preserve">       </w:t>
      </w:r>
      <w:r>
        <w:rPr>
          <w:color w:val="auto"/>
          <w:sz w:val="24"/>
          <w:szCs w:val="24"/>
          <w:highlight w:val="none"/>
        </w:rPr>
        <w:t>万元，资产总额为</w:t>
      </w:r>
      <w:r>
        <w:rPr>
          <w:color w:val="auto"/>
          <w:sz w:val="24"/>
          <w:szCs w:val="24"/>
          <w:highlight w:val="none"/>
          <w:u w:val="single"/>
        </w:rPr>
        <w:t xml:space="preserve">        </w:t>
      </w:r>
      <w:r>
        <w:rPr>
          <w:color w:val="auto"/>
          <w:sz w:val="24"/>
          <w:szCs w:val="24"/>
          <w:highlight w:val="none"/>
        </w:rPr>
        <w:t>万元，属于</w:t>
      </w:r>
      <w:r>
        <w:rPr>
          <w:color w:val="auto"/>
          <w:sz w:val="24"/>
          <w:szCs w:val="24"/>
          <w:highlight w:val="none"/>
          <w:u w:val="single"/>
        </w:rPr>
        <w:t xml:space="preserve">        （</w:t>
      </w:r>
      <w:r>
        <w:rPr>
          <w:b/>
          <w:color w:val="auto"/>
          <w:sz w:val="24"/>
          <w:szCs w:val="24"/>
          <w:highlight w:val="none"/>
        </w:rPr>
        <w:t>请根据中小企业划分标准填写中型企业/小型企业/微型企业</w:t>
      </w:r>
      <w:r>
        <w:rPr>
          <w:color w:val="auto"/>
          <w:sz w:val="24"/>
          <w:szCs w:val="24"/>
          <w:highlight w:val="none"/>
        </w:rPr>
        <w:t>）；</w:t>
      </w:r>
    </w:p>
    <w:p w14:paraId="7C73A73E">
      <w:pPr>
        <w:autoSpaceDE w:val="0"/>
        <w:autoSpaceDN w:val="0"/>
        <w:spacing w:line="500" w:lineRule="exact"/>
        <w:ind w:firstLine="480" w:firstLineChars="200"/>
        <w:jc w:val="left"/>
        <w:rPr>
          <w:color w:val="auto"/>
          <w:sz w:val="24"/>
          <w:szCs w:val="24"/>
          <w:highlight w:val="none"/>
        </w:rPr>
      </w:pPr>
      <w:r>
        <w:rPr>
          <w:rFonts w:hint="eastAsia"/>
          <w:color w:val="auto"/>
          <w:sz w:val="24"/>
          <w:szCs w:val="24"/>
          <w:highlight w:val="none"/>
        </w:rPr>
        <w:t>2</w:t>
      </w:r>
      <w:r>
        <w:rPr>
          <w:color w:val="auto"/>
          <w:sz w:val="24"/>
          <w:szCs w:val="24"/>
          <w:highlight w:val="none"/>
        </w:rPr>
        <w:t>.</w:t>
      </w:r>
      <w:r>
        <w:rPr>
          <w:color w:val="auto"/>
          <w:sz w:val="24"/>
          <w:szCs w:val="24"/>
          <w:highlight w:val="none"/>
          <w:u w:val="single"/>
        </w:rPr>
        <w:t xml:space="preserve"> </w:t>
      </w:r>
      <w:r>
        <w:rPr>
          <w:rFonts w:hint="eastAsia"/>
          <w:color w:val="auto"/>
          <w:sz w:val="24"/>
          <w:szCs w:val="24"/>
          <w:highlight w:val="none"/>
          <w:u w:val="single"/>
        </w:rPr>
        <w:t xml:space="preserve">  食材配送 </w:t>
      </w:r>
      <w:r>
        <w:rPr>
          <w:color w:val="auto"/>
          <w:sz w:val="24"/>
          <w:szCs w:val="24"/>
          <w:highlight w:val="none"/>
        </w:rPr>
        <w:t>，属于</w:t>
      </w:r>
      <w:r>
        <w:rPr>
          <w:rFonts w:hint="eastAsia"/>
          <w:color w:val="auto"/>
          <w:sz w:val="24"/>
          <w:szCs w:val="24"/>
          <w:highlight w:val="none"/>
          <w:u w:val="single"/>
        </w:rPr>
        <w:t>批发</w:t>
      </w:r>
      <w:r>
        <w:rPr>
          <w:color w:val="auto"/>
          <w:sz w:val="24"/>
          <w:szCs w:val="24"/>
          <w:highlight w:val="none"/>
          <w:u w:val="single"/>
        </w:rPr>
        <w:t>业</w:t>
      </w:r>
      <w:r>
        <w:rPr>
          <w:color w:val="auto"/>
          <w:sz w:val="24"/>
          <w:szCs w:val="24"/>
          <w:highlight w:val="none"/>
        </w:rPr>
        <w:t>；承接企业为</w:t>
      </w:r>
      <w:r>
        <w:rPr>
          <w:color w:val="auto"/>
          <w:sz w:val="24"/>
          <w:szCs w:val="24"/>
          <w:highlight w:val="none"/>
          <w:u w:val="single"/>
        </w:rPr>
        <w:t xml:space="preserve">         （</w:t>
      </w:r>
      <w:r>
        <w:rPr>
          <w:b/>
          <w:color w:val="auto"/>
          <w:sz w:val="24"/>
          <w:szCs w:val="24"/>
          <w:highlight w:val="none"/>
        </w:rPr>
        <w:t>请填写承接该标的企业名称</w:t>
      </w:r>
      <w:r>
        <w:rPr>
          <w:color w:val="auto"/>
          <w:sz w:val="24"/>
          <w:szCs w:val="24"/>
          <w:highlight w:val="none"/>
        </w:rPr>
        <w:t>），从业人员</w:t>
      </w:r>
      <w:r>
        <w:rPr>
          <w:color w:val="auto"/>
          <w:sz w:val="24"/>
          <w:szCs w:val="24"/>
          <w:highlight w:val="none"/>
          <w:u w:val="single"/>
        </w:rPr>
        <w:t xml:space="preserve">       </w:t>
      </w:r>
      <w:r>
        <w:rPr>
          <w:color w:val="auto"/>
          <w:sz w:val="24"/>
          <w:szCs w:val="24"/>
          <w:highlight w:val="none"/>
        </w:rPr>
        <w:t>人，营业收入为</w:t>
      </w:r>
      <w:r>
        <w:rPr>
          <w:color w:val="auto"/>
          <w:sz w:val="24"/>
          <w:szCs w:val="24"/>
          <w:highlight w:val="none"/>
          <w:u w:val="single"/>
        </w:rPr>
        <w:t xml:space="preserve">       </w:t>
      </w:r>
      <w:r>
        <w:rPr>
          <w:color w:val="auto"/>
          <w:sz w:val="24"/>
          <w:szCs w:val="24"/>
          <w:highlight w:val="none"/>
        </w:rPr>
        <w:t>万元，资产总额为</w:t>
      </w:r>
      <w:r>
        <w:rPr>
          <w:color w:val="auto"/>
          <w:sz w:val="24"/>
          <w:szCs w:val="24"/>
          <w:highlight w:val="none"/>
          <w:u w:val="single"/>
        </w:rPr>
        <w:t xml:space="preserve">        </w:t>
      </w:r>
      <w:r>
        <w:rPr>
          <w:color w:val="auto"/>
          <w:sz w:val="24"/>
          <w:szCs w:val="24"/>
          <w:highlight w:val="none"/>
        </w:rPr>
        <w:t>万元，属于</w:t>
      </w:r>
      <w:r>
        <w:rPr>
          <w:color w:val="auto"/>
          <w:sz w:val="24"/>
          <w:szCs w:val="24"/>
          <w:highlight w:val="none"/>
          <w:u w:val="single"/>
        </w:rPr>
        <w:t xml:space="preserve">        （</w:t>
      </w:r>
      <w:r>
        <w:rPr>
          <w:b/>
          <w:color w:val="auto"/>
          <w:sz w:val="24"/>
          <w:szCs w:val="24"/>
          <w:highlight w:val="none"/>
        </w:rPr>
        <w:t>请根据中小企业划分标准填写中型企业/小型企业/微型企业</w:t>
      </w:r>
      <w:r>
        <w:rPr>
          <w:color w:val="auto"/>
          <w:sz w:val="24"/>
          <w:szCs w:val="24"/>
          <w:highlight w:val="none"/>
        </w:rPr>
        <w:t>）；</w:t>
      </w:r>
    </w:p>
    <w:p w14:paraId="166CB527">
      <w:pPr>
        <w:autoSpaceDE w:val="0"/>
        <w:autoSpaceDN w:val="0"/>
        <w:spacing w:line="500" w:lineRule="exact"/>
        <w:ind w:firstLine="480" w:firstLineChars="200"/>
        <w:jc w:val="left"/>
        <w:rPr>
          <w:color w:val="auto"/>
          <w:sz w:val="24"/>
          <w:szCs w:val="24"/>
          <w:highlight w:val="none"/>
        </w:rPr>
      </w:pPr>
    </w:p>
    <w:p w14:paraId="30226974">
      <w:pPr>
        <w:autoSpaceDE w:val="0"/>
        <w:autoSpaceDN w:val="0"/>
        <w:spacing w:line="500" w:lineRule="exact"/>
        <w:ind w:firstLine="480" w:firstLineChars="200"/>
        <w:jc w:val="left"/>
        <w:rPr>
          <w:color w:val="auto"/>
          <w:sz w:val="24"/>
          <w:szCs w:val="24"/>
          <w:highlight w:val="none"/>
        </w:rPr>
      </w:pPr>
    </w:p>
    <w:p w14:paraId="402FD5B2">
      <w:pPr>
        <w:autoSpaceDE w:val="0"/>
        <w:autoSpaceDN w:val="0"/>
        <w:spacing w:line="500" w:lineRule="exact"/>
        <w:ind w:firstLine="480" w:firstLineChars="200"/>
        <w:jc w:val="left"/>
        <w:rPr>
          <w:color w:val="auto"/>
          <w:sz w:val="24"/>
          <w:szCs w:val="24"/>
          <w:highlight w:val="none"/>
        </w:rPr>
      </w:pPr>
      <w:r>
        <w:rPr>
          <w:color w:val="auto"/>
          <w:sz w:val="24"/>
          <w:szCs w:val="24"/>
          <w:highlight w:val="none"/>
        </w:rPr>
        <w:t>以上企业，不属于大型企业的分支机构，不存在控股股东为大型企业的情形，也不存在与大型企业的负责人为同一人的情形。</w:t>
      </w:r>
    </w:p>
    <w:p w14:paraId="34635051">
      <w:pPr>
        <w:autoSpaceDE w:val="0"/>
        <w:autoSpaceDN w:val="0"/>
        <w:spacing w:line="500" w:lineRule="exact"/>
        <w:ind w:firstLine="480" w:firstLineChars="200"/>
        <w:jc w:val="left"/>
        <w:rPr>
          <w:color w:val="auto"/>
          <w:sz w:val="24"/>
          <w:szCs w:val="24"/>
          <w:highlight w:val="none"/>
        </w:rPr>
      </w:pPr>
      <w:r>
        <w:rPr>
          <w:color w:val="auto"/>
          <w:sz w:val="24"/>
          <w:szCs w:val="24"/>
          <w:highlight w:val="none"/>
        </w:rPr>
        <w:t>本企业对上述声明内容的真实性负责。如有虚假，将依法承担相应责任。</w:t>
      </w:r>
    </w:p>
    <w:p w14:paraId="4FE109E9">
      <w:pPr>
        <w:autoSpaceDE w:val="0"/>
        <w:autoSpaceDN w:val="0"/>
        <w:spacing w:line="500" w:lineRule="exact"/>
        <w:ind w:left="3840"/>
        <w:jc w:val="left"/>
        <w:rPr>
          <w:color w:val="auto"/>
          <w:sz w:val="24"/>
          <w:szCs w:val="24"/>
          <w:highlight w:val="none"/>
        </w:rPr>
      </w:pPr>
      <w:r>
        <w:rPr>
          <w:color w:val="auto"/>
          <w:sz w:val="24"/>
          <w:szCs w:val="24"/>
          <w:highlight w:val="none"/>
        </w:rPr>
        <w:t>投标人名称：</w:t>
      </w:r>
    </w:p>
    <w:p w14:paraId="7BAFCCC1">
      <w:pPr>
        <w:autoSpaceDE w:val="0"/>
        <w:autoSpaceDN w:val="0"/>
        <w:spacing w:line="500" w:lineRule="exact"/>
        <w:ind w:left="3840"/>
        <w:jc w:val="left"/>
        <w:rPr>
          <w:color w:val="auto"/>
          <w:sz w:val="32"/>
          <w:highlight w:val="none"/>
        </w:rPr>
      </w:pPr>
      <w:r>
        <w:rPr>
          <w:color w:val="auto"/>
          <w:sz w:val="24"/>
          <w:szCs w:val="24"/>
          <w:highlight w:val="none"/>
        </w:rPr>
        <w:t>日期：</w:t>
      </w:r>
    </w:p>
    <w:p w14:paraId="5F3FEB5B">
      <w:pPr>
        <w:spacing w:line="360" w:lineRule="auto"/>
        <w:ind w:right="84" w:firstLine="241" w:firstLineChars="100"/>
        <w:rPr>
          <w:b/>
          <w:color w:val="auto"/>
          <w:sz w:val="24"/>
          <w:szCs w:val="24"/>
          <w:highlight w:val="none"/>
        </w:rPr>
      </w:pPr>
      <w:r>
        <w:rPr>
          <w:b/>
          <w:color w:val="auto"/>
          <w:sz w:val="24"/>
          <w:szCs w:val="24"/>
          <w:highlight w:val="none"/>
        </w:rPr>
        <w:t>注：</w:t>
      </w:r>
    </w:p>
    <w:p w14:paraId="720F880B">
      <w:pPr>
        <w:spacing w:line="360" w:lineRule="auto"/>
        <w:ind w:right="84" w:firstLine="241" w:firstLineChars="100"/>
        <w:rPr>
          <w:b/>
          <w:color w:val="auto"/>
          <w:sz w:val="24"/>
          <w:szCs w:val="24"/>
          <w:highlight w:val="none"/>
        </w:rPr>
      </w:pPr>
      <w:r>
        <w:rPr>
          <w:b/>
          <w:color w:val="auto"/>
          <w:sz w:val="24"/>
          <w:szCs w:val="24"/>
          <w:highlight w:val="none"/>
        </w:rPr>
        <w:t>1.标的名称须按照采购文件中明确的标的名称进行填写；所属行业须按照采购文件中明确的所属行业进行填写，否则不享受中小企业扶持政策。</w:t>
      </w:r>
    </w:p>
    <w:p w14:paraId="376E3C30">
      <w:pPr>
        <w:spacing w:line="360" w:lineRule="auto"/>
        <w:ind w:right="84" w:firstLine="241" w:firstLineChars="100"/>
        <w:rPr>
          <w:b/>
          <w:color w:val="auto"/>
          <w:sz w:val="24"/>
          <w:szCs w:val="24"/>
          <w:highlight w:val="none"/>
        </w:rPr>
      </w:pPr>
      <w:r>
        <w:rPr>
          <w:b/>
          <w:color w:val="auto"/>
          <w:sz w:val="24"/>
          <w:szCs w:val="24"/>
          <w:highlight w:val="none"/>
        </w:rPr>
        <w:t>2.从业人员、营业收入、资产总额填报上一年度数据，无上一年度数据的新成立企业可不填报。除新成立企业外，上表填写不全的，不享受中小企业扶持政策。</w:t>
      </w:r>
    </w:p>
    <w:p w14:paraId="701CD1A4">
      <w:pPr>
        <w:spacing w:line="360" w:lineRule="auto"/>
        <w:ind w:right="84" w:firstLine="241" w:firstLineChars="100"/>
        <w:rPr>
          <w:b/>
          <w:color w:val="auto"/>
          <w:sz w:val="24"/>
          <w:szCs w:val="24"/>
          <w:highlight w:val="none"/>
        </w:rPr>
      </w:pPr>
      <w:r>
        <w:rPr>
          <w:b/>
          <w:color w:val="auto"/>
          <w:sz w:val="24"/>
          <w:szCs w:val="24"/>
          <w:highlight w:val="none"/>
        </w:rPr>
        <w:t>3.中标（成交）供应商享受中小企业扶持政策的，将随中标（成交）结果同时公告其《中小企业声明函》，接受社会监督。</w:t>
      </w:r>
    </w:p>
    <w:p w14:paraId="061E5A11">
      <w:pPr>
        <w:widowControl/>
        <w:jc w:val="left"/>
        <w:rPr>
          <w:b/>
          <w:bCs/>
          <w:color w:val="auto"/>
          <w:sz w:val="24"/>
          <w:highlight w:val="none"/>
        </w:rPr>
      </w:pPr>
      <w:bookmarkStart w:id="9" w:name="OLE_LINK14"/>
      <w:bookmarkStart w:id="10" w:name="OLE_LINK13"/>
      <w:r>
        <w:rPr>
          <w:b/>
          <w:bCs/>
          <w:color w:val="auto"/>
          <w:sz w:val="24"/>
          <w:highlight w:val="none"/>
        </w:rPr>
        <w:br w:type="page"/>
      </w:r>
    </w:p>
    <w:p w14:paraId="736DABBA">
      <w:pPr>
        <w:autoSpaceDN w:val="0"/>
        <w:spacing w:line="360" w:lineRule="auto"/>
        <w:rPr>
          <w:b/>
          <w:bCs/>
          <w:color w:val="auto"/>
          <w:sz w:val="24"/>
          <w:highlight w:val="none"/>
        </w:rPr>
      </w:pPr>
      <w:r>
        <w:rPr>
          <w:b/>
          <w:bCs/>
          <w:color w:val="auto"/>
          <w:sz w:val="24"/>
          <w:highlight w:val="none"/>
        </w:rPr>
        <w:t>附件7</w:t>
      </w:r>
    </w:p>
    <w:p w14:paraId="566B7C70">
      <w:pPr>
        <w:autoSpaceDN w:val="0"/>
        <w:spacing w:line="360" w:lineRule="auto"/>
        <w:jc w:val="left"/>
        <w:rPr>
          <w:b/>
          <w:bCs/>
          <w:color w:val="auto"/>
          <w:sz w:val="24"/>
          <w:highlight w:val="none"/>
        </w:rPr>
      </w:pPr>
      <w:r>
        <w:rPr>
          <w:b/>
          <w:color w:val="auto"/>
          <w:kern w:val="0"/>
          <w:sz w:val="24"/>
          <w:szCs w:val="21"/>
          <w:highlight w:val="none"/>
        </w:rPr>
        <w:t>若不是残疾人福利性单位，响应文件中可不提供此声明函</w:t>
      </w:r>
    </w:p>
    <w:p w14:paraId="088B6AF6">
      <w:pPr>
        <w:autoSpaceDN w:val="0"/>
        <w:spacing w:line="360" w:lineRule="auto"/>
        <w:jc w:val="center"/>
        <w:rPr>
          <w:b/>
          <w:bCs/>
          <w:color w:val="auto"/>
          <w:sz w:val="24"/>
          <w:highlight w:val="none"/>
        </w:rPr>
      </w:pPr>
    </w:p>
    <w:bookmarkEnd w:id="9"/>
    <w:bookmarkEnd w:id="10"/>
    <w:p w14:paraId="7AC97B80">
      <w:pPr>
        <w:snapToGrid w:val="0"/>
        <w:spacing w:line="360" w:lineRule="auto"/>
        <w:jc w:val="center"/>
        <w:rPr>
          <w:b/>
          <w:bCs/>
          <w:color w:val="auto"/>
          <w:sz w:val="24"/>
          <w:highlight w:val="none"/>
        </w:rPr>
      </w:pPr>
      <w:r>
        <w:rPr>
          <w:b/>
          <w:bCs/>
          <w:color w:val="auto"/>
          <w:sz w:val="24"/>
          <w:highlight w:val="none"/>
        </w:rPr>
        <w:t>残疾人福利性单位声明函</w:t>
      </w:r>
    </w:p>
    <w:p w14:paraId="3CD677CE">
      <w:pPr>
        <w:snapToGrid w:val="0"/>
        <w:spacing w:line="360" w:lineRule="auto"/>
        <w:ind w:firstLine="482" w:firstLineChars="200"/>
        <w:jc w:val="left"/>
        <w:rPr>
          <w:b/>
          <w:bCs/>
          <w:color w:val="auto"/>
          <w:sz w:val="24"/>
          <w:highlight w:val="none"/>
        </w:rPr>
      </w:pPr>
    </w:p>
    <w:p w14:paraId="38CF6A00">
      <w:pPr>
        <w:snapToGrid w:val="0"/>
        <w:spacing w:line="360" w:lineRule="auto"/>
        <w:ind w:firstLine="480" w:firstLineChars="200"/>
        <w:jc w:val="left"/>
        <w:rPr>
          <w:bCs/>
          <w:color w:val="auto"/>
          <w:sz w:val="24"/>
          <w:highlight w:val="none"/>
        </w:rPr>
      </w:pPr>
      <w:r>
        <w:rPr>
          <w:bCs/>
          <w:color w:val="auto"/>
          <w:sz w:val="24"/>
          <w:highlight w:val="non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9DB611F">
      <w:pPr>
        <w:snapToGrid w:val="0"/>
        <w:spacing w:line="360" w:lineRule="auto"/>
        <w:ind w:firstLine="480" w:firstLineChars="200"/>
        <w:jc w:val="left"/>
        <w:rPr>
          <w:bCs/>
          <w:color w:val="auto"/>
          <w:sz w:val="24"/>
          <w:highlight w:val="none"/>
        </w:rPr>
      </w:pPr>
      <w:r>
        <w:rPr>
          <w:bCs/>
          <w:color w:val="auto"/>
          <w:sz w:val="24"/>
          <w:highlight w:val="none"/>
        </w:rPr>
        <w:t>本单位对上述声明的真实性负责。如有虚假，将依法承担相应责任。</w:t>
      </w:r>
    </w:p>
    <w:p w14:paraId="2B349E7D">
      <w:pPr>
        <w:snapToGrid w:val="0"/>
        <w:spacing w:line="360" w:lineRule="auto"/>
        <w:ind w:firstLine="480" w:firstLineChars="200"/>
        <w:jc w:val="left"/>
        <w:rPr>
          <w:bCs/>
          <w:color w:val="auto"/>
          <w:sz w:val="24"/>
          <w:highlight w:val="none"/>
        </w:rPr>
      </w:pPr>
    </w:p>
    <w:p w14:paraId="5173AEF8">
      <w:pPr>
        <w:snapToGrid w:val="0"/>
        <w:spacing w:line="360" w:lineRule="auto"/>
        <w:ind w:firstLine="480" w:firstLineChars="200"/>
        <w:jc w:val="left"/>
        <w:rPr>
          <w:bCs/>
          <w:color w:val="auto"/>
          <w:sz w:val="24"/>
          <w:highlight w:val="none"/>
        </w:rPr>
      </w:pPr>
    </w:p>
    <w:p w14:paraId="42674C35">
      <w:pPr>
        <w:snapToGrid w:val="0"/>
        <w:spacing w:line="360" w:lineRule="auto"/>
        <w:ind w:firstLine="480" w:firstLineChars="200"/>
        <w:jc w:val="left"/>
        <w:rPr>
          <w:bCs/>
          <w:color w:val="auto"/>
          <w:sz w:val="24"/>
          <w:highlight w:val="none"/>
        </w:rPr>
      </w:pPr>
      <w:r>
        <w:rPr>
          <w:bCs/>
          <w:color w:val="auto"/>
          <w:sz w:val="24"/>
          <w:highlight w:val="none"/>
        </w:rPr>
        <w:t xml:space="preserve">               </w:t>
      </w:r>
      <w:r>
        <w:rPr>
          <w:color w:val="auto"/>
          <w:sz w:val="24"/>
          <w:szCs w:val="24"/>
          <w:highlight w:val="none"/>
        </w:rPr>
        <w:t>投标人名称：</w:t>
      </w:r>
    </w:p>
    <w:p w14:paraId="71BED85A">
      <w:pPr>
        <w:snapToGrid w:val="0"/>
        <w:spacing w:line="360" w:lineRule="auto"/>
        <w:ind w:firstLine="480" w:firstLineChars="200"/>
        <w:jc w:val="left"/>
        <w:rPr>
          <w:bCs/>
          <w:color w:val="auto"/>
          <w:sz w:val="24"/>
          <w:highlight w:val="none"/>
        </w:rPr>
      </w:pPr>
    </w:p>
    <w:p w14:paraId="4AB42A8A">
      <w:pPr>
        <w:snapToGrid w:val="0"/>
        <w:spacing w:line="360" w:lineRule="auto"/>
        <w:ind w:firstLine="480" w:firstLineChars="200"/>
        <w:jc w:val="left"/>
        <w:rPr>
          <w:color w:val="auto"/>
          <w:sz w:val="24"/>
          <w:szCs w:val="21"/>
          <w:highlight w:val="none"/>
        </w:rPr>
      </w:pPr>
      <w:r>
        <w:rPr>
          <w:bCs/>
          <w:color w:val="auto"/>
          <w:sz w:val="24"/>
          <w:highlight w:val="none"/>
        </w:rPr>
        <w:t xml:space="preserve">               日  期：</w:t>
      </w:r>
    </w:p>
    <w:p w14:paraId="6E6EF670">
      <w:pPr>
        <w:snapToGrid w:val="0"/>
        <w:spacing w:line="360" w:lineRule="auto"/>
        <w:ind w:firstLine="480" w:firstLineChars="200"/>
        <w:jc w:val="left"/>
        <w:rPr>
          <w:color w:val="auto"/>
          <w:sz w:val="24"/>
          <w:szCs w:val="21"/>
          <w:highlight w:val="none"/>
        </w:rPr>
      </w:pPr>
    </w:p>
    <w:p w14:paraId="24548D13">
      <w:pPr>
        <w:snapToGrid w:val="0"/>
        <w:spacing w:line="360" w:lineRule="auto"/>
        <w:ind w:firstLine="480" w:firstLineChars="200"/>
        <w:rPr>
          <w:color w:val="auto"/>
          <w:sz w:val="24"/>
          <w:szCs w:val="21"/>
          <w:highlight w:val="none"/>
        </w:rPr>
      </w:pPr>
      <w:r>
        <w:rPr>
          <w:color w:val="auto"/>
          <w:sz w:val="24"/>
          <w:szCs w:val="21"/>
          <w:highlight w:val="none"/>
        </w:rPr>
        <w:t>注：</w:t>
      </w:r>
    </w:p>
    <w:p w14:paraId="526CBC61">
      <w:pPr>
        <w:snapToGrid w:val="0"/>
        <w:spacing w:line="360" w:lineRule="auto"/>
        <w:ind w:firstLine="482" w:firstLineChars="200"/>
        <w:rPr>
          <w:b/>
          <w:color w:val="auto"/>
          <w:sz w:val="24"/>
          <w:szCs w:val="21"/>
          <w:highlight w:val="none"/>
        </w:rPr>
      </w:pPr>
      <w:r>
        <w:rPr>
          <w:b/>
          <w:color w:val="auto"/>
          <w:sz w:val="24"/>
          <w:szCs w:val="21"/>
          <w:highlight w:val="none"/>
        </w:rPr>
        <w:t>中标（成交）供应商为残疾人福利性单位的，将随中标（成交）结果同时公告其《残疾人福利性单位声明函》，接受社会监督。</w:t>
      </w:r>
    </w:p>
    <w:p w14:paraId="4A5F03B6">
      <w:pPr>
        <w:snapToGrid w:val="0"/>
        <w:spacing w:line="360" w:lineRule="auto"/>
        <w:ind w:firstLine="482" w:firstLineChars="200"/>
        <w:rPr>
          <w:b/>
          <w:color w:val="auto"/>
          <w:sz w:val="24"/>
          <w:szCs w:val="21"/>
          <w:highlight w:val="none"/>
        </w:rPr>
      </w:pPr>
      <w:r>
        <w:rPr>
          <w:b/>
          <w:color w:val="auto"/>
          <w:kern w:val="0"/>
          <w:sz w:val="24"/>
          <w:szCs w:val="21"/>
          <w:highlight w:val="none"/>
        </w:rPr>
        <w:t>若不是残疾人福利性单位，投标文件中可不提供此声明函。</w:t>
      </w:r>
    </w:p>
    <w:p w14:paraId="20FCC51D">
      <w:pPr>
        <w:snapToGrid w:val="0"/>
        <w:spacing w:line="360" w:lineRule="auto"/>
        <w:ind w:firstLine="480" w:firstLineChars="200"/>
        <w:rPr>
          <w:color w:val="auto"/>
          <w:sz w:val="24"/>
          <w:szCs w:val="21"/>
          <w:highlight w:val="none"/>
        </w:rPr>
      </w:pPr>
    </w:p>
    <w:p w14:paraId="71B04A62">
      <w:pPr>
        <w:tabs>
          <w:tab w:val="left" w:pos="360"/>
        </w:tabs>
        <w:spacing w:line="360" w:lineRule="auto"/>
        <w:rPr>
          <w:b/>
          <w:color w:val="auto"/>
          <w:sz w:val="24"/>
          <w:highlight w:val="none"/>
        </w:rPr>
      </w:pPr>
      <w:r>
        <w:rPr>
          <w:color w:val="auto"/>
          <w:szCs w:val="21"/>
          <w:highlight w:val="none"/>
        </w:rPr>
        <w:br w:type="page"/>
      </w:r>
      <w:r>
        <w:rPr>
          <w:b/>
          <w:color w:val="auto"/>
          <w:sz w:val="24"/>
          <w:highlight w:val="none"/>
        </w:rPr>
        <w:t>附件8</w:t>
      </w:r>
    </w:p>
    <w:p w14:paraId="074DB6D0">
      <w:pPr>
        <w:spacing w:line="620" w:lineRule="exact"/>
        <w:rPr>
          <w:b/>
          <w:color w:val="auto"/>
          <w:sz w:val="24"/>
          <w:szCs w:val="24"/>
          <w:highlight w:val="none"/>
        </w:rPr>
      </w:pPr>
    </w:p>
    <w:p w14:paraId="2C7E6DC8">
      <w:pPr>
        <w:autoSpaceDN w:val="0"/>
        <w:spacing w:line="360" w:lineRule="auto"/>
        <w:jc w:val="center"/>
        <w:rPr>
          <w:b/>
          <w:bCs/>
          <w:color w:val="auto"/>
          <w:sz w:val="24"/>
          <w:highlight w:val="none"/>
        </w:rPr>
      </w:pPr>
      <w:r>
        <w:rPr>
          <w:rFonts w:hint="eastAsia"/>
          <w:b/>
          <w:bCs/>
          <w:color w:val="auto"/>
          <w:sz w:val="24"/>
          <w:highlight w:val="none"/>
        </w:rPr>
        <w:t>服务</w:t>
      </w:r>
      <w:r>
        <w:rPr>
          <w:b/>
          <w:bCs/>
          <w:color w:val="auto"/>
          <w:sz w:val="24"/>
          <w:highlight w:val="none"/>
        </w:rPr>
        <w:t>承诺书</w:t>
      </w:r>
    </w:p>
    <w:p w14:paraId="4568AC79">
      <w:pPr>
        <w:spacing w:line="460" w:lineRule="exact"/>
        <w:jc w:val="center"/>
        <w:rPr>
          <w:color w:val="auto"/>
          <w:sz w:val="24"/>
          <w:highlight w:val="none"/>
        </w:rPr>
      </w:pPr>
    </w:p>
    <w:p w14:paraId="37A3E78D">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770793CF">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0BDBDB8C">
      <w:pPr>
        <w:spacing w:line="360" w:lineRule="auto"/>
        <w:rPr>
          <w:color w:val="auto"/>
          <w:sz w:val="24"/>
          <w:highlight w:val="none"/>
        </w:rPr>
      </w:pPr>
    </w:p>
    <w:p w14:paraId="55D4EF4D">
      <w:pPr>
        <w:spacing w:line="360" w:lineRule="auto"/>
        <w:rPr>
          <w:color w:val="auto"/>
          <w:sz w:val="24"/>
          <w:highlight w:val="none"/>
        </w:rPr>
      </w:pPr>
      <w:r>
        <w:rPr>
          <w:rFonts w:hint="eastAsia"/>
          <w:color w:val="auto"/>
          <w:sz w:val="24"/>
          <w:highlight w:val="none"/>
        </w:rPr>
        <w:t>天津市：</w:t>
      </w:r>
    </w:p>
    <w:p w14:paraId="78BB6D33">
      <w:pPr>
        <w:spacing w:line="360" w:lineRule="auto"/>
        <w:ind w:firstLine="480" w:firstLineChars="200"/>
        <w:rPr>
          <w:color w:val="auto"/>
          <w:sz w:val="24"/>
          <w:highlight w:val="none"/>
        </w:rPr>
      </w:pPr>
      <w:r>
        <w:rPr>
          <w:rFonts w:hint="eastAsia"/>
          <w:color w:val="auto"/>
          <w:sz w:val="24"/>
          <w:highlight w:val="none"/>
        </w:rPr>
        <w:t>我公司自愿参与本项目政府采购活动，若获得成交资格，在本项目服务期内完全按照磋商文件规定和我公司响应文件承诺提供服务，并郑重承诺：</w:t>
      </w:r>
    </w:p>
    <w:p w14:paraId="7F8F177E">
      <w:pPr>
        <w:spacing w:line="360" w:lineRule="auto"/>
        <w:ind w:firstLine="480" w:firstLineChars="200"/>
        <w:rPr>
          <w:color w:val="auto"/>
          <w:sz w:val="24"/>
          <w:highlight w:val="none"/>
        </w:rPr>
      </w:pPr>
      <w:r>
        <w:rPr>
          <w:rFonts w:hint="eastAsia"/>
          <w:color w:val="auto"/>
          <w:sz w:val="24"/>
          <w:highlight w:val="none"/>
        </w:rPr>
        <w:t>1. 配送食材的品类、数量、配送时间绝对服从采购人安排；</w:t>
      </w:r>
    </w:p>
    <w:p w14:paraId="52C2B3C5">
      <w:pPr>
        <w:spacing w:line="360" w:lineRule="auto"/>
        <w:ind w:firstLine="480" w:firstLineChars="200"/>
        <w:rPr>
          <w:color w:val="auto"/>
          <w:sz w:val="24"/>
          <w:highlight w:val="none"/>
        </w:rPr>
      </w:pPr>
      <w:r>
        <w:rPr>
          <w:rFonts w:hint="eastAsia"/>
          <w:color w:val="auto"/>
          <w:sz w:val="24"/>
          <w:highlight w:val="none"/>
        </w:rPr>
        <w:t>2. 配送的食材完全符合《中华人民共和国食品卫生法》、《中华人民共和国动物防疫法》和相关国家标准的要求，我公司承担对配送食材的食品安全责任；</w:t>
      </w:r>
    </w:p>
    <w:p w14:paraId="05088F8E">
      <w:pPr>
        <w:spacing w:line="360" w:lineRule="auto"/>
        <w:ind w:firstLine="480" w:firstLineChars="200"/>
        <w:rPr>
          <w:color w:val="auto"/>
          <w:sz w:val="24"/>
          <w:highlight w:val="none"/>
        </w:rPr>
      </w:pPr>
      <w:r>
        <w:rPr>
          <w:rFonts w:hint="eastAsia"/>
          <w:color w:val="auto"/>
          <w:sz w:val="24"/>
          <w:highlight w:val="none"/>
        </w:rPr>
        <w:t>3. 配送食材的同时，向采购人提供该批次食材的相关检验检疫合格报告。</w:t>
      </w:r>
    </w:p>
    <w:p w14:paraId="2D745A89">
      <w:pPr>
        <w:spacing w:line="360" w:lineRule="auto"/>
        <w:ind w:firstLine="480" w:firstLineChars="200"/>
        <w:rPr>
          <w:color w:val="auto"/>
          <w:sz w:val="24"/>
          <w:highlight w:val="none"/>
        </w:rPr>
      </w:pPr>
      <w:r>
        <w:rPr>
          <w:rFonts w:hint="eastAsia"/>
          <w:color w:val="auto"/>
          <w:sz w:val="24"/>
          <w:highlight w:val="none"/>
        </w:rPr>
        <w:t>4. 服务期内，我公司确保食品经营资质有效，经营项目涵盖实际配送的全部食材。</w:t>
      </w:r>
    </w:p>
    <w:p w14:paraId="67E6792E">
      <w:pPr>
        <w:spacing w:line="360" w:lineRule="auto"/>
        <w:ind w:firstLine="480" w:firstLineChars="200"/>
        <w:rPr>
          <w:color w:val="auto"/>
          <w:sz w:val="24"/>
          <w:highlight w:val="none"/>
        </w:rPr>
      </w:pPr>
      <w:r>
        <w:rPr>
          <w:rFonts w:hint="eastAsia"/>
          <w:color w:val="auto"/>
          <w:sz w:val="24"/>
          <w:highlight w:val="none"/>
        </w:rPr>
        <w:t>如我公司违反以上承诺，承担赔偿责任，并接受相关部门依法做出的处罚，并承担政府采购相关媒体予以公布的任何风险和责任。</w:t>
      </w:r>
    </w:p>
    <w:p w14:paraId="5A8FF881">
      <w:pPr>
        <w:spacing w:line="360" w:lineRule="auto"/>
        <w:ind w:firstLine="4080" w:firstLineChars="1700"/>
        <w:rPr>
          <w:color w:val="auto"/>
          <w:sz w:val="24"/>
          <w:highlight w:val="none"/>
        </w:rPr>
      </w:pPr>
    </w:p>
    <w:p w14:paraId="0080F359">
      <w:pPr>
        <w:spacing w:line="360" w:lineRule="auto"/>
        <w:ind w:firstLine="4080" w:firstLineChars="1700"/>
        <w:rPr>
          <w:color w:val="auto"/>
          <w:sz w:val="24"/>
          <w:highlight w:val="none"/>
        </w:rPr>
      </w:pPr>
    </w:p>
    <w:p w14:paraId="069712F2">
      <w:pPr>
        <w:spacing w:line="360" w:lineRule="auto"/>
        <w:ind w:right="84" w:firstLine="240" w:firstLineChars="100"/>
        <w:rPr>
          <w:color w:val="auto"/>
          <w:sz w:val="24"/>
          <w:highlight w:val="none"/>
        </w:rPr>
      </w:pPr>
      <w:r>
        <w:rPr>
          <w:color w:val="auto"/>
          <w:sz w:val="24"/>
          <w:highlight w:val="none"/>
        </w:rPr>
        <w:t>投标人名称：</w:t>
      </w:r>
    </w:p>
    <w:p w14:paraId="20299FF7">
      <w:pPr>
        <w:spacing w:line="360" w:lineRule="auto"/>
        <w:ind w:right="84" w:firstLine="240" w:firstLineChars="100"/>
        <w:rPr>
          <w:color w:val="auto"/>
          <w:sz w:val="24"/>
          <w:highlight w:val="none"/>
        </w:rPr>
      </w:pPr>
    </w:p>
    <w:p w14:paraId="2EF3F3B0">
      <w:pPr>
        <w:spacing w:line="360" w:lineRule="auto"/>
        <w:ind w:right="84" w:firstLine="240" w:firstLineChars="100"/>
        <w:rPr>
          <w:color w:val="auto"/>
          <w:position w:val="-40"/>
          <w:sz w:val="24"/>
          <w:highlight w:val="none"/>
        </w:rPr>
      </w:pPr>
      <w:r>
        <w:rPr>
          <w:color w:val="auto"/>
          <w:sz w:val="24"/>
          <w:highlight w:val="none"/>
        </w:rPr>
        <w:t xml:space="preserve">日期：  </w:t>
      </w:r>
    </w:p>
    <w:p w14:paraId="2F65C031">
      <w:pPr>
        <w:spacing w:line="620" w:lineRule="exact"/>
        <w:rPr>
          <w:b/>
          <w:color w:val="auto"/>
          <w:sz w:val="24"/>
          <w:szCs w:val="24"/>
          <w:highlight w:val="none"/>
        </w:rPr>
      </w:pPr>
    </w:p>
    <w:p w14:paraId="2308001B">
      <w:pPr>
        <w:spacing w:line="620" w:lineRule="exact"/>
        <w:rPr>
          <w:b/>
          <w:color w:val="auto"/>
          <w:sz w:val="24"/>
          <w:szCs w:val="24"/>
          <w:highlight w:val="none"/>
        </w:rPr>
      </w:pPr>
    </w:p>
    <w:p w14:paraId="6CCEB873">
      <w:pPr>
        <w:spacing w:line="620" w:lineRule="exact"/>
        <w:rPr>
          <w:b/>
          <w:color w:val="auto"/>
          <w:sz w:val="24"/>
          <w:szCs w:val="24"/>
          <w:highlight w:val="none"/>
        </w:rPr>
      </w:pPr>
    </w:p>
    <w:p w14:paraId="7D63542C">
      <w:pPr>
        <w:spacing w:line="620" w:lineRule="exact"/>
        <w:rPr>
          <w:b/>
          <w:color w:val="auto"/>
          <w:sz w:val="24"/>
          <w:szCs w:val="24"/>
          <w:highlight w:val="none"/>
        </w:rPr>
      </w:pPr>
    </w:p>
    <w:p w14:paraId="179CA5AB">
      <w:pPr>
        <w:widowControl/>
        <w:jc w:val="left"/>
        <w:rPr>
          <w:b/>
          <w:color w:val="auto"/>
          <w:sz w:val="24"/>
          <w:szCs w:val="24"/>
          <w:highlight w:val="none"/>
        </w:rPr>
      </w:pPr>
      <w:r>
        <w:rPr>
          <w:b/>
          <w:color w:val="auto"/>
          <w:sz w:val="24"/>
          <w:szCs w:val="24"/>
          <w:highlight w:val="none"/>
        </w:rPr>
        <w:br w:type="page"/>
      </w:r>
    </w:p>
    <w:p w14:paraId="39F06BD3">
      <w:pPr>
        <w:spacing w:line="360" w:lineRule="auto"/>
        <w:rPr>
          <w:color w:val="auto"/>
          <w:szCs w:val="21"/>
          <w:highlight w:val="none"/>
        </w:rPr>
      </w:pPr>
      <w:r>
        <w:rPr>
          <w:b/>
          <w:color w:val="auto"/>
          <w:sz w:val="24"/>
          <w:szCs w:val="24"/>
          <w:highlight w:val="none"/>
        </w:rPr>
        <w:t>附件</w:t>
      </w:r>
      <w:r>
        <w:rPr>
          <w:rFonts w:hint="eastAsia"/>
          <w:b/>
          <w:color w:val="auto"/>
          <w:sz w:val="24"/>
          <w:szCs w:val="24"/>
          <w:highlight w:val="none"/>
        </w:rPr>
        <w:t>9：</w:t>
      </w:r>
      <w:r>
        <w:rPr>
          <w:b/>
          <w:color w:val="auto"/>
          <w:sz w:val="24"/>
          <w:szCs w:val="24"/>
          <w:highlight w:val="none"/>
        </w:rPr>
        <w:t>投标人认为需要提交的其他资料</w:t>
      </w:r>
    </w:p>
    <w:p w14:paraId="656BC996">
      <w:pPr>
        <w:spacing w:line="460" w:lineRule="exact"/>
        <w:ind w:left="192"/>
        <w:rPr>
          <w:b/>
          <w:color w:val="auto"/>
          <w:sz w:val="24"/>
          <w:highlight w:val="none"/>
        </w:rPr>
      </w:pPr>
    </w:p>
    <w:p w14:paraId="2F28E58A">
      <w:pPr>
        <w:autoSpaceDE w:val="0"/>
        <w:autoSpaceDN w:val="0"/>
        <w:adjustRightInd w:val="0"/>
        <w:jc w:val="center"/>
        <w:rPr>
          <w:color w:val="auto"/>
          <w:sz w:val="24"/>
          <w:highlight w:val="none"/>
        </w:rPr>
      </w:pPr>
      <w:r>
        <w:rPr>
          <w:color w:val="auto"/>
          <w:sz w:val="24"/>
          <w:highlight w:val="none"/>
        </w:rPr>
        <w:br w:type="page"/>
      </w:r>
    </w:p>
    <w:p w14:paraId="2A0DF218">
      <w:pPr>
        <w:autoSpaceDE w:val="0"/>
        <w:autoSpaceDN w:val="0"/>
        <w:adjustRightInd w:val="0"/>
        <w:jc w:val="center"/>
        <w:rPr>
          <w:color w:val="auto"/>
          <w:sz w:val="24"/>
          <w:highlight w:val="none"/>
        </w:rPr>
      </w:pPr>
    </w:p>
    <w:p w14:paraId="57C6A0BA">
      <w:pPr>
        <w:autoSpaceDE w:val="0"/>
        <w:autoSpaceDN w:val="0"/>
        <w:adjustRightInd w:val="0"/>
        <w:jc w:val="center"/>
        <w:rPr>
          <w:color w:val="auto"/>
          <w:sz w:val="24"/>
          <w:highlight w:val="none"/>
        </w:rPr>
      </w:pPr>
    </w:p>
    <w:p w14:paraId="49171526">
      <w:pPr>
        <w:autoSpaceDE w:val="0"/>
        <w:autoSpaceDN w:val="0"/>
        <w:adjustRightInd w:val="0"/>
        <w:jc w:val="center"/>
        <w:rPr>
          <w:color w:val="auto"/>
          <w:sz w:val="24"/>
          <w:highlight w:val="none"/>
        </w:rPr>
      </w:pPr>
    </w:p>
    <w:p w14:paraId="61023C12">
      <w:pPr>
        <w:autoSpaceDE w:val="0"/>
        <w:autoSpaceDN w:val="0"/>
        <w:adjustRightInd w:val="0"/>
        <w:jc w:val="center"/>
        <w:rPr>
          <w:color w:val="auto"/>
          <w:sz w:val="24"/>
          <w:highlight w:val="none"/>
        </w:rPr>
      </w:pPr>
    </w:p>
    <w:p w14:paraId="7F5970DE">
      <w:pPr>
        <w:autoSpaceDE w:val="0"/>
        <w:autoSpaceDN w:val="0"/>
        <w:adjustRightInd w:val="0"/>
        <w:jc w:val="center"/>
        <w:rPr>
          <w:rFonts w:eastAsia="华文行楷"/>
          <w:color w:val="auto"/>
          <w:kern w:val="0"/>
          <w:sz w:val="144"/>
          <w:szCs w:val="144"/>
          <w:highlight w:val="none"/>
        </w:rPr>
      </w:pPr>
      <w:r>
        <w:rPr>
          <w:rFonts w:eastAsia="方正行楷简体"/>
          <w:color w:val="auto"/>
          <w:sz w:val="160"/>
          <w:szCs w:val="84"/>
          <w:highlight w:val="none"/>
        </w:rPr>
        <w:t>响 应</w:t>
      </w:r>
      <w:r>
        <w:rPr>
          <w:rFonts w:eastAsia="方正行楷简体"/>
          <w:color w:val="auto"/>
          <w:sz w:val="84"/>
          <w:szCs w:val="84"/>
          <w:highlight w:val="none"/>
        </w:rPr>
        <w:t xml:space="preserve"> </w:t>
      </w:r>
      <w:r>
        <w:rPr>
          <w:rFonts w:eastAsia="方正行楷简体"/>
          <w:color w:val="auto"/>
          <w:sz w:val="160"/>
          <w:szCs w:val="84"/>
          <w:highlight w:val="none"/>
        </w:rPr>
        <w:t>文</w:t>
      </w:r>
      <w:r>
        <w:rPr>
          <w:rFonts w:eastAsia="方正行楷简体"/>
          <w:color w:val="auto"/>
          <w:sz w:val="84"/>
          <w:szCs w:val="84"/>
          <w:highlight w:val="none"/>
        </w:rPr>
        <w:t xml:space="preserve"> </w:t>
      </w:r>
      <w:r>
        <w:rPr>
          <w:rFonts w:eastAsia="方正行楷简体"/>
          <w:color w:val="auto"/>
          <w:sz w:val="160"/>
          <w:szCs w:val="84"/>
          <w:highlight w:val="none"/>
        </w:rPr>
        <w:t>件</w:t>
      </w:r>
    </w:p>
    <w:p w14:paraId="2A8C1BBA">
      <w:pPr>
        <w:autoSpaceDE w:val="0"/>
        <w:autoSpaceDN w:val="0"/>
        <w:adjustRightInd w:val="0"/>
        <w:spacing w:line="520" w:lineRule="exact"/>
        <w:rPr>
          <w:b/>
          <w:color w:val="auto"/>
          <w:kern w:val="0"/>
          <w:sz w:val="24"/>
          <w:highlight w:val="none"/>
        </w:rPr>
      </w:pPr>
    </w:p>
    <w:p w14:paraId="5AB7238C">
      <w:pPr>
        <w:autoSpaceDE w:val="0"/>
        <w:autoSpaceDN w:val="0"/>
        <w:adjustRightInd w:val="0"/>
        <w:spacing w:line="520" w:lineRule="exact"/>
        <w:jc w:val="center"/>
        <w:rPr>
          <w:rFonts w:eastAsia="楷体_GB2312"/>
          <w:b/>
          <w:color w:val="auto"/>
          <w:kern w:val="0"/>
          <w:sz w:val="36"/>
          <w:szCs w:val="36"/>
          <w:highlight w:val="none"/>
        </w:rPr>
      </w:pPr>
      <w:r>
        <w:rPr>
          <w:rFonts w:eastAsia="楷体_GB2312"/>
          <w:b/>
          <w:color w:val="auto"/>
          <w:kern w:val="0"/>
          <w:sz w:val="36"/>
          <w:szCs w:val="36"/>
          <w:highlight w:val="none"/>
        </w:rPr>
        <w:t>（ 加盖电子签章 ）</w:t>
      </w:r>
    </w:p>
    <w:p w14:paraId="617AB431">
      <w:pPr>
        <w:autoSpaceDE w:val="0"/>
        <w:autoSpaceDN w:val="0"/>
        <w:adjustRightInd w:val="0"/>
        <w:spacing w:line="520" w:lineRule="exact"/>
        <w:rPr>
          <w:b/>
          <w:color w:val="auto"/>
          <w:kern w:val="0"/>
          <w:sz w:val="24"/>
          <w:highlight w:val="none"/>
        </w:rPr>
      </w:pPr>
    </w:p>
    <w:p w14:paraId="554898EE">
      <w:pPr>
        <w:autoSpaceDE w:val="0"/>
        <w:autoSpaceDN w:val="0"/>
        <w:adjustRightInd w:val="0"/>
        <w:spacing w:line="520" w:lineRule="exact"/>
        <w:jc w:val="center"/>
        <w:rPr>
          <w:b/>
          <w:color w:val="auto"/>
          <w:kern w:val="0"/>
          <w:sz w:val="24"/>
          <w:highlight w:val="none"/>
        </w:rPr>
      </w:pPr>
      <w:r>
        <w:rPr>
          <w:b/>
          <w:color w:val="auto"/>
          <w:kern w:val="0"/>
          <w:sz w:val="24"/>
          <w:highlight w:val="none"/>
        </w:rPr>
        <w:t>第二阶段响应文件</w:t>
      </w:r>
    </w:p>
    <w:p w14:paraId="1D188F58">
      <w:pPr>
        <w:autoSpaceDE w:val="0"/>
        <w:autoSpaceDN w:val="0"/>
        <w:adjustRightInd w:val="0"/>
        <w:spacing w:line="520" w:lineRule="exact"/>
        <w:rPr>
          <w:b/>
          <w:color w:val="auto"/>
          <w:kern w:val="0"/>
          <w:sz w:val="24"/>
          <w:highlight w:val="none"/>
        </w:rPr>
      </w:pPr>
    </w:p>
    <w:p w14:paraId="1E66FC1D">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编 号：</w:t>
      </w:r>
    </w:p>
    <w:p w14:paraId="2B8F878E">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名 称：</w:t>
      </w:r>
    </w:p>
    <w:p w14:paraId="77BA6380">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所 投 包 号：</w:t>
      </w:r>
    </w:p>
    <w:p w14:paraId="44F05354">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供应商名称：</w:t>
      </w:r>
    </w:p>
    <w:p w14:paraId="5483492B">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法定代表人姓名：</w:t>
      </w:r>
    </w:p>
    <w:p w14:paraId="3791ADA1">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磋商代表人姓名：</w:t>
      </w:r>
    </w:p>
    <w:p w14:paraId="2E294D13">
      <w:pPr>
        <w:spacing w:before="93" w:beforeLines="30" w:after="218" w:afterLines="70" w:line="540" w:lineRule="exact"/>
        <w:ind w:left="630" w:leftChars="300"/>
        <w:rPr>
          <w:rFonts w:eastAsia="方正楷体简体"/>
          <w:b/>
          <w:color w:val="auto"/>
          <w:sz w:val="34"/>
          <w:szCs w:val="34"/>
          <w:highlight w:val="none"/>
        </w:rPr>
      </w:pPr>
    </w:p>
    <w:p w14:paraId="63C77B9C">
      <w:pPr>
        <w:spacing w:before="93" w:beforeLines="30" w:after="218" w:afterLines="70" w:line="540" w:lineRule="exact"/>
        <w:ind w:left="630" w:leftChars="300"/>
        <w:rPr>
          <w:rFonts w:eastAsia="方正楷体简体"/>
          <w:b/>
          <w:color w:val="auto"/>
          <w:sz w:val="34"/>
          <w:szCs w:val="34"/>
          <w:highlight w:val="none"/>
        </w:rPr>
      </w:pPr>
    </w:p>
    <w:p w14:paraId="17B8771D">
      <w:pPr>
        <w:spacing w:before="93" w:beforeLines="30" w:after="218" w:afterLines="70" w:line="540" w:lineRule="exact"/>
        <w:ind w:left="630" w:leftChars="300"/>
        <w:rPr>
          <w:b/>
          <w:color w:val="auto"/>
          <w:kern w:val="0"/>
          <w:sz w:val="24"/>
          <w:highlight w:val="none"/>
        </w:rPr>
      </w:pPr>
      <w:r>
        <w:rPr>
          <w:rFonts w:eastAsia="方正楷体简体"/>
          <w:b/>
          <w:color w:val="auto"/>
          <w:sz w:val="34"/>
          <w:szCs w:val="34"/>
          <w:highlight w:val="none"/>
        </w:rPr>
        <w:t>递交日期：</w:t>
      </w:r>
    </w:p>
    <w:p w14:paraId="048A7D77">
      <w:pPr>
        <w:tabs>
          <w:tab w:val="left" w:pos="360"/>
        </w:tabs>
        <w:spacing w:line="460" w:lineRule="exact"/>
        <w:jc w:val="center"/>
        <w:rPr>
          <w:b/>
          <w:color w:val="auto"/>
          <w:sz w:val="24"/>
          <w:highlight w:val="none"/>
        </w:rPr>
      </w:pPr>
      <w:r>
        <w:rPr>
          <w:color w:val="auto"/>
          <w:sz w:val="24"/>
          <w:highlight w:val="none"/>
        </w:rPr>
        <w:br w:type="page"/>
      </w:r>
      <w:r>
        <w:rPr>
          <w:b/>
          <w:color w:val="auto"/>
          <w:sz w:val="24"/>
          <w:highlight w:val="none"/>
        </w:rPr>
        <w:t>报价书</w:t>
      </w:r>
    </w:p>
    <w:p w14:paraId="78EE0B75">
      <w:pPr>
        <w:spacing w:line="360" w:lineRule="auto"/>
        <w:rPr>
          <w:color w:val="auto"/>
          <w:sz w:val="24"/>
          <w:highlight w:val="none"/>
        </w:rPr>
      </w:pPr>
      <w:r>
        <w:rPr>
          <w:color w:val="auto"/>
          <w:sz w:val="24"/>
          <w:highlight w:val="none"/>
        </w:rPr>
        <w:t>致：天津市政府采购中心</w:t>
      </w:r>
    </w:p>
    <w:p w14:paraId="7604D4BD">
      <w:pPr>
        <w:tabs>
          <w:tab w:val="left" w:pos="540"/>
          <w:tab w:val="left" w:pos="720"/>
        </w:tabs>
        <w:spacing w:line="360" w:lineRule="auto"/>
        <w:ind w:firstLine="480" w:firstLineChars="200"/>
        <w:rPr>
          <w:color w:val="auto"/>
          <w:sz w:val="24"/>
          <w:highlight w:val="none"/>
        </w:rPr>
      </w:pPr>
      <w:r>
        <w:rPr>
          <w:color w:val="auto"/>
          <w:sz w:val="24"/>
          <w:highlight w:val="none"/>
        </w:rPr>
        <w:t>根据贵方为</w:t>
      </w:r>
      <w:r>
        <w:rPr>
          <w:color w:val="auto"/>
          <w:sz w:val="24"/>
          <w:highlight w:val="none"/>
          <w:u w:val="single"/>
        </w:rPr>
        <w:t xml:space="preserve">                      </w:t>
      </w:r>
      <w:r>
        <w:rPr>
          <w:color w:val="auto"/>
          <w:sz w:val="24"/>
          <w:highlight w:val="none"/>
        </w:rPr>
        <w:t>项目（项目编号：</w:t>
      </w:r>
      <w:r>
        <w:rPr>
          <w:color w:val="auto"/>
          <w:sz w:val="24"/>
          <w:highlight w:val="none"/>
          <w:u w:val="single"/>
        </w:rPr>
        <w:t xml:space="preserve">              </w:t>
      </w:r>
      <w:r>
        <w:rPr>
          <w:color w:val="auto"/>
          <w:sz w:val="24"/>
          <w:highlight w:val="none"/>
        </w:rPr>
        <w:t>）的竞争性磋商邀请，签字代表</w:t>
      </w:r>
      <w:r>
        <w:rPr>
          <w:color w:val="auto"/>
          <w:sz w:val="24"/>
          <w:highlight w:val="none"/>
          <w:u w:val="single"/>
        </w:rPr>
        <w:t xml:space="preserve">                </w:t>
      </w:r>
      <w:r>
        <w:rPr>
          <w:color w:val="auto"/>
          <w:sz w:val="24"/>
          <w:highlight w:val="none"/>
        </w:rPr>
        <w:t>（姓名</w:t>
      </w:r>
      <w:r>
        <w:rPr>
          <w:color w:val="auto"/>
          <w:sz w:val="24"/>
          <w:highlight w:val="none"/>
          <w:lang w:val="en-GB"/>
        </w:rPr>
        <w:t>/</w:t>
      </w:r>
      <w:r>
        <w:rPr>
          <w:color w:val="auto"/>
          <w:sz w:val="24"/>
          <w:highlight w:val="none"/>
        </w:rPr>
        <w:t>职务）经正式授权并代表投标人</w:t>
      </w:r>
      <w:r>
        <w:rPr>
          <w:color w:val="auto"/>
          <w:sz w:val="24"/>
          <w:highlight w:val="none"/>
          <w:u w:val="single"/>
        </w:rPr>
        <w:t xml:space="preserve">                  </w:t>
      </w:r>
      <w:r>
        <w:rPr>
          <w:color w:val="auto"/>
          <w:sz w:val="24"/>
          <w:highlight w:val="none"/>
        </w:rPr>
        <w:t>（投标人名称、地址）提交网上应答及上传加盖电子签章的响应文件。</w:t>
      </w:r>
    </w:p>
    <w:p w14:paraId="33708398">
      <w:pPr>
        <w:spacing w:line="360" w:lineRule="auto"/>
        <w:ind w:firstLine="480" w:firstLineChars="200"/>
        <w:rPr>
          <w:color w:val="auto"/>
          <w:sz w:val="24"/>
          <w:highlight w:val="none"/>
        </w:rPr>
      </w:pPr>
      <w:r>
        <w:rPr>
          <w:color w:val="auto"/>
          <w:sz w:val="24"/>
          <w:highlight w:val="none"/>
        </w:rPr>
        <w:t>据此函，签字代表宣布同意如下：</w:t>
      </w:r>
    </w:p>
    <w:p w14:paraId="4C39C358">
      <w:pPr>
        <w:spacing w:line="360" w:lineRule="auto"/>
        <w:ind w:firstLine="480" w:firstLineChars="200"/>
        <w:rPr>
          <w:color w:val="auto"/>
          <w:sz w:val="24"/>
          <w:highlight w:val="none"/>
        </w:rPr>
      </w:pPr>
      <w:r>
        <w:rPr>
          <w:color w:val="auto"/>
          <w:sz w:val="24"/>
          <w:highlight w:val="none"/>
        </w:rPr>
        <w:t xml:space="preserve">1. </w:t>
      </w:r>
      <w:r>
        <w:rPr>
          <w:rFonts w:hint="eastAsia"/>
          <w:color w:val="auto"/>
          <w:sz w:val="24"/>
          <w:highlight w:val="none"/>
        </w:rPr>
        <w:t>我公司所报综合折扣如下：</w:t>
      </w:r>
    </w:p>
    <w:p w14:paraId="01ED159D">
      <w:pPr>
        <w:spacing w:line="360" w:lineRule="auto"/>
        <w:ind w:firstLine="480" w:firstLineChars="200"/>
        <w:rPr>
          <w:color w:val="auto"/>
          <w:sz w:val="24"/>
          <w:highlight w:val="none"/>
        </w:rPr>
      </w:pPr>
      <w:r>
        <w:rPr>
          <w:rFonts w:hint="eastAsia"/>
          <w:color w:val="auto"/>
          <w:sz w:val="24"/>
          <w:highlight w:val="none"/>
        </w:rPr>
        <w:t>第一包：</w:t>
      </w:r>
      <w:r>
        <w:rPr>
          <w:color w:val="auto"/>
          <w:sz w:val="24"/>
          <w:highlight w:val="none"/>
          <w:u w:val="single"/>
        </w:rPr>
        <w:t xml:space="preserve">      </w:t>
      </w:r>
      <w:r>
        <w:rPr>
          <w:rFonts w:hint="eastAsia"/>
          <w:color w:val="auto"/>
          <w:sz w:val="24"/>
          <w:highlight w:val="none"/>
        </w:rPr>
        <w:t>%</w:t>
      </w:r>
      <w:r>
        <w:rPr>
          <w:color w:val="auto"/>
          <w:sz w:val="24"/>
          <w:highlight w:val="none"/>
        </w:rPr>
        <w:t>，大写</w:t>
      </w:r>
      <w:r>
        <w:rPr>
          <w:rFonts w:hint="eastAsia"/>
          <w:color w:val="auto"/>
          <w:sz w:val="24"/>
          <w:highlight w:val="none"/>
        </w:rPr>
        <w:t>：</w:t>
      </w:r>
      <w:r>
        <w:rPr>
          <w:color w:val="auto"/>
          <w:sz w:val="24"/>
          <w:highlight w:val="none"/>
        </w:rPr>
        <w:t>百分之</w:t>
      </w:r>
      <w:r>
        <w:rPr>
          <w:color w:val="auto"/>
          <w:sz w:val="24"/>
          <w:highlight w:val="none"/>
          <w:u w:val="single"/>
        </w:rPr>
        <w:t xml:space="preserve">                   </w:t>
      </w:r>
      <w:r>
        <w:rPr>
          <w:color w:val="auto"/>
          <w:sz w:val="24"/>
          <w:highlight w:val="none"/>
        </w:rPr>
        <w:t>。</w:t>
      </w:r>
    </w:p>
    <w:p w14:paraId="547D6122">
      <w:pPr>
        <w:spacing w:line="360" w:lineRule="auto"/>
        <w:ind w:firstLine="480" w:firstLineChars="200"/>
        <w:rPr>
          <w:color w:val="auto"/>
          <w:sz w:val="24"/>
          <w:highlight w:val="none"/>
        </w:rPr>
      </w:pPr>
      <w:r>
        <w:rPr>
          <w:rFonts w:hint="eastAsia"/>
          <w:color w:val="auto"/>
          <w:sz w:val="24"/>
          <w:highlight w:val="none"/>
        </w:rPr>
        <w:t>……</w:t>
      </w:r>
    </w:p>
    <w:p w14:paraId="49DFAE1E">
      <w:pPr>
        <w:spacing w:line="360" w:lineRule="auto"/>
        <w:ind w:firstLine="471"/>
        <w:rPr>
          <w:color w:val="auto"/>
          <w:sz w:val="24"/>
          <w:highlight w:val="none"/>
        </w:rPr>
      </w:pPr>
      <w:r>
        <w:rPr>
          <w:color w:val="auto"/>
          <w:sz w:val="24"/>
          <w:highlight w:val="none"/>
        </w:rPr>
        <w:t>2. 投标人已经对全部价格进行了认真核对，保证本报价真实、准确无误，并承担本价格所对应本项目的一切责任和义务。</w:t>
      </w:r>
    </w:p>
    <w:p w14:paraId="580AE5B9">
      <w:pPr>
        <w:spacing w:line="360" w:lineRule="auto"/>
        <w:ind w:firstLine="471"/>
        <w:rPr>
          <w:color w:val="auto"/>
          <w:sz w:val="24"/>
          <w:highlight w:val="none"/>
        </w:rPr>
      </w:pPr>
      <w:r>
        <w:rPr>
          <w:color w:val="auto"/>
          <w:sz w:val="24"/>
          <w:highlight w:val="none"/>
        </w:rPr>
        <w:t>3. 两个阶段响应文件一一对应、不可分割，共同构成我方对本项目的所有承诺。</w:t>
      </w:r>
    </w:p>
    <w:p w14:paraId="17EC9D0D">
      <w:pPr>
        <w:spacing w:line="460" w:lineRule="exact"/>
        <w:ind w:firstLine="471"/>
        <w:rPr>
          <w:color w:val="auto"/>
          <w:sz w:val="24"/>
          <w:highlight w:val="none"/>
        </w:rPr>
      </w:pPr>
    </w:p>
    <w:p w14:paraId="10ADCC01">
      <w:pPr>
        <w:spacing w:line="460" w:lineRule="exact"/>
        <w:ind w:firstLine="471"/>
        <w:rPr>
          <w:color w:val="auto"/>
          <w:sz w:val="24"/>
          <w:highlight w:val="none"/>
        </w:rPr>
      </w:pPr>
    </w:p>
    <w:p w14:paraId="0DCC6399">
      <w:pPr>
        <w:spacing w:line="360" w:lineRule="auto"/>
        <w:ind w:firstLine="4080" w:firstLineChars="1700"/>
        <w:rPr>
          <w:color w:val="auto"/>
          <w:sz w:val="24"/>
          <w:highlight w:val="none"/>
        </w:rPr>
      </w:pPr>
      <w:r>
        <w:rPr>
          <w:color w:val="auto"/>
          <w:sz w:val="24"/>
          <w:highlight w:val="none"/>
        </w:rPr>
        <w:t>投标人名称：</w:t>
      </w:r>
    </w:p>
    <w:p w14:paraId="2A38344C">
      <w:pPr>
        <w:spacing w:line="360" w:lineRule="auto"/>
        <w:ind w:firstLine="4080" w:firstLineChars="1700"/>
        <w:rPr>
          <w:color w:val="auto"/>
          <w:sz w:val="24"/>
          <w:highlight w:val="none"/>
        </w:rPr>
      </w:pPr>
    </w:p>
    <w:p w14:paraId="1039DC25">
      <w:pPr>
        <w:spacing w:line="460" w:lineRule="exact"/>
        <w:ind w:left="192" w:firstLine="3948" w:firstLineChars="1645"/>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1183F293">
      <w:pPr>
        <w:spacing w:line="460" w:lineRule="exact"/>
        <w:ind w:firstLine="471"/>
        <w:rPr>
          <w:color w:val="auto"/>
          <w:sz w:val="24"/>
          <w:highlight w:val="none"/>
        </w:rPr>
      </w:pPr>
    </w:p>
    <w:p w14:paraId="2E43D97B">
      <w:pPr>
        <w:spacing w:line="460" w:lineRule="exact"/>
        <w:rPr>
          <w:b/>
          <w:color w:val="auto"/>
          <w:sz w:val="24"/>
          <w:highlight w:val="none"/>
        </w:rPr>
      </w:pPr>
      <w:r>
        <w:rPr>
          <w:b/>
          <w:color w:val="auto"/>
          <w:sz w:val="24"/>
          <w:highlight w:val="none"/>
        </w:rPr>
        <w:br w:type="page"/>
      </w:r>
      <w:r>
        <w:rPr>
          <w:b/>
          <w:color w:val="auto"/>
          <w:sz w:val="24"/>
          <w:highlight w:val="none"/>
        </w:rPr>
        <w:t>附件1</w:t>
      </w:r>
    </w:p>
    <w:p w14:paraId="6D91382B">
      <w:pPr>
        <w:tabs>
          <w:tab w:val="left" w:pos="3780"/>
          <w:tab w:val="left" w:pos="3960"/>
        </w:tabs>
        <w:spacing w:line="460" w:lineRule="exact"/>
        <w:jc w:val="center"/>
        <w:rPr>
          <w:b/>
          <w:color w:val="auto"/>
          <w:sz w:val="24"/>
          <w:highlight w:val="none"/>
        </w:rPr>
      </w:pPr>
      <w:r>
        <w:rPr>
          <w:b/>
          <w:color w:val="auto"/>
          <w:sz w:val="24"/>
          <w:highlight w:val="none"/>
        </w:rPr>
        <w:t>报价分项一览表</w:t>
      </w:r>
    </w:p>
    <w:p w14:paraId="67B1F2E2">
      <w:pPr>
        <w:spacing w:line="460" w:lineRule="exact"/>
        <w:rPr>
          <w:b/>
          <w:color w:val="auto"/>
          <w:sz w:val="24"/>
          <w:highlight w:val="none"/>
        </w:rPr>
      </w:pPr>
      <w:r>
        <w:rPr>
          <w:color w:val="auto"/>
          <w:sz w:val="24"/>
          <w:highlight w:val="none"/>
        </w:rPr>
        <w:t>项目名称：</w:t>
      </w:r>
      <w:r>
        <w:rPr>
          <w:color w:val="auto"/>
          <w:sz w:val="24"/>
          <w:highlight w:val="none"/>
          <w:u w:val="single"/>
        </w:rPr>
        <w:t xml:space="preserve">                    </w:t>
      </w:r>
      <w:r>
        <w:rPr>
          <w:color w:val="auto"/>
          <w:sz w:val="24"/>
          <w:highlight w:val="none"/>
        </w:rPr>
        <w:t xml:space="preserve">      </w:t>
      </w:r>
      <w:r>
        <w:rPr>
          <w:b/>
          <w:color w:val="auto"/>
          <w:sz w:val="24"/>
          <w:highlight w:val="none"/>
        </w:rPr>
        <w:t xml:space="preserve">            </w:t>
      </w:r>
    </w:p>
    <w:p w14:paraId="611C29BE">
      <w:pPr>
        <w:spacing w:line="460" w:lineRule="exact"/>
        <w:rPr>
          <w:b/>
          <w:color w:val="auto"/>
          <w:sz w:val="24"/>
          <w:highlight w:val="none"/>
        </w:rPr>
      </w:pPr>
      <w:r>
        <w:rPr>
          <w:color w:val="auto"/>
          <w:sz w:val="24"/>
          <w:highlight w:val="none"/>
        </w:rPr>
        <w:t>项目编号：</w:t>
      </w:r>
      <w:r>
        <w:rPr>
          <w:color w:val="auto"/>
          <w:sz w:val="24"/>
          <w:highlight w:val="none"/>
          <w:u w:val="single"/>
        </w:rPr>
        <w:t xml:space="preserve">                    </w:t>
      </w:r>
      <w:r>
        <w:rPr>
          <w:color w:val="auto"/>
          <w:sz w:val="24"/>
          <w:highlight w:val="none"/>
        </w:rPr>
        <w:t xml:space="preserve">      </w:t>
      </w:r>
      <w:r>
        <w:rPr>
          <w:b/>
          <w:color w:val="auto"/>
          <w:sz w:val="24"/>
          <w:highlight w:val="none"/>
        </w:rPr>
        <w:t xml:space="preserve">            </w:t>
      </w:r>
    </w:p>
    <w:p w14:paraId="531A9F94">
      <w:pPr>
        <w:spacing w:line="460" w:lineRule="exact"/>
        <w:rPr>
          <w:color w:val="auto"/>
          <w:sz w:val="24"/>
          <w:highlight w:val="none"/>
        </w:rPr>
      </w:pPr>
    </w:p>
    <w:p w14:paraId="2C064835">
      <w:pPr>
        <w:spacing w:line="460" w:lineRule="exact"/>
        <w:rPr>
          <w:b/>
          <w:color w:val="auto"/>
          <w:sz w:val="24"/>
          <w:highlight w:val="none"/>
        </w:rPr>
      </w:pP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3"/>
        <w:gridCol w:w="3509"/>
        <w:gridCol w:w="1955"/>
        <w:gridCol w:w="2035"/>
      </w:tblGrid>
      <w:tr w14:paraId="68018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78AC66A3">
            <w:pPr>
              <w:spacing w:line="460" w:lineRule="exact"/>
              <w:jc w:val="center"/>
              <w:rPr>
                <w:color w:val="auto"/>
                <w:sz w:val="24"/>
                <w:highlight w:val="none"/>
              </w:rPr>
            </w:pPr>
            <w:r>
              <w:rPr>
                <w:color w:val="auto"/>
                <w:sz w:val="24"/>
                <w:highlight w:val="none"/>
              </w:rPr>
              <w:t>包号</w:t>
            </w:r>
          </w:p>
        </w:tc>
        <w:tc>
          <w:tcPr>
            <w:tcW w:w="2059" w:type="pct"/>
            <w:vAlign w:val="center"/>
          </w:tcPr>
          <w:p w14:paraId="055F2B9C">
            <w:pPr>
              <w:spacing w:line="460" w:lineRule="exact"/>
              <w:jc w:val="center"/>
              <w:rPr>
                <w:color w:val="auto"/>
                <w:sz w:val="24"/>
                <w:highlight w:val="none"/>
              </w:rPr>
            </w:pPr>
            <w:r>
              <w:rPr>
                <w:color w:val="auto"/>
                <w:sz w:val="24"/>
                <w:highlight w:val="none"/>
              </w:rPr>
              <w:t>服务名称</w:t>
            </w:r>
          </w:p>
        </w:tc>
        <w:tc>
          <w:tcPr>
            <w:tcW w:w="1147" w:type="pct"/>
            <w:vAlign w:val="center"/>
          </w:tcPr>
          <w:p w14:paraId="3C96487A">
            <w:pPr>
              <w:spacing w:line="460" w:lineRule="exact"/>
              <w:jc w:val="center"/>
              <w:rPr>
                <w:color w:val="auto"/>
                <w:sz w:val="24"/>
                <w:highlight w:val="none"/>
              </w:rPr>
            </w:pPr>
            <w:r>
              <w:rPr>
                <w:rFonts w:hint="eastAsia"/>
                <w:color w:val="auto"/>
                <w:sz w:val="24"/>
                <w:highlight w:val="none"/>
              </w:rPr>
              <w:t>综合</w:t>
            </w:r>
            <w:r>
              <w:rPr>
                <w:color w:val="auto"/>
                <w:sz w:val="24"/>
                <w:highlight w:val="none"/>
              </w:rPr>
              <w:t>折扣</w:t>
            </w:r>
          </w:p>
        </w:tc>
        <w:tc>
          <w:tcPr>
            <w:tcW w:w="1194" w:type="pct"/>
            <w:vAlign w:val="center"/>
          </w:tcPr>
          <w:p w14:paraId="2A84070D">
            <w:pPr>
              <w:spacing w:line="460" w:lineRule="exact"/>
              <w:jc w:val="center"/>
              <w:rPr>
                <w:color w:val="auto"/>
                <w:sz w:val="24"/>
                <w:highlight w:val="none"/>
              </w:rPr>
            </w:pPr>
            <w:r>
              <w:rPr>
                <w:rFonts w:hint="eastAsia"/>
                <w:color w:val="auto"/>
                <w:sz w:val="24"/>
                <w:highlight w:val="none"/>
              </w:rPr>
              <w:t>服务期</w:t>
            </w:r>
          </w:p>
        </w:tc>
      </w:tr>
      <w:tr w14:paraId="4DC6D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2ABFB60B">
            <w:pPr>
              <w:spacing w:line="460" w:lineRule="exact"/>
              <w:jc w:val="center"/>
              <w:rPr>
                <w:rFonts w:hint="eastAsia" w:eastAsia="宋体"/>
                <w:color w:val="auto"/>
                <w:sz w:val="24"/>
                <w:szCs w:val="24"/>
                <w:highlight w:val="none"/>
                <w:lang w:eastAsia="zh-CN"/>
              </w:rPr>
            </w:pPr>
            <w:r>
              <w:rPr>
                <w:rFonts w:hint="eastAsia"/>
                <w:color w:val="auto"/>
                <w:sz w:val="24"/>
                <w:szCs w:val="24"/>
                <w:highlight w:val="none"/>
                <w:lang w:val="en-US" w:eastAsia="zh-CN"/>
              </w:rPr>
              <w:t xml:space="preserve"> </w:t>
            </w:r>
          </w:p>
        </w:tc>
        <w:tc>
          <w:tcPr>
            <w:tcW w:w="2059" w:type="pct"/>
            <w:vAlign w:val="center"/>
          </w:tcPr>
          <w:p w14:paraId="2EAF4A2A">
            <w:pPr>
              <w:spacing w:line="460" w:lineRule="exact"/>
              <w:jc w:val="center"/>
              <w:rPr>
                <w:color w:val="auto"/>
                <w:sz w:val="24"/>
                <w:szCs w:val="24"/>
                <w:highlight w:val="none"/>
              </w:rPr>
            </w:pPr>
          </w:p>
        </w:tc>
        <w:tc>
          <w:tcPr>
            <w:tcW w:w="1147" w:type="pct"/>
            <w:vAlign w:val="center"/>
          </w:tcPr>
          <w:p w14:paraId="5ACF6EB2">
            <w:pPr>
              <w:spacing w:line="460" w:lineRule="exact"/>
              <w:jc w:val="center"/>
              <w:rPr>
                <w:color w:val="auto"/>
                <w:sz w:val="24"/>
                <w:szCs w:val="24"/>
                <w:highlight w:val="none"/>
              </w:rPr>
            </w:pPr>
            <w:r>
              <w:rPr>
                <w:rFonts w:hint="eastAsia"/>
                <w:color w:val="auto"/>
                <w:sz w:val="24"/>
                <w:szCs w:val="24"/>
                <w:highlight w:val="none"/>
              </w:rPr>
              <w:t>%</w:t>
            </w:r>
          </w:p>
        </w:tc>
        <w:tc>
          <w:tcPr>
            <w:tcW w:w="1194" w:type="pct"/>
            <w:vAlign w:val="center"/>
          </w:tcPr>
          <w:p w14:paraId="7D1A473C">
            <w:pPr>
              <w:spacing w:line="460" w:lineRule="exact"/>
              <w:jc w:val="center"/>
              <w:rPr>
                <w:color w:val="auto"/>
                <w:sz w:val="24"/>
                <w:szCs w:val="24"/>
                <w:highlight w:val="none"/>
              </w:rPr>
            </w:pPr>
            <w:r>
              <w:rPr>
                <w:color w:val="auto"/>
                <w:sz w:val="24"/>
                <w:szCs w:val="24"/>
                <w:highlight w:val="none"/>
              </w:rPr>
              <w:t>一年</w:t>
            </w:r>
          </w:p>
        </w:tc>
      </w:tr>
      <w:tr w14:paraId="5C102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79702208">
            <w:pPr>
              <w:spacing w:line="460" w:lineRule="exact"/>
              <w:jc w:val="center"/>
              <w:rPr>
                <w:color w:val="auto"/>
                <w:sz w:val="24"/>
                <w:szCs w:val="24"/>
                <w:highlight w:val="none"/>
              </w:rPr>
            </w:pPr>
          </w:p>
        </w:tc>
        <w:tc>
          <w:tcPr>
            <w:tcW w:w="2059" w:type="pct"/>
            <w:vAlign w:val="center"/>
          </w:tcPr>
          <w:p w14:paraId="3862C39D">
            <w:pPr>
              <w:spacing w:line="460" w:lineRule="exact"/>
              <w:jc w:val="center"/>
              <w:rPr>
                <w:color w:val="auto"/>
                <w:sz w:val="24"/>
                <w:szCs w:val="24"/>
                <w:highlight w:val="none"/>
              </w:rPr>
            </w:pPr>
          </w:p>
        </w:tc>
        <w:tc>
          <w:tcPr>
            <w:tcW w:w="1147" w:type="pct"/>
            <w:vAlign w:val="center"/>
          </w:tcPr>
          <w:p w14:paraId="55EF7ADF">
            <w:pPr>
              <w:spacing w:line="460" w:lineRule="exact"/>
              <w:jc w:val="center"/>
              <w:rPr>
                <w:color w:val="auto"/>
                <w:sz w:val="24"/>
                <w:szCs w:val="24"/>
                <w:highlight w:val="none"/>
              </w:rPr>
            </w:pPr>
          </w:p>
        </w:tc>
        <w:tc>
          <w:tcPr>
            <w:tcW w:w="1194" w:type="pct"/>
            <w:vAlign w:val="center"/>
          </w:tcPr>
          <w:p w14:paraId="4C7C1F3E">
            <w:pPr>
              <w:spacing w:line="460" w:lineRule="exact"/>
              <w:jc w:val="center"/>
              <w:rPr>
                <w:color w:val="auto"/>
                <w:sz w:val="24"/>
                <w:szCs w:val="24"/>
                <w:highlight w:val="none"/>
              </w:rPr>
            </w:pPr>
          </w:p>
        </w:tc>
      </w:tr>
      <w:tr w14:paraId="3C186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vAlign w:val="center"/>
          </w:tcPr>
          <w:p w14:paraId="4B804123">
            <w:pPr>
              <w:spacing w:line="460" w:lineRule="exact"/>
              <w:jc w:val="center"/>
              <w:rPr>
                <w:color w:val="auto"/>
                <w:sz w:val="24"/>
                <w:szCs w:val="24"/>
                <w:highlight w:val="none"/>
              </w:rPr>
            </w:pPr>
          </w:p>
        </w:tc>
        <w:tc>
          <w:tcPr>
            <w:tcW w:w="2059" w:type="pct"/>
            <w:vAlign w:val="center"/>
          </w:tcPr>
          <w:p w14:paraId="1E87C97E">
            <w:pPr>
              <w:spacing w:line="460" w:lineRule="exact"/>
              <w:jc w:val="center"/>
              <w:rPr>
                <w:color w:val="auto"/>
                <w:sz w:val="24"/>
                <w:szCs w:val="24"/>
                <w:highlight w:val="none"/>
              </w:rPr>
            </w:pPr>
          </w:p>
        </w:tc>
        <w:tc>
          <w:tcPr>
            <w:tcW w:w="1147" w:type="pct"/>
            <w:vAlign w:val="center"/>
          </w:tcPr>
          <w:p w14:paraId="4FA84412">
            <w:pPr>
              <w:spacing w:line="460" w:lineRule="exact"/>
              <w:jc w:val="center"/>
              <w:rPr>
                <w:color w:val="auto"/>
                <w:sz w:val="24"/>
                <w:szCs w:val="24"/>
                <w:highlight w:val="none"/>
              </w:rPr>
            </w:pPr>
          </w:p>
        </w:tc>
        <w:tc>
          <w:tcPr>
            <w:tcW w:w="1194" w:type="pct"/>
            <w:vAlign w:val="center"/>
          </w:tcPr>
          <w:p w14:paraId="59536B01">
            <w:pPr>
              <w:spacing w:line="460" w:lineRule="exact"/>
              <w:jc w:val="center"/>
              <w:rPr>
                <w:color w:val="auto"/>
                <w:sz w:val="24"/>
                <w:szCs w:val="24"/>
                <w:highlight w:val="none"/>
              </w:rPr>
            </w:pPr>
          </w:p>
        </w:tc>
      </w:tr>
    </w:tbl>
    <w:p w14:paraId="59DC9C1E">
      <w:pPr>
        <w:spacing w:line="360" w:lineRule="auto"/>
        <w:ind w:right="84" w:firstLine="420"/>
        <w:rPr>
          <w:color w:val="auto"/>
          <w:sz w:val="24"/>
          <w:highlight w:val="none"/>
        </w:rPr>
      </w:pPr>
      <w:r>
        <w:rPr>
          <w:color w:val="auto"/>
          <w:sz w:val="24"/>
          <w:highlight w:val="none"/>
        </w:rPr>
        <w:t>注</w:t>
      </w:r>
      <w:r>
        <w:rPr>
          <w:rFonts w:hint="eastAsia"/>
          <w:color w:val="auto"/>
          <w:sz w:val="24"/>
          <w:highlight w:val="none"/>
        </w:rPr>
        <w:t>：</w:t>
      </w:r>
    </w:p>
    <w:p w14:paraId="1B5A6062">
      <w:pPr>
        <w:spacing w:line="360" w:lineRule="auto"/>
        <w:ind w:right="84" w:firstLine="420"/>
        <w:rPr>
          <w:color w:val="auto"/>
          <w:sz w:val="24"/>
          <w:highlight w:val="none"/>
        </w:rPr>
      </w:pPr>
      <w:r>
        <w:rPr>
          <w:rFonts w:hint="eastAsia"/>
          <w:color w:val="auto"/>
          <w:sz w:val="24"/>
          <w:highlight w:val="none"/>
        </w:rPr>
        <w:t>1. 以上价格包含人员费用、食材费用、配送费用、运输保险费用、装卸费用、管理费、利润税金等为完成磋商文件规定的一切工作所需的全部费用。</w:t>
      </w:r>
    </w:p>
    <w:p w14:paraId="79B1B0D1">
      <w:pPr>
        <w:spacing w:line="360" w:lineRule="auto"/>
        <w:ind w:right="84" w:firstLine="420"/>
        <w:rPr>
          <w:color w:val="auto"/>
          <w:sz w:val="24"/>
          <w:highlight w:val="none"/>
        </w:rPr>
      </w:pPr>
      <w:r>
        <w:rPr>
          <w:rFonts w:hint="eastAsia"/>
          <w:color w:val="auto"/>
          <w:sz w:val="24"/>
          <w:highlight w:val="none"/>
        </w:rPr>
        <w:t>2. 我公司若中标，在整个服务期内，食材配送单价不高于配送当日</w:t>
      </w:r>
      <w:r>
        <w:rPr>
          <w:rFonts w:hint="eastAsia" w:eastAsia="......."/>
          <w:color w:val="auto"/>
          <w:kern w:val="0"/>
          <w:sz w:val="24"/>
          <w:szCs w:val="24"/>
          <w:highlight w:val="none"/>
        </w:rPr>
        <w:t>华润万家超市、物美超市和大润发超市</w:t>
      </w:r>
      <w:r>
        <w:rPr>
          <w:rFonts w:hint="eastAsia"/>
          <w:color w:val="auto"/>
          <w:sz w:val="24"/>
          <w:highlight w:val="none"/>
        </w:rPr>
        <w:t>同等食材平均单价×以上综合折扣。</w:t>
      </w:r>
    </w:p>
    <w:p w14:paraId="6970D4BE">
      <w:pPr>
        <w:spacing w:line="460" w:lineRule="exact"/>
        <w:ind w:left="192" w:firstLine="3948" w:firstLineChars="1645"/>
        <w:rPr>
          <w:color w:val="auto"/>
          <w:sz w:val="24"/>
          <w:highlight w:val="none"/>
        </w:rPr>
      </w:pPr>
    </w:p>
    <w:p w14:paraId="557D3ED1">
      <w:pPr>
        <w:spacing w:line="360" w:lineRule="auto"/>
        <w:ind w:firstLine="4080" w:firstLineChars="1700"/>
        <w:rPr>
          <w:sz w:val="24"/>
        </w:rPr>
      </w:pPr>
      <w:r>
        <w:rPr>
          <w:sz w:val="24"/>
        </w:rPr>
        <w:t>投标人名称：</w:t>
      </w:r>
    </w:p>
    <w:p w14:paraId="6DCB6104">
      <w:pPr>
        <w:spacing w:line="360" w:lineRule="auto"/>
        <w:ind w:firstLine="4080" w:firstLineChars="1700"/>
        <w:rPr>
          <w:sz w:val="24"/>
        </w:rPr>
      </w:pPr>
    </w:p>
    <w:p w14:paraId="48D1C354">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5A24403">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AB9CDA">
    <w:pPr>
      <w:pStyle w:val="8"/>
      <w:jc w:val="center"/>
      <w:rPr>
        <w:lang w:eastAsia="zh-CN"/>
      </w:rPr>
    </w:pPr>
    <w:r>
      <w:fldChar w:fldCharType="begin"/>
    </w:r>
    <w:r>
      <w:instrText xml:space="preserve"> PAGE   \* MERGEFORMAT </w:instrText>
    </w:r>
    <w:r>
      <w:fldChar w:fldCharType="separate"/>
    </w:r>
    <w:r>
      <w:t>51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871471">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98BC51">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7AC5F">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C782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B637DA">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4B8D5C">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319"/>
    <w:rsid w:val="000004EA"/>
    <w:rsid w:val="0000070F"/>
    <w:rsid w:val="00000B77"/>
    <w:rsid w:val="00000BF4"/>
    <w:rsid w:val="00001C65"/>
    <w:rsid w:val="000040AE"/>
    <w:rsid w:val="0000465D"/>
    <w:rsid w:val="0000587D"/>
    <w:rsid w:val="00006C1F"/>
    <w:rsid w:val="00006C4A"/>
    <w:rsid w:val="00007255"/>
    <w:rsid w:val="000102DA"/>
    <w:rsid w:val="00010440"/>
    <w:rsid w:val="0001189D"/>
    <w:rsid w:val="00012FB4"/>
    <w:rsid w:val="00020A18"/>
    <w:rsid w:val="000216E9"/>
    <w:rsid w:val="0002244C"/>
    <w:rsid w:val="00022ED4"/>
    <w:rsid w:val="00025145"/>
    <w:rsid w:val="00025993"/>
    <w:rsid w:val="00027D26"/>
    <w:rsid w:val="000328AC"/>
    <w:rsid w:val="00032A32"/>
    <w:rsid w:val="00033E76"/>
    <w:rsid w:val="00035C07"/>
    <w:rsid w:val="000429C5"/>
    <w:rsid w:val="00042C89"/>
    <w:rsid w:val="00042ED8"/>
    <w:rsid w:val="00045600"/>
    <w:rsid w:val="000465F8"/>
    <w:rsid w:val="0005195C"/>
    <w:rsid w:val="00054BB2"/>
    <w:rsid w:val="00054F1E"/>
    <w:rsid w:val="0005619E"/>
    <w:rsid w:val="000567AE"/>
    <w:rsid w:val="000573A8"/>
    <w:rsid w:val="0006080C"/>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742E"/>
    <w:rsid w:val="000E7F33"/>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146"/>
    <w:rsid w:val="00171513"/>
    <w:rsid w:val="0017160B"/>
    <w:rsid w:val="001720EF"/>
    <w:rsid w:val="00172A27"/>
    <w:rsid w:val="00182539"/>
    <w:rsid w:val="00183253"/>
    <w:rsid w:val="001854F0"/>
    <w:rsid w:val="00190994"/>
    <w:rsid w:val="0019110D"/>
    <w:rsid w:val="00193261"/>
    <w:rsid w:val="00193FBE"/>
    <w:rsid w:val="001971D5"/>
    <w:rsid w:val="001A3FE5"/>
    <w:rsid w:val="001A64D8"/>
    <w:rsid w:val="001A7868"/>
    <w:rsid w:val="001B04E3"/>
    <w:rsid w:val="001B2375"/>
    <w:rsid w:val="001B6A39"/>
    <w:rsid w:val="001C0026"/>
    <w:rsid w:val="001C0077"/>
    <w:rsid w:val="001C1C34"/>
    <w:rsid w:val="001C1F67"/>
    <w:rsid w:val="001C4B68"/>
    <w:rsid w:val="001C66EC"/>
    <w:rsid w:val="001C79F8"/>
    <w:rsid w:val="001C7EDB"/>
    <w:rsid w:val="001D0589"/>
    <w:rsid w:val="001D1105"/>
    <w:rsid w:val="001D53D3"/>
    <w:rsid w:val="001D5812"/>
    <w:rsid w:val="001E1246"/>
    <w:rsid w:val="001E15A1"/>
    <w:rsid w:val="001E3B45"/>
    <w:rsid w:val="001E46CE"/>
    <w:rsid w:val="001E75CB"/>
    <w:rsid w:val="001E7F28"/>
    <w:rsid w:val="001F09E1"/>
    <w:rsid w:val="001F6106"/>
    <w:rsid w:val="001F7F04"/>
    <w:rsid w:val="0020130B"/>
    <w:rsid w:val="002046E2"/>
    <w:rsid w:val="002047AE"/>
    <w:rsid w:val="00212D65"/>
    <w:rsid w:val="00215685"/>
    <w:rsid w:val="002246AA"/>
    <w:rsid w:val="00226205"/>
    <w:rsid w:val="00227291"/>
    <w:rsid w:val="00227978"/>
    <w:rsid w:val="0023052B"/>
    <w:rsid w:val="00231587"/>
    <w:rsid w:val="00231993"/>
    <w:rsid w:val="00231A40"/>
    <w:rsid w:val="002325B3"/>
    <w:rsid w:val="00234E5A"/>
    <w:rsid w:val="00235BC9"/>
    <w:rsid w:val="00236454"/>
    <w:rsid w:val="00243539"/>
    <w:rsid w:val="00243DD1"/>
    <w:rsid w:val="00252A42"/>
    <w:rsid w:val="002551EE"/>
    <w:rsid w:val="00255AD9"/>
    <w:rsid w:val="00256085"/>
    <w:rsid w:val="00257619"/>
    <w:rsid w:val="00260C79"/>
    <w:rsid w:val="002657C3"/>
    <w:rsid w:val="0026676D"/>
    <w:rsid w:val="0028203D"/>
    <w:rsid w:val="002827ED"/>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6A74"/>
    <w:rsid w:val="002C0110"/>
    <w:rsid w:val="002C0C89"/>
    <w:rsid w:val="002C1DF4"/>
    <w:rsid w:val="002C35DA"/>
    <w:rsid w:val="002C3EC4"/>
    <w:rsid w:val="002C76E3"/>
    <w:rsid w:val="002C7AC2"/>
    <w:rsid w:val="002D0F40"/>
    <w:rsid w:val="002D15F8"/>
    <w:rsid w:val="002D1700"/>
    <w:rsid w:val="002D1C12"/>
    <w:rsid w:val="002D2217"/>
    <w:rsid w:val="002D3771"/>
    <w:rsid w:val="002D3C68"/>
    <w:rsid w:val="002D550F"/>
    <w:rsid w:val="002D6840"/>
    <w:rsid w:val="002D6B01"/>
    <w:rsid w:val="002D73C8"/>
    <w:rsid w:val="002E28C4"/>
    <w:rsid w:val="002E3941"/>
    <w:rsid w:val="002E3945"/>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3004"/>
    <w:rsid w:val="0033418F"/>
    <w:rsid w:val="00335796"/>
    <w:rsid w:val="00340C50"/>
    <w:rsid w:val="00341878"/>
    <w:rsid w:val="003438C9"/>
    <w:rsid w:val="00344BA1"/>
    <w:rsid w:val="00345604"/>
    <w:rsid w:val="0034562B"/>
    <w:rsid w:val="00346C53"/>
    <w:rsid w:val="00351746"/>
    <w:rsid w:val="003552AA"/>
    <w:rsid w:val="003573EE"/>
    <w:rsid w:val="003606FC"/>
    <w:rsid w:val="003618EA"/>
    <w:rsid w:val="00362E72"/>
    <w:rsid w:val="003640FA"/>
    <w:rsid w:val="00365641"/>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6F84"/>
    <w:rsid w:val="003A775A"/>
    <w:rsid w:val="003B0544"/>
    <w:rsid w:val="003B1507"/>
    <w:rsid w:val="003B23EC"/>
    <w:rsid w:val="003B4C3A"/>
    <w:rsid w:val="003B6654"/>
    <w:rsid w:val="003C31BE"/>
    <w:rsid w:val="003C4CB4"/>
    <w:rsid w:val="003D0166"/>
    <w:rsid w:val="003D019E"/>
    <w:rsid w:val="003D1E89"/>
    <w:rsid w:val="003D2F45"/>
    <w:rsid w:val="003D6D88"/>
    <w:rsid w:val="003D7E7E"/>
    <w:rsid w:val="003E0680"/>
    <w:rsid w:val="003E0B3C"/>
    <w:rsid w:val="003E1E0C"/>
    <w:rsid w:val="003E2928"/>
    <w:rsid w:val="003E4360"/>
    <w:rsid w:val="003E57EC"/>
    <w:rsid w:val="003E5900"/>
    <w:rsid w:val="003F2703"/>
    <w:rsid w:val="0040243B"/>
    <w:rsid w:val="004042DB"/>
    <w:rsid w:val="0040458F"/>
    <w:rsid w:val="00405BA0"/>
    <w:rsid w:val="004079EA"/>
    <w:rsid w:val="004107A8"/>
    <w:rsid w:val="00415C41"/>
    <w:rsid w:val="0042146F"/>
    <w:rsid w:val="0042248F"/>
    <w:rsid w:val="00423141"/>
    <w:rsid w:val="00427605"/>
    <w:rsid w:val="00431F35"/>
    <w:rsid w:val="00441B38"/>
    <w:rsid w:val="00441D86"/>
    <w:rsid w:val="00442E1A"/>
    <w:rsid w:val="0045047E"/>
    <w:rsid w:val="00454A7F"/>
    <w:rsid w:val="004574DB"/>
    <w:rsid w:val="00460AB8"/>
    <w:rsid w:val="004632D3"/>
    <w:rsid w:val="0046392B"/>
    <w:rsid w:val="004642AD"/>
    <w:rsid w:val="00466EA5"/>
    <w:rsid w:val="00470088"/>
    <w:rsid w:val="00472B82"/>
    <w:rsid w:val="004755F2"/>
    <w:rsid w:val="00484AD8"/>
    <w:rsid w:val="00484C59"/>
    <w:rsid w:val="0048547F"/>
    <w:rsid w:val="004862B1"/>
    <w:rsid w:val="00490984"/>
    <w:rsid w:val="00496DAA"/>
    <w:rsid w:val="004A3009"/>
    <w:rsid w:val="004A37AC"/>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1EF"/>
    <w:rsid w:val="00505E53"/>
    <w:rsid w:val="00506B12"/>
    <w:rsid w:val="00512B9F"/>
    <w:rsid w:val="00512BA5"/>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5214E"/>
    <w:rsid w:val="00557388"/>
    <w:rsid w:val="005606B7"/>
    <w:rsid w:val="0056126B"/>
    <w:rsid w:val="00561B36"/>
    <w:rsid w:val="005624C4"/>
    <w:rsid w:val="00562DA8"/>
    <w:rsid w:val="005665F9"/>
    <w:rsid w:val="005769F8"/>
    <w:rsid w:val="00576C2D"/>
    <w:rsid w:val="005773EB"/>
    <w:rsid w:val="00583118"/>
    <w:rsid w:val="00583725"/>
    <w:rsid w:val="00591824"/>
    <w:rsid w:val="0059488C"/>
    <w:rsid w:val="00595A5D"/>
    <w:rsid w:val="005A0675"/>
    <w:rsid w:val="005A5F8A"/>
    <w:rsid w:val="005B1BED"/>
    <w:rsid w:val="005B478C"/>
    <w:rsid w:val="005B4E6B"/>
    <w:rsid w:val="005B72B7"/>
    <w:rsid w:val="005C11A2"/>
    <w:rsid w:val="005C2E3E"/>
    <w:rsid w:val="005C3D81"/>
    <w:rsid w:val="005C4B7D"/>
    <w:rsid w:val="005C5CC6"/>
    <w:rsid w:val="005C726B"/>
    <w:rsid w:val="005D075A"/>
    <w:rsid w:val="005D0FE4"/>
    <w:rsid w:val="005D4768"/>
    <w:rsid w:val="005D577F"/>
    <w:rsid w:val="005E040B"/>
    <w:rsid w:val="005E124C"/>
    <w:rsid w:val="005E2C9A"/>
    <w:rsid w:val="005E355A"/>
    <w:rsid w:val="005E6280"/>
    <w:rsid w:val="005F008E"/>
    <w:rsid w:val="005F1A71"/>
    <w:rsid w:val="005F427F"/>
    <w:rsid w:val="005F45E5"/>
    <w:rsid w:val="005F4DEC"/>
    <w:rsid w:val="005F7212"/>
    <w:rsid w:val="005F7BD9"/>
    <w:rsid w:val="00600C2A"/>
    <w:rsid w:val="00604CF6"/>
    <w:rsid w:val="0060524A"/>
    <w:rsid w:val="00605925"/>
    <w:rsid w:val="0061678D"/>
    <w:rsid w:val="006240E8"/>
    <w:rsid w:val="00624F90"/>
    <w:rsid w:val="0062612F"/>
    <w:rsid w:val="0062763C"/>
    <w:rsid w:val="0063158C"/>
    <w:rsid w:val="006349C8"/>
    <w:rsid w:val="00640411"/>
    <w:rsid w:val="00642723"/>
    <w:rsid w:val="00645FE6"/>
    <w:rsid w:val="00647363"/>
    <w:rsid w:val="006504B0"/>
    <w:rsid w:val="00651D8B"/>
    <w:rsid w:val="00660213"/>
    <w:rsid w:val="00661A9A"/>
    <w:rsid w:val="00661AEF"/>
    <w:rsid w:val="006653AE"/>
    <w:rsid w:val="00665C82"/>
    <w:rsid w:val="00666195"/>
    <w:rsid w:val="00672E39"/>
    <w:rsid w:val="00673AFF"/>
    <w:rsid w:val="00675B0D"/>
    <w:rsid w:val="00677826"/>
    <w:rsid w:val="006800F5"/>
    <w:rsid w:val="00681702"/>
    <w:rsid w:val="00682371"/>
    <w:rsid w:val="0068274A"/>
    <w:rsid w:val="006853AD"/>
    <w:rsid w:val="00687143"/>
    <w:rsid w:val="00691A5C"/>
    <w:rsid w:val="006921AF"/>
    <w:rsid w:val="00695E07"/>
    <w:rsid w:val="00697587"/>
    <w:rsid w:val="006A0400"/>
    <w:rsid w:val="006A300C"/>
    <w:rsid w:val="006A440B"/>
    <w:rsid w:val="006A6509"/>
    <w:rsid w:val="006A66CC"/>
    <w:rsid w:val="006B4716"/>
    <w:rsid w:val="006B4877"/>
    <w:rsid w:val="006B4D99"/>
    <w:rsid w:val="006C05EF"/>
    <w:rsid w:val="006C29BC"/>
    <w:rsid w:val="006C3B0C"/>
    <w:rsid w:val="006C68B3"/>
    <w:rsid w:val="006C6E37"/>
    <w:rsid w:val="006D3686"/>
    <w:rsid w:val="006D7EF7"/>
    <w:rsid w:val="006E3E83"/>
    <w:rsid w:val="006E7A03"/>
    <w:rsid w:val="006F1EB6"/>
    <w:rsid w:val="006F22B7"/>
    <w:rsid w:val="006F2788"/>
    <w:rsid w:val="006F2CE2"/>
    <w:rsid w:val="006F3D1B"/>
    <w:rsid w:val="00702764"/>
    <w:rsid w:val="0070364F"/>
    <w:rsid w:val="00703F2F"/>
    <w:rsid w:val="0070441B"/>
    <w:rsid w:val="007064F9"/>
    <w:rsid w:val="00707CC8"/>
    <w:rsid w:val="00711AD1"/>
    <w:rsid w:val="007120C8"/>
    <w:rsid w:val="00716479"/>
    <w:rsid w:val="007203AA"/>
    <w:rsid w:val="00720FC2"/>
    <w:rsid w:val="00721024"/>
    <w:rsid w:val="007253CC"/>
    <w:rsid w:val="007262AD"/>
    <w:rsid w:val="00727323"/>
    <w:rsid w:val="007314A4"/>
    <w:rsid w:val="00745154"/>
    <w:rsid w:val="0074587F"/>
    <w:rsid w:val="00747D00"/>
    <w:rsid w:val="00753BDA"/>
    <w:rsid w:val="00757FFC"/>
    <w:rsid w:val="00761FEC"/>
    <w:rsid w:val="00762DD0"/>
    <w:rsid w:val="00772CAB"/>
    <w:rsid w:val="00772E7B"/>
    <w:rsid w:val="007730E7"/>
    <w:rsid w:val="00774743"/>
    <w:rsid w:val="00782C83"/>
    <w:rsid w:val="007845DC"/>
    <w:rsid w:val="0078557F"/>
    <w:rsid w:val="0078732E"/>
    <w:rsid w:val="00787E00"/>
    <w:rsid w:val="00791145"/>
    <w:rsid w:val="00791D2C"/>
    <w:rsid w:val="00792106"/>
    <w:rsid w:val="00792B9A"/>
    <w:rsid w:val="0079551B"/>
    <w:rsid w:val="0079570B"/>
    <w:rsid w:val="00795B2B"/>
    <w:rsid w:val="007967D5"/>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3CE0"/>
    <w:rsid w:val="007E4527"/>
    <w:rsid w:val="007E5B2A"/>
    <w:rsid w:val="007E6DC1"/>
    <w:rsid w:val="007E6EFA"/>
    <w:rsid w:val="007E7717"/>
    <w:rsid w:val="007F1A37"/>
    <w:rsid w:val="007F5923"/>
    <w:rsid w:val="007F61C0"/>
    <w:rsid w:val="00800B97"/>
    <w:rsid w:val="00802908"/>
    <w:rsid w:val="00802D7C"/>
    <w:rsid w:val="00803463"/>
    <w:rsid w:val="00803604"/>
    <w:rsid w:val="00804188"/>
    <w:rsid w:val="00807C44"/>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C1D"/>
    <w:rsid w:val="00854FEF"/>
    <w:rsid w:val="0085531E"/>
    <w:rsid w:val="0085689F"/>
    <w:rsid w:val="00861051"/>
    <w:rsid w:val="008631EA"/>
    <w:rsid w:val="008632C1"/>
    <w:rsid w:val="00870159"/>
    <w:rsid w:val="00870989"/>
    <w:rsid w:val="008735F2"/>
    <w:rsid w:val="00874E27"/>
    <w:rsid w:val="00875416"/>
    <w:rsid w:val="00876710"/>
    <w:rsid w:val="00876A6B"/>
    <w:rsid w:val="00877550"/>
    <w:rsid w:val="008808FA"/>
    <w:rsid w:val="00883398"/>
    <w:rsid w:val="00884463"/>
    <w:rsid w:val="00886487"/>
    <w:rsid w:val="008927BE"/>
    <w:rsid w:val="00893A33"/>
    <w:rsid w:val="008972CA"/>
    <w:rsid w:val="00897671"/>
    <w:rsid w:val="008A132D"/>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29E1"/>
    <w:rsid w:val="009062E3"/>
    <w:rsid w:val="00907DF0"/>
    <w:rsid w:val="00910E22"/>
    <w:rsid w:val="009111AE"/>
    <w:rsid w:val="009113AC"/>
    <w:rsid w:val="00916AA0"/>
    <w:rsid w:val="009210FB"/>
    <w:rsid w:val="00922F95"/>
    <w:rsid w:val="009235EF"/>
    <w:rsid w:val="009268E3"/>
    <w:rsid w:val="00930F12"/>
    <w:rsid w:val="00933BB7"/>
    <w:rsid w:val="00934B2C"/>
    <w:rsid w:val="00940787"/>
    <w:rsid w:val="00940A1A"/>
    <w:rsid w:val="0094300C"/>
    <w:rsid w:val="00943415"/>
    <w:rsid w:val="00945688"/>
    <w:rsid w:val="00946BC6"/>
    <w:rsid w:val="00947844"/>
    <w:rsid w:val="009501C8"/>
    <w:rsid w:val="00957C77"/>
    <w:rsid w:val="0096400C"/>
    <w:rsid w:val="00971D95"/>
    <w:rsid w:val="009811BB"/>
    <w:rsid w:val="009820AF"/>
    <w:rsid w:val="00985DDE"/>
    <w:rsid w:val="00990325"/>
    <w:rsid w:val="00991362"/>
    <w:rsid w:val="00991417"/>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2B9D"/>
    <w:rsid w:val="009D32E2"/>
    <w:rsid w:val="009D63DF"/>
    <w:rsid w:val="009D6F98"/>
    <w:rsid w:val="009D721D"/>
    <w:rsid w:val="009D7D10"/>
    <w:rsid w:val="009D7F8F"/>
    <w:rsid w:val="009E2530"/>
    <w:rsid w:val="009E3B22"/>
    <w:rsid w:val="009E3D56"/>
    <w:rsid w:val="009E4170"/>
    <w:rsid w:val="009E433C"/>
    <w:rsid w:val="009E4E67"/>
    <w:rsid w:val="009E4FFA"/>
    <w:rsid w:val="009F5723"/>
    <w:rsid w:val="009F7AA2"/>
    <w:rsid w:val="00A0402B"/>
    <w:rsid w:val="00A061D1"/>
    <w:rsid w:val="00A143D5"/>
    <w:rsid w:val="00A16412"/>
    <w:rsid w:val="00A17023"/>
    <w:rsid w:val="00A20293"/>
    <w:rsid w:val="00A202A9"/>
    <w:rsid w:val="00A22168"/>
    <w:rsid w:val="00A230AE"/>
    <w:rsid w:val="00A23FAC"/>
    <w:rsid w:val="00A2483D"/>
    <w:rsid w:val="00A30371"/>
    <w:rsid w:val="00A31467"/>
    <w:rsid w:val="00A31CB4"/>
    <w:rsid w:val="00A337C7"/>
    <w:rsid w:val="00A4102D"/>
    <w:rsid w:val="00A44073"/>
    <w:rsid w:val="00A52B9D"/>
    <w:rsid w:val="00A52E21"/>
    <w:rsid w:val="00A53DDA"/>
    <w:rsid w:val="00A55784"/>
    <w:rsid w:val="00A56E1E"/>
    <w:rsid w:val="00A57D85"/>
    <w:rsid w:val="00A6164B"/>
    <w:rsid w:val="00A620E0"/>
    <w:rsid w:val="00A62C23"/>
    <w:rsid w:val="00A640D5"/>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93719"/>
    <w:rsid w:val="00A976DD"/>
    <w:rsid w:val="00AA0139"/>
    <w:rsid w:val="00AA3DB2"/>
    <w:rsid w:val="00AA3E09"/>
    <w:rsid w:val="00AB2538"/>
    <w:rsid w:val="00AC207C"/>
    <w:rsid w:val="00AC5913"/>
    <w:rsid w:val="00AC6CAE"/>
    <w:rsid w:val="00AC70BD"/>
    <w:rsid w:val="00AC7294"/>
    <w:rsid w:val="00AC7B0D"/>
    <w:rsid w:val="00AD0940"/>
    <w:rsid w:val="00AD262D"/>
    <w:rsid w:val="00AD3C7B"/>
    <w:rsid w:val="00AD50A5"/>
    <w:rsid w:val="00AD6676"/>
    <w:rsid w:val="00AD6B1F"/>
    <w:rsid w:val="00AD6FC2"/>
    <w:rsid w:val="00AD7D9F"/>
    <w:rsid w:val="00AE4967"/>
    <w:rsid w:val="00AE59B1"/>
    <w:rsid w:val="00AF02B4"/>
    <w:rsid w:val="00AF1C29"/>
    <w:rsid w:val="00AF22B1"/>
    <w:rsid w:val="00AF23F1"/>
    <w:rsid w:val="00AF58AC"/>
    <w:rsid w:val="00B06B03"/>
    <w:rsid w:val="00B21FA2"/>
    <w:rsid w:val="00B24BA8"/>
    <w:rsid w:val="00B27B45"/>
    <w:rsid w:val="00B43760"/>
    <w:rsid w:val="00B45822"/>
    <w:rsid w:val="00B464D9"/>
    <w:rsid w:val="00B51E38"/>
    <w:rsid w:val="00B569A7"/>
    <w:rsid w:val="00B601BA"/>
    <w:rsid w:val="00B61CB3"/>
    <w:rsid w:val="00B62DE5"/>
    <w:rsid w:val="00B66E61"/>
    <w:rsid w:val="00B715F9"/>
    <w:rsid w:val="00B81AC3"/>
    <w:rsid w:val="00B81B71"/>
    <w:rsid w:val="00B8228C"/>
    <w:rsid w:val="00B84CA6"/>
    <w:rsid w:val="00B91A2D"/>
    <w:rsid w:val="00B92FBD"/>
    <w:rsid w:val="00B94C17"/>
    <w:rsid w:val="00BA0CF6"/>
    <w:rsid w:val="00BA30A7"/>
    <w:rsid w:val="00BA41C6"/>
    <w:rsid w:val="00BA6966"/>
    <w:rsid w:val="00BA6BC0"/>
    <w:rsid w:val="00BA78A4"/>
    <w:rsid w:val="00BB322C"/>
    <w:rsid w:val="00BB35D2"/>
    <w:rsid w:val="00BB37DB"/>
    <w:rsid w:val="00BB3E53"/>
    <w:rsid w:val="00BB474B"/>
    <w:rsid w:val="00BB6EB1"/>
    <w:rsid w:val="00BC0083"/>
    <w:rsid w:val="00BC6BB8"/>
    <w:rsid w:val="00BC7F5C"/>
    <w:rsid w:val="00BD3AC5"/>
    <w:rsid w:val="00BD5F6D"/>
    <w:rsid w:val="00BD7EFF"/>
    <w:rsid w:val="00BE1D97"/>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5114"/>
    <w:rsid w:val="00C669F2"/>
    <w:rsid w:val="00C72397"/>
    <w:rsid w:val="00C736EE"/>
    <w:rsid w:val="00C74668"/>
    <w:rsid w:val="00C75CB9"/>
    <w:rsid w:val="00C77314"/>
    <w:rsid w:val="00C90589"/>
    <w:rsid w:val="00C95EEA"/>
    <w:rsid w:val="00CA20CA"/>
    <w:rsid w:val="00CA3D71"/>
    <w:rsid w:val="00CA7FC7"/>
    <w:rsid w:val="00CB0E25"/>
    <w:rsid w:val="00CB3452"/>
    <w:rsid w:val="00CB578B"/>
    <w:rsid w:val="00CB7523"/>
    <w:rsid w:val="00CD4E0D"/>
    <w:rsid w:val="00CE08B2"/>
    <w:rsid w:val="00CE208F"/>
    <w:rsid w:val="00CE2661"/>
    <w:rsid w:val="00CE496B"/>
    <w:rsid w:val="00CE664D"/>
    <w:rsid w:val="00CE75D6"/>
    <w:rsid w:val="00CE7786"/>
    <w:rsid w:val="00CE79BF"/>
    <w:rsid w:val="00CF00C3"/>
    <w:rsid w:val="00CF133B"/>
    <w:rsid w:val="00CF2375"/>
    <w:rsid w:val="00CF2EAF"/>
    <w:rsid w:val="00CF3479"/>
    <w:rsid w:val="00CF6148"/>
    <w:rsid w:val="00CF69F9"/>
    <w:rsid w:val="00CF7CEA"/>
    <w:rsid w:val="00D041B7"/>
    <w:rsid w:val="00D06D8E"/>
    <w:rsid w:val="00D079CB"/>
    <w:rsid w:val="00D111F0"/>
    <w:rsid w:val="00D132FC"/>
    <w:rsid w:val="00D14CF5"/>
    <w:rsid w:val="00D20501"/>
    <w:rsid w:val="00D21214"/>
    <w:rsid w:val="00D2143C"/>
    <w:rsid w:val="00D2528A"/>
    <w:rsid w:val="00D27BF9"/>
    <w:rsid w:val="00D27DD0"/>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2490"/>
    <w:rsid w:val="00D92F6B"/>
    <w:rsid w:val="00D942B4"/>
    <w:rsid w:val="00D94E4D"/>
    <w:rsid w:val="00D9534C"/>
    <w:rsid w:val="00D97113"/>
    <w:rsid w:val="00D97A35"/>
    <w:rsid w:val="00DA0471"/>
    <w:rsid w:val="00DA1A9C"/>
    <w:rsid w:val="00DA372F"/>
    <w:rsid w:val="00DA64A4"/>
    <w:rsid w:val="00DA6A35"/>
    <w:rsid w:val="00DB02AE"/>
    <w:rsid w:val="00DB10F2"/>
    <w:rsid w:val="00DB27C3"/>
    <w:rsid w:val="00DB2DDA"/>
    <w:rsid w:val="00DB51CC"/>
    <w:rsid w:val="00DB5613"/>
    <w:rsid w:val="00DB7EAA"/>
    <w:rsid w:val="00DC26B7"/>
    <w:rsid w:val="00DC53B3"/>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5E06"/>
    <w:rsid w:val="00E44B5E"/>
    <w:rsid w:val="00E45FD9"/>
    <w:rsid w:val="00E4743E"/>
    <w:rsid w:val="00E476DA"/>
    <w:rsid w:val="00E47D54"/>
    <w:rsid w:val="00E5285A"/>
    <w:rsid w:val="00E530DB"/>
    <w:rsid w:val="00E54FF5"/>
    <w:rsid w:val="00E551E8"/>
    <w:rsid w:val="00E55320"/>
    <w:rsid w:val="00E563BA"/>
    <w:rsid w:val="00E56FE6"/>
    <w:rsid w:val="00E57657"/>
    <w:rsid w:val="00E5777D"/>
    <w:rsid w:val="00E57EA3"/>
    <w:rsid w:val="00E67E98"/>
    <w:rsid w:val="00E713E6"/>
    <w:rsid w:val="00E73BFF"/>
    <w:rsid w:val="00E754CD"/>
    <w:rsid w:val="00E76E3E"/>
    <w:rsid w:val="00E80ADA"/>
    <w:rsid w:val="00E8314B"/>
    <w:rsid w:val="00E84D97"/>
    <w:rsid w:val="00E87037"/>
    <w:rsid w:val="00E90319"/>
    <w:rsid w:val="00E909AF"/>
    <w:rsid w:val="00E949F7"/>
    <w:rsid w:val="00E97DE2"/>
    <w:rsid w:val="00EA548B"/>
    <w:rsid w:val="00EA6150"/>
    <w:rsid w:val="00EB3A88"/>
    <w:rsid w:val="00EC0A50"/>
    <w:rsid w:val="00EC1B4B"/>
    <w:rsid w:val="00EC42E3"/>
    <w:rsid w:val="00EC47C8"/>
    <w:rsid w:val="00EC50DB"/>
    <w:rsid w:val="00EC588B"/>
    <w:rsid w:val="00EC729F"/>
    <w:rsid w:val="00ED1EFB"/>
    <w:rsid w:val="00ED312E"/>
    <w:rsid w:val="00ED32DF"/>
    <w:rsid w:val="00ED383D"/>
    <w:rsid w:val="00ED4267"/>
    <w:rsid w:val="00ED477C"/>
    <w:rsid w:val="00ED5555"/>
    <w:rsid w:val="00EE1C0C"/>
    <w:rsid w:val="00EE28E9"/>
    <w:rsid w:val="00EE456A"/>
    <w:rsid w:val="00EE7519"/>
    <w:rsid w:val="00EE7D45"/>
    <w:rsid w:val="00EF3871"/>
    <w:rsid w:val="00EF49B1"/>
    <w:rsid w:val="00EF5E33"/>
    <w:rsid w:val="00EF6A59"/>
    <w:rsid w:val="00EF78D5"/>
    <w:rsid w:val="00F01847"/>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3FB5"/>
    <w:rsid w:val="00F444C8"/>
    <w:rsid w:val="00F45916"/>
    <w:rsid w:val="00F52AB3"/>
    <w:rsid w:val="00F52F78"/>
    <w:rsid w:val="00F5384E"/>
    <w:rsid w:val="00F551E5"/>
    <w:rsid w:val="00F559A8"/>
    <w:rsid w:val="00F5680E"/>
    <w:rsid w:val="00F607B3"/>
    <w:rsid w:val="00F60C02"/>
    <w:rsid w:val="00F71CC0"/>
    <w:rsid w:val="00F71F3E"/>
    <w:rsid w:val="00F81104"/>
    <w:rsid w:val="00F820D7"/>
    <w:rsid w:val="00F87FDA"/>
    <w:rsid w:val="00F90D8C"/>
    <w:rsid w:val="00F9459C"/>
    <w:rsid w:val="00FA3DAF"/>
    <w:rsid w:val="00FA4347"/>
    <w:rsid w:val="00FB050D"/>
    <w:rsid w:val="00FB1081"/>
    <w:rsid w:val="00FB3378"/>
    <w:rsid w:val="00FB53CD"/>
    <w:rsid w:val="00FC2283"/>
    <w:rsid w:val="00FC2E0F"/>
    <w:rsid w:val="00FC32F7"/>
    <w:rsid w:val="00FC3956"/>
    <w:rsid w:val="00FC65D8"/>
    <w:rsid w:val="00FD5A07"/>
    <w:rsid w:val="00FE0C44"/>
    <w:rsid w:val="00FE105E"/>
    <w:rsid w:val="00FE181A"/>
    <w:rsid w:val="00FE1ED1"/>
    <w:rsid w:val="00FE263C"/>
    <w:rsid w:val="00FE51C8"/>
    <w:rsid w:val="00FE5CD2"/>
    <w:rsid w:val="00FE5F10"/>
    <w:rsid w:val="00FE5F2F"/>
    <w:rsid w:val="00FF1710"/>
    <w:rsid w:val="00FF373D"/>
    <w:rsid w:val="00FF4F0F"/>
    <w:rsid w:val="00FF72F4"/>
    <w:rsid w:val="00FF794A"/>
    <w:rsid w:val="02EA7E65"/>
    <w:rsid w:val="1B284691"/>
    <w:rsid w:val="473E64F2"/>
    <w:rsid w:val="51792B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42B522B-B158-41FE-AB03-02F8E264A299}">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63</Pages>
  <Words>32414</Words>
  <Characters>34272</Characters>
  <Lines>204</Lines>
  <Paragraphs>57</Paragraphs>
  <TotalTime>33</TotalTime>
  <ScaleCrop>false</ScaleCrop>
  <LinksUpToDate>false</LinksUpToDate>
  <CharactersWithSpaces>35536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2024-06-12T06:43:00Z</dcterms:created>
  <dc:creator>未定义</dc:creator>
  <cp:lastModifiedBy>尃翟</cp:lastModifiedBy>
  <cp:lastPrinted>2015-08-04T03:01:00Z</cp:lastPrinted>
  <dcterms:modified xsi:type="dcterms:W3CDTF">2025-12-05T02:22:21Z</dcterms:modified>
  <dc:title>2015年天津市政府债券</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4F8F6070790A473BA24B53E89D527240_13</vt:lpwstr>
  </property>
</Properties>
</file>