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17832">
      <w:pPr>
        <w:pStyle w:val="4"/>
      </w:pPr>
      <w:r>
        <w:t>项目需求书</w:t>
      </w:r>
    </w:p>
    <w:p w14:paraId="5CED1CD0">
      <w:pPr>
        <w:spacing w:line="360" w:lineRule="auto"/>
        <w:rPr>
          <w:rFonts w:hint="eastAsia" w:ascii="Times New Roman" w:hAnsi="Times New Roman" w:cs="Times New Roman"/>
          <w:sz w:val="24"/>
          <w:szCs w:val="24"/>
        </w:rPr>
      </w:pPr>
    </w:p>
    <w:p w14:paraId="6F84680A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五</w:t>
      </w:r>
      <w:r>
        <w:rPr>
          <w:rFonts w:hint="eastAsia" w:ascii="Times New Roman" w:hAnsi="Times New Roman" w:cs="Times New Roman"/>
          <w:b/>
          <w:sz w:val="24"/>
          <w:szCs w:val="24"/>
        </w:rPr>
        <w:t>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65533A05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所投车辆包修期限不低于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3年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100,000公里</w:t>
      </w:r>
      <w:r>
        <w:rPr>
          <w:rFonts w:ascii="Times New Roman" w:hAnsi="Times New Roman" w:cs="Times New Roman"/>
          <w:sz w:val="24"/>
          <w:szCs w:val="24"/>
        </w:rPr>
        <w:t>，以先到者为准；所投车辆三包（修理、更换、退货）有效期限不低于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2年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50,000公里</w:t>
      </w:r>
      <w:r>
        <w:rPr>
          <w:rFonts w:ascii="Times New Roman" w:hAnsi="Times New Roman" w:cs="Times New Roman"/>
          <w:sz w:val="24"/>
          <w:szCs w:val="24"/>
        </w:rPr>
        <w:t>，以先到者为准。包修期和三包有效期自供应商开具购车发票之日起计算。</w:t>
      </w:r>
    </w:p>
    <w:p w14:paraId="0760F1D0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62B98EF9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 w14:paraId="18CD4EED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  <w:lang w:val="en-US" w:eastAsia="zh-CN"/>
        </w:rPr>
        <w:t>六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1DD552A5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自合同签订起10个工作日内。</w:t>
      </w:r>
    </w:p>
    <w:p w14:paraId="13764379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天津市河西区</w:t>
      </w:r>
    </w:p>
    <w:p w14:paraId="45110214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  <w:lang w:val="en-US" w:eastAsia="zh-CN"/>
        </w:rPr>
        <w:t>七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0901CEFE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color w:val="FF0000"/>
          <w:kern w:val="0"/>
          <w:sz w:val="24"/>
          <w:szCs w:val="24"/>
          <w:lang w:val="en-US" w:eastAsia="zh-CN"/>
        </w:rPr>
        <w:t>15个</w:t>
      </w:r>
      <w:r>
        <w:rPr>
          <w:rFonts w:ascii="Times New Roman" w:hAnsi="Times New Roman" w:cs="Times New Roman"/>
          <w:sz w:val="24"/>
        </w:rPr>
        <w:t>工作日内支付合同总额的</w:t>
      </w:r>
      <w:r>
        <w:rPr>
          <w:rFonts w:hint="eastAsia" w:ascii="Times New Roman" w:hAnsi="Times New Roman" w:cs="Times New Roman"/>
          <w:color w:val="FF0000"/>
          <w:kern w:val="0"/>
          <w:sz w:val="24"/>
          <w:szCs w:val="24"/>
          <w:lang w:val="en-US" w:eastAsia="zh-CN"/>
        </w:rPr>
        <w:t>100%</w:t>
      </w:r>
      <w:r>
        <w:rPr>
          <w:rFonts w:ascii="Times New Roman" w:hAnsi="Times New Roman" w:cs="Times New Roman"/>
          <w:sz w:val="24"/>
        </w:rPr>
        <w:t>。</w:t>
      </w:r>
    </w:p>
    <w:p w14:paraId="6789F11A">
      <w:pPr>
        <w:rPr>
          <w:rFonts w:ascii="Times New Roman" w:hAnsi="Times New Roman" w:cs="Times New Roman"/>
          <w:sz w:val="24"/>
        </w:rPr>
      </w:pPr>
    </w:p>
    <w:p w14:paraId="2D6D1D88">
      <w:pPr>
        <w:numPr>
          <w:ilvl w:val="0"/>
          <w:numId w:val="0"/>
        </w:num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  <w:lang w:val="en-US" w:eastAsia="zh-CN"/>
        </w:rPr>
        <w:t>八、</w:t>
      </w:r>
      <w:r>
        <w:rPr>
          <w:rFonts w:ascii="Times New Roman" w:hAnsi="Times New Roman" w:cs="Times New Roman"/>
          <w:b/>
          <w:sz w:val="24"/>
        </w:rPr>
        <w:t>技术要求</w:t>
      </w:r>
    </w:p>
    <w:tbl>
      <w:tblPr>
        <w:tblStyle w:val="12"/>
        <w:tblW w:w="8526" w:type="dxa"/>
        <w:tblInd w:w="27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9"/>
        <w:gridCol w:w="1468"/>
        <w:gridCol w:w="880"/>
        <w:gridCol w:w="5439"/>
      </w:tblGrid>
      <w:tr w14:paraId="52BEF8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739" w:type="dxa"/>
            <w:vAlign w:val="top"/>
          </w:tcPr>
          <w:p w14:paraId="3E366FD4">
            <w:pPr>
              <w:pStyle w:val="11"/>
              <w:spacing w:before="35" w:line="230" w:lineRule="auto"/>
              <w:ind w:left="163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1468" w:type="dxa"/>
            <w:vAlign w:val="top"/>
          </w:tcPr>
          <w:p w14:paraId="0A2CC339">
            <w:pPr>
              <w:pStyle w:val="11"/>
              <w:spacing w:before="34" w:line="228" w:lineRule="auto"/>
              <w:ind w:left="208"/>
            </w:pPr>
            <w:r>
              <w:rPr>
                <w:b/>
                <w:bCs/>
                <w:spacing w:val="6"/>
              </w:rPr>
              <w:t>采购项名称</w:t>
            </w:r>
          </w:p>
        </w:tc>
        <w:tc>
          <w:tcPr>
            <w:tcW w:w="880" w:type="dxa"/>
            <w:vAlign w:val="top"/>
          </w:tcPr>
          <w:p w14:paraId="01B279E1">
            <w:pPr>
              <w:pStyle w:val="11"/>
              <w:spacing w:before="35" w:line="228" w:lineRule="auto"/>
              <w:ind w:left="236"/>
            </w:pPr>
            <w:r>
              <w:rPr>
                <w:b/>
                <w:bCs/>
                <w:spacing w:val="3"/>
              </w:rPr>
              <w:t>数量</w:t>
            </w:r>
          </w:p>
        </w:tc>
        <w:tc>
          <w:tcPr>
            <w:tcW w:w="5439" w:type="dxa"/>
            <w:vAlign w:val="top"/>
          </w:tcPr>
          <w:p w14:paraId="6200428B">
            <w:pPr>
              <w:pStyle w:val="11"/>
              <w:spacing w:before="35" w:line="228" w:lineRule="auto"/>
              <w:ind w:left="2311"/>
            </w:pPr>
            <w:r>
              <w:rPr>
                <w:b/>
                <w:bCs/>
                <w:spacing w:val="4"/>
              </w:rPr>
              <w:t>需求条款</w:t>
            </w:r>
          </w:p>
        </w:tc>
      </w:tr>
      <w:tr w14:paraId="0B5A3D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739" w:type="dxa"/>
            <w:vMerge w:val="restart"/>
            <w:tcBorders>
              <w:bottom w:val="nil"/>
            </w:tcBorders>
            <w:vAlign w:val="top"/>
          </w:tcPr>
          <w:p w14:paraId="685AAF6A">
            <w:pPr>
              <w:spacing w:line="252" w:lineRule="auto"/>
              <w:rPr>
                <w:rFonts w:ascii="Arial"/>
                <w:sz w:val="21"/>
              </w:rPr>
            </w:pPr>
          </w:p>
          <w:p w14:paraId="7FE21E8A">
            <w:pPr>
              <w:spacing w:line="252" w:lineRule="auto"/>
              <w:rPr>
                <w:rFonts w:ascii="Arial"/>
                <w:sz w:val="21"/>
              </w:rPr>
            </w:pPr>
          </w:p>
          <w:p w14:paraId="3B4817C8">
            <w:pPr>
              <w:spacing w:line="252" w:lineRule="auto"/>
              <w:rPr>
                <w:rFonts w:ascii="Arial"/>
                <w:sz w:val="21"/>
              </w:rPr>
            </w:pPr>
          </w:p>
          <w:p w14:paraId="3D31EC68">
            <w:pPr>
              <w:spacing w:line="252" w:lineRule="auto"/>
              <w:rPr>
                <w:rFonts w:ascii="Arial"/>
                <w:sz w:val="21"/>
              </w:rPr>
            </w:pPr>
          </w:p>
          <w:p w14:paraId="5ECBFE32">
            <w:pPr>
              <w:spacing w:line="252" w:lineRule="auto"/>
              <w:rPr>
                <w:rFonts w:ascii="Arial"/>
                <w:sz w:val="21"/>
              </w:rPr>
            </w:pPr>
          </w:p>
          <w:p w14:paraId="009DC76B">
            <w:pPr>
              <w:spacing w:line="252" w:lineRule="auto"/>
              <w:rPr>
                <w:rFonts w:ascii="Arial"/>
                <w:sz w:val="21"/>
              </w:rPr>
            </w:pPr>
          </w:p>
          <w:p w14:paraId="06045D25">
            <w:pPr>
              <w:spacing w:line="252" w:lineRule="auto"/>
              <w:rPr>
                <w:rFonts w:ascii="Arial"/>
                <w:sz w:val="21"/>
              </w:rPr>
            </w:pPr>
          </w:p>
          <w:p w14:paraId="14A88B0A">
            <w:pPr>
              <w:spacing w:line="252" w:lineRule="auto"/>
              <w:rPr>
                <w:rFonts w:ascii="Arial"/>
                <w:sz w:val="21"/>
              </w:rPr>
            </w:pPr>
          </w:p>
          <w:p w14:paraId="5D68130D">
            <w:pPr>
              <w:spacing w:line="252" w:lineRule="auto"/>
              <w:rPr>
                <w:rFonts w:ascii="Arial"/>
                <w:sz w:val="21"/>
              </w:rPr>
            </w:pPr>
          </w:p>
          <w:p w14:paraId="41C66773">
            <w:pPr>
              <w:spacing w:line="252" w:lineRule="auto"/>
              <w:rPr>
                <w:rFonts w:ascii="Arial"/>
                <w:sz w:val="21"/>
              </w:rPr>
            </w:pPr>
          </w:p>
          <w:p w14:paraId="16E5CAF5">
            <w:pPr>
              <w:spacing w:line="252" w:lineRule="auto"/>
              <w:rPr>
                <w:rFonts w:ascii="Arial"/>
                <w:sz w:val="21"/>
              </w:rPr>
            </w:pPr>
          </w:p>
          <w:p w14:paraId="65B86090">
            <w:pPr>
              <w:spacing w:line="252" w:lineRule="auto"/>
              <w:rPr>
                <w:rFonts w:ascii="Arial"/>
                <w:sz w:val="21"/>
              </w:rPr>
            </w:pPr>
          </w:p>
          <w:p w14:paraId="63C6BAF3">
            <w:pPr>
              <w:spacing w:line="252" w:lineRule="auto"/>
              <w:rPr>
                <w:rFonts w:ascii="Arial"/>
                <w:sz w:val="21"/>
              </w:rPr>
            </w:pPr>
          </w:p>
          <w:p w14:paraId="54722379">
            <w:pPr>
              <w:spacing w:line="253" w:lineRule="auto"/>
              <w:rPr>
                <w:rFonts w:ascii="Arial"/>
                <w:sz w:val="21"/>
              </w:rPr>
            </w:pPr>
          </w:p>
          <w:p w14:paraId="4045DAC2">
            <w:pPr>
              <w:spacing w:line="253" w:lineRule="auto"/>
              <w:rPr>
                <w:rFonts w:ascii="Arial"/>
                <w:sz w:val="21"/>
              </w:rPr>
            </w:pPr>
          </w:p>
          <w:p w14:paraId="772ACA96">
            <w:pPr>
              <w:spacing w:line="253" w:lineRule="auto"/>
              <w:rPr>
                <w:rFonts w:ascii="Arial"/>
                <w:sz w:val="21"/>
              </w:rPr>
            </w:pPr>
          </w:p>
          <w:p w14:paraId="72061B18">
            <w:pPr>
              <w:spacing w:line="253" w:lineRule="auto"/>
              <w:rPr>
                <w:rFonts w:ascii="Arial"/>
                <w:sz w:val="21"/>
              </w:rPr>
            </w:pPr>
          </w:p>
          <w:p w14:paraId="26203B18">
            <w:pPr>
              <w:spacing w:line="253" w:lineRule="auto"/>
              <w:rPr>
                <w:rFonts w:ascii="Arial"/>
                <w:sz w:val="21"/>
              </w:rPr>
            </w:pPr>
          </w:p>
          <w:p w14:paraId="6B106140">
            <w:pPr>
              <w:pStyle w:val="11"/>
              <w:spacing w:before="65" w:line="189" w:lineRule="auto"/>
              <w:ind w:left="337"/>
            </w:pPr>
            <w:r>
              <w:t>1</w:t>
            </w:r>
          </w:p>
        </w:tc>
        <w:tc>
          <w:tcPr>
            <w:tcW w:w="1468" w:type="dxa"/>
            <w:vMerge w:val="restart"/>
            <w:tcBorders>
              <w:bottom w:val="nil"/>
            </w:tcBorders>
            <w:vAlign w:val="top"/>
          </w:tcPr>
          <w:p w14:paraId="653200E9">
            <w:pPr>
              <w:spacing w:line="250" w:lineRule="auto"/>
              <w:rPr>
                <w:rFonts w:ascii="Arial"/>
                <w:sz w:val="21"/>
              </w:rPr>
            </w:pPr>
          </w:p>
          <w:p w14:paraId="11D6E172">
            <w:pPr>
              <w:spacing w:line="250" w:lineRule="auto"/>
              <w:rPr>
                <w:rFonts w:ascii="Arial"/>
                <w:sz w:val="21"/>
              </w:rPr>
            </w:pPr>
          </w:p>
          <w:p w14:paraId="2E7AE8C7">
            <w:pPr>
              <w:spacing w:line="250" w:lineRule="auto"/>
              <w:rPr>
                <w:rFonts w:ascii="Arial"/>
                <w:sz w:val="21"/>
              </w:rPr>
            </w:pPr>
          </w:p>
          <w:p w14:paraId="6C063307">
            <w:pPr>
              <w:spacing w:line="250" w:lineRule="auto"/>
              <w:rPr>
                <w:rFonts w:ascii="Arial"/>
                <w:sz w:val="21"/>
              </w:rPr>
            </w:pPr>
          </w:p>
          <w:p w14:paraId="6F30623A">
            <w:pPr>
              <w:spacing w:line="250" w:lineRule="auto"/>
              <w:rPr>
                <w:rFonts w:ascii="Arial"/>
                <w:sz w:val="21"/>
              </w:rPr>
            </w:pPr>
          </w:p>
          <w:p w14:paraId="4C6CED40">
            <w:pPr>
              <w:spacing w:line="250" w:lineRule="auto"/>
              <w:rPr>
                <w:rFonts w:ascii="Arial"/>
                <w:sz w:val="21"/>
              </w:rPr>
            </w:pPr>
          </w:p>
          <w:p w14:paraId="35BDAAF3">
            <w:pPr>
              <w:spacing w:line="250" w:lineRule="auto"/>
              <w:rPr>
                <w:rFonts w:ascii="Arial"/>
                <w:sz w:val="21"/>
              </w:rPr>
            </w:pPr>
          </w:p>
          <w:p w14:paraId="1BB52104">
            <w:pPr>
              <w:spacing w:line="250" w:lineRule="auto"/>
              <w:rPr>
                <w:rFonts w:ascii="Arial"/>
                <w:sz w:val="21"/>
              </w:rPr>
            </w:pPr>
          </w:p>
          <w:p w14:paraId="131DB116">
            <w:pPr>
              <w:spacing w:line="250" w:lineRule="auto"/>
              <w:rPr>
                <w:rFonts w:ascii="Arial"/>
                <w:sz w:val="21"/>
              </w:rPr>
            </w:pPr>
          </w:p>
          <w:p w14:paraId="13B6BEFC">
            <w:pPr>
              <w:spacing w:line="251" w:lineRule="auto"/>
              <w:rPr>
                <w:rFonts w:ascii="Arial"/>
                <w:sz w:val="21"/>
              </w:rPr>
            </w:pPr>
          </w:p>
          <w:p w14:paraId="05B75AF5">
            <w:pPr>
              <w:spacing w:line="251" w:lineRule="auto"/>
              <w:rPr>
                <w:rFonts w:ascii="Arial"/>
                <w:sz w:val="21"/>
              </w:rPr>
            </w:pPr>
          </w:p>
          <w:p w14:paraId="16770A41">
            <w:pPr>
              <w:spacing w:line="251" w:lineRule="auto"/>
              <w:rPr>
                <w:rFonts w:ascii="Arial"/>
                <w:sz w:val="21"/>
              </w:rPr>
            </w:pPr>
          </w:p>
          <w:p w14:paraId="3BBEC68C">
            <w:pPr>
              <w:spacing w:line="251" w:lineRule="auto"/>
              <w:rPr>
                <w:rFonts w:ascii="Arial"/>
                <w:sz w:val="21"/>
              </w:rPr>
            </w:pPr>
          </w:p>
          <w:p w14:paraId="1BCA529C">
            <w:pPr>
              <w:spacing w:line="251" w:lineRule="auto"/>
              <w:rPr>
                <w:rFonts w:ascii="Arial"/>
                <w:sz w:val="21"/>
              </w:rPr>
            </w:pPr>
          </w:p>
          <w:p w14:paraId="3A70B30D">
            <w:pPr>
              <w:spacing w:line="251" w:lineRule="auto"/>
              <w:rPr>
                <w:rFonts w:ascii="Arial"/>
                <w:sz w:val="21"/>
              </w:rPr>
            </w:pPr>
          </w:p>
          <w:p w14:paraId="21483355">
            <w:pPr>
              <w:spacing w:line="251" w:lineRule="auto"/>
              <w:rPr>
                <w:rFonts w:ascii="Arial"/>
                <w:sz w:val="21"/>
              </w:rPr>
            </w:pPr>
          </w:p>
          <w:p w14:paraId="68F2D83F">
            <w:pPr>
              <w:spacing w:line="251" w:lineRule="auto"/>
              <w:rPr>
                <w:rFonts w:ascii="Arial"/>
                <w:sz w:val="21"/>
              </w:rPr>
            </w:pPr>
          </w:p>
          <w:p w14:paraId="0F622523">
            <w:pPr>
              <w:spacing w:line="251" w:lineRule="auto"/>
              <w:rPr>
                <w:rFonts w:ascii="Arial"/>
                <w:sz w:val="21"/>
              </w:rPr>
            </w:pPr>
          </w:p>
          <w:p w14:paraId="2791D124">
            <w:pPr>
              <w:pStyle w:val="11"/>
              <w:spacing w:before="65" w:line="228" w:lineRule="auto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新能源轿车</w:t>
            </w:r>
          </w:p>
        </w:tc>
        <w:tc>
          <w:tcPr>
            <w:tcW w:w="880" w:type="dxa"/>
            <w:vMerge w:val="restart"/>
            <w:tcBorders>
              <w:bottom w:val="nil"/>
            </w:tcBorders>
            <w:vAlign w:val="top"/>
          </w:tcPr>
          <w:p w14:paraId="0A61F9B2">
            <w:pPr>
              <w:spacing w:line="250" w:lineRule="auto"/>
              <w:rPr>
                <w:rFonts w:ascii="Arial"/>
                <w:sz w:val="21"/>
              </w:rPr>
            </w:pPr>
          </w:p>
          <w:p w14:paraId="51114EE7">
            <w:pPr>
              <w:spacing w:line="250" w:lineRule="auto"/>
              <w:rPr>
                <w:rFonts w:ascii="Arial"/>
                <w:sz w:val="21"/>
              </w:rPr>
            </w:pPr>
          </w:p>
          <w:p w14:paraId="59825742">
            <w:pPr>
              <w:spacing w:line="250" w:lineRule="auto"/>
              <w:rPr>
                <w:rFonts w:ascii="Arial"/>
                <w:sz w:val="21"/>
              </w:rPr>
            </w:pPr>
          </w:p>
          <w:p w14:paraId="63675757">
            <w:pPr>
              <w:spacing w:line="250" w:lineRule="auto"/>
              <w:rPr>
                <w:rFonts w:ascii="Arial"/>
                <w:sz w:val="21"/>
              </w:rPr>
            </w:pPr>
          </w:p>
          <w:p w14:paraId="45FE8505">
            <w:pPr>
              <w:spacing w:line="250" w:lineRule="auto"/>
              <w:rPr>
                <w:rFonts w:ascii="Arial"/>
                <w:sz w:val="21"/>
              </w:rPr>
            </w:pPr>
          </w:p>
          <w:p w14:paraId="34789432">
            <w:pPr>
              <w:spacing w:line="250" w:lineRule="auto"/>
              <w:rPr>
                <w:rFonts w:ascii="Arial"/>
                <w:sz w:val="21"/>
              </w:rPr>
            </w:pPr>
          </w:p>
          <w:p w14:paraId="24CEACD4">
            <w:pPr>
              <w:spacing w:line="250" w:lineRule="auto"/>
              <w:rPr>
                <w:rFonts w:ascii="Arial"/>
                <w:sz w:val="21"/>
              </w:rPr>
            </w:pPr>
          </w:p>
          <w:p w14:paraId="4529331C">
            <w:pPr>
              <w:spacing w:line="250" w:lineRule="auto"/>
              <w:rPr>
                <w:rFonts w:ascii="Arial"/>
                <w:sz w:val="21"/>
              </w:rPr>
            </w:pPr>
          </w:p>
          <w:p w14:paraId="4636A852">
            <w:pPr>
              <w:spacing w:line="250" w:lineRule="auto"/>
              <w:rPr>
                <w:rFonts w:ascii="Arial"/>
                <w:sz w:val="21"/>
              </w:rPr>
            </w:pPr>
          </w:p>
          <w:p w14:paraId="33E995C1">
            <w:pPr>
              <w:spacing w:line="251" w:lineRule="auto"/>
              <w:rPr>
                <w:rFonts w:ascii="Arial"/>
                <w:sz w:val="21"/>
              </w:rPr>
            </w:pPr>
          </w:p>
          <w:p w14:paraId="17026D86">
            <w:pPr>
              <w:spacing w:line="251" w:lineRule="auto"/>
              <w:rPr>
                <w:rFonts w:ascii="Arial"/>
                <w:sz w:val="21"/>
              </w:rPr>
            </w:pPr>
          </w:p>
          <w:p w14:paraId="3D000239">
            <w:pPr>
              <w:spacing w:line="251" w:lineRule="auto"/>
              <w:rPr>
                <w:rFonts w:ascii="Arial"/>
                <w:sz w:val="21"/>
              </w:rPr>
            </w:pPr>
          </w:p>
          <w:p w14:paraId="4A31EA73">
            <w:pPr>
              <w:spacing w:line="251" w:lineRule="auto"/>
              <w:rPr>
                <w:rFonts w:ascii="Arial"/>
                <w:sz w:val="21"/>
              </w:rPr>
            </w:pPr>
          </w:p>
          <w:p w14:paraId="4E33BB9F">
            <w:pPr>
              <w:spacing w:line="251" w:lineRule="auto"/>
              <w:rPr>
                <w:rFonts w:ascii="Arial"/>
                <w:sz w:val="21"/>
              </w:rPr>
            </w:pPr>
          </w:p>
          <w:p w14:paraId="3D9EF4A4">
            <w:pPr>
              <w:spacing w:line="251" w:lineRule="auto"/>
              <w:rPr>
                <w:rFonts w:ascii="Arial"/>
                <w:sz w:val="21"/>
              </w:rPr>
            </w:pPr>
          </w:p>
          <w:p w14:paraId="2D956D39">
            <w:pPr>
              <w:spacing w:line="251" w:lineRule="auto"/>
              <w:rPr>
                <w:rFonts w:ascii="Arial"/>
                <w:sz w:val="21"/>
              </w:rPr>
            </w:pPr>
          </w:p>
          <w:p w14:paraId="224BB7B5">
            <w:pPr>
              <w:spacing w:line="251" w:lineRule="auto"/>
              <w:rPr>
                <w:rFonts w:ascii="Arial"/>
                <w:sz w:val="21"/>
              </w:rPr>
            </w:pPr>
          </w:p>
          <w:p w14:paraId="1F463DCD">
            <w:pPr>
              <w:spacing w:line="251" w:lineRule="auto"/>
              <w:rPr>
                <w:rFonts w:ascii="Arial"/>
                <w:sz w:val="21"/>
              </w:rPr>
            </w:pPr>
          </w:p>
          <w:p w14:paraId="5E5C7E9D">
            <w:pPr>
              <w:pStyle w:val="11"/>
              <w:spacing w:before="65" w:line="228" w:lineRule="auto"/>
              <w:ind w:left="276"/>
            </w:pPr>
            <w:r>
              <w:rPr>
                <w:rFonts w:hint="eastAsia"/>
                <w:spacing w:val="-9"/>
                <w:lang w:val="en-US" w:eastAsia="zh-CN"/>
              </w:rPr>
              <w:t>1</w:t>
            </w:r>
            <w:r>
              <w:rPr>
                <w:spacing w:val="-9"/>
              </w:rPr>
              <w:t>辆</w:t>
            </w:r>
          </w:p>
        </w:tc>
        <w:tc>
          <w:tcPr>
            <w:tcW w:w="5439" w:type="dxa"/>
            <w:vAlign w:val="top"/>
          </w:tcPr>
          <w:p w14:paraId="251F482F">
            <w:pPr>
              <w:pStyle w:val="11"/>
              <w:spacing w:before="140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8"/>
              </w:rPr>
              <w:t>★车辆颜色：</w:t>
            </w:r>
            <w:r>
              <w:rPr>
                <w:rFonts w:hint="eastAsia"/>
                <w:spacing w:val="8"/>
                <w:lang w:val="en-US" w:eastAsia="zh-CN"/>
              </w:rPr>
              <w:t>黑色</w:t>
            </w:r>
          </w:p>
        </w:tc>
      </w:tr>
      <w:tr w14:paraId="503318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05188F6C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6AA53060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56DC90EA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199555F8">
            <w:pPr>
              <w:pStyle w:val="11"/>
              <w:spacing w:before="130" w:line="230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8"/>
              </w:rPr>
              <w:t>★</w:t>
            </w:r>
            <w:r>
              <w:rPr>
                <w:spacing w:val="2"/>
              </w:rPr>
              <w:t>车身结构：</w:t>
            </w:r>
            <w:r>
              <w:rPr>
                <w:rFonts w:hint="eastAsia"/>
                <w:spacing w:val="2"/>
                <w:lang w:val="en-US" w:eastAsia="zh-CN"/>
              </w:rPr>
              <w:t>4门5座三厢车</w:t>
            </w:r>
          </w:p>
        </w:tc>
      </w:tr>
      <w:tr w14:paraId="5661C4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4071A46A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269DD51D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330ACFEA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51A8E4AF">
            <w:pPr>
              <w:pStyle w:val="11"/>
              <w:spacing w:before="130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8"/>
              </w:rPr>
              <w:t>★能源类型：</w:t>
            </w:r>
            <w:r>
              <w:rPr>
                <w:rFonts w:hint="eastAsia"/>
                <w:spacing w:val="8"/>
                <w:lang w:val="en-US" w:eastAsia="zh-CN"/>
              </w:rPr>
              <w:t>插电式混合动力</w:t>
            </w:r>
          </w:p>
        </w:tc>
      </w:tr>
      <w:tr w14:paraId="4F8D50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7C2599F4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65C262AC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5EDC24DB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23D2DE83">
            <w:pPr>
              <w:pStyle w:val="11"/>
              <w:spacing w:before="130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2"/>
              </w:rPr>
              <w:t>★</w:t>
            </w:r>
            <w:r>
              <w:rPr>
                <w:rFonts w:hint="eastAsia"/>
                <w:spacing w:val="2"/>
                <w:lang w:val="en-US" w:eastAsia="zh-CN"/>
              </w:rPr>
              <w:t>纯电续航里程（KM）：</w:t>
            </w:r>
            <w:r>
              <w:rPr>
                <w:spacing w:val="6"/>
              </w:rPr>
              <w:t>≥</w:t>
            </w:r>
            <w:r>
              <w:rPr>
                <w:rFonts w:hint="eastAsia"/>
                <w:spacing w:val="6"/>
                <w:lang w:val="en-US" w:eastAsia="zh-CN"/>
              </w:rPr>
              <w:t>130</w:t>
            </w:r>
          </w:p>
        </w:tc>
      </w:tr>
      <w:tr w14:paraId="5DC2BF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2AD5CAC7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5E481B0C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346D873E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629699D7">
            <w:pPr>
              <w:pStyle w:val="11"/>
              <w:spacing w:before="128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6"/>
              </w:rPr>
              <w:t>★车身尺寸（</w:t>
            </w:r>
            <w:r>
              <w:t>mm</w:t>
            </w:r>
            <w:r>
              <w:rPr>
                <w:spacing w:val="6"/>
              </w:rPr>
              <w:t>）长：</w:t>
            </w:r>
            <w:r>
              <w:rPr>
                <w:spacing w:val="-65"/>
              </w:rPr>
              <w:t xml:space="preserve"> </w:t>
            </w:r>
            <w:r>
              <w:rPr>
                <w:spacing w:val="6"/>
              </w:rPr>
              <w:t>4</w:t>
            </w:r>
            <w:r>
              <w:rPr>
                <w:rFonts w:hint="eastAsia"/>
                <w:spacing w:val="6"/>
                <w:lang w:val="en-US" w:eastAsia="zh-CN"/>
              </w:rPr>
              <w:t>988≤长≤5300</w:t>
            </w:r>
          </w:p>
        </w:tc>
      </w:tr>
      <w:tr w14:paraId="163B7C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300F9C4B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73AF96C4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41D06D1C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37D50731">
            <w:pPr>
              <w:pStyle w:val="11"/>
              <w:spacing w:before="131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6"/>
              </w:rPr>
              <w:t>★车身尺寸（</w:t>
            </w:r>
            <w:r>
              <w:t>mm</w:t>
            </w:r>
            <w:r>
              <w:rPr>
                <w:spacing w:val="6"/>
              </w:rPr>
              <w:t>）宽：</w:t>
            </w:r>
            <w:r>
              <w:rPr>
                <w:spacing w:val="-65"/>
              </w:rPr>
              <w:t xml:space="preserve"> </w:t>
            </w:r>
            <w:r>
              <w:rPr>
                <w:spacing w:val="6"/>
              </w:rPr>
              <w:t>1</w:t>
            </w:r>
            <w:r>
              <w:rPr>
                <w:rFonts w:hint="eastAsia"/>
                <w:spacing w:val="6"/>
                <w:lang w:val="en-US" w:eastAsia="zh-CN"/>
              </w:rPr>
              <w:t>875≤宽≤2000</w:t>
            </w:r>
          </w:p>
        </w:tc>
      </w:tr>
      <w:tr w14:paraId="7C989B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1F78CCDA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2898CE74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15E6C676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415E4852">
            <w:pPr>
              <w:pStyle w:val="11"/>
              <w:spacing w:before="132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6"/>
              </w:rPr>
              <w:t>★车身尺寸（</w:t>
            </w:r>
            <w:r>
              <w:t>mm</w:t>
            </w:r>
            <w:r>
              <w:rPr>
                <w:spacing w:val="6"/>
              </w:rPr>
              <w:t>）高：</w:t>
            </w:r>
            <w:r>
              <w:rPr>
                <w:spacing w:val="-65"/>
              </w:rPr>
              <w:t xml:space="preserve"> </w:t>
            </w:r>
            <w:r>
              <w:rPr>
                <w:spacing w:val="6"/>
              </w:rPr>
              <w:t>1</w:t>
            </w:r>
            <w:r>
              <w:rPr>
                <w:rFonts w:hint="eastAsia"/>
                <w:spacing w:val="6"/>
                <w:lang w:val="en-US" w:eastAsia="zh-CN"/>
              </w:rPr>
              <w:t>500≤高≤1600</w:t>
            </w:r>
          </w:p>
        </w:tc>
      </w:tr>
      <w:tr w14:paraId="731D01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34CB8BFF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69B4983C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5410BD68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26FE5D6E">
            <w:pPr>
              <w:pStyle w:val="11"/>
              <w:spacing w:before="132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4"/>
              </w:rPr>
              <w:t>★轴距（</w:t>
            </w:r>
            <w:r>
              <w:t>mm</w:t>
            </w:r>
            <w:r>
              <w:rPr>
                <w:spacing w:val="7"/>
              </w:rPr>
              <w:t>）：</w:t>
            </w:r>
            <w:r>
              <w:rPr>
                <w:spacing w:val="-62"/>
              </w:rPr>
              <w:t xml:space="preserve"> </w:t>
            </w:r>
            <w:r>
              <w:rPr>
                <w:spacing w:val="4"/>
              </w:rPr>
              <w:t>≥2</w:t>
            </w:r>
            <w:r>
              <w:rPr>
                <w:rFonts w:hint="eastAsia"/>
                <w:spacing w:val="4"/>
                <w:lang w:val="en-US" w:eastAsia="zh-CN"/>
              </w:rPr>
              <w:t>920</w:t>
            </w:r>
          </w:p>
        </w:tc>
      </w:tr>
      <w:tr w14:paraId="21BE48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6512C20F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02F4DA44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23FEED1E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5B480CF6">
            <w:pPr>
              <w:pStyle w:val="11"/>
              <w:spacing w:before="132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4"/>
              </w:rPr>
              <w:t>★</w:t>
            </w:r>
            <w:r>
              <w:rPr>
                <w:rFonts w:hint="eastAsia"/>
                <w:lang w:val="en-US" w:eastAsia="zh-CN"/>
              </w:rPr>
              <w:t>电机类型：永磁/同步</w:t>
            </w:r>
          </w:p>
        </w:tc>
      </w:tr>
      <w:tr w14:paraId="3FB31D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0A8B9A11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383A0664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46DEE8C3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7055895C">
            <w:pPr>
              <w:pStyle w:val="11"/>
              <w:spacing w:before="132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spacing w:val="4"/>
              </w:rPr>
              <w:t>★</w:t>
            </w:r>
            <w:r>
              <w:rPr>
                <w:rFonts w:hint="eastAsia"/>
                <w:spacing w:val="6"/>
                <w:lang w:val="en-US" w:eastAsia="zh-CN"/>
              </w:rPr>
              <w:t>电</w:t>
            </w:r>
            <w:r>
              <w:rPr>
                <w:spacing w:val="6"/>
              </w:rPr>
              <w:t>动机</w:t>
            </w:r>
            <w:r>
              <w:rPr>
                <w:rFonts w:hint="eastAsia"/>
                <w:spacing w:val="6"/>
                <w:lang w:val="en-US" w:eastAsia="zh-CN"/>
              </w:rPr>
              <w:t>总</w:t>
            </w:r>
            <w:r>
              <w:rPr>
                <w:spacing w:val="6"/>
              </w:rPr>
              <w:t>功率（</w:t>
            </w:r>
            <w:r>
              <w:t>kw</w:t>
            </w:r>
            <w:r>
              <w:rPr>
                <w:spacing w:val="7"/>
              </w:rPr>
              <w:t>）</w:t>
            </w:r>
            <w:r>
              <w:rPr>
                <w:rFonts w:hint="eastAsia"/>
                <w:spacing w:val="7"/>
                <w:lang w:eastAsia="zh-CN"/>
              </w:rPr>
              <w:t>：</w:t>
            </w:r>
            <w:r>
              <w:rPr>
                <w:rFonts w:hint="eastAsia"/>
                <w:spacing w:val="7"/>
                <w:lang w:val="en-US" w:eastAsia="zh-CN"/>
              </w:rPr>
              <w:t>≥168</w:t>
            </w:r>
          </w:p>
        </w:tc>
      </w:tr>
      <w:tr w14:paraId="00FCB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32B96089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5B3982C8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05221824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1B8A7F33">
            <w:pPr>
              <w:pStyle w:val="11"/>
              <w:spacing w:before="132" w:line="229" w:lineRule="auto"/>
              <w:ind w:left="111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电池容量（KWh）：≥18</w:t>
            </w:r>
          </w:p>
        </w:tc>
      </w:tr>
      <w:tr w14:paraId="040CF0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7D50F89B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228A4496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52C3C02E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0B470B51">
            <w:pPr>
              <w:pStyle w:val="11"/>
              <w:spacing w:before="133" w:line="228" w:lineRule="auto"/>
              <w:ind w:left="116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电动机总</w:t>
            </w:r>
            <w:r>
              <w:rPr>
                <w:spacing w:val="6"/>
              </w:rPr>
              <w:t>马力（</w:t>
            </w:r>
            <w:r>
              <w:t>Ps</w:t>
            </w:r>
            <w:r>
              <w:rPr>
                <w:spacing w:val="6"/>
              </w:rPr>
              <w:t>）</w:t>
            </w:r>
            <w:r>
              <w:rPr>
                <w:rFonts w:hint="eastAsia"/>
                <w:spacing w:val="6"/>
                <w:lang w:eastAsia="zh-CN"/>
              </w:rPr>
              <w:t>：</w:t>
            </w:r>
            <w:r>
              <w:rPr>
                <w:rFonts w:hint="eastAsia"/>
                <w:spacing w:val="6"/>
                <w:lang w:val="en-US" w:eastAsia="zh-CN"/>
              </w:rPr>
              <w:t>≥218</w:t>
            </w:r>
          </w:p>
        </w:tc>
      </w:tr>
      <w:tr w14:paraId="7F5FC8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06C7BE39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5ED03B7D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32288344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0D057FE7">
            <w:pPr>
              <w:pStyle w:val="11"/>
              <w:spacing w:before="133" w:line="229" w:lineRule="auto"/>
              <w:ind w:left="112"/>
              <w:rPr>
                <w:rFonts w:hint="default" w:eastAsia="宋体"/>
                <w:spacing w:val="-53"/>
                <w:lang w:val="en-US" w:eastAsia="zh-CN"/>
              </w:rPr>
            </w:pPr>
            <w:r>
              <w:rPr>
                <w:spacing w:val="6"/>
              </w:rPr>
              <w:t>变速箱</w:t>
            </w:r>
            <w:r>
              <w:rPr>
                <w:rFonts w:hint="eastAsia"/>
                <w:spacing w:val="6"/>
                <w:lang w:eastAsia="zh-CN"/>
              </w:rPr>
              <w:t>：</w:t>
            </w:r>
            <w:r>
              <w:rPr>
                <w:rFonts w:hint="eastAsia"/>
                <w:spacing w:val="6"/>
                <w:lang w:val="en-US" w:eastAsia="zh-CN"/>
              </w:rPr>
              <w:t>混合动力专用变速箱</w:t>
            </w:r>
          </w:p>
        </w:tc>
      </w:tr>
      <w:tr w14:paraId="511258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20038554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03767CDE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3F9098B7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2558FB7E">
            <w:pPr>
              <w:pStyle w:val="11"/>
              <w:spacing w:before="133" w:line="229" w:lineRule="auto"/>
              <w:ind w:left="115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电池类型</w:t>
            </w:r>
            <w:r>
              <w:rPr>
                <w:spacing w:val="8"/>
              </w:rPr>
              <w:t>：</w:t>
            </w:r>
            <w:r>
              <w:rPr>
                <w:rFonts w:hint="eastAsia"/>
                <w:spacing w:val="8"/>
                <w:lang w:val="en-US" w:eastAsia="zh-CN"/>
              </w:rPr>
              <w:t>磷酸铁锂电池</w:t>
            </w:r>
          </w:p>
        </w:tc>
      </w:tr>
      <w:tr w14:paraId="4599C8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55E1AD41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42C8AF46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57264689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5C590784">
            <w:pPr>
              <w:pStyle w:val="11"/>
              <w:spacing w:before="133" w:line="228" w:lineRule="auto"/>
              <w:ind w:left="114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发动机进气形式：涡轮增压</w:t>
            </w:r>
          </w:p>
        </w:tc>
      </w:tr>
      <w:tr w14:paraId="14D8FA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29AE9D2C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1679C43D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7C571CDE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409D97AB">
            <w:pPr>
              <w:pStyle w:val="11"/>
              <w:spacing w:before="132" w:line="229" w:lineRule="auto"/>
              <w:ind w:left="113"/>
            </w:pPr>
            <w:r>
              <w:rPr>
                <w:spacing w:val="8"/>
              </w:rPr>
              <w:t>制动形式：前</w:t>
            </w:r>
            <w:r>
              <w:rPr>
                <w:rFonts w:hint="eastAsia"/>
                <w:spacing w:val="8"/>
                <w:lang w:val="en-US" w:eastAsia="zh-CN"/>
              </w:rPr>
              <w:t>后</w:t>
            </w:r>
            <w:r>
              <w:rPr>
                <w:spacing w:val="8"/>
              </w:rPr>
              <w:t>盘式</w:t>
            </w:r>
          </w:p>
        </w:tc>
      </w:tr>
      <w:tr w14:paraId="2B03E3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739" w:type="dxa"/>
            <w:vMerge w:val="continue"/>
            <w:tcBorders>
              <w:top w:val="nil"/>
              <w:bottom w:val="nil"/>
            </w:tcBorders>
            <w:vAlign w:val="top"/>
          </w:tcPr>
          <w:p w14:paraId="7E0A4810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  <w:bottom w:val="nil"/>
            </w:tcBorders>
            <w:vAlign w:val="top"/>
          </w:tcPr>
          <w:p w14:paraId="7FDAAF5D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1165457A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0E6F0B96">
            <w:pPr>
              <w:pStyle w:val="11"/>
              <w:spacing w:before="132" w:line="228" w:lineRule="auto"/>
              <w:ind w:left="112"/>
              <w:rPr>
                <w:rFonts w:hint="eastAsia" w:eastAsia="宋体"/>
                <w:lang w:val="en-US" w:eastAsia="zh-CN"/>
              </w:rPr>
            </w:pPr>
            <w:r>
              <w:rPr>
                <w:spacing w:val="3"/>
              </w:rPr>
              <w:t>轮胎规格：</w:t>
            </w:r>
            <w:r>
              <w:rPr>
                <w:spacing w:val="-50"/>
              </w:rPr>
              <w:t xml:space="preserve"> </w:t>
            </w:r>
            <w:r>
              <w:rPr>
                <w:spacing w:val="3"/>
              </w:rPr>
              <w:t>≥2</w:t>
            </w:r>
            <w:r>
              <w:rPr>
                <w:rFonts w:hint="eastAsia"/>
                <w:spacing w:val="3"/>
                <w:lang w:val="en-US" w:eastAsia="zh-CN"/>
              </w:rPr>
              <w:t>3</w:t>
            </w:r>
            <w:r>
              <w:rPr>
                <w:spacing w:val="3"/>
              </w:rPr>
              <w:t>5/</w:t>
            </w:r>
            <w:r>
              <w:rPr>
                <w:rFonts w:hint="eastAsia"/>
                <w:spacing w:val="3"/>
                <w:lang w:val="en-US" w:eastAsia="zh-CN"/>
              </w:rPr>
              <w:t>50</w:t>
            </w:r>
            <w:r>
              <w:rPr>
                <w:spacing w:val="3"/>
              </w:rPr>
              <w:t>R1</w:t>
            </w:r>
            <w:r>
              <w:rPr>
                <w:rFonts w:hint="eastAsia"/>
                <w:spacing w:val="3"/>
                <w:lang w:val="en-US" w:eastAsia="zh-CN"/>
              </w:rPr>
              <w:t>8</w:t>
            </w:r>
          </w:p>
        </w:tc>
      </w:tr>
      <w:tr w14:paraId="728FE7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3" w:hRule="atLeast"/>
        </w:trPr>
        <w:tc>
          <w:tcPr>
            <w:tcW w:w="739" w:type="dxa"/>
            <w:vMerge w:val="continue"/>
            <w:tcBorders>
              <w:top w:val="nil"/>
            </w:tcBorders>
            <w:vAlign w:val="top"/>
          </w:tcPr>
          <w:p w14:paraId="06672724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Merge w:val="continue"/>
            <w:tcBorders>
              <w:top w:val="nil"/>
            </w:tcBorders>
            <w:vAlign w:val="top"/>
          </w:tcPr>
          <w:p w14:paraId="5F0CD0B3"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vMerge w:val="continue"/>
            <w:tcBorders>
              <w:top w:val="nil"/>
            </w:tcBorders>
            <w:vAlign w:val="top"/>
          </w:tcPr>
          <w:p w14:paraId="517A1279">
            <w:pPr>
              <w:rPr>
                <w:rFonts w:ascii="Arial"/>
                <w:sz w:val="21"/>
              </w:rPr>
            </w:pPr>
          </w:p>
        </w:tc>
        <w:tc>
          <w:tcPr>
            <w:tcW w:w="5439" w:type="dxa"/>
            <w:vAlign w:val="top"/>
          </w:tcPr>
          <w:p w14:paraId="7BD69D5B">
            <w:pPr>
              <w:pStyle w:val="11"/>
              <w:spacing w:before="134" w:line="417" w:lineRule="auto"/>
              <w:ind w:left="113" w:right="38"/>
              <w:rPr>
                <w:rFonts w:hint="default" w:eastAsia="宋体"/>
                <w:lang w:val="en-US" w:eastAsia="zh-CN"/>
              </w:rPr>
            </w:pPr>
            <w:r>
              <w:rPr>
                <w:spacing w:val="4"/>
              </w:rPr>
              <w:t>其他配置：主、副驾驶安全气囊，</w:t>
            </w:r>
            <w:r>
              <w:rPr>
                <w:rFonts w:hint="eastAsia"/>
                <w:spacing w:val="4"/>
                <w:lang w:val="en-US" w:eastAsia="zh-CN"/>
              </w:rPr>
              <w:t>前排侧安全气囊，胎压显示，前后驻车雷达，360度倒车影像，定速巡航，可开启式全景天窗，12.3英寸液晶仪表，无钥匙进入、启动，主副驾驶电动调节，前排座椅加热</w:t>
            </w:r>
          </w:p>
        </w:tc>
      </w:tr>
    </w:tbl>
    <w:p w14:paraId="783E6D5F">
      <w:pPr>
        <w:numPr>
          <w:ilvl w:val="0"/>
          <w:numId w:val="0"/>
        </w:numPr>
        <w:autoSpaceDE w:val="0"/>
        <w:autoSpaceDN w:val="0"/>
        <w:spacing w:line="360" w:lineRule="auto"/>
        <w:rPr>
          <w:rFonts w:ascii="Times New Roman" w:hAnsi="Times New Roman" w:cs="Times New Roman"/>
          <w:b/>
          <w:sz w:val="24"/>
        </w:rPr>
      </w:pPr>
    </w:p>
    <w:p w14:paraId="237129AE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7053CF63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p w14:paraId="206ECBD4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  <w:lang w:val="en-US" w:eastAsia="zh-CN"/>
        </w:rPr>
        <w:t>九</w:t>
      </w:r>
      <w:r>
        <w:rPr>
          <w:rFonts w:hint="eastAsia"/>
          <w:b/>
          <w:sz w:val="24"/>
        </w:rPr>
        <w:t>、验收标准</w:t>
      </w:r>
    </w:p>
    <w:p w14:paraId="1249C199">
      <w:pPr>
        <w:autoSpaceDE w:val="0"/>
        <w:autoSpaceDN w:val="0"/>
        <w:spacing w:line="360" w:lineRule="auto"/>
        <w:ind w:firstLine="480" w:firstLineChars="200"/>
        <w:rPr>
          <w:b/>
          <w:sz w:val="24"/>
        </w:rPr>
      </w:pPr>
      <w:r>
        <w:rPr>
          <w:rFonts w:hint="eastAsia" w:ascii="Times New Roman" w:hAnsi="Times New Roman" w:cs="Times New Roman"/>
          <w:sz w:val="24"/>
        </w:rPr>
        <w:t>车辆符合现行国家标准要求。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.......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EE41018"/>
    <w:rsid w:val="1FB0187A"/>
    <w:rsid w:val="22224754"/>
    <w:rsid w:val="64445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paragraph" w:customStyle="1" w:styleId="11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1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Default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816</Words>
  <Characters>842</Characters>
  <Lines>6</Lines>
  <Paragraphs>1</Paragraphs>
  <TotalTime>9</TotalTime>
  <ScaleCrop>false</ScaleCrop>
  <LinksUpToDate>false</LinksUpToDate>
  <CharactersWithSpaces>845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古灵娇妍</cp:lastModifiedBy>
  <cp:lastPrinted>2025-09-18T06:58:00Z</cp:lastPrinted>
  <dcterms:modified xsi:type="dcterms:W3CDTF">2025-10-29T07:51:33Z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eyJoZGlkIjoiMjMxMzdjYjQ0ZDE4YjMzZjQxMTFlNjkzOTE0ZGNlOTQiLCJ1c2VySWQiOiI4NTI0Njg3NjQifQ==</vt:lpwstr>
  </property>
  <property fmtid="{D5CDD505-2E9C-101B-9397-08002B2CF9AE}" pid="3" name="KSOProductBuildVer">
    <vt:lpwstr>2052-12.1.0.23125</vt:lpwstr>
  </property>
  <property fmtid="{D5CDD505-2E9C-101B-9397-08002B2CF9AE}" pid="4" name="ICV">
    <vt:lpwstr>D9854F6D76AB478EAC746FD753A61071_13</vt:lpwstr>
  </property>
</Properties>
</file>