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284" w:rsidRDefault="00561284" w:rsidP="00561284">
      <w:pPr>
        <w:rPr>
          <w:rFonts w:ascii="Times New Roman" w:eastAsia="仿宋_GB2312" w:hAnsi="Times New Roman" w:cs="Times New Roman" w:hint="eastAsia"/>
          <w:sz w:val="32"/>
          <w:szCs w:val="32"/>
        </w:rPr>
      </w:pPr>
      <w:bookmarkStart w:id="0" w:name="_Hlk217573459"/>
      <w:r w:rsidRPr="00A14E96">
        <w:rPr>
          <w:rFonts w:ascii="Times New Roman" w:eastAsia="仿宋_GB2312" w:hAnsi="Times New Roman" w:cs="Times New Roman"/>
          <w:sz w:val="32"/>
          <w:szCs w:val="32"/>
        </w:rPr>
        <w:t>附件</w:t>
      </w:r>
      <w:bookmarkStart w:id="1" w:name="_GoBack"/>
      <w:bookmarkEnd w:id="1"/>
      <w:r w:rsidRPr="00A14E96">
        <w:rPr>
          <w:rFonts w:ascii="Times New Roman" w:eastAsia="仿宋_GB2312" w:hAnsi="Times New Roman" w:cs="Times New Roman"/>
          <w:sz w:val="32"/>
          <w:szCs w:val="32"/>
        </w:rPr>
        <w:t>：</w:t>
      </w:r>
      <w:r w:rsidRPr="00DE527A">
        <w:rPr>
          <w:rFonts w:ascii="Times New Roman" w:eastAsia="仿宋_GB2312" w:hAnsi="Times New Roman" w:cs="Times New Roman" w:hint="eastAsia"/>
          <w:sz w:val="32"/>
          <w:szCs w:val="32"/>
        </w:rPr>
        <w:t>第二包主观分终版</w:t>
      </w:r>
    </w:p>
    <w:tbl>
      <w:tblPr>
        <w:tblW w:w="105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1419"/>
        <w:gridCol w:w="7311"/>
        <w:gridCol w:w="1143"/>
      </w:tblGrid>
      <w:tr w:rsidR="00561284" w:rsidRPr="0042760F" w:rsidTr="00B05B76">
        <w:trPr>
          <w:trHeight w:val="204"/>
          <w:jc w:val="center"/>
        </w:trPr>
        <w:tc>
          <w:tcPr>
            <w:tcW w:w="9393" w:type="dxa"/>
            <w:gridSpan w:val="3"/>
            <w:noWrap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bookmarkStart w:id="2" w:name="OLE_LINK99"/>
            <w:bookmarkStart w:id="3" w:name="OLE_LINK100"/>
            <w:r w:rsidRPr="0042760F">
              <w:rPr>
                <w:kern w:val="0"/>
                <w:sz w:val="24"/>
                <w:szCs w:val="24"/>
              </w:rPr>
              <w:t>第三部分主观分（</w:t>
            </w:r>
            <w:r>
              <w:rPr>
                <w:rFonts w:hint="eastAsia"/>
                <w:kern w:val="0"/>
                <w:sz w:val="24"/>
                <w:szCs w:val="24"/>
              </w:rPr>
              <w:t>4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3</w:t>
            </w:r>
            <w:r w:rsidRPr="0042760F">
              <w:rPr>
                <w:kern w:val="0"/>
                <w:sz w:val="24"/>
                <w:szCs w:val="24"/>
              </w:rPr>
              <w:t>分）</w:t>
            </w:r>
          </w:p>
        </w:tc>
        <w:tc>
          <w:tcPr>
            <w:tcW w:w="1143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kern w:val="0"/>
                <w:sz w:val="24"/>
                <w:szCs w:val="24"/>
              </w:rPr>
              <w:t>分值</w:t>
            </w:r>
          </w:p>
        </w:tc>
      </w:tr>
      <w:tr w:rsidR="00561284" w:rsidRPr="0042760F" w:rsidTr="00B05B76">
        <w:trPr>
          <w:trHeight w:val="1050"/>
          <w:jc w:val="center"/>
        </w:trPr>
        <w:tc>
          <w:tcPr>
            <w:tcW w:w="663" w:type="dxa"/>
            <w:noWrap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kern w:val="0"/>
                <w:sz w:val="24"/>
                <w:szCs w:val="24"/>
              </w:rPr>
              <w:t>1</w:t>
            </w:r>
          </w:p>
        </w:tc>
        <w:tc>
          <w:tcPr>
            <w:tcW w:w="1419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针对本项目特点的人员、岗位配置方案评价</w:t>
            </w:r>
          </w:p>
        </w:tc>
        <w:tc>
          <w:tcPr>
            <w:tcW w:w="7311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人员配置方案满足招标文件要求，内容无瑕疵：</w:t>
            </w:r>
            <w:r>
              <w:rPr>
                <w:rFonts w:hint="eastAsia"/>
                <w:kern w:val="0"/>
                <w:sz w:val="24"/>
                <w:szCs w:val="24"/>
              </w:rPr>
              <w:t>7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人员配置方案满足招标文件要求，但内容存在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1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6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人员配置方案满足招标文件要求，但内容存在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2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5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color w:val="FF0000"/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其他：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0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</w:tc>
        <w:tc>
          <w:tcPr>
            <w:tcW w:w="1143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7</w:t>
            </w:r>
          </w:p>
        </w:tc>
      </w:tr>
      <w:tr w:rsidR="00561284" w:rsidRPr="0042760F" w:rsidTr="00B05B76">
        <w:trPr>
          <w:trHeight w:val="558"/>
          <w:jc w:val="center"/>
        </w:trPr>
        <w:tc>
          <w:tcPr>
            <w:tcW w:w="663" w:type="dxa"/>
            <w:noWrap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kern w:val="0"/>
                <w:sz w:val="24"/>
                <w:szCs w:val="24"/>
              </w:rPr>
              <w:t>2</w:t>
            </w:r>
          </w:p>
        </w:tc>
        <w:tc>
          <w:tcPr>
            <w:tcW w:w="1419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color w:val="000000" w:themeColor="text1"/>
                <w:kern w:val="0"/>
                <w:sz w:val="24"/>
                <w:szCs w:val="24"/>
              </w:rPr>
              <w:t>针对本项目特点的专业化管理方案评价</w:t>
            </w:r>
          </w:p>
        </w:tc>
        <w:tc>
          <w:tcPr>
            <w:tcW w:w="7311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方案满足招标文件要求，内容无瑕疵：</w:t>
            </w:r>
            <w:r>
              <w:rPr>
                <w:rFonts w:hint="eastAsia"/>
                <w:kern w:val="0"/>
                <w:sz w:val="24"/>
                <w:szCs w:val="24"/>
              </w:rPr>
              <w:t>7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方案满足招标文件要求，但内容存在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1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6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方案满足招标文件要求，但内容存在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2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5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其他：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0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</w:tc>
        <w:tc>
          <w:tcPr>
            <w:tcW w:w="1143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7</w:t>
            </w:r>
          </w:p>
        </w:tc>
      </w:tr>
      <w:tr w:rsidR="00561284" w:rsidRPr="0042760F" w:rsidTr="00B05B76">
        <w:trPr>
          <w:trHeight w:val="416"/>
          <w:jc w:val="center"/>
        </w:trPr>
        <w:tc>
          <w:tcPr>
            <w:tcW w:w="663" w:type="dxa"/>
            <w:noWrap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kern w:val="0"/>
                <w:sz w:val="24"/>
                <w:szCs w:val="24"/>
              </w:rPr>
              <w:t>3</w:t>
            </w:r>
          </w:p>
        </w:tc>
        <w:tc>
          <w:tcPr>
            <w:tcW w:w="1419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sz w:val="24"/>
              </w:rPr>
              <w:t>针对本项目特点的重点、难点的理解评价</w:t>
            </w:r>
          </w:p>
        </w:tc>
        <w:tc>
          <w:tcPr>
            <w:tcW w:w="7311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理解满足招标文件要求，内容无瑕疵：</w:t>
            </w:r>
            <w:r>
              <w:rPr>
                <w:rFonts w:hint="eastAsia"/>
                <w:kern w:val="0"/>
                <w:sz w:val="24"/>
                <w:szCs w:val="24"/>
              </w:rPr>
              <w:t>7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理解满足招标文件要求，但内容存在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1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6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理解满足招标文件要求，但内容存在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2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5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其他：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0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</w:tc>
        <w:tc>
          <w:tcPr>
            <w:tcW w:w="1143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7</w:t>
            </w:r>
          </w:p>
        </w:tc>
      </w:tr>
      <w:tr w:rsidR="00561284" w:rsidRPr="0042760F" w:rsidTr="00B05B76">
        <w:trPr>
          <w:trHeight w:val="1050"/>
          <w:jc w:val="center"/>
        </w:trPr>
        <w:tc>
          <w:tcPr>
            <w:tcW w:w="663" w:type="dxa"/>
            <w:noWrap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1419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针对本项目特点的应急预案评价</w:t>
            </w:r>
          </w:p>
        </w:tc>
        <w:tc>
          <w:tcPr>
            <w:tcW w:w="7311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至少包含当出现不可预知紧急情况时（例如停水停电、极端天气、群体事件、自然灾害等，可根据项目具体情况列举），如何保证服务正常运转的措施，临时增配人员设备、现有人员岗位职责临时增加、与相关政府部门协调配合等措施。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预案满足招标文件要求，内容无瑕疵：</w:t>
            </w:r>
            <w:r>
              <w:rPr>
                <w:rFonts w:hint="eastAsia"/>
                <w:kern w:val="0"/>
                <w:sz w:val="24"/>
                <w:szCs w:val="24"/>
              </w:rPr>
              <w:t>7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预案满足招标文件要求，但内容存在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1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6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预案满足招标文件要求，但内容存在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2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5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其他：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0</w:t>
            </w:r>
            <w:r w:rsidRPr="0042760F">
              <w:rPr>
                <w:rFonts w:hint="eastAsia"/>
                <w:kern w:val="0"/>
                <w:sz w:val="24"/>
                <w:szCs w:val="24"/>
              </w:rPr>
              <w:t>分；</w:t>
            </w:r>
          </w:p>
        </w:tc>
        <w:tc>
          <w:tcPr>
            <w:tcW w:w="1143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7</w:t>
            </w:r>
          </w:p>
        </w:tc>
      </w:tr>
      <w:tr w:rsidR="00561284" w:rsidRPr="0042760F" w:rsidTr="00B05B76">
        <w:trPr>
          <w:trHeight w:val="1050"/>
          <w:jc w:val="center"/>
        </w:trPr>
        <w:tc>
          <w:tcPr>
            <w:tcW w:w="663" w:type="dxa"/>
            <w:noWrap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419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sz w:val="24"/>
              </w:rPr>
              <w:t>针对本项目特点的人员保密管理方案评价</w:t>
            </w:r>
          </w:p>
        </w:tc>
        <w:tc>
          <w:tcPr>
            <w:tcW w:w="7311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方案满足招标文件要求，内容无瑕疵：</w:t>
            </w:r>
            <w:r>
              <w:rPr>
                <w:rFonts w:hint="eastAsia"/>
                <w:sz w:val="24"/>
              </w:rPr>
              <w:t>6</w:t>
            </w:r>
            <w:r w:rsidRPr="0042760F">
              <w:rPr>
                <w:rFonts w:hint="eastAsia"/>
                <w:sz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方案满足招标文件要求，但内容存在</w:t>
            </w:r>
            <w:r w:rsidRPr="0042760F">
              <w:rPr>
                <w:rFonts w:hint="eastAsia"/>
                <w:sz w:val="24"/>
              </w:rPr>
              <w:t>1</w:t>
            </w:r>
            <w:r w:rsidRPr="0042760F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5</w:t>
            </w:r>
            <w:r w:rsidRPr="0042760F">
              <w:rPr>
                <w:rFonts w:hint="eastAsia"/>
                <w:sz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方案满足招标文件要求，但内容存在</w:t>
            </w:r>
            <w:r w:rsidRPr="0042760F">
              <w:rPr>
                <w:rFonts w:hint="eastAsia"/>
                <w:sz w:val="24"/>
              </w:rPr>
              <w:t>2</w:t>
            </w:r>
            <w:r w:rsidRPr="0042760F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4</w:t>
            </w:r>
            <w:r w:rsidRPr="0042760F">
              <w:rPr>
                <w:rFonts w:hint="eastAsia"/>
                <w:sz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sz w:val="24"/>
              </w:rPr>
              <w:t>其他：</w:t>
            </w:r>
            <w:r w:rsidRPr="0042760F">
              <w:rPr>
                <w:rFonts w:hint="eastAsia"/>
                <w:sz w:val="24"/>
              </w:rPr>
              <w:t>0</w:t>
            </w:r>
            <w:r w:rsidRPr="0042760F">
              <w:rPr>
                <w:rFonts w:hint="eastAsia"/>
                <w:sz w:val="24"/>
              </w:rPr>
              <w:t>分；</w:t>
            </w:r>
          </w:p>
        </w:tc>
        <w:tc>
          <w:tcPr>
            <w:tcW w:w="1143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6</w:t>
            </w:r>
          </w:p>
        </w:tc>
      </w:tr>
      <w:tr w:rsidR="00561284" w:rsidRPr="0042760F" w:rsidTr="00B05B76">
        <w:trPr>
          <w:trHeight w:val="699"/>
          <w:jc w:val="center"/>
        </w:trPr>
        <w:tc>
          <w:tcPr>
            <w:tcW w:w="663" w:type="dxa"/>
            <w:noWrap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1419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sz w:val="24"/>
              </w:rPr>
              <w:t>针对本项目特点的人员稳定性方案</w:t>
            </w:r>
            <w:r w:rsidRPr="0042760F">
              <w:rPr>
                <w:rFonts w:hint="eastAsia"/>
                <w:sz w:val="24"/>
              </w:rPr>
              <w:lastRenderedPageBreak/>
              <w:t>评价</w:t>
            </w:r>
          </w:p>
        </w:tc>
        <w:tc>
          <w:tcPr>
            <w:tcW w:w="7311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lastRenderedPageBreak/>
              <w:t>方案满足招标文件要求，内容无瑕疵：</w:t>
            </w:r>
            <w:r>
              <w:rPr>
                <w:rFonts w:hint="eastAsia"/>
                <w:sz w:val="24"/>
              </w:rPr>
              <w:t>6</w:t>
            </w:r>
            <w:r w:rsidRPr="0042760F">
              <w:rPr>
                <w:rFonts w:hint="eastAsia"/>
                <w:sz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方案满足招标文件要求，但内容存在</w:t>
            </w:r>
            <w:r w:rsidRPr="0042760F">
              <w:rPr>
                <w:rFonts w:hint="eastAsia"/>
                <w:sz w:val="24"/>
              </w:rPr>
              <w:t>1</w:t>
            </w:r>
            <w:r w:rsidRPr="0042760F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5</w:t>
            </w:r>
            <w:r w:rsidRPr="0042760F">
              <w:rPr>
                <w:rFonts w:hint="eastAsia"/>
                <w:sz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方案满足招标文件要求，但内容存在</w:t>
            </w:r>
            <w:r w:rsidRPr="0042760F">
              <w:rPr>
                <w:rFonts w:hint="eastAsia"/>
                <w:sz w:val="24"/>
              </w:rPr>
              <w:t>2</w:t>
            </w:r>
            <w:r w:rsidRPr="0042760F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4</w:t>
            </w:r>
            <w:r w:rsidRPr="0042760F">
              <w:rPr>
                <w:rFonts w:hint="eastAsia"/>
                <w:sz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sz w:val="24"/>
              </w:rPr>
              <w:lastRenderedPageBreak/>
              <w:t>其他：</w:t>
            </w:r>
            <w:r w:rsidRPr="0042760F">
              <w:rPr>
                <w:rFonts w:hint="eastAsia"/>
                <w:sz w:val="24"/>
              </w:rPr>
              <w:t>0</w:t>
            </w:r>
            <w:r w:rsidRPr="0042760F">
              <w:rPr>
                <w:rFonts w:hint="eastAsia"/>
                <w:sz w:val="24"/>
              </w:rPr>
              <w:t>分；</w:t>
            </w:r>
          </w:p>
        </w:tc>
        <w:tc>
          <w:tcPr>
            <w:tcW w:w="1143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lastRenderedPageBreak/>
              <w:t>6</w:t>
            </w:r>
          </w:p>
        </w:tc>
      </w:tr>
      <w:tr w:rsidR="00561284" w:rsidRPr="0042760F" w:rsidTr="00B05B76">
        <w:trPr>
          <w:trHeight w:val="841"/>
          <w:jc w:val="center"/>
        </w:trPr>
        <w:tc>
          <w:tcPr>
            <w:tcW w:w="663" w:type="dxa"/>
            <w:noWrap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lastRenderedPageBreak/>
              <w:t>7</w:t>
            </w:r>
          </w:p>
        </w:tc>
        <w:tc>
          <w:tcPr>
            <w:tcW w:w="1419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价格测算方案评价</w:t>
            </w:r>
          </w:p>
        </w:tc>
        <w:tc>
          <w:tcPr>
            <w:tcW w:w="7311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价格测算方案评价，根据投标文件报价情况综合评定，其中社会保险、住房公积金应在投标文件中对人员保险、公积金缴纳类别及测算标准另附说明，如有人员享有优惠政策，须将享有优惠政策的批准文件和政策文件一并提供，否则不予认定</w:t>
            </w:r>
            <w:r>
              <w:rPr>
                <w:rFonts w:hint="eastAsia"/>
                <w:sz w:val="24"/>
              </w:rPr>
              <w:t>。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投标报价在不超采购预算的前提下，其合理性由评审委员会在评分中予以考虑。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价格测算方案科学合理：</w:t>
            </w:r>
            <w:r w:rsidRPr="0042760F">
              <w:rPr>
                <w:rFonts w:hint="eastAsia"/>
                <w:sz w:val="24"/>
              </w:rPr>
              <w:t>3</w:t>
            </w:r>
            <w:r w:rsidRPr="0042760F">
              <w:rPr>
                <w:rFonts w:hint="eastAsia"/>
                <w:sz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价格测算方案合理性方面存在</w:t>
            </w:r>
            <w:r w:rsidRPr="0042760F">
              <w:rPr>
                <w:rFonts w:hint="eastAsia"/>
                <w:sz w:val="24"/>
              </w:rPr>
              <w:t>1</w:t>
            </w:r>
            <w:r w:rsidRPr="0042760F">
              <w:rPr>
                <w:rFonts w:hint="eastAsia"/>
                <w:sz w:val="24"/>
              </w:rPr>
              <w:t>处瑕疵：</w:t>
            </w:r>
            <w:r w:rsidRPr="0042760F">
              <w:rPr>
                <w:rFonts w:hint="eastAsia"/>
                <w:sz w:val="24"/>
              </w:rPr>
              <w:t>2</w:t>
            </w:r>
            <w:r w:rsidRPr="0042760F">
              <w:rPr>
                <w:rFonts w:hint="eastAsia"/>
                <w:sz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价格测算方案合理性方面存在</w:t>
            </w:r>
            <w:r w:rsidRPr="0042760F">
              <w:rPr>
                <w:rFonts w:hint="eastAsia"/>
                <w:sz w:val="24"/>
              </w:rPr>
              <w:t>2</w:t>
            </w:r>
            <w:r w:rsidRPr="0042760F">
              <w:rPr>
                <w:rFonts w:hint="eastAsia"/>
                <w:sz w:val="24"/>
              </w:rPr>
              <w:t>处瑕疵：</w:t>
            </w:r>
            <w:r w:rsidRPr="0042760F">
              <w:rPr>
                <w:rFonts w:hint="eastAsia"/>
                <w:sz w:val="24"/>
              </w:rPr>
              <w:t>1</w:t>
            </w:r>
            <w:r w:rsidRPr="0042760F">
              <w:rPr>
                <w:rFonts w:hint="eastAsia"/>
                <w:sz w:val="24"/>
              </w:rPr>
              <w:t>分；</w:t>
            </w:r>
          </w:p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rPr>
                <w:sz w:val="24"/>
              </w:rPr>
            </w:pPr>
            <w:r w:rsidRPr="0042760F">
              <w:rPr>
                <w:rFonts w:hint="eastAsia"/>
                <w:sz w:val="24"/>
              </w:rPr>
              <w:t>未提供测算方案或方案存在</w:t>
            </w:r>
            <w:r w:rsidRPr="0042760F">
              <w:rPr>
                <w:rFonts w:hint="eastAsia"/>
                <w:sz w:val="24"/>
              </w:rPr>
              <w:t>3</w:t>
            </w:r>
            <w:r w:rsidRPr="0042760F">
              <w:rPr>
                <w:rFonts w:hint="eastAsia"/>
                <w:sz w:val="24"/>
              </w:rPr>
              <w:t>处及以上瑕疵的：</w:t>
            </w:r>
            <w:r w:rsidRPr="0042760F">
              <w:rPr>
                <w:rFonts w:hint="eastAsia"/>
                <w:sz w:val="24"/>
              </w:rPr>
              <w:t>0</w:t>
            </w:r>
            <w:r w:rsidRPr="0042760F">
              <w:rPr>
                <w:rFonts w:hint="eastAsia"/>
                <w:sz w:val="24"/>
              </w:rPr>
              <w:t>分。</w:t>
            </w:r>
          </w:p>
        </w:tc>
        <w:tc>
          <w:tcPr>
            <w:tcW w:w="1143" w:type="dxa"/>
            <w:vAlign w:val="center"/>
          </w:tcPr>
          <w:p w:rsidR="00561284" w:rsidRPr="0042760F" w:rsidRDefault="00561284" w:rsidP="00B05B76">
            <w:pPr>
              <w:widowControl/>
              <w:adjustRightInd w:val="0"/>
              <w:snapToGrid w:val="0"/>
              <w:spacing w:line="360" w:lineRule="auto"/>
              <w:jc w:val="center"/>
              <w:rPr>
                <w:kern w:val="0"/>
                <w:sz w:val="24"/>
                <w:szCs w:val="24"/>
              </w:rPr>
            </w:pPr>
            <w:r w:rsidRPr="0042760F">
              <w:rPr>
                <w:rFonts w:hint="eastAsia"/>
                <w:kern w:val="0"/>
                <w:sz w:val="24"/>
                <w:szCs w:val="24"/>
              </w:rPr>
              <w:t>3</w:t>
            </w:r>
          </w:p>
        </w:tc>
      </w:tr>
      <w:bookmarkEnd w:id="0"/>
      <w:bookmarkEnd w:id="2"/>
      <w:bookmarkEnd w:id="3"/>
    </w:tbl>
    <w:p w:rsidR="00561284" w:rsidRPr="00A14E96" w:rsidRDefault="00561284" w:rsidP="00561284">
      <w:pPr>
        <w:rPr>
          <w:rFonts w:ascii="Times New Roman" w:hAnsi="Times New Roman" w:cs="Times New Roman"/>
        </w:rPr>
      </w:pPr>
    </w:p>
    <w:p w:rsidR="00C63EF0" w:rsidRDefault="00C63EF0"/>
    <w:sectPr w:rsidR="00C63EF0" w:rsidSect="008B3F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284"/>
    <w:rsid w:val="002D0C8A"/>
    <w:rsid w:val="004E122B"/>
    <w:rsid w:val="00561284"/>
    <w:rsid w:val="00645837"/>
    <w:rsid w:val="00695AA9"/>
    <w:rsid w:val="007615C6"/>
    <w:rsid w:val="008028CA"/>
    <w:rsid w:val="008925F0"/>
    <w:rsid w:val="00A16581"/>
    <w:rsid w:val="00AF05B5"/>
    <w:rsid w:val="00B76D3A"/>
    <w:rsid w:val="00C00ED1"/>
    <w:rsid w:val="00C63EF0"/>
    <w:rsid w:val="00D630CE"/>
    <w:rsid w:val="00D915AA"/>
    <w:rsid w:val="00F63B2C"/>
    <w:rsid w:val="00FA201E"/>
    <w:rsid w:val="00FF5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284"/>
    <w:pPr>
      <w:widowControl w:val="0"/>
      <w:spacing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284"/>
    <w:pPr>
      <w:widowControl w:val="0"/>
      <w:spacing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849</Characters>
  <Application>Microsoft Office Word</Application>
  <DocSecurity>0</DocSecurity>
  <Lines>7</Lines>
  <Paragraphs>1</Paragraphs>
  <ScaleCrop>false</ScaleCrop>
  <Company>Microsoft</Company>
  <LinksUpToDate>false</LinksUpToDate>
  <CharactersWithSpaces>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2025-12-25T08:43:00Z</dcterms:created>
  <dcterms:modified xsi:type="dcterms:W3CDTF">2025-12-25T08:44:00Z</dcterms:modified>
</cp:coreProperties>
</file>