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577756">
      <w:pPr>
        <w:widowControl w:val="0"/>
        <w:wordWrap w:val="0"/>
        <w:spacing w:line="588" w:lineRule="exact"/>
        <w:jc w:val="both"/>
        <w:rPr>
          <w:rFonts w:ascii="Times New Roman" w:hAnsi="Times New Roman" w:eastAsia="黑体" w:cs="黑体"/>
          <w:kern w:val="2"/>
          <w:sz w:val="34"/>
          <w:lang w:eastAsia="zh-CN"/>
        </w:rPr>
      </w:pPr>
      <w:r>
        <w:rPr>
          <w:rFonts w:hint="eastAsia" w:ascii="Times New Roman" w:hAnsi="Times New Roman" w:eastAsia="黑体" w:cs="黑体"/>
          <w:kern w:val="2"/>
          <w:sz w:val="34"/>
          <w:lang w:eastAsia="zh-CN"/>
        </w:rPr>
        <w:t>附件</w:t>
      </w:r>
      <w:r>
        <w:rPr>
          <w:rFonts w:hint="eastAsia" w:ascii="Times New Roman" w:hAnsi="Times New Roman" w:eastAsia="黑体" w:cs="黑体"/>
          <w:kern w:val="2"/>
          <w:sz w:val="34"/>
          <w:lang w:val="en-US" w:eastAsia="zh-CN"/>
        </w:rPr>
        <w:t>：</w:t>
      </w:r>
      <w:bookmarkStart w:id="0" w:name="_GoBack"/>
      <w:bookmarkEnd w:id="0"/>
    </w:p>
    <w:p w14:paraId="0A16195C">
      <w:pPr>
        <w:widowControl w:val="0"/>
        <w:spacing w:line="588" w:lineRule="exact"/>
        <w:jc w:val="center"/>
        <w:rPr>
          <w:rFonts w:ascii="Times New Roman" w:hAnsi="Times New Roman" w:eastAsia="方正小标宋简体" w:cs="方正小标宋简体"/>
          <w:kern w:val="2"/>
          <w:sz w:val="44"/>
          <w:szCs w:val="44"/>
          <w:lang w:eastAsia="zh-CN"/>
        </w:rPr>
      </w:pPr>
    </w:p>
    <w:p w14:paraId="6013C786">
      <w:pPr>
        <w:widowControl w:val="0"/>
        <w:spacing w:line="588" w:lineRule="exact"/>
        <w:jc w:val="center"/>
        <w:rPr>
          <w:rFonts w:hint="eastAsia" w:ascii="Times New Roman" w:hAnsi="Times New Roman" w:eastAsia="方正小标宋简体" w:cs="方正小标宋简体"/>
          <w:kern w:val="2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  <w:lang w:val="en-US" w:eastAsia="zh-CN"/>
        </w:rPr>
        <w:t>工会学院</w:t>
      </w: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  <w:lang w:eastAsia="zh-CN"/>
        </w:rPr>
        <w:t>院区建筑维修改造工程配套</w:t>
      </w:r>
    </w:p>
    <w:p w14:paraId="7F99B72B">
      <w:pPr>
        <w:widowControl w:val="0"/>
        <w:spacing w:line="588" w:lineRule="exact"/>
        <w:jc w:val="center"/>
        <w:rPr>
          <w:rFonts w:ascii="Times New Roman" w:hAnsi="Times New Roman" w:eastAsia="方正小标宋简体" w:cs="方正小标宋简体"/>
          <w:kern w:val="2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  <w:lang w:val="en-US" w:eastAsia="zh-CN"/>
        </w:rPr>
        <w:t>音视频设备</w:t>
      </w: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  <w:lang w:eastAsia="zh-CN"/>
        </w:rPr>
        <w:t>采购需求</w:t>
      </w:r>
    </w:p>
    <w:p w14:paraId="2D8EF0B8">
      <w:pPr>
        <w:widowControl w:val="0"/>
        <w:spacing w:line="588" w:lineRule="exact"/>
        <w:ind w:firstLine="680" w:firstLineChars="200"/>
        <w:jc w:val="both"/>
        <w:rPr>
          <w:rFonts w:ascii="方正黑体简体" w:hAnsi="方正黑体简体" w:eastAsia="方正黑体简体" w:cs="方正黑体简体"/>
          <w:kern w:val="2"/>
          <w:sz w:val="34"/>
          <w:lang w:eastAsia="zh-CN"/>
        </w:rPr>
      </w:pPr>
    </w:p>
    <w:p w14:paraId="20991631">
      <w:pPr>
        <w:widowControl w:val="0"/>
        <w:spacing w:line="588" w:lineRule="exact"/>
        <w:ind w:firstLine="680" w:firstLineChars="200"/>
        <w:jc w:val="both"/>
        <w:rPr>
          <w:rFonts w:ascii="方正黑体简体" w:hAnsi="方正黑体简体" w:eastAsia="方正黑体简体" w:cs="方正黑体简体"/>
          <w:kern w:val="2"/>
          <w:sz w:val="34"/>
          <w:lang w:eastAsia="zh-CN"/>
        </w:rPr>
      </w:pPr>
      <w:r>
        <w:rPr>
          <w:rFonts w:hint="eastAsia" w:ascii="方正黑体简体" w:hAnsi="方正黑体简体" w:eastAsia="方正黑体简体" w:cs="方正黑体简体"/>
          <w:kern w:val="2"/>
          <w:sz w:val="34"/>
          <w:lang w:eastAsia="zh-CN"/>
        </w:rPr>
        <w:t>一、项目背景</w:t>
      </w:r>
    </w:p>
    <w:p w14:paraId="66D21E57">
      <w:pPr>
        <w:widowControl w:val="0"/>
        <w:spacing w:line="588" w:lineRule="exact"/>
        <w:ind w:firstLine="680" w:firstLineChars="200"/>
        <w:jc w:val="both"/>
        <w:rPr>
          <w:rFonts w:ascii="Times New Roman" w:hAnsi="Times New Roman" w:eastAsia="方正仿宋简体" w:cs="方正仿宋简体"/>
          <w:kern w:val="2"/>
          <w:sz w:val="34"/>
          <w:lang w:eastAsia="zh-CN"/>
        </w:rPr>
      </w:pPr>
      <w:r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  <w:t>天津市工会管理干部学院位于天津市西青区西青道 274 号，学院院区建筑维修改造工程对6栋建筑进行维修改造，占地面积8.5万平方米，建筑面积约3.4万平方米。为配合学院院区维修改造工程，满足基本运转、恢复教学培训功能，启动工程配套音视频设备采购项目。</w:t>
      </w:r>
    </w:p>
    <w:p w14:paraId="61CB2AB8">
      <w:pPr>
        <w:widowControl w:val="0"/>
        <w:spacing w:line="588" w:lineRule="exact"/>
        <w:ind w:firstLine="680" w:firstLineChars="200"/>
        <w:jc w:val="both"/>
        <w:rPr>
          <w:rFonts w:ascii="方正黑体简体" w:hAnsi="方正黑体简体" w:eastAsia="方正黑体简体" w:cs="方正黑体简体"/>
          <w:kern w:val="2"/>
          <w:sz w:val="34"/>
          <w:lang w:eastAsia="zh-CN"/>
        </w:rPr>
      </w:pPr>
      <w:r>
        <w:rPr>
          <w:rFonts w:hint="eastAsia" w:ascii="方正黑体简体" w:hAnsi="方正黑体简体" w:eastAsia="方正黑体简体" w:cs="方正黑体简体"/>
          <w:kern w:val="2"/>
          <w:sz w:val="34"/>
          <w:lang w:eastAsia="zh-CN"/>
        </w:rPr>
        <w:t xml:space="preserve">二、采购目标 </w:t>
      </w:r>
    </w:p>
    <w:p w14:paraId="1464627A">
      <w:pPr>
        <w:widowControl w:val="0"/>
        <w:spacing w:line="588" w:lineRule="exact"/>
        <w:ind w:firstLine="680" w:firstLineChars="200"/>
        <w:jc w:val="both"/>
        <w:rPr>
          <w:rFonts w:ascii="Times New Roman" w:hAnsi="Times New Roman" w:eastAsia="方正仿宋简体" w:cs="方正仿宋简体"/>
          <w:kern w:val="2"/>
          <w:sz w:val="34"/>
          <w:lang w:eastAsia="zh-CN"/>
        </w:rPr>
      </w:pPr>
      <w:r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  <w:t>本次采购旨在通过工程配套音视频设备的配置和安装调试，满足学院在教育培训、办公管理等方面的运营需求。所有设备须严格符合国家相关安全标准与环保规范，确保使用安全可靠；通过合理选型与科学配置，使其适配院区维修改造后的空间布局、功能分区及整体运营要求，有效提升学院日常运行效率，保障各项教学培训工作有序开展。</w:t>
      </w:r>
    </w:p>
    <w:p w14:paraId="4F162716">
      <w:pPr>
        <w:widowControl w:val="0"/>
        <w:spacing w:line="588" w:lineRule="exact"/>
        <w:ind w:firstLine="680" w:firstLineChars="200"/>
        <w:jc w:val="both"/>
        <w:rPr>
          <w:rFonts w:ascii="方正黑体简体" w:hAnsi="方正黑体简体" w:eastAsia="方正黑体简体" w:cs="方正黑体简体"/>
          <w:kern w:val="2"/>
          <w:sz w:val="34"/>
          <w:lang w:eastAsia="zh-CN"/>
        </w:rPr>
      </w:pPr>
      <w:r>
        <w:rPr>
          <w:rFonts w:hint="eastAsia" w:ascii="方正黑体简体" w:hAnsi="方正黑体简体" w:eastAsia="方正黑体简体" w:cs="方正黑体简体"/>
          <w:kern w:val="2"/>
          <w:sz w:val="34"/>
          <w:lang w:eastAsia="zh-CN"/>
        </w:rPr>
        <w:t>三、采购需求</w:t>
      </w:r>
    </w:p>
    <w:p w14:paraId="2AE4C3C2">
      <w:pPr>
        <w:widowControl w:val="0"/>
        <w:spacing w:line="588" w:lineRule="exact"/>
        <w:ind w:firstLine="680" w:firstLineChars="200"/>
        <w:jc w:val="both"/>
        <w:rPr>
          <w:rFonts w:ascii="Times New Roman" w:hAnsi="Times New Roman" w:eastAsia="方正仿宋简体" w:cs="方正仿宋简体"/>
          <w:kern w:val="2"/>
          <w:sz w:val="34"/>
          <w:lang w:eastAsia="zh-CN"/>
        </w:rPr>
      </w:pPr>
      <w:r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  <w:t>音视频产品应选择能提供高效办公、信息高效传达、需求定制服务，且在行业领域性价比高、有较好企业信誉的品牌（生产企业具有3体系认证，符合GB/T22080标准或ISO/IEC27001标准的信息安全管理体系认证证书，符合GB/T27922-2011标准的售后服务五星级服务认证证书；投标产品制造商为国家级或省级企业技术中心，提供符合GB/T40753-2021或ISO28000:2022标准的供应链安全管理体系认证证书，符合SY/T 6276标准的健康、安全与环境管理体系认证证书，其他行业内相关荣誉）。</w:t>
      </w:r>
    </w:p>
    <w:p w14:paraId="1C8C3327">
      <w:pPr>
        <w:widowControl w:val="0"/>
        <w:spacing w:line="588" w:lineRule="exact"/>
        <w:ind w:firstLine="680" w:firstLineChars="200"/>
        <w:jc w:val="both"/>
        <w:rPr>
          <w:rFonts w:hint="default" w:ascii="Times New Roman" w:hAnsi="Times New Roman" w:eastAsia="方正仿宋简体" w:cs="方正仿宋简体"/>
          <w:kern w:val="2"/>
          <w:sz w:val="34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  <w:t>教学办公设施按照“保障教学、优化功能”的原则，对培训楼报告厅、研讨室、多功能报告厅、教师备课室和会议室的配套设备进行配置。</w:t>
      </w:r>
      <w:r>
        <w:rPr>
          <w:rFonts w:hint="eastAsia" w:ascii="Times New Roman" w:hAnsi="Times New Roman" w:eastAsia="方正仿宋简体" w:cs="方正仿宋简体"/>
          <w:kern w:val="2"/>
          <w:sz w:val="34"/>
          <w:lang w:val="en-US" w:eastAsia="zh-CN"/>
        </w:rPr>
        <w:t>具体包括：</w:t>
      </w:r>
    </w:p>
    <w:p w14:paraId="468305DB">
      <w:pPr>
        <w:widowControl w:val="0"/>
        <w:numPr>
          <w:ilvl w:val="0"/>
          <w:numId w:val="1"/>
        </w:numPr>
        <w:spacing w:line="588" w:lineRule="exact"/>
        <w:ind w:firstLine="680" w:firstLineChars="200"/>
        <w:jc w:val="both"/>
        <w:rPr>
          <w:rFonts w:ascii="Times New Roman" w:hAnsi="Times New Roman" w:eastAsia="方正仿宋简体" w:cs="方正仿宋简体"/>
          <w:kern w:val="2"/>
          <w:sz w:val="34"/>
        </w:rPr>
      </w:pPr>
      <w:r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  <w:t>培训楼</w:t>
      </w:r>
      <w:r>
        <w:rPr>
          <w:rFonts w:hint="eastAsia" w:ascii="Times New Roman" w:hAnsi="Times New Roman" w:eastAsia="方正仿宋简体" w:cs="方正仿宋简体"/>
          <w:kern w:val="2"/>
          <w:sz w:val="34"/>
        </w:rPr>
        <w:t>报告厅</w:t>
      </w:r>
    </w:p>
    <w:p w14:paraId="529B6753">
      <w:pPr>
        <w:widowControl w:val="0"/>
        <w:spacing w:line="588" w:lineRule="exact"/>
        <w:ind w:firstLine="680" w:firstLineChars="200"/>
        <w:jc w:val="both"/>
        <w:rPr>
          <w:rFonts w:ascii="Times New Roman" w:hAnsi="Times New Roman" w:eastAsia="方正仿宋简体" w:cs="方正仿宋简体"/>
          <w:kern w:val="2"/>
          <w:sz w:val="34"/>
          <w:lang w:eastAsia="zh-CN"/>
        </w:rPr>
      </w:pPr>
      <w:r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  <w:t>第一报告厅保留原有音响系统，更新投影设备、调音台、无线话筒等设备；第二、第三报告厅保留原有音响、话筒系统，更新投影设备；第四报告厅教学设备全部更新，包括投影设备、无线麦克风、音响系统等。</w:t>
      </w:r>
    </w:p>
    <w:p w14:paraId="3A14F463">
      <w:pPr>
        <w:widowControl w:val="0"/>
        <w:numPr>
          <w:ilvl w:val="0"/>
          <w:numId w:val="1"/>
        </w:numPr>
        <w:spacing w:line="588" w:lineRule="exact"/>
        <w:ind w:firstLine="680" w:firstLineChars="200"/>
        <w:jc w:val="both"/>
        <w:rPr>
          <w:rFonts w:ascii="Times New Roman" w:hAnsi="Times New Roman" w:eastAsia="方正仿宋简体" w:cs="方正仿宋简体"/>
          <w:kern w:val="2"/>
          <w:sz w:val="34"/>
        </w:rPr>
      </w:pPr>
      <w:r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  <w:t>培训楼</w:t>
      </w:r>
      <w:r>
        <w:rPr>
          <w:rFonts w:hint="eastAsia" w:ascii="Times New Roman" w:hAnsi="Times New Roman" w:eastAsia="方正仿宋简体" w:cs="方正仿宋简体"/>
          <w:kern w:val="2"/>
          <w:sz w:val="34"/>
        </w:rPr>
        <w:t>研讨室</w:t>
      </w:r>
    </w:p>
    <w:p w14:paraId="6D85463C">
      <w:pPr>
        <w:widowControl w:val="0"/>
        <w:spacing w:line="588" w:lineRule="exact"/>
        <w:ind w:firstLine="680" w:firstLineChars="200"/>
        <w:jc w:val="both"/>
        <w:rPr>
          <w:rFonts w:ascii="Times New Roman" w:hAnsi="Times New Roman" w:eastAsia="方正仿宋简体" w:cs="方正仿宋简体"/>
          <w:kern w:val="2"/>
          <w:sz w:val="34"/>
          <w:lang w:eastAsia="zh-CN"/>
        </w:rPr>
      </w:pPr>
      <w:r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  <w:t>第一研讨室保留原无线麦克风、机柜，更新扩音和投影设备。</w:t>
      </w:r>
    </w:p>
    <w:p w14:paraId="6D4E1C60">
      <w:pPr>
        <w:widowControl w:val="0"/>
        <w:spacing w:line="588" w:lineRule="exact"/>
        <w:ind w:firstLine="680" w:firstLineChars="200"/>
        <w:jc w:val="both"/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</w:pPr>
      <w:r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  <w:t>第二、三、四、六、七研讨室新购智能会议平板，支持无线投屏等教研会议功能。</w:t>
      </w:r>
    </w:p>
    <w:p w14:paraId="07AD7CCB">
      <w:pPr>
        <w:widowControl w:val="0"/>
        <w:numPr>
          <w:ilvl w:val="0"/>
          <w:numId w:val="1"/>
        </w:numPr>
        <w:spacing w:line="588" w:lineRule="exact"/>
        <w:ind w:firstLine="680" w:firstLineChars="200"/>
        <w:jc w:val="both"/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</w:pPr>
      <w:r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  <w:t>教师备课室和会议室</w:t>
      </w:r>
    </w:p>
    <w:p w14:paraId="3F5132E8">
      <w:pPr>
        <w:widowControl w:val="0"/>
        <w:spacing w:line="588" w:lineRule="exact"/>
        <w:ind w:firstLine="680" w:firstLineChars="200"/>
        <w:jc w:val="both"/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</w:pPr>
      <w:r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  <w:t>对原有</w:t>
      </w:r>
      <w:r>
        <w:rPr>
          <w:rFonts w:hint="eastAsia" w:ascii="Times New Roman" w:hAnsi="Times New Roman" w:eastAsia="方正仿宋简体" w:cs="方正仿宋简体"/>
          <w:kern w:val="2"/>
          <w:sz w:val="34"/>
          <w:lang w:val="en-US" w:eastAsia="zh-CN"/>
        </w:rPr>
        <w:t>音视频</w:t>
      </w:r>
      <w:r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  <w:t>设备的拆除、移机与安装调试。</w:t>
      </w:r>
    </w:p>
    <w:p w14:paraId="129BA9F1">
      <w:pPr>
        <w:widowControl w:val="0"/>
        <w:wordWrap w:val="0"/>
        <w:spacing w:line="588" w:lineRule="exact"/>
        <w:ind w:firstLine="680" w:firstLineChars="200"/>
        <w:jc w:val="both"/>
        <w:rPr>
          <w:rFonts w:ascii="方正黑体简体" w:hAnsi="方正黑体简体" w:eastAsia="方正黑体简体" w:cs="方正黑体简体"/>
          <w:kern w:val="2"/>
          <w:sz w:val="34"/>
          <w:lang w:eastAsia="zh-CN"/>
        </w:rPr>
      </w:pPr>
      <w:r>
        <w:rPr>
          <w:rFonts w:hint="eastAsia" w:ascii="方正黑体简体" w:hAnsi="方正黑体简体" w:eastAsia="方正黑体简体" w:cs="方正黑体简体"/>
          <w:kern w:val="2"/>
          <w:sz w:val="34"/>
          <w:lang w:val="en-US" w:eastAsia="zh-CN"/>
        </w:rPr>
        <w:t>四、</w:t>
      </w:r>
      <w:r>
        <w:rPr>
          <w:rFonts w:hint="eastAsia" w:ascii="方正黑体简体" w:hAnsi="方正黑体简体" w:eastAsia="方正黑体简体" w:cs="方正黑体简体"/>
          <w:kern w:val="2"/>
          <w:sz w:val="34"/>
          <w:lang w:eastAsia="zh-CN"/>
        </w:rPr>
        <w:t xml:space="preserve">商务要求 </w:t>
      </w:r>
    </w:p>
    <w:p w14:paraId="6FE6E1EB">
      <w:pPr>
        <w:widowControl w:val="0"/>
        <w:spacing w:line="588" w:lineRule="exact"/>
        <w:ind w:firstLine="683" w:firstLineChars="200"/>
        <w:jc w:val="both"/>
        <w:rPr>
          <w:rFonts w:ascii="Times New Roman" w:hAnsi="Times New Roman" w:eastAsia="方正楷体简体" w:cs="方正楷体简体"/>
          <w:b/>
          <w:bCs/>
          <w:kern w:val="2"/>
          <w:sz w:val="34"/>
          <w:lang w:eastAsia="zh-CN"/>
        </w:rPr>
      </w:pPr>
      <w:r>
        <w:rPr>
          <w:rFonts w:hint="eastAsia" w:ascii="Times New Roman" w:hAnsi="Times New Roman" w:eastAsia="方正楷体简体" w:cs="方正楷体简体"/>
          <w:b/>
          <w:bCs/>
          <w:kern w:val="2"/>
          <w:sz w:val="34"/>
          <w:lang w:eastAsia="zh-CN"/>
        </w:rPr>
        <w:t xml:space="preserve">（一）供货周期 </w:t>
      </w:r>
    </w:p>
    <w:p w14:paraId="2C1114B8">
      <w:pPr>
        <w:widowControl w:val="0"/>
        <w:wordWrap w:val="0"/>
        <w:spacing w:line="588" w:lineRule="exact"/>
        <w:ind w:firstLine="680" w:firstLineChars="200"/>
        <w:jc w:val="both"/>
        <w:rPr>
          <w:rFonts w:ascii="Times New Roman" w:hAnsi="Times New Roman" w:eastAsia="方正仿宋简体" w:cs="方正仿宋简体"/>
          <w:kern w:val="2"/>
          <w:sz w:val="34"/>
          <w:lang w:eastAsia="zh-CN"/>
        </w:rPr>
      </w:pPr>
      <w:r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  <w:t xml:space="preserve">按照合同约定完成供货、安装、调试，并通过验收。 </w:t>
      </w:r>
    </w:p>
    <w:p w14:paraId="03A9213A">
      <w:pPr>
        <w:widowControl w:val="0"/>
        <w:wordWrap w:val="0"/>
        <w:spacing w:line="588" w:lineRule="exact"/>
        <w:ind w:firstLine="683" w:firstLineChars="200"/>
        <w:jc w:val="both"/>
        <w:rPr>
          <w:rFonts w:ascii="Times New Roman" w:hAnsi="Times New Roman" w:eastAsia="方正楷体简体" w:cs="方正楷体简体"/>
          <w:b/>
          <w:bCs/>
          <w:kern w:val="2"/>
          <w:sz w:val="34"/>
          <w:lang w:eastAsia="zh-CN"/>
        </w:rPr>
      </w:pPr>
      <w:r>
        <w:rPr>
          <w:rFonts w:hint="eastAsia" w:ascii="Times New Roman" w:hAnsi="Times New Roman" w:eastAsia="方正楷体简体" w:cs="方正楷体简体"/>
          <w:b/>
          <w:bCs/>
          <w:kern w:val="2"/>
          <w:sz w:val="34"/>
          <w:lang w:eastAsia="zh-CN"/>
        </w:rPr>
        <w:t>（二）安装与调试</w:t>
      </w:r>
    </w:p>
    <w:p w14:paraId="137FF99F">
      <w:pPr>
        <w:widowControl w:val="0"/>
        <w:wordWrap w:val="0"/>
        <w:spacing w:line="588" w:lineRule="exact"/>
        <w:ind w:firstLine="680" w:firstLineChars="200"/>
        <w:jc w:val="both"/>
        <w:rPr>
          <w:rFonts w:ascii="Times New Roman" w:hAnsi="Times New Roman" w:eastAsia="方正仿宋简体" w:cs="方正仿宋简体"/>
          <w:kern w:val="2"/>
          <w:sz w:val="34"/>
          <w:lang w:eastAsia="zh-CN"/>
        </w:rPr>
      </w:pPr>
      <w:r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  <w:t xml:space="preserve">供应商负责物品的运输、安装、调试工作，确保物品正常运行；负责对原有设备的拆除、移机与安装调试，安装过程中需遵守学院院区维修改造工程的现场管理规定，做好安全防护措施。 </w:t>
      </w:r>
    </w:p>
    <w:p w14:paraId="3FF404E9">
      <w:pPr>
        <w:widowControl w:val="0"/>
        <w:wordWrap w:val="0"/>
        <w:spacing w:line="588" w:lineRule="exact"/>
        <w:ind w:firstLine="683" w:firstLineChars="200"/>
        <w:jc w:val="both"/>
        <w:rPr>
          <w:rFonts w:ascii="Times New Roman" w:hAnsi="Times New Roman" w:eastAsia="方正楷体简体" w:cs="方正楷体简体"/>
          <w:b/>
          <w:bCs/>
          <w:kern w:val="2"/>
          <w:sz w:val="34"/>
          <w:lang w:eastAsia="zh-CN"/>
        </w:rPr>
      </w:pPr>
      <w:r>
        <w:rPr>
          <w:rFonts w:hint="eastAsia" w:ascii="Times New Roman" w:hAnsi="Times New Roman" w:eastAsia="方正楷体简体" w:cs="方正楷体简体"/>
          <w:b/>
          <w:bCs/>
          <w:kern w:val="2"/>
          <w:sz w:val="34"/>
          <w:lang w:eastAsia="zh-CN"/>
        </w:rPr>
        <w:t xml:space="preserve">（三）验收标准 </w:t>
      </w:r>
    </w:p>
    <w:p w14:paraId="7F7B7492">
      <w:pPr>
        <w:widowControl w:val="0"/>
        <w:wordWrap w:val="0"/>
        <w:spacing w:line="588" w:lineRule="exact"/>
        <w:ind w:firstLine="680" w:firstLineChars="200"/>
        <w:jc w:val="both"/>
        <w:rPr>
          <w:rFonts w:ascii="Times New Roman" w:hAnsi="Times New Roman" w:eastAsia="方正仿宋简体" w:cs="方正仿宋简体"/>
          <w:kern w:val="2"/>
          <w:sz w:val="34"/>
          <w:lang w:eastAsia="zh-CN"/>
        </w:rPr>
      </w:pPr>
      <w:r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  <w:t xml:space="preserve">按照合同约定确保物品外观完好，无划痕、变形等损坏情况；符合招标文件及合同约定的技术参数要求；提供物品的产品合格证、检测报告、使用说明书等相关资料；操作人员培训合格，能够熟练操作物品与设备。 </w:t>
      </w:r>
    </w:p>
    <w:p w14:paraId="38F8C2DA">
      <w:pPr>
        <w:widowControl w:val="0"/>
        <w:wordWrap w:val="0"/>
        <w:spacing w:line="588" w:lineRule="exact"/>
        <w:ind w:firstLine="683" w:firstLineChars="200"/>
        <w:jc w:val="both"/>
        <w:rPr>
          <w:rFonts w:ascii="Times New Roman" w:hAnsi="Times New Roman" w:eastAsia="方正仿宋简体" w:cs="方正仿宋简体"/>
          <w:kern w:val="2"/>
          <w:sz w:val="34"/>
          <w:lang w:eastAsia="zh-CN"/>
        </w:rPr>
      </w:pPr>
      <w:r>
        <w:rPr>
          <w:rFonts w:hint="eastAsia" w:ascii="Times New Roman" w:hAnsi="Times New Roman" w:eastAsia="方正楷体简体" w:cs="方正楷体简体"/>
          <w:b/>
          <w:bCs/>
          <w:kern w:val="2"/>
          <w:sz w:val="34"/>
          <w:lang w:eastAsia="zh-CN"/>
        </w:rPr>
        <w:t>（四）售后服务</w:t>
      </w:r>
      <w:r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  <w:t xml:space="preserve"> </w:t>
      </w:r>
    </w:p>
    <w:p w14:paraId="0ADC3815">
      <w:pPr>
        <w:widowControl w:val="0"/>
        <w:wordWrap w:val="0"/>
        <w:spacing w:line="588" w:lineRule="exact"/>
        <w:ind w:firstLine="680" w:firstLineChars="200"/>
        <w:jc w:val="both"/>
        <w:rPr>
          <w:rFonts w:ascii="Times New Roman" w:hAnsi="Times New Roman" w:eastAsia="方正仿宋简体" w:cs="方正仿宋简体"/>
          <w:kern w:val="2"/>
          <w:sz w:val="34"/>
          <w:lang w:eastAsia="zh-CN"/>
        </w:rPr>
      </w:pPr>
      <w:r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  <w:t>按照合同约定质保条款提供售后服务。</w:t>
      </w:r>
    </w:p>
    <w:p w14:paraId="1763A5DA">
      <w:pPr>
        <w:widowControl w:val="0"/>
        <w:wordWrap w:val="0"/>
        <w:spacing w:line="588" w:lineRule="exact"/>
        <w:ind w:firstLine="680" w:firstLineChars="200"/>
        <w:jc w:val="both"/>
        <w:rPr>
          <w:rFonts w:ascii="方正黑体简体" w:hAnsi="方正黑体简体" w:eastAsia="方正黑体简体" w:cs="方正黑体简体"/>
          <w:kern w:val="2"/>
          <w:sz w:val="34"/>
          <w:lang w:eastAsia="zh-CN"/>
        </w:rPr>
      </w:pPr>
      <w:r>
        <w:rPr>
          <w:rFonts w:hint="eastAsia" w:ascii="方正黑体简体" w:hAnsi="方正黑体简体" w:eastAsia="方正黑体简体" w:cs="方正黑体简体"/>
          <w:kern w:val="2"/>
          <w:sz w:val="34"/>
          <w:lang w:val="en-US" w:eastAsia="zh-CN"/>
        </w:rPr>
        <w:t>五</w:t>
      </w:r>
      <w:r>
        <w:rPr>
          <w:rFonts w:hint="eastAsia" w:ascii="方正黑体简体" w:hAnsi="方正黑体简体" w:eastAsia="方正黑体简体" w:cs="方正黑体简体"/>
          <w:kern w:val="2"/>
          <w:sz w:val="34"/>
          <w:lang w:eastAsia="zh-CN"/>
        </w:rPr>
        <w:t xml:space="preserve">、其他要求 </w:t>
      </w:r>
    </w:p>
    <w:p w14:paraId="4FEBF881">
      <w:pPr>
        <w:widowControl w:val="0"/>
        <w:wordWrap w:val="0"/>
        <w:spacing w:line="588" w:lineRule="exact"/>
        <w:ind w:firstLine="683" w:firstLineChars="200"/>
        <w:jc w:val="both"/>
        <w:rPr>
          <w:rFonts w:ascii="Times New Roman" w:hAnsi="Times New Roman" w:eastAsia="方正楷体简体" w:cs="方正楷体简体"/>
          <w:b/>
          <w:bCs/>
          <w:kern w:val="2"/>
          <w:sz w:val="34"/>
          <w:lang w:eastAsia="zh-CN"/>
        </w:rPr>
      </w:pPr>
      <w:r>
        <w:rPr>
          <w:rFonts w:hint="eastAsia" w:ascii="Times New Roman" w:hAnsi="Times New Roman" w:eastAsia="方正楷体简体" w:cs="方正楷体简体"/>
          <w:b/>
          <w:bCs/>
          <w:kern w:val="2"/>
          <w:sz w:val="34"/>
          <w:lang w:eastAsia="zh-CN"/>
        </w:rPr>
        <w:t xml:space="preserve">（一）供应商资质 </w:t>
      </w:r>
    </w:p>
    <w:p w14:paraId="48B2DF4F">
      <w:pPr>
        <w:widowControl w:val="0"/>
        <w:wordWrap w:val="0"/>
        <w:spacing w:line="588" w:lineRule="exact"/>
        <w:ind w:firstLine="680" w:firstLineChars="200"/>
        <w:jc w:val="both"/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</w:pPr>
      <w:r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  <w:t>具有独立法人资格，具备有效的营业执照；具备开办物品生产或销售资质，具有类似项目供货经验（提供相关业绩证明）；具备良好的商业信誉，近 3 年无重大违法违规记录。</w:t>
      </w:r>
    </w:p>
    <w:p w14:paraId="5DCA6F21">
      <w:pPr>
        <w:widowControl w:val="0"/>
        <w:tabs>
          <w:tab w:val="left" w:pos="578"/>
        </w:tabs>
        <w:wordWrap w:val="0"/>
        <w:spacing w:line="588" w:lineRule="exact"/>
        <w:ind w:firstLine="680" w:firstLineChars="200"/>
        <w:jc w:val="both"/>
        <w:rPr>
          <w:rFonts w:ascii="Times New Roman" w:hAnsi="Times New Roman" w:eastAsia="方正仿宋简体" w:cs="方正仿宋简体"/>
          <w:kern w:val="2"/>
          <w:sz w:val="34"/>
          <w:lang w:eastAsia="zh-CN"/>
        </w:rPr>
      </w:pPr>
      <w:r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  <w:t>通过3体系认证；持有符合GB/T 22080标准或ISO/IEC 27001标准的信息安全管理体系认证证书，持有符合GB/T 27922-2011标准的售后服务五星级服务认证证书，投标产品制造商为国家级或省级企业技术中心，持有符合GB/T 40753-2021或ISO 28000:2022标准的供应链安全管理体系认证证书，持有符合SY/T 6276标准的健康、安全与环境管理体系认证证书，并获得其他行业内相关荣誉。</w:t>
      </w:r>
    </w:p>
    <w:p w14:paraId="56CE4CEC">
      <w:pPr>
        <w:widowControl w:val="0"/>
        <w:wordWrap w:val="0"/>
        <w:spacing w:line="588" w:lineRule="exact"/>
        <w:ind w:firstLine="683" w:firstLineChars="200"/>
        <w:jc w:val="both"/>
        <w:rPr>
          <w:rFonts w:ascii="Times New Roman" w:hAnsi="Times New Roman" w:eastAsia="方正楷体简体" w:cs="方正楷体简体"/>
          <w:b/>
          <w:bCs/>
          <w:kern w:val="2"/>
          <w:sz w:val="34"/>
          <w:lang w:eastAsia="zh-CN"/>
        </w:rPr>
      </w:pPr>
      <w:r>
        <w:rPr>
          <w:rFonts w:hint="eastAsia" w:ascii="Times New Roman" w:hAnsi="Times New Roman" w:eastAsia="方正楷体简体" w:cs="方正楷体简体"/>
          <w:b/>
          <w:bCs/>
          <w:kern w:val="2"/>
          <w:sz w:val="34"/>
          <w:lang w:eastAsia="zh-CN"/>
        </w:rPr>
        <w:t xml:space="preserve">（二）投标文件要求 </w:t>
      </w:r>
    </w:p>
    <w:p w14:paraId="79224C4A">
      <w:pPr>
        <w:widowControl w:val="0"/>
        <w:wordWrap w:val="0"/>
        <w:spacing w:line="588" w:lineRule="exact"/>
        <w:ind w:firstLine="680" w:firstLineChars="200"/>
        <w:jc w:val="both"/>
        <w:rPr>
          <w:rFonts w:ascii="Times New Roman" w:hAnsi="Times New Roman" w:eastAsia="方正仿宋简体" w:cs="方正仿宋简体"/>
          <w:kern w:val="2"/>
          <w:sz w:val="34"/>
          <w:lang w:eastAsia="zh-CN"/>
        </w:rPr>
      </w:pPr>
      <w:r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  <w:t xml:space="preserve">投标文件需包含物品详细配置清单、技术参数偏离表、报价表、售后服务承诺等内容。提供物品的产品彩页、检测报告、合格证等相关资料复印件，投标文件需加盖供应商公章，密封提交。 </w:t>
      </w:r>
    </w:p>
    <w:p w14:paraId="1E254D67">
      <w:pPr>
        <w:widowControl w:val="0"/>
        <w:wordWrap w:val="0"/>
        <w:spacing w:line="588" w:lineRule="exact"/>
        <w:ind w:firstLine="683" w:firstLineChars="200"/>
        <w:jc w:val="both"/>
        <w:rPr>
          <w:rFonts w:ascii="Times New Roman" w:hAnsi="Times New Roman" w:eastAsia="方正楷体简体" w:cs="方正楷体简体"/>
          <w:b/>
          <w:bCs/>
          <w:kern w:val="2"/>
          <w:sz w:val="34"/>
          <w:lang w:eastAsia="zh-CN"/>
        </w:rPr>
      </w:pPr>
      <w:r>
        <w:rPr>
          <w:rFonts w:hint="eastAsia" w:ascii="Times New Roman" w:hAnsi="Times New Roman" w:eastAsia="方正楷体简体" w:cs="方正楷体简体"/>
          <w:b/>
          <w:bCs/>
          <w:kern w:val="2"/>
          <w:sz w:val="34"/>
          <w:lang w:eastAsia="zh-CN"/>
        </w:rPr>
        <w:t>（三）现场勘查</w:t>
      </w:r>
    </w:p>
    <w:p w14:paraId="556E5E06">
      <w:pPr>
        <w:widowControl w:val="0"/>
        <w:wordWrap w:val="0"/>
        <w:spacing w:line="588" w:lineRule="exact"/>
        <w:ind w:firstLine="680" w:firstLineChars="200"/>
        <w:jc w:val="both"/>
        <w:rPr>
          <w:rFonts w:ascii="Times New Roman" w:hAnsi="Times New Roman" w:eastAsia="方正仿宋简体" w:cs="方正仿宋简体"/>
          <w:kern w:val="2"/>
          <w:sz w:val="34"/>
          <w:lang w:eastAsia="zh-CN"/>
        </w:rPr>
      </w:pPr>
      <w:r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  <w:t>供应商需在投标前自行到学院现场勘查，确保物品适配性。因未勘查现场导致的安装问题，由供应商自行负责。</w:t>
      </w:r>
    </w:p>
    <w:p w14:paraId="7E7EAC3F">
      <w:pPr>
        <w:widowControl w:val="0"/>
        <w:spacing w:line="588" w:lineRule="exact"/>
        <w:ind w:firstLine="680" w:firstLineChars="200"/>
        <w:jc w:val="both"/>
        <w:rPr>
          <w:rFonts w:hint="eastAsia" w:ascii="Times New Roman" w:hAnsi="Times New Roman" w:eastAsia="方正仿宋简体" w:cs="方正仿宋简体"/>
          <w:kern w:val="2"/>
          <w:sz w:val="34"/>
          <w:lang w:eastAsia="zh-CN"/>
        </w:rPr>
      </w:pPr>
    </w:p>
    <w:sectPr>
      <w:footerReference r:id="rId5" w:type="default"/>
      <w:pgSz w:w="11906" w:h="16838"/>
      <w:pgMar w:top="2041" w:right="1559" w:bottom="1701" w:left="1559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F75C9">
    <w:pPr>
      <w:pStyle w:val="2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957B3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957B3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D91932"/>
    <w:multiLevelType w:val="singleLevel"/>
    <w:tmpl w:val="29D9193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C6D0A"/>
    <w:rsid w:val="06BF1B73"/>
    <w:rsid w:val="119C0B6B"/>
    <w:rsid w:val="2B0D0850"/>
    <w:rsid w:val="45C01DC4"/>
    <w:rsid w:val="569D1EDD"/>
    <w:rsid w:val="5CA10DAA"/>
    <w:rsid w:val="5CA50CC0"/>
    <w:rsid w:val="6522491C"/>
    <w:rsid w:val="692F13B6"/>
    <w:rsid w:val="79C913B2"/>
    <w:rsid w:val="7B5874DA"/>
    <w:rsid w:val="7DC2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微软雅黑" w:hAnsi="微软雅黑" w:eastAsia="微软雅黑" w:cstheme="minorBidi"/>
      <w:sz w:val="24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664c2fef-a7b6-4d1c-b8db-aefa7e49ed0d</errorID>
      <errorWord>选择</errorWord>
      <group>L1_Word</group>
      <groupName>字词问题</groupName>
      <ability>L2_Typo</ability>
      <abilityName>字词错误</abilityName>
      <candidateList>
        <item>应选择</item>
      </candidateList>
      <explain/>
      <paraID>2AE4C3C2</paraID>
      <start>5</start>
      <end>8</end>
      <status>modified</status>
      <modifiedWord>应选择</modifiedWord>
      <trackRevisions>false</trackRevisions>
    </reviewItem>
    <reviewItem>
      <errorID>56cbea65-9e9e-4109-ae08-62e15eab11d6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2AE4C3C2</paraID>
      <start>15</start>
      <end>16</end>
      <status>modified</status>
      <modifiedWord>、</modifiedWord>
      <trackRevisions>false</trackRevisions>
    </reviewItem>
    <reviewItem>
      <errorID>2a64f299-66d3-496d-b2ce-74221ff7e936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2AE4C3C2</paraID>
      <start>22</start>
      <end>23</end>
      <status>modified</status>
      <modifiedWord>、</modifiedWord>
      <trackRevisions>false</trackRevisions>
    </reviewItem>
    <reviewItem>
      <errorID>404814cf-a690-4a6b-a54d-0f908261dad0</errorID>
      <errorWord>，要求选择</errorWord>
      <group>L1_Word</group>
      <groupName>字词问题</groupName>
      <ability>L2_Typo</ability>
      <abilityName>字词错误</abilityName>
      <candidateList>
        <item>服务，且在</item>
      </candidateList>
      <explain/>
      <paraID>2AE4C3C2</paraID>
      <start>27</start>
      <end>32</end>
      <status>modified</status>
      <modifiedWord>服务，且在</modifiedWord>
      <trackRevisions>false</trackRevisions>
    </reviewItem>
    <reviewItem>
      <errorID>7849e85f-6967-4678-aa16-f7c987d35710</errorID>
      <errorWord>及</errorWord>
      <group>L1_Word</group>
      <groupName>字词问题</groupName>
      <ability>L2_Typo</ability>
      <abilityName>字词错误</abilityName>
      <candidateList>
        <item>、</item>
      </candidateList>
      <explain/>
      <paraID>2AE4C3C2</paraID>
      <start>40</start>
      <end>41</end>
      <status>modified</status>
      <modifiedWord>、</modifiedWord>
      <trackRevisions>false</trackRevisions>
    </reviewItem>
    <reviewItem>
      <errorID>de10d5d5-f008-45bd-a931-a8bea347a0c4</errorID>
      <errorWord>品牌</errorWord>
      <group>L1_Word</group>
      <groupName>字词问题</groupName>
      <ability>L2_Typo</ability>
      <abilityName>字词错误</abilityName>
      <candidateList>
        <item>的品牌</item>
      </candidateList>
      <explain/>
      <paraID>2AE4C3C2</paraID>
      <start>48</start>
      <end>51</end>
      <status>modified</status>
      <modifiedWord>的品牌</modifiedWord>
      <trackRevisions>false</trackRevisions>
    </reviewItem>
    <reviewItem>
      <errorID>0ec806e4-8074-4eb9-844e-5f09d5fdd11a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2AE4C3C2</paraID>
      <start>58</start>
      <end>58</end>
      <status>modified</status>
      <modifiedWord/>
      <trackRevisions>false</trackRevisions>
    </reviewItem>
    <reviewItem>
      <errorID>16910b28-eaef-4302-b615-b03cc6f6af2a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2AE4C3C2</paraID>
      <start>105</start>
      <end>105</end>
      <status>modified</status>
      <modifiedWord/>
      <trackRevisions>false</trackRevisions>
    </reviewItem>
    <reviewItem>
      <errorID>f3e7c480-1c24-4d9d-8877-2129e1bfd65a</errorID>
      <errorWord>，</errorWord>
      <group>L1_Punc</group>
      <groupName>标点问题</groupName>
      <ability>L2_Punc_CN</ability>
      <abilityName>标点符号问题</abilityName>
      <candidateList>
        <item>；</item>
      </candidateList>
      <explain/>
      <paraID>2AE4C3C2</paraID>
      <start>138</start>
      <end>139</end>
      <status>modified</status>
      <modifiedWord>；</modifiedWord>
      <trackRevisions>false</trackRevisions>
    </reviewItem>
    <reviewItem>
      <errorID>d55e5bc1-5f4a-4e60-a6d0-f9305fd199ce</errorID>
      <errorWord>是</errorWord>
      <group>L1_Word</group>
      <groupName>字词问题</groupName>
      <ability>L2_Typo</ability>
      <abilityName>字词错误</abilityName>
      <candidateList>
        <item>为</item>
      </candidateList>
      <explain/>
      <paraID>2AE4C3C2</paraID>
      <start>146</start>
      <end>147</end>
      <status>modified</status>
      <modifiedWord>为</modifiedWord>
      <trackRevisions>false</trackRevisions>
    </reviewItem>
    <reviewItem>
      <errorID>cca41c20-b87e-46f2-b5c4-5f4d29c752c5</errorID>
      <errorWord>其他行业内其他荣誉</errorWord>
      <group>L1_Other</group>
      <groupName>其他问题</groupName>
      <ability>L2_Consistency</ability>
      <abilityName>一致性检查</abilityName>
      <candidateList>
        <item>其他行业内相关荣誉</item>
      </candidateList>
      <explain>术语一致性错误，原文后续供应商资质部分对该内容的标准表述为“其他行业内相关荣誉”，此处表述不一致</explain>
      <paraID>2AE4C3C2</paraID>
      <start>240</start>
      <end>249</end>
      <status>modified</status>
      <modifiedWord>其他行业内相关荣誉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cfd9fcd-3da3-4cde-bba5-a410761ab3a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1392</Words>
  <Characters>1519</Characters>
  <Lines>0</Lines>
  <Paragraphs>0</Paragraphs>
  <TotalTime>0</TotalTime>
  <ScaleCrop>false</ScaleCrop>
  <LinksUpToDate>false</LinksUpToDate>
  <CharactersWithSpaces>1542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2026-08-12T08:47:00Z</dcterms:created>
  <dc:creator>Admin</dc:creator>
  <cp:lastModifiedBy>潇湘</cp:lastModifiedBy>
  <dcterms:modified xsi:type="dcterms:W3CDTF">2026-09-15T06:45:45Z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eyJoZGlkIjoiNjE3NTllMDdkZjUxYmJjNzE2M2RmZjg0ZDA5NTkyOGYiLCJ1c2VySWQiOiIzMTk2Mzg5NjEifQ==</vt:lpwstr>
  </property>
  <property fmtid="{D5CDD505-2E9C-101B-9397-08002B2CF9AE}" pid="4" name="ICV">
    <vt:lpwstr>AF7D7AC9872D47B0A8BB4C86E0AFA588_13</vt:lpwstr>
  </property>
</Properties>
</file>