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rPr>
          <w:rFonts w:hint="default" w:ascii="Times New Roman" w:hAnsi="Times New Roman" w:eastAsia="Times New Roman" w:cs="Times New Roman"/>
          <w:b/>
          <w:bCs/>
          <w:lang w:val="zh-TW" w:eastAsia="zh-TW"/>
        </w:rPr>
      </w:pPr>
      <w:r>
        <w:rPr>
          <w:lang w:val="zh-TW" w:eastAsia="zh-TW"/>
        </w:rPr>
        <w:t>项目需求书（医疗器械）</w:t>
      </w:r>
    </w:p>
    <w:p>
      <w:pPr>
        <w:pStyle w:val="11"/>
        <w:spacing w:line="360" w:lineRule="auto"/>
        <w:ind w:firstLine="480"/>
        <w:rPr>
          <w:rFonts w:hint="default" w:ascii="Times New Roman" w:hAnsi="Times New Roman" w:eastAsia="Times New Roman" w:cs="Times New Roman"/>
          <w:sz w:val="24"/>
          <w:szCs w:val="24"/>
          <w:lang w:val="zh-TW" w:eastAsia="zh-TW"/>
        </w:rPr>
      </w:pPr>
      <w:r>
        <w:rPr>
          <w:sz w:val="24"/>
          <w:szCs w:val="24"/>
          <w:lang w:val="zh-TW" w:eastAsia="zh-TW"/>
        </w:rPr>
        <w:t>医疗器械项目需求书应至少包括以下各点，请采购人按此标准填写，谢谢。</w:t>
      </w:r>
    </w:p>
    <w:p>
      <w:pPr>
        <w:pStyle w:val="11"/>
        <w:spacing w:line="360" w:lineRule="auto"/>
        <w:ind w:firstLine="480"/>
        <w:rPr>
          <w:rFonts w:hint="default" w:ascii="Times New Roman" w:hAnsi="Times New Roman" w:eastAsia="Times New Roman" w:cs="Times New Roman"/>
          <w:b/>
          <w:bCs/>
          <w:sz w:val="24"/>
          <w:szCs w:val="24"/>
          <w:lang w:val="zh-TW" w:eastAsia="zh-TW"/>
        </w:rPr>
      </w:pPr>
      <w:r>
        <w:rPr>
          <w:sz w:val="24"/>
          <w:szCs w:val="24"/>
          <w:lang w:val="zh-TW" w:eastAsia="zh-TW"/>
        </w:rPr>
        <w:t>一、项目背景</w:t>
      </w:r>
    </w:p>
    <w:p>
      <w:pPr>
        <w:pStyle w:val="12"/>
        <w:widowControl/>
        <w:spacing w:line="288" w:lineRule="auto"/>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为进一步提高我中心在血型基因检测、HLA高分辨配型、血小板抗原精准检测等疑难配血的精准度，满足日益增长的临床用血需求及我中心的科研需求，根据我中心设备采购计划，拟采购三代基因测序系统。</w:t>
      </w:r>
    </w:p>
    <w:p>
      <w:pPr>
        <w:pStyle w:val="11"/>
        <w:spacing w:line="288" w:lineRule="auto"/>
        <w:ind w:firstLine="480"/>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二、项目预算</w:t>
      </w:r>
    </w:p>
    <w:p>
      <w:pPr>
        <w:pStyle w:val="11"/>
        <w:spacing w:line="288" w:lineRule="auto"/>
        <w:ind w:firstLine="480"/>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第一包：370万元；</w:t>
      </w:r>
    </w:p>
    <w:p>
      <w:pPr>
        <w:pStyle w:val="11"/>
        <w:spacing w:line="288" w:lineRule="auto"/>
        <w:ind w:firstLine="480"/>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第一包：三代基因测序系统，合同履行期限：进口产品签订合同之日起90日内到货，国产产品自签订合同之日起30日内到货。</w:t>
      </w:r>
    </w:p>
    <w:p>
      <w:pPr>
        <w:pStyle w:val="11"/>
        <w:spacing w:line="288" w:lineRule="auto"/>
        <w:ind w:firstLine="480"/>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根据《政府采购进口产品管理办法》（财库〔2007〕119号）规定，经财政部门审核同意，本项目允许进口产品投标，同时也接受满足需求的国内产品参与竞争。</w:t>
      </w:r>
    </w:p>
    <w:p>
      <w:pPr>
        <w:pStyle w:val="11"/>
        <w:spacing w:line="288" w:lineRule="auto"/>
        <w:ind w:firstLine="480"/>
        <w:rPr>
          <w:rFonts w:hint="default" w:ascii="Times New Roman" w:hAnsi="Times New Roman" w:eastAsia="Times New Roman" w:cs="Times New Roman"/>
          <w:sz w:val="24"/>
          <w:szCs w:val="24"/>
          <w:lang w:val="zh-TW" w:eastAsia="zh-TW"/>
        </w:rPr>
      </w:pPr>
      <w:r>
        <w:rPr>
          <w:sz w:val="24"/>
          <w:szCs w:val="24"/>
          <w:lang w:val="zh-TW" w:eastAsia="zh-TW"/>
        </w:rPr>
        <w:t>三、资格要求</w:t>
      </w:r>
    </w:p>
    <w:p>
      <w:pPr>
        <w:pStyle w:val="12"/>
        <w:widowControl/>
        <w:spacing w:line="288" w:lineRule="auto"/>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许可证扫描件。</w:t>
      </w:r>
    </w:p>
    <w:p>
      <w:pPr>
        <w:pStyle w:val="12"/>
        <w:widowControl/>
        <w:spacing w:line="288" w:lineRule="auto"/>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（二）投标人须具备《中华人民共和国政府采购法》第二十二条第一款规定的条件，提供以下材料：</w:t>
      </w:r>
    </w:p>
    <w:p>
      <w:pPr>
        <w:pStyle w:val="12"/>
        <w:widowControl/>
        <w:spacing w:line="288" w:lineRule="auto"/>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1. 营业执照副本或事业单位法人证书或民办非企业单位登记证书或社会团体法人登记证书或基金会法人登记证书扫描件或自然人的身份证明扫描件。</w:t>
      </w:r>
    </w:p>
    <w:p>
      <w:pPr>
        <w:pStyle w:val="12"/>
        <w:widowControl/>
        <w:spacing w:line="288" w:lineRule="auto"/>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2. 财务状况报告等相关材料：</w:t>
      </w:r>
    </w:p>
    <w:p>
      <w:pPr>
        <w:pStyle w:val="12"/>
        <w:widowControl/>
        <w:spacing w:line="288" w:lineRule="auto"/>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A.经第三方会计师事务所审计的2024年度或2025年度财务报告扫描件。</w:t>
      </w:r>
    </w:p>
    <w:p>
      <w:pPr>
        <w:pStyle w:val="12"/>
        <w:widowControl/>
        <w:spacing w:line="288" w:lineRule="auto"/>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B. 具有良好的商业信誉和健全的财务会计制度的书面声明。</w:t>
      </w:r>
    </w:p>
    <w:p>
      <w:pPr>
        <w:pStyle w:val="12"/>
        <w:widowControl/>
        <w:spacing w:line="288" w:lineRule="auto"/>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注：A、B两项提供任意一项均可。</w:t>
      </w:r>
    </w:p>
    <w:p>
      <w:pPr>
        <w:pStyle w:val="12"/>
        <w:widowControl/>
        <w:spacing w:line="288" w:lineRule="auto"/>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3. 依法缴纳税收和社会保障资金的书面声明。</w:t>
      </w:r>
    </w:p>
    <w:p>
      <w:pPr>
        <w:pStyle w:val="12"/>
        <w:widowControl/>
        <w:spacing w:line="288" w:lineRule="auto"/>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4. 投标截止日前3年在经营活动中没有重大违法记录的书面声明（截至开标日成立不足3年的供应商可提供自成立以来无重大违法记录的书面声明）。</w:t>
      </w:r>
    </w:p>
    <w:p>
      <w:pPr>
        <w:pStyle w:val="12"/>
        <w:widowControl/>
        <w:spacing w:line="288" w:lineRule="auto"/>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5. 提交具备履行合同所必需的设备和专业技术能力证明材料。</w:t>
      </w:r>
    </w:p>
    <w:p>
      <w:pPr>
        <w:pStyle w:val="12"/>
        <w:widowControl/>
        <w:spacing w:line="288" w:lineRule="auto"/>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（三）本项目不接受联合体投标。</w:t>
      </w:r>
    </w:p>
    <w:p>
      <w:pPr>
        <w:pStyle w:val="11"/>
        <w:spacing w:line="360" w:lineRule="auto"/>
        <w:ind w:firstLine="480"/>
        <w:rPr>
          <w:rFonts w:hint="default" w:ascii="Times New Roman" w:hAnsi="Times New Roman" w:eastAsia="Times New Roman" w:cs="Times New Roman"/>
          <w:b/>
          <w:bCs/>
          <w:sz w:val="24"/>
          <w:szCs w:val="24"/>
          <w:lang w:val="zh-TW" w:eastAsia="zh-TW"/>
        </w:rPr>
      </w:pPr>
      <w:r>
        <w:rPr>
          <w:sz w:val="24"/>
          <w:szCs w:val="24"/>
          <w:lang w:val="zh-TW" w:eastAsia="zh-TW"/>
        </w:rPr>
        <w:t>四、技术要求</w:t>
      </w:r>
    </w:p>
    <w:p>
      <w:pPr>
        <w:pStyle w:val="12"/>
        <w:widowControl/>
        <w:spacing w:line="288" w:lineRule="auto"/>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本项目共一包。</w:t>
      </w:r>
    </w:p>
    <w:p>
      <w:pPr>
        <w:pStyle w:val="12"/>
        <w:widowControl/>
        <w:spacing w:line="288" w:lineRule="auto"/>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第一包：三代基因测序系统</w:t>
      </w:r>
      <w:bookmarkStart w:id="0" w:name="_GoBack"/>
      <w:bookmarkEnd w:id="0"/>
      <w:r>
        <w:rPr>
          <w:rFonts w:hint="eastAsia" w:ascii="Arial Unicode MS" w:hAnsi="Arial Unicode MS" w:eastAsia="Arial Unicode MS" w:cs="Arial Unicode MS"/>
          <w:color w:val="000000"/>
          <w:kern w:val="2"/>
          <w:sz w:val="24"/>
          <w:szCs w:val="24"/>
          <w:u w:color="000000"/>
          <w:lang w:val="zh-TW" w:eastAsia="zh-TW" w:bidi="ar-SA"/>
        </w:rPr>
        <w:t>（如包内采购多项商品，请将货物名称分别填入此处、设备名称用</w:t>
      </w:r>
      <w:r>
        <w:rPr>
          <w:rFonts w:hint="default" w:ascii="Arial Unicode MS" w:hAnsi="Arial Unicode MS" w:eastAsia="Arial Unicode MS" w:cs="Arial Unicode MS"/>
          <w:color w:val="000000"/>
          <w:kern w:val="2"/>
          <w:sz w:val="24"/>
          <w:szCs w:val="24"/>
          <w:u w:color="000000"/>
          <w:lang w:val="zh-TW" w:eastAsia="zh-TW" w:bidi="ar-SA"/>
        </w:rPr>
        <w:t>“</w:t>
      </w:r>
      <w:r>
        <w:rPr>
          <w:rFonts w:hint="eastAsia" w:ascii="Arial Unicode MS" w:hAnsi="Arial Unicode MS" w:eastAsia="Arial Unicode MS" w:cs="Arial Unicode MS"/>
          <w:color w:val="000000"/>
          <w:kern w:val="2"/>
          <w:sz w:val="24"/>
          <w:szCs w:val="24"/>
          <w:u w:color="000000"/>
          <w:lang w:val="zh-TW" w:eastAsia="zh-TW" w:bidi="ar-SA"/>
        </w:rPr>
        <w:t>、</w:t>
      </w:r>
      <w:r>
        <w:rPr>
          <w:rFonts w:hint="default" w:ascii="Arial Unicode MS" w:hAnsi="Arial Unicode MS" w:eastAsia="Arial Unicode MS" w:cs="Arial Unicode MS"/>
          <w:color w:val="000000"/>
          <w:kern w:val="2"/>
          <w:sz w:val="24"/>
          <w:szCs w:val="24"/>
          <w:u w:color="000000"/>
          <w:lang w:val="zh-TW" w:eastAsia="zh-TW" w:bidi="ar-SA"/>
        </w:rPr>
        <w:t>”</w:t>
      </w:r>
      <w:r>
        <w:rPr>
          <w:rFonts w:hint="eastAsia" w:ascii="Arial Unicode MS" w:hAnsi="Arial Unicode MS" w:eastAsia="Arial Unicode MS" w:cs="Arial Unicode MS"/>
          <w:color w:val="000000"/>
          <w:kern w:val="2"/>
          <w:sz w:val="24"/>
          <w:szCs w:val="24"/>
          <w:u w:color="000000"/>
          <w:lang w:val="zh-TW" w:eastAsia="zh-TW" w:bidi="ar-SA"/>
        </w:rPr>
        <w:t>隔开）</w:t>
      </w:r>
    </w:p>
    <w:tbl>
      <w:tblPr>
        <w:tblStyle w:val="5"/>
        <w:tblW w:w="8290" w:type="dxa"/>
        <w:jc w:val="center"/>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Layout w:type="fixed"/>
        <w:tblCellMar>
          <w:top w:w="0" w:type="dxa"/>
          <w:left w:w="10" w:type="dxa"/>
          <w:bottom w:w="0" w:type="dxa"/>
          <w:right w:w="10" w:type="dxa"/>
        </w:tblCellMar>
      </w:tblPr>
      <w:tblGrid>
        <w:gridCol w:w="665"/>
        <w:gridCol w:w="1026"/>
        <w:gridCol w:w="5428"/>
        <w:gridCol w:w="593"/>
        <w:gridCol w:w="578"/>
      </w:tblGrid>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570" w:hRule="atLeast"/>
          <w:jc w:val="center"/>
        </w:trPr>
        <w:tc>
          <w:tcPr>
            <w:tcW w:w="665"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pStyle w:val="11"/>
              <w:jc w:val="center"/>
            </w:pPr>
            <w:r>
              <w:rPr>
                <w:rFonts w:eastAsia="宋体"/>
                <w:lang w:val="zh-TW" w:eastAsia="zh-TW"/>
              </w:rPr>
              <w:t>序号</w:t>
            </w:r>
          </w:p>
        </w:tc>
        <w:tc>
          <w:tcPr>
            <w:tcW w:w="1026"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pStyle w:val="11"/>
              <w:jc w:val="center"/>
            </w:pPr>
            <w:r>
              <w:rPr>
                <w:rFonts w:eastAsia="宋体"/>
                <w:lang w:val="zh-TW" w:eastAsia="zh-TW"/>
              </w:rPr>
              <w:t>货物名称</w:t>
            </w: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pStyle w:val="11"/>
              <w:jc w:val="center"/>
            </w:pPr>
            <w:r>
              <w:rPr>
                <w:rFonts w:eastAsia="宋体"/>
                <w:lang w:val="zh-TW" w:eastAsia="zh-TW"/>
              </w:rPr>
              <w:t>采购需求</w:t>
            </w:r>
          </w:p>
        </w:tc>
        <w:tc>
          <w:tcPr>
            <w:tcW w:w="593"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pStyle w:val="11"/>
              <w:jc w:val="center"/>
            </w:pPr>
            <w:r>
              <w:rPr>
                <w:rFonts w:eastAsia="宋体"/>
                <w:lang w:val="zh-TW" w:eastAsia="zh-TW"/>
              </w:rPr>
              <w:t>单位</w:t>
            </w:r>
          </w:p>
        </w:tc>
        <w:tc>
          <w:tcPr>
            <w:tcW w:w="57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pStyle w:val="11"/>
              <w:jc w:val="center"/>
            </w:pPr>
            <w:r>
              <w:rPr>
                <w:rFonts w:eastAsia="宋体"/>
                <w:lang w:val="zh-TW" w:eastAsia="zh-TW"/>
              </w:rPr>
              <w:t>数量</w:t>
            </w: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1847" w:hRule="atLeast"/>
          <w:jc w:val="center"/>
        </w:trPr>
        <w:tc>
          <w:tcPr>
            <w:tcW w:w="665" w:type="dxa"/>
            <w:vMerge w:val="restart"/>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pPr>
              <w:pStyle w:val="11"/>
              <w:jc w:val="center"/>
            </w:pPr>
            <w:r>
              <w:rPr>
                <w:rFonts w:ascii="Times New Roman" w:hAnsi="Times New Roman"/>
                <w:sz w:val="22"/>
                <w:szCs w:val="22"/>
              </w:rPr>
              <w:t>1</w:t>
            </w:r>
          </w:p>
        </w:tc>
        <w:tc>
          <w:tcPr>
            <w:tcW w:w="1026" w:type="dxa"/>
            <w:vMerge w:val="restart"/>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pPr>
              <w:pStyle w:val="11"/>
              <w:jc w:val="center"/>
              <w:rPr>
                <w:rFonts w:hint="default" w:ascii="Times New Roman" w:hAnsi="Times New Roman" w:eastAsia="Times New Roman" w:cs="Times New Roman"/>
                <w:kern w:val="0"/>
                <w:sz w:val="22"/>
                <w:szCs w:val="22"/>
              </w:rPr>
            </w:pPr>
            <w:r>
              <w:rPr>
                <w:kern w:val="0"/>
                <w:sz w:val="22"/>
                <w:szCs w:val="22"/>
                <w:lang w:val="zh-TW" w:eastAsia="zh-TW"/>
              </w:rPr>
              <w:t>▲高</w:t>
            </w:r>
          </w:p>
          <w:p>
            <w:pPr>
              <w:pStyle w:val="11"/>
              <w:jc w:val="center"/>
            </w:pPr>
            <w:r>
              <w:rPr>
                <w:kern w:val="0"/>
                <w:sz w:val="22"/>
                <w:szCs w:val="22"/>
                <w:lang w:val="zh-TW" w:eastAsia="zh-TW"/>
              </w:rPr>
              <w:t>通量单分子测序仪</w:t>
            </w: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pStyle w:val="11"/>
              <w:jc w:val="left"/>
              <w:rPr>
                <w:rFonts w:hint="default"/>
                <w:lang w:val="zh-TW"/>
              </w:rPr>
            </w:pPr>
            <w:r>
              <w:rPr>
                <w:rFonts w:ascii="Times New Roman" w:hAnsi="Times New Roman"/>
                <w:color w:val="C00000"/>
                <w:lang w:val="zh-TW" w:eastAsia="zh-TW"/>
              </w:rPr>
              <w:t>★.</w:t>
            </w:r>
            <w:r>
              <w:rPr>
                <w:rFonts w:hint="eastAsia" w:ascii="Times New Roman" w:hAnsi="Times New Roman"/>
                <w:color w:val="C00000"/>
                <w:lang w:val="en-US" w:eastAsia="zh-CN"/>
              </w:rPr>
              <w:t>核心</w:t>
            </w:r>
            <w:r>
              <w:rPr>
                <w:color w:val="C00000"/>
                <w:lang w:val="zh-TW" w:eastAsia="zh-TW"/>
              </w:rPr>
              <w:t>用途</w:t>
            </w:r>
            <w:r>
              <w:rPr>
                <w:lang w:val="zh-TW" w:eastAsia="zh-TW"/>
              </w:rPr>
              <w:t>：可用于未知物种全基因组测序，已知物种重测序、微生物宏基因组分析、微生物全长</w:t>
            </w:r>
            <w:r>
              <w:rPr>
                <w:rFonts w:ascii="Times New Roman" w:hAnsi="Times New Roman"/>
                <w:lang w:val="zh-TW" w:eastAsia="zh-TW"/>
              </w:rPr>
              <w:t>16S</w:t>
            </w:r>
            <w:r>
              <w:rPr>
                <w:lang w:val="zh-TW" w:eastAsia="zh-TW"/>
              </w:rPr>
              <w:t>测序、甲基化研究、染色质可及性研究、全长</w:t>
            </w:r>
            <w:r>
              <w:rPr>
                <w:rFonts w:ascii="Times New Roman" w:hAnsi="Times New Roman"/>
                <w:lang w:val="zh-TW" w:eastAsia="zh-TW"/>
              </w:rPr>
              <w:t>RNA</w:t>
            </w:r>
            <w:r>
              <w:rPr>
                <w:lang w:val="zh-TW" w:eastAsia="zh-TW"/>
              </w:rPr>
              <w:t>转录组测序、人类全基因组检测、扩增子测序</w:t>
            </w:r>
            <w:r>
              <w:rPr>
                <w:rFonts w:hint="eastAsia"/>
                <w:lang w:val="en-US" w:eastAsia="zh-CN"/>
              </w:rPr>
              <w:t>及</w:t>
            </w:r>
            <w:r>
              <w:rPr>
                <w:lang w:val="zh-TW" w:eastAsia="zh-TW"/>
              </w:rPr>
              <w:t>靶向基因测序</w:t>
            </w:r>
            <w:r>
              <w:rPr>
                <w:rFonts w:hint="eastAsia"/>
                <w:lang w:val="en-US" w:eastAsia="zh-CN"/>
              </w:rPr>
              <w:t>等</w:t>
            </w:r>
            <w:r>
              <w:rPr>
                <w:lang w:val="zh-TW" w:eastAsia="zh-TW"/>
              </w:rPr>
              <w:t>；</w:t>
            </w:r>
          </w:p>
          <w:p>
            <w:pPr>
              <w:pStyle w:val="11"/>
              <w:jc w:val="left"/>
              <w:rPr>
                <w:lang w:val="zh-TW"/>
              </w:rPr>
            </w:pPr>
            <w:r>
              <w:rPr>
                <w:color w:val="C00000"/>
                <w:lang w:val="zh-TW" w:eastAsia="zh-TW"/>
              </w:rPr>
              <w:t>●</w:t>
            </w:r>
            <w:r>
              <w:rPr>
                <w:rFonts w:hint="eastAsia"/>
                <w:color w:val="C00000"/>
                <w:lang w:val="en-US" w:eastAsia="zh-CN"/>
              </w:rPr>
              <w:t>拓展</w:t>
            </w:r>
            <w:r>
              <w:rPr>
                <w:color w:val="C00000"/>
                <w:lang w:val="zh-TW" w:eastAsia="zh-TW"/>
              </w:rPr>
              <w:t>用途</w:t>
            </w:r>
            <w:r>
              <w:rPr>
                <w:lang w:val="zh-TW"/>
              </w:rPr>
              <w:t>：</w:t>
            </w:r>
            <w:r>
              <w:rPr>
                <w:lang w:val="zh-TW" w:eastAsia="zh-TW"/>
              </w:rPr>
              <w:t>血型基因</w:t>
            </w:r>
            <w:r>
              <w:rPr>
                <w:lang w:val="zh-CN"/>
              </w:rPr>
              <w:t>全长</w:t>
            </w:r>
            <w:r>
              <w:rPr>
                <w:lang w:val="zh-TW" w:eastAsia="zh-TW"/>
              </w:rPr>
              <w:t>检测、血小板抗原</w:t>
            </w:r>
            <w:r>
              <w:rPr>
                <w:lang w:val="zh-CN"/>
              </w:rPr>
              <w:t>全长</w:t>
            </w:r>
            <w:r>
              <w:rPr>
                <w:lang w:val="zh-TW" w:eastAsia="zh-TW"/>
              </w:rPr>
              <w:t>基因检测及</w:t>
            </w:r>
            <w:r>
              <w:rPr>
                <w:lang w:val="zh-CN"/>
              </w:rPr>
              <w:t>人类白细胞抗原</w:t>
            </w:r>
            <w:r>
              <w:rPr>
                <w:rFonts w:ascii="Times New Roman" w:hAnsi="Times New Roman"/>
              </w:rPr>
              <w:t>HLA 14</w:t>
            </w:r>
            <w:r>
              <w:rPr>
                <w:lang w:val="zh-TW" w:eastAsia="zh-TW"/>
              </w:rPr>
              <w:t>位点全长基因高分辨检测等。</w:t>
            </w:r>
          </w:p>
        </w:tc>
        <w:tc>
          <w:tcPr>
            <w:tcW w:w="593" w:type="dxa"/>
            <w:vMerge w:val="restart"/>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pPr>
              <w:pStyle w:val="11"/>
              <w:jc w:val="center"/>
            </w:pPr>
            <w:r>
              <w:rPr>
                <w:rFonts w:eastAsia="宋体"/>
                <w:sz w:val="22"/>
                <w:szCs w:val="22"/>
                <w:lang w:val="zh-TW" w:eastAsia="zh-TW"/>
              </w:rPr>
              <w:t>台</w:t>
            </w:r>
          </w:p>
        </w:tc>
        <w:tc>
          <w:tcPr>
            <w:tcW w:w="578" w:type="dxa"/>
            <w:vMerge w:val="restart"/>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pPr>
              <w:pStyle w:val="11"/>
              <w:jc w:val="center"/>
            </w:pPr>
            <w:r>
              <w:rPr>
                <w:rFonts w:ascii="Times New Roman" w:hAnsi="Times New Roman"/>
                <w:sz w:val="22"/>
                <w:szCs w:val="22"/>
              </w:rPr>
              <w:t>1</w:t>
            </w: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629"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pStyle w:val="11"/>
              <w:jc w:val="left"/>
            </w:pPr>
            <w:r>
              <w:rPr>
                <w:rFonts w:hint="default"/>
                <w:color w:val="000007"/>
                <w:kern w:val="0"/>
                <w:u w:color="FB0007"/>
              </w:rPr>
              <w:t>★</w:t>
            </w:r>
            <w:r>
              <w:rPr>
                <w:rFonts w:ascii="Times New Roman" w:hAnsi="Times New Roman"/>
                <w:lang w:val="zh-TW" w:eastAsia="zh-TW"/>
              </w:rPr>
              <w:t>2.</w:t>
            </w:r>
            <w:r>
              <w:rPr>
                <w:lang w:val="zh-TW" w:eastAsia="zh-TW"/>
              </w:rPr>
              <w:t>原理：基于第三代单分子实时长</w:t>
            </w:r>
            <w:r>
              <w:rPr>
                <w:rFonts w:hint="eastAsia" w:ascii="Arial Unicode MS" w:hAnsi="Arial Unicode MS" w:eastAsia="Arial Unicode MS" w:cs="Arial Unicode MS"/>
                <w:lang w:val="zh-TW"/>
              </w:rPr>
              <w:t>读</w:t>
            </w:r>
            <w:r>
              <w:rPr>
                <w:lang w:val="zh-TW" w:eastAsia="zh-TW"/>
              </w:rPr>
              <w:t>长测序。</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90"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pStyle w:val="11"/>
              <w:jc w:val="left"/>
            </w:pPr>
            <w:r>
              <w:rPr>
                <w:rFonts w:ascii="东文宋体" w:hAnsi="东文宋体" w:eastAsia="东文宋体" w:cs="东文宋体"/>
                <w:color w:val="0000FF"/>
                <w:u w:color="040000"/>
                <w:lang w:val="zh-TW" w:eastAsia="zh-TW"/>
              </w:rPr>
              <w:t>●</w:t>
            </w:r>
            <w:r>
              <w:rPr>
                <w:rFonts w:ascii="Times New Roman" w:hAnsi="Times New Roman"/>
                <w:color w:val="040000"/>
                <w:u w:color="040000"/>
                <w:lang w:val="zh-TW" w:eastAsia="zh-TW"/>
              </w:rPr>
              <w:t>3.</w:t>
            </w:r>
            <w:r>
              <w:rPr>
                <w:lang w:val="zh-TW" w:eastAsia="zh-TW"/>
              </w:rPr>
              <w:t>其核心技术及关键部件需拥有相关专利。</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629"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pStyle w:val="11"/>
              <w:jc w:val="left"/>
              <w:rPr>
                <w:color w:val="EE0000"/>
              </w:rPr>
            </w:pPr>
            <w:r>
              <w:rPr>
                <w:rFonts w:hint="default"/>
                <w:color w:val="040000"/>
                <w:u w:color="040000"/>
                <w:lang w:val="zh-TW" w:eastAsia="zh-TW"/>
              </w:rPr>
              <w:t>★</w:t>
            </w:r>
            <w:r>
              <w:rPr>
                <w:rFonts w:ascii="Times New Roman" w:hAnsi="Times New Roman"/>
                <w:color w:val="040000"/>
                <w:u w:color="040000"/>
                <w:lang w:val="zh-TW" w:eastAsia="zh-TW"/>
              </w:rPr>
              <w:t xml:space="preserve">4. </w:t>
            </w:r>
            <w:r>
              <w:rPr>
                <w:lang w:val="zh-TW" w:eastAsia="zh-TW"/>
              </w:rPr>
              <w:t>认证情况：制造商需具备</w:t>
            </w:r>
            <w:r>
              <w:rPr>
                <w:rFonts w:ascii="Times New Roman" w:hAnsi="Times New Roman"/>
                <w:lang w:val="zh-TW" w:eastAsia="zh-TW"/>
              </w:rPr>
              <w:t>ISO 9001: 2015</w:t>
            </w:r>
            <w:r>
              <w:rPr>
                <w:lang w:val="zh-TW" w:eastAsia="zh-TW"/>
              </w:rPr>
              <w:t>认证、</w:t>
            </w:r>
            <w:r>
              <w:rPr>
                <w:rFonts w:ascii="Times New Roman" w:hAnsi="Times New Roman"/>
                <w:lang w:val="zh-TW" w:eastAsia="zh-TW"/>
              </w:rPr>
              <w:t xml:space="preserve">ISO 13485: 2016 </w:t>
            </w:r>
            <w:r>
              <w:rPr>
                <w:lang w:val="zh-TW" w:eastAsia="zh-TW"/>
              </w:rPr>
              <w:t>认证等相关认证</w:t>
            </w:r>
            <w:r>
              <w:rPr>
                <w:lang w:val="zh-TW"/>
              </w:rPr>
              <w:t>。</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1238"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pPr>
            <w:r>
              <w:rPr>
                <w:rFonts w:hint="eastAsia" w:ascii="东文宋体" w:hAnsi="东文宋体" w:eastAsia="东文宋体" w:cs="东文宋体"/>
                <w:color w:val="0000FF"/>
                <w:kern w:val="2"/>
                <w:sz w:val="21"/>
                <w:szCs w:val="21"/>
                <w:u w:color="000000"/>
                <w:lang w:val="zh-TW" w:eastAsia="zh-TW"/>
              </w:rPr>
              <w:t>●</w:t>
            </w:r>
            <w:r>
              <w:rPr>
                <w:kern w:val="2"/>
                <w:sz w:val="21"/>
                <w:szCs w:val="21"/>
                <w:u w:color="000000"/>
                <w:lang w:val="zh-TW" w:eastAsia="zh-TW"/>
              </w:rPr>
              <w:t xml:space="preserve">5. </w:t>
            </w:r>
            <w:r>
              <w:rPr>
                <w:rFonts w:hint="eastAsia" w:ascii="Arial Unicode MS" w:hAnsi="Arial Unicode MS"/>
                <w:kern w:val="2"/>
                <w:sz w:val="21"/>
                <w:szCs w:val="21"/>
                <w:u w:color="000000"/>
                <w:lang w:val="zh-TW" w:eastAsia="zh-TW"/>
              </w:rPr>
              <w:t>总体性能：采用单分子测序技术，具备长读长、高精准度的技术优势可跨越血型基因、</w:t>
            </w:r>
            <w:r>
              <w:rPr>
                <w:kern w:val="2"/>
                <w:sz w:val="21"/>
                <w:szCs w:val="21"/>
                <w:u w:color="000000"/>
              </w:rPr>
              <w:t>HLA</w:t>
            </w:r>
            <w:r>
              <w:rPr>
                <w:rFonts w:hint="eastAsia" w:ascii="Arial Unicode MS" w:hAnsi="Arial Unicode MS"/>
                <w:kern w:val="2"/>
                <w:sz w:val="21"/>
                <w:szCs w:val="21"/>
                <w:u w:color="000000"/>
                <w:lang w:val="zh-TW" w:eastAsia="zh-TW"/>
              </w:rPr>
              <w:t>基因中的高多态性区域和重复序列，避免短读长测序的拼接错误，提供超高精度的测序结果。</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1434"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rPr>
                <w:color w:val="C0504D" w:themeColor="accent2"/>
                <w14:textFill>
                  <w14:solidFill>
                    <w14:schemeClr w14:val="accent2"/>
                  </w14:solidFill>
                </w14:textFill>
              </w:rPr>
            </w:pPr>
            <w:r>
              <w:rPr>
                <w:rFonts w:hint="eastAsia" w:ascii="东文宋体" w:hAnsi="东文宋体" w:eastAsia="东文宋体" w:cs="东文宋体"/>
                <w:color w:val="0000FF"/>
                <w:kern w:val="2"/>
                <w:sz w:val="21"/>
                <w:szCs w:val="21"/>
                <w:u w:color="000000"/>
                <w:lang w:val="zh-TW" w:eastAsia="zh-TW"/>
              </w:rPr>
              <w:t>●</w:t>
            </w:r>
            <w:r>
              <w:rPr>
                <w:color w:val="020000"/>
                <w:kern w:val="2"/>
                <w:sz w:val="21"/>
                <w:szCs w:val="21"/>
                <w:u w:color="000000"/>
                <w:lang w:val="zh-TW" w:eastAsia="zh-TW"/>
              </w:rPr>
              <w:t xml:space="preserve">6. </w:t>
            </w:r>
            <w:r>
              <w:rPr>
                <w:rFonts w:hint="eastAsia" w:ascii="Arial Unicode MS" w:hAnsi="Arial Unicode MS"/>
                <w:kern w:val="2"/>
                <w:sz w:val="21"/>
                <w:szCs w:val="21"/>
                <w:u w:color="000000"/>
                <w:lang w:val="zh-TW" w:eastAsia="zh-TW"/>
              </w:rPr>
              <w:t>配备情况：仪器内置工作站，</w:t>
            </w:r>
            <w:r>
              <w:rPr>
                <w:rFonts w:hint="eastAsia" w:ascii="Arial Unicode MS" w:hAnsi="Arial Unicode MS"/>
                <w:color w:val="000000" w:themeColor="text1"/>
                <w:kern w:val="2"/>
                <w:sz w:val="21"/>
                <w:szCs w:val="21"/>
                <w:u w:color="000000"/>
                <w:lang w:val="zh-TW" w:eastAsia="zh-TW"/>
                <w14:textFill>
                  <w14:solidFill>
                    <w14:schemeClr w14:val="tx1"/>
                  </w14:solidFill>
                </w14:textFill>
              </w:rPr>
              <w:t>配置</w:t>
            </w:r>
            <w:r>
              <w:rPr>
                <w:rFonts w:hint="eastAsia" w:ascii="Arial Unicode MS" w:hAnsi="Arial Unicode MS"/>
                <w:kern w:val="2"/>
                <w:sz w:val="21"/>
                <w:szCs w:val="21"/>
                <w:u w:color="000000"/>
                <w:lang w:val="zh-TW" w:eastAsia="zh-TW"/>
              </w:rPr>
              <w:t>移液机械臂，自动完成包括上样在内的液体处理工作，实现无人值守操作。</w:t>
            </w:r>
            <w:r>
              <w:rPr>
                <w:rFonts w:hint="eastAsia" w:ascii="Arial Unicode MS" w:hAnsi="Arial Unicode MS"/>
                <w:color w:val="000000" w:themeColor="text1"/>
                <w:kern w:val="2"/>
                <w:sz w:val="21"/>
                <w:szCs w:val="21"/>
                <w:u w:color="000000"/>
                <w:lang w:val="zh-TW" w:eastAsia="zh-TW"/>
                <w14:textFill>
                  <w14:solidFill>
                    <w14:schemeClr w14:val="tx1"/>
                  </w14:solidFill>
                </w14:textFill>
              </w:rPr>
              <w:t>设备可以在</w:t>
            </w:r>
            <w:r>
              <w:rPr>
                <w:rFonts w:hint="eastAsia" w:ascii="Arial Unicode MS" w:hAnsi="Arial Unicode MS"/>
                <w:color w:val="000000" w:themeColor="text1"/>
                <w:kern w:val="2"/>
                <w:sz w:val="21"/>
                <w:szCs w:val="21"/>
                <w:u w:color="000000"/>
                <w14:textFill>
                  <w14:solidFill>
                    <w14:schemeClr w14:val="tx1"/>
                  </w14:solidFill>
                </w14:textFill>
              </w:rPr>
              <w:t>下机原始数据中</w:t>
            </w:r>
            <w:r>
              <w:rPr>
                <w:rFonts w:hint="eastAsia" w:ascii="Arial Unicode MS" w:hAnsi="Arial Unicode MS"/>
                <w:color w:val="000000" w:themeColor="text1"/>
                <w:kern w:val="2"/>
                <w:sz w:val="21"/>
                <w:szCs w:val="21"/>
                <w:u w:color="000000"/>
                <w:lang w:val="zh-TW" w:eastAsia="zh-TW"/>
                <w14:textFill>
                  <w14:solidFill>
                    <w14:schemeClr w14:val="tx1"/>
                  </w14:solidFill>
                </w14:textFill>
              </w:rPr>
              <w:t>实现初步分析，包括</w:t>
            </w:r>
            <w:r>
              <w:rPr>
                <w:rFonts w:hint="eastAsia" w:ascii="Arial Unicode MS" w:hAnsi="Arial Unicode MS"/>
                <w:color w:val="000000" w:themeColor="text1"/>
                <w:kern w:val="2"/>
                <w:sz w:val="21"/>
                <w:szCs w:val="21"/>
                <w:u w:color="000000"/>
                <w14:textFill>
                  <w14:solidFill>
                    <w14:schemeClr w14:val="tx1"/>
                  </w14:solidFill>
                </w14:textFill>
              </w:rPr>
              <w:t>剪辑识别，一致性序列分析等</w:t>
            </w:r>
            <w:r>
              <w:rPr>
                <w:rFonts w:hint="eastAsia" w:ascii="Arial Unicode MS" w:hAnsi="Arial Unicode MS" w:eastAsia="宋体"/>
                <w:color w:val="000000" w:themeColor="text1"/>
                <w:kern w:val="2"/>
                <w:sz w:val="21"/>
                <w:szCs w:val="21"/>
                <w:u w:color="000000"/>
                <w:lang w:val="zh-TW"/>
                <w14:textFill>
                  <w14:solidFill>
                    <w14:schemeClr w14:val="tx1"/>
                  </w14:solidFill>
                </w14:textFill>
              </w:rPr>
              <w:t>。</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1108"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rPr>
                <w:rFonts w:hint="eastAsia" w:ascii="Arial Unicode MS" w:hAnsi="Arial Unicode MS"/>
                <w:color w:val="040000"/>
                <w:kern w:val="2"/>
                <w:sz w:val="21"/>
                <w:szCs w:val="21"/>
                <w:u w:color="000000"/>
                <w:lang w:val="zh-TW" w:eastAsia="zh-TW"/>
              </w:rPr>
            </w:pPr>
            <w:r>
              <w:rPr>
                <w:rFonts w:ascii="Arial Unicode MS" w:hAnsi="Arial Unicode MS"/>
                <w:color w:val="020000"/>
                <w:kern w:val="2"/>
                <w:sz w:val="21"/>
                <w:szCs w:val="21"/>
                <w:u w:color="000000"/>
                <w:lang w:val="zh-TW" w:eastAsia="zh-TW"/>
              </w:rPr>
              <w:t>★</w:t>
            </w:r>
            <w:r>
              <w:rPr>
                <w:rFonts w:hint="eastAsia" w:ascii="Arial Unicode MS" w:hAnsi="Arial Unicode MS" w:eastAsia="宋体"/>
                <w:color w:val="020000"/>
                <w:kern w:val="2"/>
                <w:sz w:val="21"/>
                <w:szCs w:val="21"/>
                <w:u w:color="000000"/>
              </w:rPr>
              <w:t>7.设备可以进行原始DNA的</w:t>
            </w:r>
            <w:r>
              <w:rPr>
                <w:rFonts w:hint="eastAsia" w:ascii="Arial Unicode MS" w:hAnsi="Arial Unicode MS"/>
                <w:kern w:val="2"/>
                <w:sz w:val="21"/>
                <w:szCs w:val="21"/>
                <w:u w:color="000000"/>
                <w:lang w:val="zh-TW" w:eastAsia="zh-TW"/>
              </w:rPr>
              <w:t>甲基化读取、选择性多序列条形码拆分以及</w:t>
            </w:r>
            <w:r>
              <w:rPr>
                <w:rFonts w:hint="eastAsia" w:ascii="Arial Unicode MS" w:hAnsi="Arial Unicode MS"/>
                <w:kern w:val="2"/>
                <w:sz w:val="21"/>
                <w:szCs w:val="21"/>
                <w:u w:color="000000"/>
              </w:rPr>
              <w:t>多数据格式转换以及</w:t>
            </w:r>
            <w:r>
              <w:rPr>
                <w:rFonts w:hint="eastAsia" w:ascii="Arial Unicode MS" w:hAnsi="Arial Unicode MS"/>
                <w:kern w:val="2"/>
                <w:sz w:val="21"/>
                <w:szCs w:val="21"/>
                <w:u w:color="000000"/>
                <w:lang w:val="zh-TW" w:eastAsia="zh-TW"/>
              </w:rPr>
              <w:t>BAM格式数据生成。</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938"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rPr>
                <w:color w:val="EE0000"/>
              </w:rPr>
            </w:pPr>
            <w:r>
              <w:rPr>
                <w:rFonts w:ascii="Arial Unicode MS" w:hAnsi="Arial Unicode MS"/>
                <w:color w:val="040000"/>
                <w:kern w:val="2"/>
                <w:sz w:val="21"/>
                <w:szCs w:val="21"/>
                <w:u w:color="000000"/>
                <w:lang w:val="zh-TW" w:eastAsia="zh-TW"/>
              </w:rPr>
              <w:t>★</w:t>
            </w:r>
            <w:r>
              <w:rPr>
                <w:rFonts w:hint="eastAsia" w:eastAsia="宋体"/>
                <w:color w:val="040000"/>
                <w:kern w:val="2"/>
                <w:sz w:val="21"/>
                <w:szCs w:val="21"/>
                <w:u w:color="000000"/>
              </w:rPr>
              <w:t>8</w:t>
            </w:r>
            <w:r>
              <w:rPr>
                <w:color w:val="040000"/>
                <w:kern w:val="2"/>
                <w:sz w:val="21"/>
                <w:szCs w:val="21"/>
                <w:u w:color="000000"/>
                <w:lang w:val="zh-TW" w:eastAsia="zh-TW"/>
              </w:rPr>
              <w:t xml:space="preserve">. </w:t>
            </w:r>
            <w:r>
              <w:rPr>
                <w:rFonts w:hint="eastAsia" w:ascii="Arial Unicode MS" w:hAnsi="Arial Unicode MS"/>
                <w:kern w:val="2"/>
                <w:sz w:val="21"/>
                <w:szCs w:val="21"/>
                <w:u w:color="000000"/>
                <w:lang w:val="zh-TW" w:eastAsia="zh-TW"/>
              </w:rPr>
              <w:t>计算模块：内置高性能处理器，支持仪器端的初级分析，涵盖碱基识别、高质量</w:t>
            </w:r>
            <w:r>
              <w:rPr>
                <w:kern w:val="2"/>
                <w:sz w:val="21"/>
                <w:szCs w:val="21"/>
                <w:u w:color="000000"/>
              </w:rPr>
              <w:t>read</w:t>
            </w:r>
            <w:r>
              <w:rPr>
                <w:rFonts w:hint="eastAsia" w:ascii="Arial Unicode MS" w:hAnsi="Arial Unicode MS"/>
                <w:kern w:val="2"/>
                <w:sz w:val="21"/>
                <w:szCs w:val="21"/>
                <w:u w:color="000000"/>
                <w:lang w:val="zh-TW" w:eastAsia="zh-TW"/>
              </w:rPr>
              <w:t>数据生成、条形码拆分以及</w:t>
            </w:r>
            <w:r>
              <w:rPr>
                <w:kern w:val="2"/>
                <w:sz w:val="21"/>
                <w:szCs w:val="21"/>
                <w:u w:color="000000"/>
              </w:rPr>
              <w:t>BAM</w:t>
            </w:r>
            <w:r>
              <w:rPr>
                <w:rFonts w:hint="eastAsia" w:ascii="Arial Unicode MS" w:hAnsi="Arial Unicode MS"/>
                <w:kern w:val="2"/>
                <w:sz w:val="21"/>
                <w:szCs w:val="21"/>
                <w:u w:color="000000"/>
                <w:lang w:val="zh-TW" w:eastAsia="zh-TW"/>
              </w:rPr>
              <w:t>文件输出，</w:t>
            </w:r>
            <w:r>
              <w:rPr>
                <w:rFonts w:hint="eastAsia" w:ascii="Arial Unicode MS" w:hAnsi="Arial Unicode MS"/>
                <w:color w:val="000000" w:themeColor="text1"/>
                <w:kern w:val="2"/>
                <w:sz w:val="21"/>
                <w:szCs w:val="21"/>
                <w:u w:color="000000"/>
                <w:lang w:val="zh-TW" w:eastAsia="zh-TW"/>
                <w14:textFill>
                  <w14:solidFill>
                    <w14:schemeClr w14:val="tx1"/>
                  </w14:solidFill>
                </w14:textFill>
              </w:rPr>
              <w:t>无需额外的服务器支持。</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2756"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pPr>
            <w:r>
              <w:rPr>
                <w:rFonts w:hint="eastAsia" w:ascii="东文宋体" w:hAnsi="东文宋体" w:eastAsia="东文宋体" w:cs="东文宋体"/>
                <w:kern w:val="2"/>
                <w:sz w:val="21"/>
                <w:szCs w:val="21"/>
                <w:u w:color="000000"/>
              </w:rPr>
              <w:t>●</w:t>
            </w:r>
            <w:r>
              <w:rPr>
                <w:rFonts w:hint="eastAsia" w:eastAsia="宋体"/>
                <w:kern w:val="2"/>
                <w:sz w:val="21"/>
                <w:szCs w:val="21"/>
                <w:u w:color="000000"/>
              </w:rPr>
              <w:t>9</w:t>
            </w:r>
            <w:r>
              <w:rPr>
                <w:kern w:val="2"/>
                <w:sz w:val="21"/>
                <w:szCs w:val="21"/>
                <w:u w:color="000000"/>
                <w:lang w:val="zh-TW" w:eastAsia="zh-TW"/>
              </w:rPr>
              <w:t xml:space="preserve">. </w:t>
            </w:r>
            <w:r>
              <w:rPr>
                <w:rFonts w:hint="eastAsia" w:ascii="Arial Unicode MS" w:hAnsi="Arial Unicode MS"/>
                <w:kern w:val="2"/>
                <w:sz w:val="21"/>
                <w:szCs w:val="21"/>
                <w:u w:color="000000"/>
                <w:lang w:val="zh-TW" w:eastAsia="zh-TW"/>
              </w:rPr>
              <w:t>分析软件：</w:t>
            </w:r>
            <w:r>
              <w:rPr>
                <w:rFonts w:ascii="Arial Unicode MS" w:hAnsi="Arial Unicode MS"/>
                <w:kern w:val="2"/>
                <w:sz w:val="21"/>
                <w:szCs w:val="21"/>
                <w:u w:color="000000"/>
              </w:rPr>
              <w:t>①</w:t>
            </w:r>
            <w:r>
              <w:rPr>
                <w:color w:val="000000" w:themeColor="text1"/>
                <w:kern w:val="2"/>
                <w:sz w:val="21"/>
                <w:szCs w:val="21"/>
                <w:u w:color="000000"/>
                <w14:textFill>
                  <w14:solidFill>
                    <w14:schemeClr w14:val="tx1"/>
                  </w14:solidFill>
                </w14:textFill>
              </w:rPr>
              <w:t xml:space="preserve"> </w:t>
            </w:r>
            <w:r>
              <w:rPr>
                <w:rFonts w:hint="eastAsia" w:ascii="Arial Unicode MS" w:hAnsi="Arial Unicode MS"/>
                <w:color w:val="000000" w:themeColor="text1"/>
                <w:kern w:val="2"/>
                <w:sz w:val="21"/>
                <w:szCs w:val="21"/>
                <w:u w:color="000000"/>
                <w:lang w:val="zh-TW" w:eastAsia="zh-TW"/>
                <w14:textFill>
                  <w14:solidFill>
                    <w14:schemeClr w14:val="tx1"/>
                  </w14:solidFill>
                </w14:textFill>
              </w:rPr>
              <w:t>设备内置初级分析软件，</w:t>
            </w:r>
            <w:r>
              <w:rPr>
                <w:rFonts w:hint="eastAsia" w:ascii="Arial Unicode MS" w:hAnsi="Arial Unicode MS"/>
                <w:kern w:val="2"/>
                <w:sz w:val="21"/>
                <w:szCs w:val="21"/>
                <w:u w:color="000000"/>
                <w:lang w:val="zh-TW" w:eastAsia="zh-TW"/>
              </w:rPr>
              <w:t>软件的功能包括样本设置、测序过程监控、设备运行监控、数据管理以及数据的基础二级分析等等，可以大幅提高检测和数据处理的效率并保证测序过程的稳定性；</w:t>
            </w:r>
            <w:r>
              <w:rPr>
                <w:rFonts w:ascii="Arial Unicode MS" w:hAnsi="Arial Unicode MS"/>
                <w:kern w:val="2"/>
                <w:sz w:val="21"/>
                <w:szCs w:val="21"/>
                <w:u w:color="000000"/>
              </w:rPr>
              <w:t>②</w:t>
            </w:r>
            <w:r>
              <w:rPr>
                <w:rFonts w:hint="eastAsia" w:ascii="Arial Unicode MS" w:hAnsi="Arial Unicode MS"/>
                <w:kern w:val="2"/>
                <w:sz w:val="21"/>
                <w:szCs w:val="21"/>
                <w:u w:color="000000"/>
                <w:lang w:val="zh-TW" w:eastAsia="zh-TW"/>
              </w:rPr>
              <w:t>配套独立的</w:t>
            </w:r>
            <w:r>
              <w:rPr>
                <w:kern w:val="2"/>
                <w:sz w:val="21"/>
                <w:szCs w:val="21"/>
                <w:u w:color="000000"/>
              </w:rPr>
              <w:t>HLA</w:t>
            </w:r>
            <w:r>
              <w:rPr>
                <w:rFonts w:hint="eastAsia" w:ascii="Arial Unicode MS" w:hAnsi="Arial Unicode MS"/>
                <w:kern w:val="2"/>
                <w:sz w:val="21"/>
                <w:szCs w:val="21"/>
                <w:u w:color="000000"/>
                <w:lang w:val="zh-TW" w:eastAsia="zh-TW"/>
              </w:rPr>
              <w:t>、</w:t>
            </w:r>
            <w:r>
              <w:rPr>
                <w:kern w:val="2"/>
                <w:sz w:val="21"/>
                <w:szCs w:val="21"/>
                <w:u w:color="000000"/>
              </w:rPr>
              <w:t>HPA</w:t>
            </w:r>
            <w:r>
              <w:rPr>
                <w:rFonts w:hint="eastAsia" w:ascii="Arial Unicode MS" w:hAnsi="Arial Unicode MS"/>
                <w:kern w:val="2"/>
                <w:sz w:val="21"/>
                <w:szCs w:val="21"/>
                <w:u w:color="000000"/>
                <w:lang w:val="zh-TW" w:eastAsia="zh-TW"/>
              </w:rPr>
              <w:t>等分型软件系统。该软件可匹配下机数据进行完整的</w:t>
            </w:r>
            <w:r>
              <w:rPr>
                <w:kern w:val="2"/>
                <w:sz w:val="21"/>
                <w:szCs w:val="21"/>
                <w:u w:color="000000"/>
              </w:rPr>
              <w:t>HLA</w:t>
            </w:r>
            <w:r>
              <w:rPr>
                <w:rFonts w:hint="eastAsia" w:ascii="Arial Unicode MS" w:hAnsi="Arial Unicode MS"/>
                <w:kern w:val="2"/>
                <w:sz w:val="21"/>
                <w:szCs w:val="21"/>
                <w:u w:color="000000"/>
                <w:lang w:val="zh-TW" w:eastAsia="zh-TW"/>
              </w:rPr>
              <w:t>、</w:t>
            </w:r>
            <w:r>
              <w:rPr>
                <w:kern w:val="2"/>
                <w:sz w:val="21"/>
                <w:szCs w:val="21"/>
                <w:u w:color="000000"/>
              </w:rPr>
              <w:t>HPA</w:t>
            </w:r>
            <w:r>
              <w:rPr>
                <w:rFonts w:hint="eastAsia" w:ascii="Arial Unicode MS" w:hAnsi="Arial Unicode MS"/>
                <w:kern w:val="2"/>
                <w:sz w:val="21"/>
                <w:szCs w:val="21"/>
                <w:u w:color="000000"/>
                <w:lang w:val="zh-TW" w:eastAsia="zh-TW"/>
              </w:rPr>
              <w:t>、红细胞血型基因等的分型分析，并自动化出具最终报告。该软件需具备突变数据可视化功能，异常数据提示功能，临床样本管理系统，移植、输血匹配系统等，实现样本测序数据到出具报告的全流程覆盖。</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2455"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pPr>
            <w:r>
              <w:rPr>
                <w:rFonts w:hint="eastAsia" w:ascii="东文宋体" w:hAnsi="东文宋体" w:eastAsia="东文宋体" w:cs="东文宋体"/>
                <w:color w:val="0000FF"/>
                <w:kern w:val="2"/>
                <w:sz w:val="21"/>
                <w:szCs w:val="21"/>
                <w:u w:color="000000"/>
                <w:lang w:val="zh-TW" w:eastAsia="zh-TW"/>
              </w:rPr>
              <w:t>●</w:t>
            </w:r>
            <w:r>
              <w:rPr>
                <w:rFonts w:hint="eastAsia" w:eastAsia="宋体"/>
                <w:kern w:val="2"/>
                <w:sz w:val="21"/>
                <w:szCs w:val="21"/>
                <w:u w:color="000000"/>
              </w:rPr>
              <w:t>10</w:t>
            </w:r>
            <w:r>
              <w:rPr>
                <w:kern w:val="2"/>
                <w:sz w:val="21"/>
                <w:szCs w:val="21"/>
                <w:u w:color="000000"/>
                <w:lang w:val="zh-TW" w:eastAsia="zh-TW"/>
              </w:rPr>
              <w:t xml:space="preserve">. </w:t>
            </w:r>
            <w:r>
              <w:rPr>
                <w:rFonts w:hint="eastAsia" w:ascii="Arial Unicode MS" w:hAnsi="Arial Unicode MS"/>
                <w:kern w:val="2"/>
                <w:sz w:val="21"/>
                <w:szCs w:val="21"/>
                <w:u w:color="000000"/>
                <w:lang w:val="zh-TW" w:eastAsia="zh-TW"/>
              </w:rPr>
              <w:t>检测准确度：具备单次高达</w:t>
            </w:r>
            <w:r>
              <w:rPr>
                <w:kern w:val="2"/>
                <w:sz w:val="21"/>
                <w:szCs w:val="21"/>
                <w:u w:color="000000"/>
              </w:rPr>
              <w:t>25Kb</w:t>
            </w:r>
            <w:r>
              <w:rPr>
                <w:rFonts w:hint="eastAsia" w:ascii="Arial Unicode MS" w:hAnsi="Arial Unicode MS"/>
                <w:kern w:val="2"/>
                <w:sz w:val="21"/>
                <w:szCs w:val="21"/>
                <w:u w:color="000000"/>
                <w:lang w:val="zh-TW" w:eastAsia="zh-TW"/>
              </w:rPr>
              <w:t>的测序读取长</w:t>
            </w:r>
            <w:r>
              <w:rPr>
                <w:rFonts w:hint="eastAsia" w:ascii="Arial Unicode MS" w:hAnsi="Arial Unicode MS"/>
                <w:kern w:val="2"/>
                <w:sz w:val="21"/>
                <w:szCs w:val="21"/>
                <w:u w:color="000000"/>
              </w:rPr>
              <w:t>读</w:t>
            </w:r>
            <w:r>
              <w:rPr>
                <w:rFonts w:hint="eastAsia" w:ascii="Arial Unicode MS" w:hAnsi="Arial Unicode MS"/>
                <w:kern w:val="2"/>
                <w:sz w:val="21"/>
                <w:szCs w:val="21"/>
                <w:u w:color="000000"/>
                <w:lang w:val="zh-TW" w:eastAsia="zh-TW"/>
              </w:rPr>
              <w:t>优</w:t>
            </w:r>
            <w:r>
              <w:rPr>
                <w:rFonts w:hint="eastAsia" w:ascii="Arial Unicode MS" w:hAnsi="Arial Unicode MS"/>
                <w:color w:val="000000" w:themeColor="text1"/>
                <w:kern w:val="2"/>
                <w:sz w:val="21"/>
                <w:szCs w:val="21"/>
                <w:u w:color="000000"/>
                <w:lang w:val="zh-TW" w:eastAsia="zh-TW"/>
                <w14:textFill>
                  <w14:solidFill>
                    <w14:schemeClr w14:val="tx1"/>
                  </w14:solidFill>
                </w14:textFill>
              </w:rPr>
              <w:t>势，原始下机数据</w:t>
            </w:r>
            <w:r>
              <w:rPr>
                <w:color w:val="000000" w:themeColor="text1"/>
                <w:kern w:val="2"/>
                <w:sz w:val="21"/>
                <w:szCs w:val="21"/>
                <w:u w:color="000000"/>
                <w14:textFill>
                  <w14:solidFill>
                    <w14:schemeClr w14:val="tx1"/>
                  </w14:solidFill>
                </w14:textFill>
              </w:rPr>
              <w:t>Q30</w:t>
            </w:r>
            <w:r>
              <w:rPr>
                <w:rFonts w:hint="eastAsia" w:ascii="Arial Unicode MS" w:hAnsi="Arial Unicode MS"/>
                <w:color w:val="000000" w:themeColor="text1"/>
                <w:kern w:val="2"/>
                <w:sz w:val="21"/>
                <w:szCs w:val="21"/>
                <w:u w:color="000000"/>
                <w:lang w:val="zh-TW" w:eastAsia="zh-TW"/>
                <w14:textFill>
                  <w14:solidFill>
                    <w14:schemeClr w14:val="tx1"/>
                  </w14:solidFill>
                </w14:textFill>
              </w:rPr>
              <w:t>以上（</w:t>
            </w:r>
            <w:r>
              <w:rPr>
                <w:color w:val="000000" w:themeColor="text1"/>
                <w:kern w:val="2"/>
                <w:sz w:val="21"/>
                <w:szCs w:val="21"/>
                <w:u w:color="000000"/>
                <w14:textFill>
                  <w14:solidFill>
                    <w14:schemeClr w14:val="tx1"/>
                  </w14:solidFill>
                </w14:textFill>
              </w:rPr>
              <w:t>&gt;99.9%</w:t>
            </w:r>
            <w:r>
              <w:rPr>
                <w:rFonts w:hint="eastAsia" w:ascii="Arial Unicode MS" w:hAnsi="Arial Unicode MS"/>
                <w:color w:val="000000" w:themeColor="text1"/>
                <w:kern w:val="2"/>
                <w:sz w:val="21"/>
                <w:szCs w:val="21"/>
                <w:u w:color="000000"/>
                <w:lang w:val="zh-TW" w:eastAsia="zh-TW"/>
                <w14:textFill>
                  <w14:solidFill>
                    <w14:schemeClr w14:val="tx1"/>
                  </w14:solidFill>
                </w14:textFill>
              </w:rPr>
              <w:t>）超高准确度</w:t>
            </w:r>
            <w:r>
              <w:rPr>
                <w:rFonts w:hint="eastAsia" w:ascii="Arial Unicode MS" w:hAnsi="Arial Unicode MS"/>
                <w:color w:val="000000" w:themeColor="text1"/>
                <w:kern w:val="2"/>
                <w:sz w:val="21"/>
                <w:szCs w:val="21"/>
                <w:u w:color="000000"/>
                <w:lang w:val="zh-TW"/>
                <w14:textFill>
                  <w14:solidFill>
                    <w14:schemeClr w14:val="tx1"/>
                  </w14:solidFill>
                </w14:textFill>
              </w:rPr>
              <w:t>(需要提供证明材料)</w:t>
            </w:r>
            <w:r>
              <w:rPr>
                <w:rFonts w:hint="eastAsia" w:ascii="Arial Unicode MS" w:hAnsi="Arial Unicode MS"/>
                <w:color w:val="000000" w:themeColor="text1"/>
                <w:kern w:val="2"/>
                <w:sz w:val="21"/>
                <w:szCs w:val="21"/>
                <w:u w:color="000000"/>
                <w:lang w:val="zh-TW" w:eastAsia="zh-TW"/>
                <w14:textFill>
                  <w14:solidFill>
                    <w14:schemeClr w14:val="tx1"/>
                  </w14:solidFill>
                </w14:textFill>
              </w:rPr>
              <w:t>，可精准检测单核苷酸多态性（</w:t>
            </w:r>
            <w:r>
              <w:rPr>
                <w:color w:val="000000" w:themeColor="text1"/>
                <w:kern w:val="2"/>
                <w:sz w:val="21"/>
                <w:szCs w:val="21"/>
                <w:u w:color="000000"/>
                <w14:textFill>
                  <w14:solidFill>
                    <w14:schemeClr w14:val="tx1"/>
                  </w14:solidFill>
                </w14:textFill>
              </w:rPr>
              <w:t>SNP</w:t>
            </w:r>
            <w:r>
              <w:rPr>
                <w:rFonts w:hint="eastAsia" w:ascii="Arial Unicode MS" w:hAnsi="Arial Unicode MS"/>
                <w:color w:val="000000" w:themeColor="text1"/>
                <w:kern w:val="2"/>
                <w:sz w:val="21"/>
                <w:szCs w:val="21"/>
                <w:u w:color="000000"/>
                <w:lang w:val="zh-TW" w:eastAsia="zh-TW"/>
                <w14:textFill>
                  <w14:solidFill>
                    <w14:schemeClr w14:val="tx1"/>
                  </w14:solidFill>
                </w14:textFill>
              </w:rPr>
              <w:t>）、</w:t>
            </w:r>
            <w:r>
              <w:rPr>
                <w:rFonts w:hint="eastAsia" w:ascii="Arial Unicode MS" w:hAnsi="Arial Unicode MS"/>
                <w:kern w:val="2"/>
                <w:sz w:val="21"/>
                <w:szCs w:val="21"/>
                <w:u w:color="000000"/>
                <w:lang w:val="zh-TW" w:eastAsia="zh-TW"/>
              </w:rPr>
              <w:t>插入</w:t>
            </w:r>
            <w:r>
              <w:rPr>
                <w:kern w:val="2"/>
                <w:sz w:val="21"/>
                <w:szCs w:val="21"/>
                <w:u w:color="000000"/>
              </w:rPr>
              <w:t>/</w:t>
            </w:r>
            <w:r>
              <w:rPr>
                <w:rFonts w:hint="eastAsia" w:ascii="Arial Unicode MS" w:hAnsi="Arial Unicode MS"/>
                <w:kern w:val="2"/>
                <w:sz w:val="21"/>
                <w:szCs w:val="21"/>
                <w:u w:color="000000"/>
                <w:lang w:val="zh-TW" w:eastAsia="zh-TW"/>
              </w:rPr>
              <w:t>缺失</w:t>
            </w:r>
            <w:r>
              <w:rPr>
                <w:kern w:val="2"/>
                <w:sz w:val="21"/>
                <w:szCs w:val="21"/>
                <w:u w:color="000000"/>
              </w:rPr>
              <w:t>/</w:t>
            </w:r>
            <w:r>
              <w:rPr>
                <w:rFonts w:hint="eastAsia" w:ascii="Arial Unicode MS" w:hAnsi="Arial Unicode MS"/>
                <w:kern w:val="2"/>
                <w:sz w:val="21"/>
                <w:szCs w:val="21"/>
                <w:u w:color="000000"/>
                <w:lang w:val="zh-TW" w:eastAsia="zh-TW"/>
              </w:rPr>
              <w:t>倒位等结构变异。且测序过程不需要</w:t>
            </w:r>
            <w:r>
              <w:rPr>
                <w:kern w:val="2"/>
                <w:sz w:val="21"/>
                <w:szCs w:val="21"/>
                <w:u w:color="000000"/>
              </w:rPr>
              <w:t>PCR</w:t>
            </w:r>
            <w:r>
              <w:rPr>
                <w:rFonts w:hint="eastAsia" w:ascii="Arial Unicode MS" w:hAnsi="Arial Unicode MS"/>
                <w:kern w:val="2"/>
                <w:sz w:val="21"/>
                <w:szCs w:val="21"/>
                <w:u w:color="000000"/>
                <w:lang w:val="zh-TW" w:eastAsia="zh-TW"/>
              </w:rPr>
              <w:t>扩增放大，避免随机扩增错误，可实现直接碱基修饰检测及单倍型精准解析，</w:t>
            </w:r>
            <w:r>
              <w:rPr>
                <w:rFonts w:hint="eastAsia" w:ascii="Arial Unicode MS" w:hAnsi="Arial Unicode MS"/>
                <w:color w:val="010000"/>
                <w:kern w:val="2"/>
                <w:sz w:val="21"/>
                <w:szCs w:val="21"/>
                <w:u w:color="000000"/>
                <w:lang w:val="zh-TW" w:eastAsia="zh-TW"/>
              </w:rPr>
              <w:t>在测序过程中可识别碱基对水平上的</w:t>
            </w:r>
            <w:r>
              <w:rPr>
                <w:color w:val="010000"/>
                <w:kern w:val="2"/>
                <w:sz w:val="21"/>
                <w:szCs w:val="21"/>
                <w:u w:color="000000"/>
                <w:lang w:val="zh-TW" w:eastAsia="zh-TW"/>
              </w:rPr>
              <w:t>DNA</w:t>
            </w:r>
            <w:r>
              <w:rPr>
                <w:rFonts w:hint="eastAsia" w:ascii="Arial Unicode MS" w:hAnsi="Arial Unicode MS"/>
                <w:color w:val="010000"/>
                <w:kern w:val="2"/>
                <w:sz w:val="21"/>
                <w:szCs w:val="21"/>
                <w:u w:color="000000"/>
                <w:lang w:val="zh-TW" w:eastAsia="zh-TW"/>
              </w:rPr>
              <w:t>甲基化，无需亚硫酸氢盐处理，并支持多种样本、多类型组合的规模化测序，</w:t>
            </w:r>
            <w:r>
              <w:rPr>
                <w:rFonts w:hint="eastAsia" w:ascii="Arial Unicode MS" w:hAnsi="Arial Unicode MS"/>
                <w:kern w:val="2"/>
                <w:sz w:val="21"/>
                <w:szCs w:val="21"/>
                <w:u w:color="000000"/>
                <w:lang w:val="zh-TW" w:eastAsia="zh-TW"/>
              </w:rPr>
              <w:t>大幅提升了检测准确度，最大程度确保临床安全输血</w:t>
            </w:r>
            <w:r>
              <w:rPr>
                <w:rFonts w:hint="eastAsia" w:ascii="Arial Unicode MS" w:hAnsi="Arial Unicode MS"/>
                <w:color w:val="010000"/>
                <w:kern w:val="2"/>
                <w:sz w:val="21"/>
                <w:szCs w:val="21"/>
                <w:u w:color="000000"/>
                <w:lang w:val="zh-TW" w:eastAsia="zh-TW"/>
              </w:rPr>
              <w:t>。</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1546"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pPr>
            <w:r>
              <w:rPr>
                <w:color w:val="060000"/>
                <w:kern w:val="2"/>
                <w:sz w:val="21"/>
                <w:szCs w:val="21"/>
                <w:u w:color="000000"/>
                <w:lang w:val="zh-TW" w:eastAsia="zh-TW"/>
              </w:rPr>
              <w:t>1</w:t>
            </w:r>
            <w:r>
              <w:rPr>
                <w:rFonts w:hint="eastAsia" w:eastAsia="宋体"/>
                <w:color w:val="060000"/>
                <w:kern w:val="2"/>
                <w:sz w:val="21"/>
                <w:szCs w:val="21"/>
                <w:u w:color="000000"/>
              </w:rPr>
              <w:t>1</w:t>
            </w:r>
            <w:r>
              <w:rPr>
                <w:color w:val="060000"/>
                <w:kern w:val="2"/>
                <w:sz w:val="21"/>
                <w:szCs w:val="21"/>
                <w:u w:color="000000"/>
                <w:lang w:val="zh-TW" w:eastAsia="zh-TW"/>
              </w:rPr>
              <w:t xml:space="preserve">. </w:t>
            </w:r>
            <w:r>
              <w:rPr>
                <w:rFonts w:hint="eastAsia" w:ascii="Arial Unicode MS" w:hAnsi="Arial Unicode MS"/>
                <w:kern w:val="2"/>
                <w:sz w:val="21"/>
                <w:szCs w:val="21"/>
                <w:u w:color="000000"/>
                <w:lang w:val="zh-TW" w:eastAsia="zh-TW"/>
              </w:rPr>
              <w:t>数据通量：单次运行可以产生</w:t>
            </w:r>
            <w:r>
              <w:rPr>
                <w:rFonts w:hint="eastAsia" w:ascii="Arial Unicode MS" w:hAnsi="Arial Unicode MS" w:eastAsia="宋体"/>
                <w:kern w:val="2"/>
                <w:sz w:val="21"/>
                <w:szCs w:val="21"/>
                <w:u w:color="000000"/>
                <w:lang w:val="zh-TW"/>
              </w:rPr>
              <w:t>不少于</w:t>
            </w:r>
            <w:r>
              <w:rPr>
                <w:rFonts w:hint="eastAsia" w:eastAsia="宋体"/>
                <w:kern w:val="2"/>
                <w:sz w:val="21"/>
                <w:szCs w:val="21"/>
                <w:u w:color="000000"/>
              </w:rPr>
              <w:t>5</w:t>
            </w:r>
            <w:r>
              <w:rPr>
                <w:kern w:val="2"/>
                <w:sz w:val="21"/>
                <w:szCs w:val="21"/>
                <w:u w:color="000000"/>
              </w:rPr>
              <w:t>0Gb</w:t>
            </w:r>
            <w:r>
              <w:rPr>
                <w:rFonts w:hint="eastAsia" w:ascii="Arial Unicode MS" w:hAnsi="Arial Unicode MS"/>
                <w:kern w:val="2"/>
                <w:sz w:val="21"/>
                <w:szCs w:val="21"/>
                <w:u w:color="000000"/>
                <w:lang w:val="zh-TW" w:eastAsia="zh-TW"/>
              </w:rPr>
              <w:t>的测序数据，可以覆盖</w:t>
            </w:r>
            <w:r>
              <w:rPr>
                <w:rFonts w:hint="eastAsia" w:ascii="Arial Unicode MS" w:hAnsi="Arial Unicode MS"/>
                <w:color w:val="0000FE"/>
                <w:kern w:val="2"/>
                <w:sz w:val="21"/>
                <w:szCs w:val="21"/>
                <w:u w:color="000000"/>
                <w:lang w:val="zh-TW" w:eastAsia="zh-TW"/>
              </w:rPr>
              <w:t>不少于</w:t>
            </w:r>
            <w:r>
              <w:rPr>
                <w:color w:val="0000FE"/>
                <w:kern w:val="2"/>
                <w:sz w:val="21"/>
                <w:szCs w:val="21"/>
                <w:u w:color="000000"/>
              </w:rPr>
              <w:t>3</w:t>
            </w:r>
            <w:r>
              <w:rPr>
                <w:rFonts w:hint="eastAsia" w:eastAsia="宋体"/>
                <w:color w:val="0000FE"/>
                <w:kern w:val="2"/>
                <w:sz w:val="21"/>
                <w:szCs w:val="21"/>
                <w:u w:color="000000"/>
              </w:rPr>
              <w:t>00</w:t>
            </w:r>
            <w:r>
              <w:rPr>
                <w:rFonts w:hint="eastAsia" w:ascii="Arial Unicode MS" w:hAnsi="Arial Unicode MS"/>
                <w:color w:val="0000FE"/>
                <w:kern w:val="2"/>
                <w:sz w:val="21"/>
                <w:szCs w:val="21"/>
                <w:u w:color="000000"/>
                <w:lang w:val="zh-TW" w:eastAsia="zh-TW"/>
              </w:rPr>
              <w:t>个</w:t>
            </w:r>
            <w:r>
              <w:rPr>
                <w:rFonts w:hint="eastAsia" w:ascii="Arial Unicode MS" w:hAnsi="Arial Unicode MS"/>
                <w:kern w:val="2"/>
                <w:sz w:val="21"/>
                <w:szCs w:val="21"/>
                <w:u w:color="000000"/>
                <w:lang w:val="zh-TW" w:eastAsia="zh-TW"/>
              </w:rPr>
              <w:t>微生物基因组（</w:t>
            </w:r>
            <w:r>
              <w:rPr>
                <w:kern w:val="2"/>
                <w:sz w:val="21"/>
                <w:szCs w:val="21"/>
                <w:u w:color="000000"/>
              </w:rPr>
              <w:t>30x</w:t>
            </w:r>
            <w:r>
              <w:rPr>
                <w:rFonts w:hint="eastAsia" w:ascii="Arial Unicode MS" w:hAnsi="Arial Unicode MS"/>
                <w:kern w:val="2"/>
                <w:sz w:val="21"/>
                <w:szCs w:val="21"/>
                <w:u w:color="000000"/>
                <w:lang w:val="zh-TW" w:eastAsia="zh-TW"/>
              </w:rPr>
              <w:t>测序深度），或</w:t>
            </w:r>
            <w:r>
              <w:rPr>
                <w:kern w:val="2"/>
                <w:sz w:val="21"/>
                <w:szCs w:val="21"/>
                <w:u w:color="000000"/>
              </w:rPr>
              <w:t>3</w:t>
            </w:r>
            <w:r>
              <w:rPr>
                <w:rFonts w:hint="eastAsia" w:eastAsia="宋体"/>
                <w:kern w:val="2"/>
                <w:sz w:val="21"/>
                <w:szCs w:val="21"/>
                <w:u w:color="000000"/>
              </w:rPr>
              <w:t>00</w:t>
            </w:r>
            <w:r>
              <w:rPr>
                <w:rFonts w:hint="eastAsia" w:ascii="Arial Unicode MS" w:hAnsi="Arial Unicode MS"/>
                <w:kern w:val="2"/>
                <w:sz w:val="21"/>
                <w:szCs w:val="21"/>
                <w:u w:color="000000"/>
                <w:lang w:val="zh-TW" w:eastAsia="zh-TW"/>
              </w:rPr>
              <w:t>个扩增子（</w:t>
            </w:r>
            <w:r>
              <w:rPr>
                <w:kern w:val="2"/>
                <w:sz w:val="21"/>
                <w:szCs w:val="21"/>
                <w:u w:color="000000"/>
              </w:rPr>
              <w:t>100-200x</w:t>
            </w:r>
            <w:r>
              <w:rPr>
                <w:rFonts w:hint="eastAsia" w:ascii="Arial Unicode MS" w:hAnsi="Arial Unicode MS"/>
                <w:kern w:val="2"/>
                <w:sz w:val="21"/>
                <w:szCs w:val="21"/>
                <w:u w:color="000000"/>
                <w:lang w:val="zh-TW" w:eastAsia="zh-TW"/>
              </w:rPr>
              <w:t>测序深度），或</w:t>
            </w:r>
            <w:r>
              <w:rPr>
                <w:kern w:val="2"/>
                <w:sz w:val="21"/>
                <w:szCs w:val="21"/>
                <w:u w:color="000000"/>
              </w:rPr>
              <w:t>1</w:t>
            </w:r>
            <w:r>
              <w:rPr>
                <w:rFonts w:hint="eastAsia" w:ascii="Arial Unicode MS" w:hAnsi="Arial Unicode MS"/>
                <w:kern w:val="2"/>
                <w:sz w:val="21"/>
                <w:szCs w:val="21"/>
                <w:u w:color="000000"/>
                <w:lang w:val="zh-TW" w:eastAsia="zh-TW"/>
              </w:rPr>
              <w:t>个人的全基因组（</w:t>
            </w:r>
            <w:r>
              <w:rPr>
                <w:kern w:val="2"/>
                <w:sz w:val="21"/>
                <w:szCs w:val="21"/>
                <w:u w:color="000000"/>
              </w:rPr>
              <w:t>20x</w:t>
            </w:r>
            <w:r>
              <w:rPr>
                <w:rFonts w:hint="eastAsia" w:ascii="Arial Unicode MS" w:hAnsi="Arial Unicode MS"/>
                <w:kern w:val="2"/>
                <w:sz w:val="21"/>
                <w:szCs w:val="21"/>
                <w:u w:color="000000"/>
                <w:lang w:val="zh-TW" w:eastAsia="zh-TW"/>
              </w:rPr>
              <w:t>测序深度），单张芯片</w:t>
            </w:r>
            <w:r>
              <w:rPr>
                <w:kern w:val="2"/>
                <w:sz w:val="21"/>
                <w:szCs w:val="21"/>
                <w:u w:color="000000"/>
              </w:rPr>
              <w:t>90%</w:t>
            </w:r>
            <w:r>
              <w:rPr>
                <w:rFonts w:hint="eastAsia" w:ascii="Arial Unicode MS" w:hAnsi="Arial Unicode MS"/>
                <w:kern w:val="2"/>
                <w:sz w:val="21"/>
                <w:szCs w:val="21"/>
                <w:u w:color="000000"/>
                <w:lang w:val="zh-TW" w:eastAsia="zh-TW"/>
              </w:rPr>
              <w:t>数据的质量</w:t>
            </w:r>
            <w:r>
              <w:rPr>
                <w:color w:val="0000FF"/>
                <w:kern w:val="2"/>
                <w:sz w:val="21"/>
                <w:szCs w:val="21"/>
                <w:u w:color="000000"/>
                <w:lang w:val="zh-TW" w:eastAsia="zh-TW"/>
              </w:rPr>
              <w:t>≥</w:t>
            </w:r>
            <w:r>
              <w:rPr>
                <w:kern w:val="2"/>
                <w:sz w:val="21"/>
                <w:szCs w:val="21"/>
                <w:u w:color="000000"/>
              </w:rPr>
              <w:t>Q30</w:t>
            </w:r>
            <w:r>
              <w:rPr>
                <w:rFonts w:hint="eastAsia" w:ascii="Arial Unicode MS" w:hAnsi="Arial Unicode MS"/>
                <w:kern w:val="2"/>
                <w:sz w:val="21"/>
                <w:szCs w:val="21"/>
                <w:u w:color="000000"/>
                <w:lang w:val="zh-TW" w:eastAsia="zh-TW"/>
              </w:rPr>
              <w:t>（即错误率低于</w:t>
            </w:r>
            <w:r>
              <w:rPr>
                <w:kern w:val="2"/>
                <w:sz w:val="21"/>
                <w:szCs w:val="21"/>
                <w:u w:color="000000"/>
              </w:rPr>
              <w:t>1/1000</w:t>
            </w:r>
            <w:r>
              <w:rPr>
                <w:rFonts w:hint="eastAsia" w:ascii="Arial Unicode MS" w:hAnsi="Arial Unicode MS"/>
                <w:kern w:val="2"/>
                <w:sz w:val="21"/>
                <w:szCs w:val="21"/>
                <w:u w:color="000000"/>
                <w:lang w:val="zh-TW" w:eastAsia="zh-TW"/>
              </w:rPr>
              <w:t>）</w:t>
            </w:r>
            <w:r>
              <w:rPr>
                <w:rFonts w:hint="eastAsia" w:ascii="Arial Unicode MS" w:hAnsi="Arial Unicode MS"/>
                <w:kern w:val="2"/>
                <w:sz w:val="21"/>
                <w:szCs w:val="21"/>
                <w:u w:color="000000"/>
              </w:rPr>
              <w:t xml:space="preserve"> </w:t>
            </w:r>
            <w:r>
              <w:rPr>
                <w:rFonts w:hint="eastAsia" w:ascii="Arial Unicode MS" w:hAnsi="Arial Unicode MS"/>
                <w:kern w:val="2"/>
                <w:sz w:val="21"/>
                <w:szCs w:val="21"/>
                <w:u w:color="000000"/>
                <w:lang w:val="zh-TW" w:eastAsia="zh-TW"/>
              </w:rPr>
              <w:t>。</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619"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pPr>
            <w:r>
              <w:rPr>
                <w:color w:val="020000"/>
                <w:kern w:val="2"/>
                <w:sz w:val="21"/>
                <w:szCs w:val="21"/>
                <w:u w:color="000000"/>
                <w:lang w:val="zh-TW" w:eastAsia="zh-TW"/>
              </w:rPr>
              <w:t>1</w:t>
            </w:r>
            <w:r>
              <w:rPr>
                <w:rFonts w:hint="eastAsia" w:eastAsia="宋体"/>
                <w:color w:val="020000"/>
                <w:kern w:val="2"/>
                <w:sz w:val="21"/>
                <w:szCs w:val="21"/>
                <w:u w:color="000000"/>
              </w:rPr>
              <w:t>2</w:t>
            </w:r>
            <w:r>
              <w:rPr>
                <w:color w:val="020000"/>
                <w:kern w:val="2"/>
                <w:sz w:val="21"/>
                <w:szCs w:val="21"/>
                <w:u w:color="000000"/>
                <w:lang w:val="zh-TW" w:eastAsia="zh-TW"/>
              </w:rPr>
              <w:t>.</w:t>
            </w:r>
            <w:r>
              <w:rPr>
                <w:color w:val="FE0000"/>
                <w:kern w:val="2"/>
                <w:sz w:val="21"/>
                <w:szCs w:val="21"/>
                <w:u w:color="000000"/>
              </w:rPr>
              <w:t xml:space="preserve"> </w:t>
            </w:r>
            <w:r>
              <w:rPr>
                <w:rFonts w:hint="eastAsia" w:ascii="Arial Unicode MS" w:hAnsi="Arial Unicode MS"/>
                <w:kern w:val="2"/>
                <w:sz w:val="21"/>
                <w:szCs w:val="21"/>
                <w:u w:color="000000"/>
                <w:lang w:val="zh-TW" w:eastAsia="zh-TW"/>
              </w:rPr>
              <w:t>数据效率：</w:t>
            </w:r>
            <w:r>
              <w:rPr>
                <w:rFonts w:hint="eastAsia" w:ascii="Arial Unicode MS" w:hAnsi="Arial Unicode MS"/>
                <w:color w:val="000000" w:themeColor="text1"/>
                <w:kern w:val="2"/>
                <w:sz w:val="21"/>
                <w:szCs w:val="21"/>
                <w:u w:color="000000"/>
                <w:lang w:val="en-US" w:eastAsia="zh-CN"/>
                <w14:textFill>
                  <w14:solidFill>
                    <w14:schemeClr w14:val="tx1"/>
                  </w14:solidFill>
                </w14:textFill>
              </w:rPr>
              <w:t>单芯片测序的</w:t>
            </w:r>
            <w:r>
              <w:rPr>
                <w:rFonts w:hint="eastAsia" w:ascii="Arial Unicode MS" w:hAnsi="Arial Unicode MS"/>
                <w:kern w:val="2"/>
                <w:sz w:val="21"/>
                <w:szCs w:val="21"/>
                <w:u w:color="000000"/>
                <w:lang w:val="zh-TW" w:eastAsia="zh-TW"/>
              </w:rPr>
              <w:t>时间</w:t>
            </w:r>
            <w:r>
              <w:rPr>
                <w:color w:val="0000FF"/>
                <w:kern w:val="2"/>
                <w:sz w:val="21"/>
                <w:szCs w:val="21"/>
                <w:u w:color="000000"/>
              </w:rPr>
              <w:t>≤</w:t>
            </w:r>
            <w:r>
              <w:rPr>
                <w:color w:val="0000FF"/>
                <w:kern w:val="2"/>
                <w:sz w:val="21"/>
                <w:szCs w:val="21"/>
                <w:u w:color="000000"/>
                <w:lang w:val="zh-TW" w:eastAsia="zh-TW"/>
              </w:rPr>
              <w:t xml:space="preserve"> 24</w:t>
            </w:r>
            <w:r>
              <w:rPr>
                <w:rFonts w:hint="eastAsia" w:ascii="Arial Unicode MS" w:hAnsi="Arial Unicode MS"/>
                <w:color w:val="0000FF"/>
                <w:kern w:val="2"/>
                <w:sz w:val="21"/>
                <w:szCs w:val="21"/>
                <w:u w:color="000000"/>
                <w:lang w:val="zh-TW" w:eastAsia="zh-TW"/>
              </w:rPr>
              <w:t>小时</w:t>
            </w:r>
            <w:r>
              <w:rPr>
                <w:rFonts w:hint="eastAsia" w:ascii="Arial Unicode MS" w:hAnsi="Arial Unicode MS"/>
                <w:kern w:val="2"/>
                <w:sz w:val="21"/>
                <w:szCs w:val="21"/>
                <w:u w:color="000000"/>
                <w:lang w:val="zh-TW" w:eastAsia="zh-TW"/>
              </w:rPr>
              <w:t>，</w:t>
            </w:r>
            <w:r>
              <w:rPr>
                <w:kern w:val="2"/>
                <w:sz w:val="21"/>
                <w:szCs w:val="21"/>
                <w:u w:color="000000"/>
              </w:rPr>
              <w:t>20Kb</w:t>
            </w:r>
            <w:r>
              <w:rPr>
                <w:rFonts w:hint="eastAsia" w:ascii="Arial Unicode MS" w:hAnsi="Arial Unicode MS"/>
                <w:kern w:val="2"/>
                <w:sz w:val="21"/>
                <w:szCs w:val="21"/>
                <w:u w:color="000000"/>
                <w:lang w:val="zh-TW" w:eastAsia="zh-TW"/>
              </w:rPr>
              <w:t>文库有效数据量不低于</w:t>
            </w:r>
            <w:r>
              <w:rPr>
                <w:kern w:val="2"/>
                <w:sz w:val="21"/>
                <w:szCs w:val="21"/>
                <w:u w:color="000000"/>
              </w:rPr>
              <w:t>5</w:t>
            </w:r>
            <w:r>
              <w:rPr>
                <w:kern w:val="2"/>
                <w:sz w:val="21"/>
                <w:szCs w:val="21"/>
                <w:u w:color="000000"/>
                <w:lang w:val="zh-TW" w:eastAsia="zh-TW"/>
              </w:rPr>
              <w:t>0</w:t>
            </w:r>
            <w:r>
              <w:rPr>
                <w:kern w:val="2"/>
                <w:sz w:val="21"/>
                <w:szCs w:val="21"/>
                <w:u w:color="000000"/>
              </w:rPr>
              <w:t>Gb</w:t>
            </w:r>
            <w:r>
              <w:rPr>
                <w:rFonts w:hint="eastAsia" w:ascii="Arial Unicode MS" w:hAnsi="Arial Unicode MS"/>
                <w:kern w:val="2"/>
                <w:sz w:val="21"/>
                <w:szCs w:val="21"/>
                <w:u w:color="000000"/>
                <w:lang w:val="zh-TW" w:eastAsia="zh-TW"/>
              </w:rPr>
              <w:t>。</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320"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pPr>
            <w:r>
              <w:rPr>
                <w:kern w:val="2"/>
                <w:sz w:val="21"/>
                <w:szCs w:val="21"/>
                <w:u w:color="000000"/>
              </w:rPr>
              <w:t>1</w:t>
            </w:r>
            <w:r>
              <w:rPr>
                <w:rFonts w:hint="eastAsia"/>
                <w:kern w:val="2"/>
                <w:sz w:val="21"/>
                <w:szCs w:val="21"/>
                <w:u w:color="000000"/>
              </w:rPr>
              <w:t>3</w:t>
            </w:r>
            <w:r>
              <w:rPr>
                <w:kern w:val="2"/>
                <w:sz w:val="21"/>
                <w:szCs w:val="21"/>
                <w:u w:color="000000"/>
              </w:rPr>
              <w:t xml:space="preserve">. </w:t>
            </w:r>
            <w:r>
              <w:rPr>
                <w:rFonts w:hint="eastAsia" w:eastAsia="宋体"/>
                <w:kern w:val="2"/>
                <w:sz w:val="21"/>
                <w:szCs w:val="21"/>
                <w:u w:color="000000"/>
              </w:rPr>
              <w:t>基于实验室空间考虑，</w:t>
            </w:r>
            <w:r>
              <w:rPr>
                <w:rFonts w:hint="eastAsia" w:ascii="Arial Unicode MS" w:hAnsi="Arial Unicode MS"/>
                <w:kern w:val="2"/>
                <w:sz w:val="21"/>
                <w:szCs w:val="21"/>
                <w:u w:color="000000"/>
                <w:lang w:val="zh-TW" w:eastAsia="zh-TW"/>
              </w:rPr>
              <w:t>外形尺寸（</w:t>
            </w:r>
            <w:r>
              <w:rPr>
                <w:kern w:val="2"/>
                <w:sz w:val="21"/>
                <w:szCs w:val="21"/>
                <w:u w:color="000000"/>
              </w:rPr>
              <w:t>W x D x H</w:t>
            </w:r>
            <w:r>
              <w:rPr>
                <w:rFonts w:hint="eastAsia" w:ascii="Arial Unicode MS" w:hAnsi="Arial Unicode MS"/>
                <w:kern w:val="2"/>
                <w:sz w:val="21"/>
                <w:szCs w:val="21"/>
                <w:u w:color="000000"/>
                <w:lang w:val="zh-TW" w:eastAsia="zh-TW"/>
              </w:rPr>
              <w:t>）：</w:t>
            </w:r>
            <w:r>
              <w:rPr>
                <w:color w:val="0000FD"/>
                <w:kern w:val="2"/>
                <w:sz w:val="21"/>
                <w:szCs w:val="21"/>
                <w:u w:color="000000"/>
                <w:lang w:val="zh-TW" w:eastAsia="zh-TW"/>
              </w:rPr>
              <w:t xml:space="preserve">&lt; </w:t>
            </w:r>
            <w:r>
              <w:rPr>
                <w:color w:val="0000F4"/>
                <w:kern w:val="2"/>
                <w:sz w:val="21"/>
                <w:szCs w:val="21"/>
                <w:u w:color="000000"/>
                <w:lang w:val="zh-TW" w:eastAsia="zh-TW"/>
              </w:rPr>
              <w:t>60 x 70 x 80 cm</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440"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pPr>
            <w:r>
              <w:rPr>
                <w:kern w:val="2"/>
                <w:sz w:val="21"/>
                <w:szCs w:val="21"/>
                <w:u w:color="000000"/>
              </w:rPr>
              <w:t>1</w:t>
            </w:r>
            <w:r>
              <w:rPr>
                <w:rFonts w:hint="eastAsia"/>
                <w:kern w:val="2"/>
                <w:sz w:val="21"/>
                <w:szCs w:val="21"/>
                <w:u w:color="000000"/>
              </w:rPr>
              <w:t>4</w:t>
            </w:r>
            <w:r>
              <w:rPr>
                <w:kern w:val="2"/>
                <w:sz w:val="21"/>
                <w:szCs w:val="21"/>
                <w:u w:color="000000"/>
              </w:rPr>
              <w:t xml:space="preserve">. </w:t>
            </w:r>
            <w:r>
              <w:rPr>
                <w:rFonts w:hint="eastAsia" w:eastAsia="宋体"/>
                <w:kern w:val="2"/>
                <w:sz w:val="21"/>
                <w:szCs w:val="21"/>
                <w:u w:color="000000"/>
              </w:rPr>
              <w:t>基于实验室空间考虑，</w:t>
            </w:r>
            <w:r>
              <w:rPr>
                <w:rFonts w:hint="eastAsia" w:ascii="Arial Unicode MS" w:hAnsi="Arial Unicode MS"/>
                <w:kern w:val="2"/>
                <w:sz w:val="21"/>
                <w:szCs w:val="21"/>
                <w:u w:color="000000"/>
                <w:lang w:val="zh-TW" w:eastAsia="zh-TW"/>
              </w:rPr>
              <w:t>设备质量：</w:t>
            </w:r>
            <w:r>
              <w:rPr>
                <w:color w:val="0000FD"/>
                <w:kern w:val="2"/>
                <w:sz w:val="21"/>
                <w:szCs w:val="21"/>
                <w:u w:color="000000"/>
                <w:lang w:val="zh-TW" w:eastAsia="zh-TW"/>
              </w:rPr>
              <w:t>&lt;</w:t>
            </w:r>
            <w:r>
              <w:rPr>
                <w:color w:val="0000FD"/>
                <w:kern w:val="2"/>
                <w:sz w:val="21"/>
                <w:szCs w:val="21"/>
                <w:u w:color="000000"/>
              </w:rPr>
              <w:t>1</w:t>
            </w:r>
            <w:r>
              <w:rPr>
                <w:color w:val="0000FD"/>
                <w:kern w:val="2"/>
                <w:sz w:val="21"/>
                <w:szCs w:val="21"/>
                <w:u w:color="000000"/>
                <w:lang w:val="zh-TW" w:eastAsia="zh-TW"/>
              </w:rPr>
              <w:t>30</w:t>
            </w:r>
            <w:r>
              <w:rPr>
                <w:color w:val="0000FD"/>
                <w:kern w:val="2"/>
                <w:sz w:val="21"/>
                <w:szCs w:val="21"/>
                <w:u w:color="000000"/>
              </w:rPr>
              <w:t>kg</w:t>
            </w:r>
            <w:r>
              <w:rPr>
                <w:rFonts w:hint="eastAsia" w:ascii="Arial Unicode MS" w:hAnsi="Arial Unicode MS"/>
                <w:kern w:val="2"/>
                <w:sz w:val="21"/>
                <w:szCs w:val="21"/>
                <w:u w:color="000000"/>
                <w:lang w:val="zh-TW" w:eastAsia="zh-TW"/>
              </w:rPr>
              <w:t>。</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320"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pPr>
            <w:r>
              <w:rPr>
                <w:kern w:val="2"/>
                <w:sz w:val="21"/>
                <w:szCs w:val="21"/>
                <w:u w:color="000000"/>
              </w:rPr>
              <w:t>1</w:t>
            </w:r>
            <w:r>
              <w:rPr>
                <w:rFonts w:hint="eastAsia"/>
                <w:kern w:val="2"/>
                <w:sz w:val="21"/>
                <w:szCs w:val="21"/>
                <w:u w:color="000000"/>
              </w:rPr>
              <w:t>5</w:t>
            </w:r>
            <w:r>
              <w:rPr>
                <w:kern w:val="2"/>
                <w:sz w:val="21"/>
                <w:szCs w:val="21"/>
                <w:u w:color="000000"/>
              </w:rPr>
              <w:t xml:space="preserve">. </w:t>
            </w:r>
            <w:r>
              <w:rPr>
                <w:rFonts w:hint="eastAsia" w:eastAsia="宋体"/>
                <w:kern w:val="2"/>
                <w:sz w:val="21"/>
                <w:szCs w:val="21"/>
                <w:u w:color="000000"/>
              </w:rPr>
              <w:t>基于实验室</w:t>
            </w:r>
            <w:r>
              <w:rPr>
                <w:rFonts w:hint="eastAsia" w:eastAsia="宋体"/>
                <w:kern w:val="2"/>
                <w:sz w:val="21"/>
                <w:szCs w:val="21"/>
                <w:highlight w:val="none"/>
                <w:u w:color="000000"/>
              </w:rPr>
              <w:t>环境</w:t>
            </w:r>
            <w:r>
              <w:rPr>
                <w:rFonts w:hint="eastAsia" w:eastAsia="宋体"/>
                <w:kern w:val="2"/>
                <w:sz w:val="21"/>
                <w:szCs w:val="21"/>
                <w:u w:color="000000"/>
              </w:rPr>
              <w:t>考虑，</w:t>
            </w:r>
            <w:r>
              <w:rPr>
                <w:rFonts w:hint="eastAsia" w:ascii="Arial Unicode MS" w:hAnsi="Arial Unicode MS"/>
                <w:kern w:val="2"/>
                <w:sz w:val="21"/>
                <w:szCs w:val="21"/>
                <w:u w:color="000000"/>
                <w:lang w:val="zh-TW" w:eastAsia="zh-TW"/>
              </w:rPr>
              <w:t>运行功耗：</w:t>
            </w:r>
            <w:r>
              <w:rPr>
                <w:color w:val="0000FD"/>
                <w:kern w:val="2"/>
                <w:sz w:val="21"/>
                <w:szCs w:val="21"/>
                <w:u w:color="000000"/>
              </w:rPr>
              <w:t>≤</w:t>
            </w:r>
            <w:r>
              <w:rPr>
                <w:color w:val="0000FD"/>
                <w:kern w:val="2"/>
                <w:sz w:val="21"/>
                <w:szCs w:val="21"/>
                <w:u w:color="000000"/>
                <w:lang w:val="zh-TW" w:eastAsia="zh-TW"/>
              </w:rPr>
              <w:t xml:space="preserve"> </w:t>
            </w:r>
            <w:r>
              <w:rPr>
                <w:color w:val="0000FD"/>
                <w:kern w:val="2"/>
                <w:sz w:val="21"/>
                <w:szCs w:val="21"/>
                <w:u w:color="000000"/>
              </w:rPr>
              <w:t>1250W</w:t>
            </w:r>
            <w:r>
              <w:rPr>
                <w:rFonts w:hint="eastAsia" w:ascii="Arial Unicode MS" w:hAnsi="Arial Unicode MS"/>
                <w:kern w:val="2"/>
                <w:sz w:val="21"/>
                <w:szCs w:val="21"/>
                <w:u w:color="000000"/>
                <w:lang w:val="zh-TW" w:eastAsia="zh-TW"/>
              </w:rPr>
              <w:t>（</w:t>
            </w:r>
            <w:r>
              <w:rPr>
                <w:kern w:val="2"/>
                <w:sz w:val="21"/>
                <w:szCs w:val="21"/>
                <w:u w:color="000000"/>
              </w:rPr>
              <w:t>4250 BTU/hr</w:t>
            </w:r>
            <w:r>
              <w:rPr>
                <w:rFonts w:hint="eastAsia" w:ascii="Arial Unicode MS" w:hAnsi="Arial Unicode MS"/>
                <w:kern w:val="2"/>
                <w:sz w:val="21"/>
                <w:szCs w:val="21"/>
                <w:u w:color="000000"/>
                <w:lang w:val="zh-TW" w:eastAsia="zh-TW"/>
              </w:rPr>
              <w:t>）。</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320"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pPr>
            <w:r>
              <w:rPr>
                <w:kern w:val="2"/>
                <w:sz w:val="21"/>
                <w:szCs w:val="21"/>
                <w:u w:color="000000"/>
              </w:rPr>
              <w:t>1</w:t>
            </w:r>
            <w:r>
              <w:rPr>
                <w:rFonts w:hint="eastAsia"/>
                <w:kern w:val="2"/>
                <w:sz w:val="21"/>
                <w:szCs w:val="21"/>
                <w:u w:color="000000"/>
              </w:rPr>
              <w:t>6</w:t>
            </w:r>
            <w:r>
              <w:rPr>
                <w:kern w:val="2"/>
                <w:sz w:val="21"/>
                <w:szCs w:val="21"/>
                <w:u w:color="000000"/>
              </w:rPr>
              <w:t xml:space="preserve">. </w:t>
            </w:r>
            <w:r>
              <w:rPr>
                <w:rFonts w:hint="eastAsia" w:ascii="Arial Unicode MS" w:hAnsi="Arial Unicode MS"/>
                <w:kern w:val="2"/>
                <w:sz w:val="21"/>
                <w:szCs w:val="21"/>
                <w:u w:color="000000"/>
                <w:lang w:val="zh-TW" w:eastAsia="zh-TW"/>
              </w:rPr>
              <w:t>电压功率：</w:t>
            </w:r>
            <w:r>
              <w:rPr>
                <w:kern w:val="2"/>
                <w:sz w:val="21"/>
                <w:szCs w:val="21"/>
                <w:u w:color="000000"/>
                <w:lang w:val="zh-TW" w:eastAsia="zh-TW"/>
              </w:rPr>
              <w:t xml:space="preserve">100-120V </w:t>
            </w:r>
            <w:r>
              <w:rPr>
                <w:rFonts w:hint="eastAsia" w:ascii="Arial Unicode MS" w:hAnsi="Arial Unicode MS"/>
                <w:kern w:val="2"/>
                <w:sz w:val="21"/>
                <w:szCs w:val="21"/>
                <w:u w:color="000000"/>
                <w:lang w:val="zh-TW" w:eastAsia="zh-TW"/>
              </w:rPr>
              <w:t>交流电，</w:t>
            </w:r>
            <w:r>
              <w:rPr>
                <w:kern w:val="2"/>
                <w:sz w:val="21"/>
                <w:szCs w:val="21"/>
                <w:u w:color="000000"/>
                <w:lang w:val="zh-TW" w:eastAsia="zh-TW"/>
              </w:rPr>
              <w:t>50-60</w:t>
            </w:r>
            <w:r>
              <w:rPr>
                <w:rFonts w:hint="eastAsia" w:ascii="Arial Unicode MS" w:hAnsi="Arial Unicode MS"/>
                <w:kern w:val="2"/>
                <w:sz w:val="21"/>
                <w:szCs w:val="21"/>
                <w:u w:color="000000"/>
                <w:lang w:val="zh-TW" w:eastAsia="zh-TW"/>
              </w:rPr>
              <w:t>赫兹。</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629"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pPr>
            <w:r>
              <w:rPr>
                <w:rFonts w:hint="eastAsia"/>
                <w:kern w:val="2"/>
                <w:sz w:val="21"/>
                <w:szCs w:val="21"/>
                <w:u w:color="000000"/>
              </w:rPr>
              <w:t>17</w:t>
            </w:r>
            <w:r>
              <w:rPr>
                <w:kern w:val="2"/>
                <w:sz w:val="21"/>
                <w:szCs w:val="21"/>
                <w:u w:color="000000"/>
              </w:rPr>
              <w:t xml:space="preserve">. </w:t>
            </w:r>
            <w:r>
              <w:rPr>
                <w:rFonts w:hint="eastAsia" w:ascii="Arial Unicode MS" w:hAnsi="Arial Unicode MS"/>
                <w:kern w:val="2"/>
                <w:sz w:val="21"/>
                <w:szCs w:val="21"/>
                <w:u w:color="000000"/>
                <w:lang w:val="zh-TW" w:eastAsia="zh-TW"/>
              </w:rPr>
              <w:t>操作环境：温度</w:t>
            </w:r>
            <w:r>
              <w:rPr>
                <w:kern w:val="2"/>
                <w:sz w:val="21"/>
                <w:szCs w:val="21"/>
                <w:u w:color="000000"/>
                <w:lang w:val="zh-TW" w:eastAsia="zh-TW"/>
              </w:rPr>
              <w:t xml:space="preserve"> </w:t>
            </w:r>
            <w:r>
              <w:rPr>
                <w:kern w:val="2"/>
                <w:sz w:val="21"/>
                <w:szCs w:val="21"/>
                <w:u w:color="000000"/>
              </w:rPr>
              <w:t>19-25</w:t>
            </w:r>
            <w:r>
              <w:rPr>
                <w:rFonts w:ascii="Arial Unicode MS" w:hAnsi="Arial Unicode MS"/>
                <w:kern w:val="2"/>
                <w:sz w:val="21"/>
                <w:szCs w:val="21"/>
                <w:u w:color="000000"/>
              </w:rPr>
              <w:t>℃</w:t>
            </w:r>
            <w:r>
              <w:rPr>
                <w:rFonts w:hint="eastAsia" w:ascii="Arial Unicode MS" w:hAnsi="Arial Unicode MS"/>
                <w:kern w:val="2"/>
                <w:sz w:val="21"/>
                <w:szCs w:val="21"/>
                <w:u w:color="000000"/>
                <w:lang w:val="zh-TW" w:eastAsia="zh-TW"/>
              </w:rPr>
              <w:t>，湿度</w:t>
            </w:r>
            <w:r>
              <w:rPr>
                <w:kern w:val="2"/>
                <w:sz w:val="21"/>
                <w:szCs w:val="21"/>
                <w:u w:color="000000"/>
                <w:lang w:val="zh-TW" w:eastAsia="zh-TW"/>
              </w:rPr>
              <w:t xml:space="preserve"> </w:t>
            </w:r>
            <w:r>
              <w:rPr>
                <w:kern w:val="2"/>
                <w:sz w:val="21"/>
                <w:szCs w:val="21"/>
                <w:u w:color="000000"/>
              </w:rPr>
              <w:t>20%-80%</w:t>
            </w:r>
            <w:r>
              <w:rPr>
                <w:rFonts w:hint="eastAsia" w:ascii="Arial Unicode MS" w:hAnsi="Arial Unicode MS"/>
                <w:kern w:val="2"/>
                <w:sz w:val="21"/>
                <w:szCs w:val="21"/>
                <w:u w:color="000000"/>
                <w:lang w:val="zh-TW" w:eastAsia="zh-TW"/>
              </w:rPr>
              <w:t>（无冷凝）。</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320"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pPr>
            <w:r>
              <w:rPr>
                <w:rFonts w:hint="eastAsia"/>
                <w:kern w:val="2"/>
                <w:sz w:val="21"/>
                <w:szCs w:val="21"/>
                <w:u w:color="000000"/>
              </w:rPr>
              <w:t>18</w:t>
            </w:r>
            <w:r>
              <w:rPr>
                <w:kern w:val="2"/>
                <w:sz w:val="21"/>
                <w:szCs w:val="21"/>
                <w:u w:color="000000"/>
              </w:rPr>
              <w:t xml:space="preserve">. </w:t>
            </w:r>
            <w:r>
              <w:rPr>
                <w:rFonts w:hint="eastAsia" w:ascii="Arial Unicode MS" w:hAnsi="Arial Unicode MS"/>
                <w:kern w:val="2"/>
                <w:sz w:val="21"/>
                <w:szCs w:val="21"/>
                <w:u w:color="000000"/>
                <w:lang w:val="zh-TW" w:eastAsia="zh-TW"/>
              </w:rPr>
              <w:t>噪音：</w:t>
            </w:r>
            <w:r>
              <w:rPr>
                <w:kern w:val="2"/>
                <w:sz w:val="21"/>
                <w:szCs w:val="21"/>
                <w:u w:color="000000"/>
                <w:lang w:val="zh-TW" w:eastAsia="zh-TW"/>
              </w:rPr>
              <w:t>&lt;70 dBA</w:t>
            </w:r>
            <w:r>
              <w:rPr>
                <w:rFonts w:hint="eastAsia" w:ascii="Arial Unicode MS" w:hAnsi="Arial Unicode MS"/>
                <w:kern w:val="2"/>
                <w:sz w:val="21"/>
                <w:szCs w:val="21"/>
                <w:u w:color="000000"/>
                <w:lang w:val="zh-TW" w:eastAsia="zh-TW"/>
              </w:rPr>
              <w:t>。</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320"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pPr>
            <w:r>
              <w:rPr>
                <w:rFonts w:hint="eastAsia"/>
                <w:kern w:val="2"/>
                <w:sz w:val="21"/>
                <w:szCs w:val="21"/>
                <w:u w:color="000000"/>
              </w:rPr>
              <w:t>19</w:t>
            </w:r>
            <w:r>
              <w:rPr>
                <w:kern w:val="2"/>
                <w:sz w:val="21"/>
                <w:szCs w:val="21"/>
                <w:u w:color="000000"/>
              </w:rPr>
              <w:t xml:space="preserve">. </w:t>
            </w:r>
            <w:r>
              <w:rPr>
                <w:rFonts w:hint="eastAsia" w:ascii="Arial Unicode MS" w:hAnsi="Arial Unicode MS"/>
                <w:kern w:val="2"/>
                <w:sz w:val="21"/>
                <w:szCs w:val="21"/>
                <w:u w:color="000000"/>
                <w:lang w:val="zh-TW" w:eastAsia="zh-TW"/>
              </w:rPr>
              <w:t>网络接口：</w:t>
            </w:r>
            <w:r>
              <w:rPr>
                <w:kern w:val="2"/>
                <w:sz w:val="21"/>
                <w:szCs w:val="21"/>
                <w:u w:color="000000"/>
              </w:rPr>
              <w:t xml:space="preserve">1GbE </w:t>
            </w:r>
            <w:r>
              <w:rPr>
                <w:rFonts w:hint="eastAsia" w:ascii="Arial Unicode MS" w:hAnsi="Arial Unicode MS"/>
                <w:kern w:val="2"/>
                <w:sz w:val="21"/>
                <w:szCs w:val="21"/>
                <w:u w:color="000000"/>
                <w:lang w:val="zh-TW" w:eastAsia="zh-TW"/>
              </w:rPr>
              <w:t>以太网。</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2756" w:hRule="atLeast"/>
          <w:jc w:val="center"/>
        </w:trPr>
        <w:tc>
          <w:tcPr>
            <w:tcW w:w="665"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tc>
        <w:tc>
          <w:tcPr>
            <w:tcW w:w="1026"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rPr>
                <w:rFonts w:ascii="Arial Unicode MS" w:hAnsi="Arial Unicode MS"/>
                <w:color w:val="000000" w:themeColor="text1"/>
                <w:kern w:val="2"/>
                <w:sz w:val="21"/>
                <w:szCs w:val="21"/>
                <w:u w:color="000000"/>
                <w:lang w:val="zh-TW"/>
                <w14:textFill>
                  <w14:solidFill>
                    <w14:schemeClr w14:val="tx1"/>
                  </w14:solidFill>
                </w14:textFill>
              </w:rPr>
            </w:pPr>
            <w:r>
              <w:rPr>
                <w:color w:val="000000" w:themeColor="text1"/>
                <w:kern w:val="2"/>
                <w:sz w:val="21"/>
                <w:szCs w:val="21"/>
                <w:u w:color="000000"/>
                <w:lang w:val="zh-TW" w:eastAsia="zh-TW"/>
                <w14:textFill>
                  <w14:solidFill>
                    <w14:schemeClr w14:val="tx1"/>
                  </w14:solidFill>
                </w14:textFill>
              </w:rPr>
              <w:t>2</w:t>
            </w:r>
            <w:r>
              <w:rPr>
                <w:rFonts w:hint="eastAsia"/>
                <w:color w:val="000000" w:themeColor="text1"/>
                <w:kern w:val="2"/>
                <w:sz w:val="21"/>
                <w:szCs w:val="21"/>
                <w:u w:color="000000"/>
                <w14:textFill>
                  <w14:solidFill>
                    <w14:schemeClr w14:val="tx1"/>
                  </w14:solidFill>
                </w14:textFill>
              </w:rPr>
              <w:t>0</w:t>
            </w:r>
            <w:r>
              <w:rPr>
                <w:color w:val="000000" w:themeColor="text1"/>
                <w:kern w:val="2"/>
                <w:sz w:val="21"/>
                <w:szCs w:val="21"/>
                <w:u w:color="000000"/>
                <w:lang w:val="zh-TW" w:eastAsia="zh-TW"/>
                <w14:textFill>
                  <w14:solidFill>
                    <w14:schemeClr w14:val="tx1"/>
                  </w14:solidFill>
                </w14:textFill>
              </w:rPr>
              <w:t xml:space="preserve">. </w:t>
            </w:r>
            <w:r>
              <w:rPr>
                <w:rFonts w:hint="eastAsia" w:eastAsia="宋体"/>
                <w:color w:val="000000" w:themeColor="text1"/>
                <w:kern w:val="2"/>
                <w:sz w:val="21"/>
                <w:szCs w:val="21"/>
                <w:u w:color="000000"/>
                <w:lang w:val="zh-TW"/>
                <w14:textFill>
                  <w14:solidFill>
                    <w14:schemeClr w14:val="tx1"/>
                  </w14:solidFill>
                </w14:textFill>
              </w:rPr>
              <w:t>单台设备</w:t>
            </w:r>
            <w:r>
              <w:rPr>
                <w:rFonts w:hint="eastAsia" w:ascii="Arial Unicode MS" w:hAnsi="Arial Unicode MS"/>
                <w:color w:val="000000" w:themeColor="text1"/>
                <w:kern w:val="2"/>
                <w:sz w:val="21"/>
                <w:szCs w:val="21"/>
                <w:u w:color="000000"/>
                <w:lang w:val="zh-TW" w:eastAsia="zh-TW"/>
                <w14:textFill>
                  <w14:solidFill>
                    <w14:schemeClr w14:val="tx1"/>
                  </w14:solidFill>
                </w14:textFill>
              </w:rPr>
              <w:t>配置清单：</w:t>
            </w:r>
            <w:r>
              <w:rPr>
                <w:rFonts w:ascii="Arial Unicode MS" w:hAnsi="Arial Unicode MS"/>
                <w:color w:val="000000" w:themeColor="text1"/>
                <w:kern w:val="2"/>
                <w:sz w:val="21"/>
                <w:szCs w:val="21"/>
                <w:u w:color="000000"/>
                <w14:textFill>
                  <w14:solidFill>
                    <w14:schemeClr w14:val="tx1"/>
                  </w14:solidFill>
                </w14:textFill>
              </w:rPr>
              <w:t>①</w:t>
            </w:r>
            <w:r>
              <w:rPr>
                <w:color w:val="000000" w:themeColor="text1"/>
                <w:kern w:val="2"/>
                <w:sz w:val="21"/>
                <w:szCs w:val="21"/>
                <w:u w:color="000000"/>
                <w14:textFill>
                  <w14:solidFill>
                    <w14:schemeClr w14:val="tx1"/>
                  </w14:solidFill>
                </w14:textFill>
              </w:rPr>
              <w:t xml:space="preserve"> </w:t>
            </w:r>
            <w:r>
              <w:rPr>
                <w:rFonts w:hint="eastAsia" w:ascii="Arial Unicode MS" w:hAnsi="Arial Unicode MS"/>
                <w:color w:val="000000" w:themeColor="text1"/>
                <w:kern w:val="2"/>
                <w:sz w:val="21"/>
                <w:szCs w:val="21"/>
                <w:u w:color="000000"/>
                <w:lang w:val="zh-TW" w:eastAsia="zh-TW"/>
                <w14:textFill>
                  <w14:solidFill>
                    <w14:schemeClr w14:val="tx1"/>
                  </w14:solidFill>
                </w14:textFill>
              </w:rPr>
              <w:t>测序芯片（用于全基因组或靶向测序，包括测序芯片和移液枪头）；</w:t>
            </w:r>
            <w:r>
              <w:rPr>
                <w:rFonts w:ascii="Arial Unicode MS" w:hAnsi="Arial Unicode MS"/>
                <w:color w:val="000000" w:themeColor="text1"/>
                <w:kern w:val="2"/>
                <w:sz w:val="21"/>
                <w:szCs w:val="21"/>
                <w:u w:color="000000"/>
                <w14:textFill>
                  <w14:solidFill>
                    <w14:schemeClr w14:val="tx1"/>
                  </w14:solidFill>
                </w14:textFill>
              </w:rPr>
              <w:t>②</w:t>
            </w:r>
            <w:r>
              <w:rPr>
                <w:color w:val="000000" w:themeColor="text1"/>
                <w:kern w:val="2"/>
                <w:sz w:val="21"/>
                <w:szCs w:val="21"/>
                <w:u w:color="000000"/>
                <w:lang w:val="zh-TW" w:eastAsia="zh-TW"/>
                <w14:textFill>
                  <w14:solidFill>
                    <w14:schemeClr w14:val="tx1"/>
                  </w14:solidFill>
                </w14:textFill>
              </w:rPr>
              <w:t xml:space="preserve"> </w:t>
            </w:r>
            <w:r>
              <w:rPr>
                <w:rFonts w:hint="eastAsia" w:ascii="Arial Unicode MS" w:hAnsi="Arial Unicode MS"/>
                <w:color w:val="000000" w:themeColor="text1"/>
                <w:kern w:val="2"/>
                <w:sz w:val="21"/>
                <w:szCs w:val="21"/>
                <w:u w:color="000000"/>
                <w:lang w:val="zh-TW" w:eastAsia="zh-TW"/>
                <w14:textFill>
                  <w14:solidFill>
                    <w14:schemeClr w14:val="tx1"/>
                  </w14:solidFill>
                </w14:textFill>
              </w:rPr>
              <w:t>测序板（用于在测序过程中提供相对应的测序酶反应环境以及对应的信号标记试剂，包括</w:t>
            </w:r>
            <w:r>
              <w:rPr>
                <w:color w:val="000000" w:themeColor="text1"/>
                <w:kern w:val="2"/>
                <w:sz w:val="21"/>
                <w:szCs w:val="21"/>
                <w:u w:color="000000"/>
                <w14:textFill>
                  <w14:solidFill>
                    <w14:schemeClr w14:val="tx1"/>
                  </w14:solidFill>
                </w14:textFill>
              </w:rPr>
              <w:t>dNPT</w:t>
            </w:r>
            <w:r>
              <w:rPr>
                <w:rFonts w:hint="eastAsia" w:ascii="Arial Unicode MS" w:hAnsi="Arial Unicode MS"/>
                <w:color w:val="000000" w:themeColor="text1"/>
                <w:kern w:val="2"/>
                <w:sz w:val="21"/>
                <w:szCs w:val="21"/>
                <w:u w:color="000000"/>
                <w:lang w:val="zh-TW" w:eastAsia="zh-TW"/>
                <w14:textFill>
                  <w14:solidFill>
                    <w14:schemeClr w14:val="tx1"/>
                  </w14:solidFill>
                </w14:textFill>
              </w:rPr>
              <w:t>、缓冲液及测序反应液等）；</w:t>
            </w:r>
            <w:r>
              <w:rPr>
                <w:rFonts w:ascii="Arial Unicode MS" w:hAnsi="Arial Unicode MS"/>
                <w:color w:val="000000" w:themeColor="text1"/>
                <w:kern w:val="2"/>
                <w:sz w:val="21"/>
                <w:szCs w:val="21"/>
                <w:u w:color="000000"/>
                <w:lang w:val="zh-TW" w:eastAsia="zh-TW"/>
                <w14:textFill>
                  <w14:solidFill>
                    <w14:schemeClr w14:val="tx1"/>
                  </w14:solidFill>
                </w14:textFill>
              </w:rPr>
              <w:t>③</w:t>
            </w:r>
            <w:r>
              <w:rPr>
                <w:rFonts w:hint="eastAsia" w:ascii="Arial Unicode MS" w:hAnsi="Arial Unicode MS"/>
                <w:color w:val="000000" w:themeColor="text1"/>
                <w:kern w:val="2"/>
                <w:sz w:val="21"/>
                <w:szCs w:val="21"/>
                <w:u w:color="000000"/>
                <w:lang w:val="zh-TW" w:eastAsia="zh-TW"/>
                <w14:textFill>
                  <w14:solidFill>
                    <w14:schemeClr w14:val="tx1"/>
                  </w14:solidFill>
                </w14:textFill>
              </w:rPr>
              <w:t>聚合酶试剂盒（用于在测序过程中提供测序相对应的等温扩增酶，与</w:t>
            </w:r>
            <w:r>
              <w:rPr>
                <w:color w:val="000000" w:themeColor="text1"/>
                <w:kern w:val="2"/>
                <w:sz w:val="21"/>
                <w:szCs w:val="21"/>
                <w:u w:color="000000"/>
                <w14:textFill>
                  <w14:solidFill>
                    <w14:schemeClr w14:val="tx1"/>
                  </w14:solidFill>
                </w14:textFill>
              </w:rPr>
              <w:t>DNA</w:t>
            </w:r>
            <w:r>
              <w:rPr>
                <w:rFonts w:hint="eastAsia" w:ascii="Arial Unicode MS" w:hAnsi="Arial Unicode MS"/>
                <w:color w:val="000000" w:themeColor="text1"/>
                <w:kern w:val="2"/>
                <w:sz w:val="21"/>
                <w:szCs w:val="21"/>
                <w:u w:color="000000"/>
                <w:lang w:val="zh-TW" w:eastAsia="zh-TW"/>
                <w14:textFill>
                  <w14:solidFill>
                    <w14:schemeClr w14:val="tx1"/>
                  </w14:solidFill>
                </w14:textFill>
              </w:rPr>
              <w:t>文库结合后形成稳定的测序复合体，在测序芯片中完成扩增测序反应；主要成分包括标准测序引物、聚合酶缓冲液及测序对照品等），以上配置清单的产品需要提供正规的授权文件。</w:t>
            </w:r>
          </w:p>
          <w:p>
            <w:pPr>
              <w:widowControl w:val="0"/>
            </w:pPr>
            <w:r>
              <w:rPr>
                <w:rFonts w:hint="eastAsia" w:ascii="东文宋体" w:hAnsi="东文宋体" w:eastAsia="东文宋体" w:cs="东文宋体"/>
                <w:color w:val="000000" w:themeColor="text1"/>
                <w:kern w:val="2"/>
                <w:sz w:val="21"/>
                <w:szCs w:val="21"/>
                <w:u w:color="000000"/>
                <w:lang w:val="zh-TW" w:eastAsia="zh-TW"/>
                <w14:textFill>
                  <w14:solidFill>
                    <w14:schemeClr w14:val="tx1"/>
                  </w14:solidFill>
                </w14:textFill>
              </w:rPr>
              <w:t>●</w:t>
            </w:r>
            <w:r>
              <w:rPr>
                <w:rFonts w:cs="Times New Roman" w:eastAsiaTheme="minorEastAsia"/>
                <w:color w:val="000000" w:themeColor="text1"/>
                <w:sz w:val="21"/>
                <w:szCs w:val="21"/>
                <w:u w:color="0000FF"/>
                <w14:textFill>
                  <w14:solidFill>
                    <w14:schemeClr w14:val="tx1"/>
                  </w14:solidFill>
                </w14:textFill>
              </w:rPr>
              <w:t>设备需</w:t>
            </w:r>
            <w:r>
              <w:rPr>
                <w:rFonts w:hint="eastAsia" w:cs="Times New Roman" w:eastAsiaTheme="minorEastAsia"/>
                <w:color w:val="000000" w:themeColor="text1"/>
                <w:sz w:val="21"/>
                <w:szCs w:val="21"/>
                <w:u w:color="0000FF"/>
                <w:lang w:val="en-US" w:eastAsia="zh-CN"/>
                <w14:textFill>
                  <w14:solidFill>
                    <w14:schemeClr w14:val="tx1"/>
                  </w14:solidFill>
                </w14:textFill>
              </w:rPr>
              <w:t>配套</w:t>
            </w:r>
            <w:r>
              <w:rPr>
                <w:rFonts w:cs="Times New Roman" w:eastAsiaTheme="minorEastAsia"/>
                <w:color w:val="000000" w:themeColor="text1"/>
                <w:sz w:val="21"/>
                <w:szCs w:val="21"/>
                <w:u w:color="0000FF"/>
                <w14:textFill>
                  <w14:solidFill>
                    <w14:schemeClr w14:val="tx1"/>
                  </w14:solidFill>
                </w14:textFill>
              </w:rPr>
              <w:t>提供：</w:t>
            </w:r>
            <w:r>
              <w:rPr>
                <w:color w:val="000000" w:themeColor="text1"/>
                <w:sz w:val="21"/>
                <w:szCs w:val="21"/>
                <w:lang w:val="zh-TW" w:eastAsia="zh-TW"/>
                <w14:textFill>
                  <w14:solidFill>
                    <w14:schemeClr w14:val="tx1"/>
                  </w14:solidFill>
                </w14:textFill>
              </w:rPr>
              <w:t xml:space="preserve"> HLA14位点全长基因检测试剂盒（单分子测序法）、血小板抗原1-35全基因检测试剂盒（单分子测序法）、三代红细胞血型四级匹配基因分型检测试剂盒（单分子测序法）和CD36全长基因检测试剂盒（单分子测序法），需要提供试剂的相关证明文件和正规授权</w:t>
            </w:r>
            <w:r>
              <w:rPr>
                <w:rFonts w:hint="eastAsia"/>
                <w:color w:val="000000" w:themeColor="text1"/>
                <w:sz w:val="21"/>
                <w:szCs w:val="21"/>
                <w:lang w:val="zh-TW"/>
                <w14:textFill>
                  <w14:solidFill>
                    <w14:schemeClr w14:val="tx1"/>
                  </w14:solidFill>
                </w14:textFill>
              </w:rPr>
              <w:t>。</w:t>
            </w:r>
          </w:p>
        </w:tc>
        <w:tc>
          <w:tcPr>
            <w:tcW w:w="593"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tc>
        <w:tc>
          <w:tcPr>
            <w:tcW w:w="57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1229" w:hRule="atLeast"/>
          <w:jc w:val="center"/>
        </w:trPr>
        <w:tc>
          <w:tcPr>
            <w:tcW w:w="665" w:type="dxa"/>
            <w:vMerge w:val="restart"/>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pPr>
              <w:pStyle w:val="11"/>
              <w:jc w:val="center"/>
              <w:rPr>
                <w:rFonts w:hint="default" w:ascii="Times New Roman Regular" w:hAnsi="Times New Roman Regular" w:cs="Times New Roman Regular"/>
              </w:rPr>
            </w:pPr>
            <w:r>
              <w:rPr>
                <w:rFonts w:hint="default" w:ascii="Times New Roman Regular" w:hAnsi="Times New Roman Regular" w:cs="Times New Roman Regular"/>
                <w:sz w:val="22"/>
                <w:szCs w:val="22"/>
              </w:rPr>
              <w:t>2</w:t>
            </w:r>
          </w:p>
        </w:tc>
        <w:tc>
          <w:tcPr>
            <w:tcW w:w="1026" w:type="dxa"/>
            <w:vMerge w:val="restart"/>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pPr>
              <w:pStyle w:val="11"/>
              <w:widowControl/>
              <w:rPr>
                <w:rFonts w:hint="default" w:ascii="Times New Roman Regular" w:hAnsi="Times New Roman Regular" w:cs="Times New Roman Regular"/>
              </w:rPr>
            </w:pPr>
            <w:r>
              <w:rPr>
                <w:rFonts w:hint="default" w:ascii="Times New Roman Regular" w:hAnsi="Times New Roman Regular" w:cs="Times New Roman Regular"/>
                <w:kern w:val="0"/>
                <w:sz w:val="22"/>
                <w:szCs w:val="22"/>
                <w:lang w:val="zh-CN"/>
              </w:rPr>
              <w:t>全自动核酸回收系统</w:t>
            </w: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lang w:val="zh-TW" w:eastAsia="zh-TW"/>
              </w:rPr>
              <w:t>1</w:t>
            </w:r>
            <w:r>
              <w:rPr>
                <w:rFonts w:hint="default" w:ascii="Times New Roman Regular" w:hAnsi="Times New Roman Regular" w:cs="Times New Roman Regular"/>
                <w:kern w:val="2"/>
                <w:sz w:val="21"/>
                <w:szCs w:val="21"/>
                <w:u w:color="000000"/>
              </w:rPr>
              <w:t>.</w:t>
            </w:r>
            <w:r>
              <w:rPr>
                <w:rFonts w:hint="default" w:ascii="Times New Roman Regular" w:hAnsi="Times New Roman Regular" w:cs="Times New Roman Regular"/>
                <w:kern w:val="2"/>
                <w:sz w:val="21"/>
                <w:szCs w:val="21"/>
                <w:u w:color="000000"/>
                <w:lang w:val="zh-TW" w:eastAsia="zh-TW"/>
              </w:rPr>
              <w:t>功能：不需额外添加其它功能模块或仪器，</w:t>
            </w:r>
            <w:r>
              <w:rPr>
                <w:rFonts w:hint="default" w:ascii="Times New Roman Regular" w:hAnsi="Times New Roman Regular" w:eastAsia="宋体" w:cs="Times New Roman Regular"/>
                <w:kern w:val="2"/>
                <w:sz w:val="21"/>
                <w:szCs w:val="21"/>
                <w:u w:color="000000"/>
                <w:lang w:val="zh-TW"/>
              </w:rPr>
              <w:t>一台</w:t>
            </w:r>
            <w:r>
              <w:rPr>
                <w:rFonts w:hint="default" w:ascii="Times New Roman Regular" w:hAnsi="Times New Roman Regular" w:cs="Times New Roman Regular"/>
                <w:kern w:val="2"/>
                <w:sz w:val="21"/>
                <w:szCs w:val="21"/>
                <w:u w:color="000000"/>
                <w:lang w:val="zh-TW" w:eastAsia="zh-TW"/>
              </w:rPr>
              <w:t>仪器可完成核酸片段大小范围的回收以及核酸片段检测和核酸浓度测定，一机三用，独立报告，需要提供相关的授权文件。</w:t>
            </w:r>
          </w:p>
        </w:tc>
        <w:tc>
          <w:tcPr>
            <w:tcW w:w="593" w:type="dxa"/>
            <w:vMerge w:val="restart"/>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pPr>
              <w:widowControl w:val="0"/>
              <w:jc w:val="center"/>
              <w:rPr>
                <w:u w:color="000000"/>
              </w:rPr>
            </w:pPr>
          </w:p>
          <w:p>
            <w:pPr>
              <w:widowControl w:val="0"/>
              <w:jc w:val="center"/>
              <w:rPr>
                <w:u w:color="000000"/>
              </w:rPr>
            </w:pPr>
          </w:p>
          <w:p>
            <w:pPr>
              <w:widowControl w:val="0"/>
              <w:jc w:val="center"/>
              <w:rPr>
                <w:u w:color="000000"/>
              </w:rPr>
            </w:pPr>
          </w:p>
          <w:p>
            <w:pPr>
              <w:widowControl w:val="0"/>
              <w:jc w:val="center"/>
              <w:rPr>
                <w:u w:color="000000"/>
              </w:rPr>
            </w:pPr>
          </w:p>
          <w:p>
            <w:pPr>
              <w:widowControl w:val="0"/>
              <w:jc w:val="center"/>
              <w:rPr>
                <w:rFonts w:eastAsia="宋体"/>
              </w:rPr>
            </w:pPr>
            <w:r>
              <w:rPr>
                <w:rFonts w:hint="eastAsia" w:ascii="Arial Unicode MS" w:hAnsi="Arial Unicode MS" w:eastAsia="宋体"/>
                <w:kern w:val="2"/>
                <w:sz w:val="22"/>
                <w:szCs w:val="22"/>
                <w:u w:color="000000"/>
              </w:rPr>
              <w:t>台</w:t>
            </w:r>
          </w:p>
        </w:tc>
        <w:tc>
          <w:tcPr>
            <w:tcW w:w="578" w:type="dxa"/>
            <w:vMerge w:val="restart"/>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pPr>
              <w:pStyle w:val="11"/>
              <w:jc w:val="center"/>
              <w:rPr>
                <w:rFonts w:hint="default" w:ascii="Times New Roman" w:hAnsi="Times New Roman" w:eastAsia="Times New Roman" w:cs="Times New Roman"/>
                <w:sz w:val="22"/>
                <w:szCs w:val="22"/>
              </w:rPr>
            </w:pPr>
          </w:p>
          <w:p>
            <w:pPr>
              <w:pStyle w:val="11"/>
              <w:jc w:val="center"/>
              <w:rPr>
                <w:rFonts w:hint="default" w:ascii="Times New Roman" w:hAnsi="Times New Roman" w:eastAsia="Times New Roman" w:cs="Times New Roman"/>
                <w:sz w:val="22"/>
                <w:szCs w:val="22"/>
              </w:rPr>
            </w:pPr>
          </w:p>
          <w:p>
            <w:pPr>
              <w:pStyle w:val="11"/>
              <w:jc w:val="center"/>
              <w:rPr>
                <w:rFonts w:hint="default" w:ascii="Times New Roman" w:hAnsi="Times New Roman" w:eastAsia="Times New Roman" w:cs="Times New Roman"/>
                <w:sz w:val="22"/>
                <w:szCs w:val="22"/>
              </w:rPr>
            </w:pPr>
          </w:p>
          <w:p>
            <w:pPr>
              <w:pStyle w:val="11"/>
              <w:jc w:val="center"/>
              <w:rPr>
                <w:rFonts w:hint="default" w:ascii="Times New Roman" w:hAnsi="Times New Roman" w:eastAsia="Times New Roman" w:cs="Times New Roman"/>
                <w:sz w:val="22"/>
                <w:szCs w:val="22"/>
              </w:rPr>
            </w:pPr>
          </w:p>
          <w:p>
            <w:pPr>
              <w:pStyle w:val="11"/>
              <w:jc w:val="center"/>
            </w:pPr>
            <w:r>
              <w:rPr>
                <w:rFonts w:ascii="Times New Roman" w:hAnsi="Times New Roman"/>
                <w:sz w:val="22"/>
                <w:szCs w:val="22"/>
              </w:rPr>
              <w:t>1</w:t>
            </w: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320"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lang w:val="zh-TW" w:eastAsia="zh-TW"/>
              </w:rPr>
              <w:t>2.光源：</w:t>
            </w:r>
            <w:r>
              <w:rPr>
                <w:rFonts w:hint="default" w:ascii="Times New Roman Regular" w:hAnsi="Times New Roman Regular" w:cs="Times New Roman Regular"/>
                <w:kern w:val="2"/>
                <w:sz w:val="21"/>
                <w:szCs w:val="21"/>
                <w:u w:color="000000"/>
              </w:rPr>
              <w:t>LED</w:t>
            </w:r>
            <w:r>
              <w:rPr>
                <w:rFonts w:hint="default" w:ascii="Times New Roman Regular" w:hAnsi="Times New Roman Regular" w:cs="Times New Roman Regular"/>
                <w:kern w:val="2"/>
                <w:sz w:val="21"/>
                <w:szCs w:val="21"/>
                <w:u w:color="000000"/>
                <w:lang w:val="zh-TW" w:eastAsia="zh-TW"/>
              </w:rPr>
              <w:t>光源激发，高灵敏度荧光检测器进行检测。</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929"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color w:val="010000"/>
                <w:kern w:val="2"/>
                <w:sz w:val="21"/>
                <w:szCs w:val="21"/>
                <w:u w:color="000000"/>
              </w:rPr>
              <w:t>3</w:t>
            </w:r>
            <w:r>
              <w:rPr>
                <w:rFonts w:hint="default" w:ascii="Times New Roman Regular" w:hAnsi="Times New Roman Regular" w:cs="Times New Roman Regular"/>
                <w:kern w:val="2"/>
                <w:sz w:val="21"/>
                <w:szCs w:val="21"/>
                <w:u w:color="000000"/>
              </w:rPr>
              <w:t>.</w:t>
            </w:r>
            <w:r>
              <w:rPr>
                <w:rFonts w:hint="default" w:ascii="Times New Roman Regular" w:hAnsi="Times New Roman Regular" w:cs="Times New Roman Regular"/>
                <w:kern w:val="2"/>
                <w:sz w:val="21"/>
                <w:szCs w:val="21"/>
                <w:u w:color="000000"/>
                <w:lang w:val="zh-TW" w:eastAsia="zh-TW"/>
              </w:rPr>
              <w:t>自动化程度高：采用预装式胶槽，即放即用，无须人工制胶、灌胶，整个实验过程由仪器自动来完成，无须人工清洗，无需人工更换毛细管模块。</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938"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rPr>
              <w:t>4.</w:t>
            </w:r>
            <w:r>
              <w:rPr>
                <w:rFonts w:hint="default" w:ascii="Times New Roman Regular" w:hAnsi="Times New Roman Regular" w:cs="Times New Roman Regular"/>
                <w:kern w:val="2"/>
                <w:sz w:val="21"/>
                <w:szCs w:val="21"/>
                <w:u w:color="000000"/>
                <w:lang w:val="zh-TW" w:eastAsia="zh-TW"/>
              </w:rPr>
              <w:t xml:space="preserve"> 电泳检测速度：无需单独泳道跑</w:t>
            </w:r>
            <w:r>
              <w:rPr>
                <w:rFonts w:hint="default" w:ascii="Times New Roman Regular" w:hAnsi="Times New Roman Regular" w:cs="Times New Roman Regular"/>
                <w:kern w:val="2"/>
                <w:sz w:val="21"/>
                <w:szCs w:val="21"/>
                <w:u w:color="000000"/>
              </w:rPr>
              <w:t>size marker</w:t>
            </w:r>
            <w:r>
              <w:rPr>
                <w:rFonts w:hint="default" w:ascii="Times New Roman Regular" w:hAnsi="Times New Roman Regular" w:cs="Times New Roman Regular"/>
                <w:kern w:val="2"/>
                <w:sz w:val="21"/>
                <w:szCs w:val="21"/>
                <w:u w:color="000000"/>
                <w:lang w:val="zh-TW" w:eastAsia="zh-TW"/>
              </w:rPr>
              <w:t>就可对核酸片段进行精准计算，最快</w:t>
            </w:r>
            <w:r>
              <w:rPr>
                <w:rFonts w:hint="default" w:ascii="Times New Roman Regular" w:hAnsi="Times New Roman Regular" w:cs="Times New Roman Regular"/>
                <w:kern w:val="2"/>
                <w:sz w:val="21"/>
                <w:szCs w:val="21"/>
                <w:u w:color="000000"/>
              </w:rPr>
              <w:t>20</w:t>
            </w:r>
            <w:r>
              <w:rPr>
                <w:rFonts w:hint="default" w:ascii="Times New Roman Regular" w:hAnsi="Times New Roman Regular" w:cs="Times New Roman Regular"/>
                <w:kern w:val="2"/>
                <w:sz w:val="21"/>
                <w:szCs w:val="21"/>
                <w:u w:color="000000"/>
                <w:lang w:val="zh-TW" w:eastAsia="zh-TW"/>
              </w:rPr>
              <w:t>分钟完成</w:t>
            </w:r>
            <w:r>
              <w:rPr>
                <w:rFonts w:hint="default" w:ascii="Times New Roman Regular" w:hAnsi="Times New Roman Regular" w:cs="Times New Roman Regular"/>
                <w:kern w:val="2"/>
                <w:sz w:val="21"/>
                <w:szCs w:val="21"/>
                <w:u w:color="000000"/>
              </w:rPr>
              <w:t>96</w:t>
            </w:r>
            <w:r>
              <w:rPr>
                <w:rFonts w:hint="default" w:ascii="Times New Roman Regular" w:hAnsi="Times New Roman Regular" w:cs="Times New Roman Regular"/>
                <w:kern w:val="2"/>
                <w:sz w:val="21"/>
                <w:szCs w:val="21"/>
                <w:u w:color="000000"/>
                <w:lang w:val="zh-TW" w:eastAsia="zh-TW"/>
              </w:rPr>
              <w:t>个样本的片段分布检测。</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1528"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rPr>
              <w:t>5.</w:t>
            </w:r>
            <w:r>
              <w:rPr>
                <w:rFonts w:hint="default" w:ascii="Times New Roman Regular" w:hAnsi="Times New Roman Regular" w:cs="Times New Roman Regular"/>
                <w:kern w:val="2"/>
                <w:sz w:val="21"/>
                <w:szCs w:val="21"/>
                <w:u w:color="000000"/>
                <w:lang w:val="zh-TW" w:eastAsia="zh-TW"/>
              </w:rPr>
              <w:t>核酸片段电泳分析功能：通量灵活，可单次分析</w:t>
            </w:r>
            <w:r>
              <w:rPr>
                <w:rFonts w:hint="default" w:ascii="Times New Roman Regular" w:hAnsi="Times New Roman Regular" w:cs="Times New Roman Regular"/>
                <w:kern w:val="2"/>
                <w:sz w:val="21"/>
                <w:szCs w:val="21"/>
                <w:u w:color="000000"/>
              </w:rPr>
              <w:t>1-96</w:t>
            </w:r>
            <w:r>
              <w:rPr>
                <w:rFonts w:hint="default" w:ascii="Times New Roman Regular" w:hAnsi="Times New Roman Regular" w:cs="Times New Roman Regular"/>
                <w:kern w:val="2"/>
                <w:sz w:val="21"/>
                <w:szCs w:val="21"/>
                <w:u w:color="000000"/>
                <w:lang w:val="zh-TW" w:eastAsia="zh-TW"/>
              </w:rPr>
              <w:t>任意个样品不浪费任何试剂耗材，可对</w:t>
            </w:r>
            <w:r>
              <w:rPr>
                <w:rFonts w:hint="default" w:ascii="Times New Roman Regular" w:hAnsi="Times New Roman Regular" w:cs="Times New Roman Regular"/>
                <w:kern w:val="2"/>
                <w:sz w:val="21"/>
                <w:szCs w:val="21"/>
                <w:u w:color="000000"/>
              </w:rPr>
              <w:t>10bp-50kb</w:t>
            </w:r>
            <w:r>
              <w:rPr>
                <w:rFonts w:hint="default" w:ascii="Times New Roman Regular" w:hAnsi="Times New Roman Regular" w:cs="Times New Roman Regular"/>
                <w:kern w:val="2"/>
                <w:sz w:val="21"/>
                <w:szCs w:val="21"/>
                <w:u w:color="000000"/>
                <w:lang w:val="zh-TW" w:eastAsia="zh-TW"/>
              </w:rPr>
              <w:t>核酸片段进行电泳分析，同时支持导出峰图、胶图和片段分析数字数据报告（需提供仪器软件导出包含峰图、胶图和片段分析数字数据结果报告和仪器实时电泳视频加以佐证）。</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928"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rPr>
              <w:t>6.</w:t>
            </w:r>
            <w:r>
              <w:rPr>
                <w:rFonts w:hint="default" w:ascii="Times New Roman Regular" w:hAnsi="Times New Roman Regular" w:cs="Times New Roman Regular"/>
                <w:kern w:val="2"/>
                <w:sz w:val="21"/>
                <w:szCs w:val="21"/>
                <w:u w:color="000000"/>
                <w:lang w:val="zh-TW" w:eastAsia="zh-TW"/>
              </w:rPr>
              <w:t>核酸片段回收通量：</w:t>
            </w:r>
            <w:r>
              <w:rPr>
                <w:rFonts w:hint="default" w:ascii="Times New Roman Regular" w:hAnsi="Times New Roman Regular" w:cs="Times New Roman Regular"/>
                <w:kern w:val="2"/>
                <w:sz w:val="21"/>
                <w:szCs w:val="21"/>
                <w:u w:color="000000"/>
              </w:rPr>
              <w:t>≥12</w:t>
            </w:r>
            <w:r>
              <w:rPr>
                <w:rFonts w:hint="default" w:ascii="Times New Roman Regular" w:hAnsi="Times New Roman Regular" w:cs="Times New Roman Regular"/>
                <w:kern w:val="2"/>
                <w:sz w:val="21"/>
                <w:szCs w:val="21"/>
                <w:u w:color="000000"/>
                <w:lang w:val="zh-TW" w:eastAsia="zh-TW"/>
              </w:rPr>
              <w:t>个泳道，一次可选择回收</w:t>
            </w:r>
            <w:r>
              <w:rPr>
                <w:rFonts w:hint="default" w:ascii="Times New Roman Regular" w:hAnsi="Times New Roman Regular" w:cs="Times New Roman Regular"/>
                <w:kern w:val="2"/>
                <w:sz w:val="21"/>
                <w:szCs w:val="21"/>
                <w:u w:color="000000"/>
              </w:rPr>
              <w:t>1-12</w:t>
            </w:r>
            <w:r>
              <w:rPr>
                <w:rFonts w:hint="default" w:ascii="Times New Roman Regular" w:hAnsi="Times New Roman Regular" w:cs="Times New Roman Regular"/>
                <w:kern w:val="2"/>
                <w:sz w:val="21"/>
                <w:szCs w:val="21"/>
                <w:u w:color="000000"/>
                <w:lang w:val="zh-TW" w:eastAsia="zh-TW"/>
              </w:rPr>
              <w:t>个任意数量样本，也可单独跑单个泳道回收不浪费试剂。</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919"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rPr>
              <w:t>7.</w:t>
            </w:r>
            <w:r>
              <w:rPr>
                <w:rFonts w:hint="default" w:ascii="Times New Roman Regular" w:hAnsi="Times New Roman Regular" w:cs="Times New Roman Regular"/>
                <w:kern w:val="2"/>
                <w:sz w:val="21"/>
                <w:szCs w:val="21"/>
                <w:u w:color="000000"/>
                <w:lang w:val="zh-TW" w:eastAsia="zh-TW"/>
              </w:rPr>
              <w:t>无需手动处理需要灌注凝胶、移取样品以及通过凝胶切除进行目标条带分离，通过回收卡槽直接从回收孔中得到目标核酸。</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629"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rPr>
              <w:t>8.</w:t>
            </w:r>
            <w:r>
              <w:rPr>
                <w:rFonts w:hint="default" w:ascii="Times New Roman Regular" w:hAnsi="Times New Roman Regular" w:cs="Times New Roman Regular"/>
                <w:kern w:val="2"/>
                <w:sz w:val="21"/>
                <w:szCs w:val="21"/>
                <w:u w:color="000000"/>
                <w:lang w:val="zh-TW" w:eastAsia="zh-TW"/>
              </w:rPr>
              <w:t>系统支持集成自动化工作站，使用户可以在一次运行中完成多达</w:t>
            </w:r>
            <w:r>
              <w:rPr>
                <w:rFonts w:hint="default" w:ascii="Times New Roman Regular" w:hAnsi="Times New Roman Regular" w:cs="Times New Roman Regular"/>
                <w:kern w:val="2"/>
                <w:sz w:val="21"/>
                <w:szCs w:val="21"/>
                <w:u w:color="000000"/>
              </w:rPr>
              <w:t>96</w:t>
            </w:r>
            <w:r>
              <w:rPr>
                <w:rFonts w:hint="default" w:ascii="Times New Roman Regular" w:hAnsi="Times New Roman Regular" w:cs="Times New Roman Regular"/>
                <w:kern w:val="2"/>
                <w:sz w:val="21"/>
                <w:szCs w:val="21"/>
                <w:u w:color="000000"/>
                <w:lang w:val="zh-TW" w:eastAsia="zh-TW"/>
              </w:rPr>
              <w:t>个样品的分析回收。</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320"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lang w:val="zh-TW" w:eastAsia="zh-TW"/>
              </w:rPr>
              <w:t>9.</w:t>
            </w:r>
            <w:r>
              <w:rPr>
                <w:rFonts w:hint="default" w:ascii="Times New Roman Regular" w:hAnsi="Times New Roman Regular" w:cs="Times New Roman Regular"/>
                <w:kern w:val="2"/>
                <w:sz w:val="21"/>
                <w:szCs w:val="21"/>
                <w:u w:color="000000"/>
              </w:rPr>
              <w:t xml:space="preserve"> </w:t>
            </w:r>
            <w:r>
              <w:rPr>
                <w:rFonts w:hint="default" w:ascii="Times New Roman Regular" w:hAnsi="Times New Roman Regular" w:cs="Times New Roman Regular"/>
                <w:kern w:val="2"/>
                <w:sz w:val="21"/>
                <w:szCs w:val="21"/>
                <w:u w:color="000000"/>
                <w:lang w:val="zh-TW" w:eastAsia="zh-TW"/>
              </w:rPr>
              <w:t>最大上样量：</w:t>
            </w:r>
            <w:r>
              <w:rPr>
                <w:rFonts w:hint="default" w:ascii="Times New Roman Regular" w:hAnsi="Times New Roman Regular" w:cs="Times New Roman Regular"/>
                <w:kern w:val="2"/>
                <w:sz w:val="21"/>
                <w:szCs w:val="21"/>
                <w:u w:color="000000"/>
              </w:rPr>
              <w:t>≥ 5ug DNA</w:t>
            </w:r>
            <w:r>
              <w:rPr>
                <w:rFonts w:hint="default" w:ascii="Times New Roman Regular" w:hAnsi="Times New Roman Regular" w:cs="Times New Roman Regular"/>
                <w:kern w:val="2"/>
                <w:sz w:val="21"/>
                <w:szCs w:val="21"/>
                <w:u w:color="000000"/>
                <w:lang w:val="zh-TW" w:eastAsia="zh-TW"/>
              </w:rPr>
              <w:t>。</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629"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lang w:val="zh-TW" w:eastAsia="zh-TW"/>
              </w:rPr>
              <w:t>10. 可对目的区域片段进行快速精确回收，电泳回收的最佳分辨率可达</w:t>
            </w:r>
            <w:r>
              <w:rPr>
                <w:rFonts w:hint="default" w:ascii="Times New Roman Regular" w:hAnsi="Times New Roman Regular" w:cs="Times New Roman Regular"/>
                <w:kern w:val="2"/>
                <w:sz w:val="21"/>
                <w:szCs w:val="21"/>
                <w:u w:color="000000"/>
              </w:rPr>
              <w:t>10bp</w:t>
            </w:r>
            <w:r>
              <w:rPr>
                <w:rFonts w:hint="default" w:ascii="Times New Roman Regular" w:hAnsi="Times New Roman Regular" w:cs="Times New Roman Regular"/>
                <w:kern w:val="2"/>
                <w:sz w:val="21"/>
                <w:szCs w:val="21"/>
                <w:u w:color="000000"/>
                <w:lang w:val="zh-TW" w:eastAsia="zh-TW"/>
              </w:rPr>
              <w:t>。</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629"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lang w:val="zh-TW" w:eastAsia="zh-TW"/>
              </w:rPr>
              <w:t>11. 宽范围回收：单个样本在泳道内可长时间宽范围洗脱回收。</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919"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rPr>
              <w:t>12.</w:t>
            </w:r>
            <w:r>
              <w:rPr>
                <w:rFonts w:hint="default" w:ascii="Times New Roman Regular" w:hAnsi="Times New Roman Regular" w:cs="Times New Roman Regular"/>
                <w:kern w:val="2"/>
                <w:sz w:val="21"/>
                <w:szCs w:val="21"/>
                <w:u w:color="000000"/>
                <w:lang w:val="zh-TW" w:eastAsia="zh-TW"/>
              </w:rPr>
              <w:t xml:space="preserve"> 软件功能：一套软件即可完成仪器控制和数据分析，软件可以自动输出电泳胶图、峰图、样品浓度、片段大小等一系列数据，并可以以报告形式完整打印输出。 </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619"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rPr>
              <w:t>13.</w:t>
            </w:r>
            <w:r>
              <w:rPr>
                <w:rFonts w:hint="default" w:ascii="Times New Roman Regular" w:hAnsi="Times New Roman Regular" w:cs="Times New Roman Regular"/>
                <w:kern w:val="2"/>
                <w:sz w:val="21"/>
                <w:szCs w:val="21"/>
                <w:u w:color="000000"/>
                <w:lang w:val="zh-TW" w:eastAsia="zh-TW"/>
              </w:rPr>
              <w:t>支持二代、三代测序文库制备，可以在一个泳道中连续多次回收</w:t>
            </w:r>
            <w:r>
              <w:rPr>
                <w:rFonts w:hint="default" w:ascii="Times New Roman Regular" w:hAnsi="Times New Roman Regular" w:cs="Times New Roman Regular"/>
                <w:kern w:val="2"/>
                <w:sz w:val="21"/>
                <w:szCs w:val="21"/>
                <w:u w:color="000000"/>
              </w:rPr>
              <w:t>10bp-50kbDNA</w:t>
            </w:r>
            <w:r>
              <w:rPr>
                <w:rFonts w:hint="default" w:ascii="Times New Roman Regular" w:hAnsi="Times New Roman Regular" w:cs="Times New Roman Regular"/>
                <w:kern w:val="2"/>
                <w:sz w:val="21"/>
                <w:szCs w:val="21"/>
                <w:u w:color="000000"/>
                <w:lang w:val="zh-TW" w:eastAsia="zh-TW"/>
              </w:rPr>
              <w:t>大片段。</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929"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rPr>
              <w:t>14.</w:t>
            </w:r>
            <w:r>
              <w:rPr>
                <w:rFonts w:hint="default" w:ascii="Times New Roman Regular" w:hAnsi="Times New Roman Regular" w:cs="Times New Roman Regular"/>
                <w:kern w:val="2"/>
                <w:sz w:val="21"/>
                <w:szCs w:val="21"/>
                <w:u w:color="000000"/>
                <w:lang w:val="zh-TW" w:eastAsia="zh-TW"/>
              </w:rPr>
              <w:t>采用高动态范围成像系统可实时记录电泳进程，构建电泳图谱。并依据该图谱独立调节各泳道电压，完成指定片段的回收。</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938"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rPr>
              <w:t>15.</w:t>
            </w:r>
            <w:r>
              <w:rPr>
                <w:rFonts w:hint="default" w:ascii="Times New Roman Regular" w:hAnsi="Times New Roman Regular" w:cs="Times New Roman Regular"/>
                <w:kern w:val="2"/>
                <w:sz w:val="21"/>
                <w:szCs w:val="21"/>
                <w:u w:color="000000"/>
                <w:lang w:val="zh-TW" w:eastAsia="zh-TW"/>
              </w:rPr>
              <w:t>可在运行过程中实时观察回收范围，在回收前可任意停止调整回收范围，回收终止片段大小可以设置</w:t>
            </w:r>
            <w:r>
              <w:rPr>
                <w:rFonts w:hint="default" w:ascii="Times New Roman Regular" w:hAnsi="Times New Roman Regular" w:cs="Times New Roman Regular"/>
                <w:kern w:val="2"/>
                <w:sz w:val="21"/>
                <w:szCs w:val="21"/>
                <w:u w:color="000000"/>
              </w:rPr>
              <w:t>100kb</w:t>
            </w:r>
            <w:r>
              <w:rPr>
                <w:rFonts w:hint="default" w:ascii="Times New Roman Regular" w:hAnsi="Times New Roman Regular" w:cs="Times New Roman Regular"/>
                <w:kern w:val="2"/>
                <w:sz w:val="21"/>
                <w:szCs w:val="21"/>
                <w:u w:color="000000"/>
                <w:lang w:val="zh-TW" w:eastAsia="zh-TW"/>
              </w:rPr>
              <w:t>及以上。</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629"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lang w:val="zh-TW" w:eastAsia="zh-TW"/>
              </w:rPr>
              <w:t>16. 回收方式：对同一泳道样品可以实现多区段核酸片段范围回收。</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629"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rPr>
              <w:t>17.</w:t>
            </w:r>
            <w:r>
              <w:rPr>
                <w:rFonts w:hint="default" w:ascii="Times New Roman Regular" w:hAnsi="Times New Roman Regular" w:cs="Times New Roman Regular"/>
                <w:kern w:val="2"/>
                <w:sz w:val="21"/>
                <w:szCs w:val="21"/>
                <w:u w:color="000000"/>
                <w:lang w:val="zh-TW" w:eastAsia="zh-TW"/>
              </w:rPr>
              <w:t xml:space="preserve">浓度检测：检测灵敏度 </w:t>
            </w:r>
            <w:r>
              <w:rPr>
                <w:rFonts w:hint="default" w:ascii="Times New Roman Regular" w:hAnsi="Times New Roman Regular" w:cs="Times New Roman Regular"/>
                <w:color w:val="0000FD"/>
                <w:kern w:val="2"/>
                <w:sz w:val="21"/>
                <w:szCs w:val="21"/>
                <w:u w:color="000000"/>
              </w:rPr>
              <w:t>≤</w:t>
            </w:r>
            <w:r>
              <w:rPr>
                <w:rFonts w:hint="default" w:ascii="Times New Roman Regular" w:hAnsi="Times New Roman Regular" w:cs="Times New Roman Regular"/>
                <w:color w:val="0000FF"/>
                <w:kern w:val="2"/>
                <w:sz w:val="21"/>
                <w:szCs w:val="21"/>
                <w:u w:color="000000"/>
              </w:rPr>
              <w:t>0.2ng/ul</w:t>
            </w:r>
            <w:r>
              <w:rPr>
                <w:rFonts w:hint="default" w:ascii="Times New Roman Regular" w:hAnsi="Times New Roman Regular" w:cs="Times New Roman Regular"/>
                <w:kern w:val="2"/>
                <w:sz w:val="21"/>
                <w:szCs w:val="21"/>
                <w:u w:color="000000"/>
                <w:lang w:val="zh-TW" w:eastAsia="zh-TW"/>
              </w:rPr>
              <w:t>，可一次性进行</w:t>
            </w:r>
            <w:r>
              <w:rPr>
                <w:rFonts w:hint="default" w:ascii="Times New Roman Regular" w:hAnsi="Times New Roman Regular" w:cs="Times New Roman Regular"/>
                <w:kern w:val="2"/>
                <w:sz w:val="21"/>
                <w:szCs w:val="21"/>
                <w:u w:color="000000"/>
              </w:rPr>
              <w:t>≥100</w:t>
            </w:r>
            <w:r>
              <w:rPr>
                <w:rFonts w:hint="default" w:ascii="Times New Roman Regular" w:hAnsi="Times New Roman Regular" w:cs="Times New Roman Regular"/>
                <w:kern w:val="2"/>
                <w:sz w:val="21"/>
                <w:szCs w:val="21"/>
                <w:u w:color="000000"/>
                <w:lang w:val="zh-TW" w:eastAsia="zh-TW"/>
              </w:rPr>
              <w:t>个核酸样本的浓度检测，兼容常规</w:t>
            </w:r>
            <w:r>
              <w:rPr>
                <w:rFonts w:hint="default" w:ascii="Times New Roman Regular" w:hAnsi="Times New Roman Regular" w:cs="Times New Roman Regular"/>
                <w:kern w:val="2"/>
                <w:sz w:val="21"/>
                <w:szCs w:val="21"/>
                <w:u w:color="000000"/>
              </w:rPr>
              <w:t>96</w:t>
            </w:r>
            <w:r>
              <w:rPr>
                <w:rFonts w:hint="default" w:ascii="Times New Roman Regular" w:hAnsi="Times New Roman Regular" w:cs="Times New Roman Regular"/>
                <w:kern w:val="2"/>
                <w:sz w:val="21"/>
                <w:szCs w:val="21"/>
                <w:u w:color="000000"/>
                <w:lang w:val="zh-TW" w:eastAsia="zh-TW"/>
              </w:rPr>
              <w:t>孔板。</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938"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lang w:val="zh-TW" w:eastAsia="zh-TW"/>
              </w:rPr>
              <w:t>18.浓度检测原理：荧光染料法检测（兼容所有</w:t>
            </w:r>
            <w:r>
              <w:rPr>
                <w:rFonts w:hint="default" w:ascii="Times New Roman Regular" w:hAnsi="Times New Roman Regular" w:cs="Times New Roman Regular"/>
                <w:kern w:val="2"/>
                <w:sz w:val="21"/>
                <w:szCs w:val="21"/>
                <w:u w:color="000000"/>
              </w:rPr>
              <w:t>Qubit</w:t>
            </w:r>
            <w:r>
              <w:rPr>
                <w:rFonts w:hint="default" w:ascii="Times New Roman Regular" w:hAnsi="Times New Roman Regular" w:cs="Times New Roman Regular"/>
                <w:kern w:val="2"/>
                <w:sz w:val="21"/>
                <w:szCs w:val="21"/>
                <w:u w:color="000000"/>
                <w:lang w:val="zh-TW" w:eastAsia="zh-TW"/>
              </w:rPr>
              <w:t>染料），对</w:t>
            </w:r>
            <w:r>
              <w:rPr>
                <w:rFonts w:hint="default" w:ascii="Times New Roman Regular" w:hAnsi="Times New Roman Regular" w:cs="Times New Roman Regular"/>
                <w:kern w:val="2"/>
                <w:sz w:val="21"/>
                <w:szCs w:val="21"/>
                <w:u w:color="000000"/>
              </w:rPr>
              <w:t>DNA</w:t>
            </w:r>
            <w:r>
              <w:rPr>
                <w:rFonts w:hint="default" w:ascii="Times New Roman Regular" w:hAnsi="Times New Roman Regular" w:cs="Times New Roman Regular"/>
                <w:kern w:val="2"/>
                <w:sz w:val="21"/>
                <w:szCs w:val="21"/>
                <w:u w:color="000000"/>
                <w:lang w:val="zh-TW" w:eastAsia="zh-TW"/>
              </w:rPr>
              <w:t>，单双链</w:t>
            </w:r>
            <w:r>
              <w:rPr>
                <w:rFonts w:hint="default" w:ascii="Times New Roman Regular" w:hAnsi="Times New Roman Regular" w:cs="Times New Roman Regular"/>
                <w:kern w:val="2"/>
                <w:sz w:val="21"/>
                <w:szCs w:val="21"/>
                <w:u w:color="000000"/>
              </w:rPr>
              <w:t>RNA</w:t>
            </w:r>
            <w:r>
              <w:rPr>
                <w:rFonts w:hint="default" w:ascii="Times New Roman Regular" w:hAnsi="Times New Roman Regular" w:cs="Times New Roman Regular"/>
                <w:kern w:val="2"/>
                <w:sz w:val="21"/>
                <w:szCs w:val="21"/>
                <w:u w:color="000000"/>
                <w:lang w:val="zh-TW" w:eastAsia="zh-TW"/>
              </w:rPr>
              <w:t>均可进行浓度检测，兼容常规</w:t>
            </w:r>
            <w:r>
              <w:rPr>
                <w:rFonts w:hint="default" w:ascii="Times New Roman Regular" w:hAnsi="Times New Roman Regular" w:cs="Times New Roman Regular"/>
                <w:kern w:val="2"/>
                <w:sz w:val="21"/>
                <w:szCs w:val="21"/>
                <w:u w:color="000000"/>
              </w:rPr>
              <w:t>384</w:t>
            </w:r>
            <w:r>
              <w:rPr>
                <w:rFonts w:hint="default" w:ascii="Times New Roman Regular" w:hAnsi="Times New Roman Regular" w:cs="Times New Roman Regular"/>
                <w:kern w:val="2"/>
                <w:sz w:val="21"/>
                <w:szCs w:val="21"/>
                <w:u w:color="000000"/>
                <w:lang w:val="zh-TW" w:eastAsia="zh-TW"/>
              </w:rPr>
              <w:t>孔板。</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2781"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lang w:val="zh-TW" w:eastAsia="zh-TW"/>
              </w:rPr>
              <w:t>19.</w:t>
            </w:r>
            <w:r>
              <w:rPr>
                <w:rFonts w:hint="default" w:ascii="Times New Roman Regular" w:hAnsi="Times New Roman Regular" w:cs="Times New Roman Regular"/>
                <w:kern w:val="2"/>
                <w:sz w:val="21"/>
                <w:szCs w:val="21"/>
                <w:u w:color="000000"/>
              </w:rPr>
              <w:t xml:space="preserve"> </w:t>
            </w:r>
            <w:r>
              <w:rPr>
                <w:rFonts w:hint="default" w:ascii="Times New Roman Regular" w:hAnsi="Times New Roman Regular" w:cs="Times New Roman Regular"/>
                <w:kern w:val="2"/>
                <w:sz w:val="21"/>
                <w:szCs w:val="21"/>
                <w:u w:color="000000"/>
                <w:lang w:val="zh-TW" w:eastAsia="zh-TW"/>
              </w:rPr>
              <w:t>应用方向：</w:t>
            </w:r>
            <w:r>
              <w:rPr>
                <w:rFonts w:hint="default" w:ascii="Times New Roman Regular" w:hAnsi="Times New Roman Regular" w:cs="Times New Roman Regular"/>
                <w:kern w:val="2"/>
                <w:sz w:val="21"/>
                <w:szCs w:val="21"/>
                <w:u w:color="000000"/>
              </w:rPr>
              <w:t>PCR</w:t>
            </w:r>
            <w:r>
              <w:rPr>
                <w:rFonts w:hint="default" w:ascii="Times New Roman Regular" w:hAnsi="Times New Roman Regular" w:cs="Times New Roman Regular"/>
                <w:kern w:val="2"/>
                <w:sz w:val="21"/>
                <w:szCs w:val="21"/>
                <w:u w:color="000000"/>
                <w:lang w:val="zh-TW" w:eastAsia="zh-TW"/>
              </w:rPr>
              <w:t>产物、基因组</w:t>
            </w:r>
            <w:r>
              <w:rPr>
                <w:rFonts w:hint="default" w:ascii="Times New Roman Regular" w:hAnsi="Times New Roman Regular" w:cs="Times New Roman Regular"/>
                <w:kern w:val="2"/>
                <w:sz w:val="21"/>
                <w:szCs w:val="21"/>
                <w:u w:color="000000"/>
              </w:rPr>
              <w:t>DNA</w:t>
            </w:r>
            <w:r>
              <w:rPr>
                <w:rFonts w:hint="default" w:ascii="Times New Roman Regular" w:hAnsi="Times New Roman Regular" w:cs="Times New Roman Regular"/>
                <w:kern w:val="2"/>
                <w:sz w:val="21"/>
                <w:szCs w:val="21"/>
                <w:u w:color="000000"/>
                <w:lang w:val="zh-TW" w:eastAsia="zh-TW"/>
              </w:rPr>
              <w:t>、循环血</w:t>
            </w:r>
            <w:r>
              <w:rPr>
                <w:rFonts w:hint="default" w:ascii="Times New Roman Regular" w:hAnsi="Times New Roman Regular" w:cs="Times New Roman Regular"/>
                <w:kern w:val="2"/>
                <w:sz w:val="21"/>
                <w:szCs w:val="21"/>
                <w:u w:color="000000"/>
              </w:rPr>
              <w:t>cfDNA</w:t>
            </w:r>
            <w:r>
              <w:rPr>
                <w:rFonts w:hint="default" w:ascii="Times New Roman Regular" w:hAnsi="Times New Roman Regular" w:cs="Times New Roman Regular"/>
                <w:kern w:val="2"/>
                <w:sz w:val="21"/>
                <w:szCs w:val="21"/>
                <w:u w:color="000000"/>
                <w:lang w:val="zh-TW" w:eastAsia="zh-TW"/>
              </w:rPr>
              <w:t>片段和肿瘤</w:t>
            </w:r>
            <w:r>
              <w:rPr>
                <w:rFonts w:hint="default" w:ascii="Times New Roman Regular" w:hAnsi="Times New Roman Regular" w:cs="Times New Roman Regular"/>
                <w:kern w:val="2"/>
                <w:sz w:val="21"/>
                <w:szCs w:val="21"/>
                <w:u w:color="000000"/>
              </w:rPr>
              <w:t>ctDNA</w:t>
            </w:r>
            <w:r>
              <w:rPr>
                <w:rFonts w:hint="default" w:ascii="Times New Roman Regular" w:hAnsi="Times New Roman Regular" w:cs="Times New Roman Regular"/>
                <w:kern w:val="2"/>
                <w:sz w:val="21"/>
                <w:szCs w:val="21"/>
                <w:u w:color="000000"/>
                <w:lang w:val="zh-TW" w:eastAsia="zh-TW"/>
              </w:rPr>
              <w:t>片段的电泳分析及回收；三代测序</w:t>
            </w:r>
            <w:r>
              <w:rPr>
                <w:rFonts w:hint="default" w:ascii="Times New Roman Regular" w:hAnsi="Times New Roman Regular" w:cs="Times New Roman Regular"/>
                <w:kern w:val="2"/>
                <w:sz w:val="21"/>
                <w:szCs w:val="21"/>
                <w:u w:color="000000"/>
              </w:rPr>
              <w:t xml:space="preserve">Pacbio </w:t>
            </w:r>
            <w:r>
              <w:rPr>
                <w:rFonts w:hint="default" w:ascii="Times New Roman Regular" w:hAnsi="Times New Roman Regular" w:cs="Times New Roman Regular"/>
                <w:kern w:val="2"/>
                <w:sz w:val="21"/>
                <w:szCs w:val="21"/>
                <w:u w:color="000000"/>
                <w:lang w:val="zh-TW" w:eastAsia="zh-TW"/>
              </w:rPr>
              <w:t>长片段文库回收、</w:t>
            </w:r>
            <w:r>
              <w:rPr>
                <w:rFonts w:hint="default" w:ascii="Times New Roman Regular" w:hAnsi="Times New Roman Regular" w:cs="Times New Roman Regular"/>
                <w:kern w:val="2"/>
                <w:sz w:val="21"/>
                <w:szCs w:val="21"/>
                <w:u w:color="000000"/>
              </w:rPr>
              <w:t>Nanopore</w:t>
            </w:r>
            <w:r>
              <w:rPr>
                <w:rFonts w:hint="default" w:ascii="Times New Roman Regular" w:hAnsi="Times New Roman Regular" w:cs="Times New Roman Regular"/>
                <w:kern w:val="2"/>
                <w:sz w:val="21"/>
                <w:szCs w:val="21"/>
                <w:u w:color="000000"/>
                <w:lang w:val="zh-TW" w:eastAsia="zh-TW"/>
              </w:rPr>
              <w:t>长片段文库回收；二代测序</w:t>
            </w:r>
            <w:r>
              <w:rPr>
                <w:rFonts w:hint="default" w:ascii="Times New Roman Regular" w:hAnsi="Times New Roman Regular" w:cs="Times New Roman Regular"/>
                <w:kern w:val="2"/>
                <w:sz w:val="21"/>
                <w:szCs w:val="21"/>
                <w:u w:color="000000"/>
              </w:rPr>
              <w:t>RNA-seq</w:t>
            </w:r>
            <w:r>
              <w:rPr>
                <w:rFonts w:hint="default" w:ascii="Times New Roman Regular" w:hAnsi="Times New Roman Regular" w:cs="Times New Roman Regular"/>
                <w:kern w:val="2"/>
                <w:sz w:val="21"/>
                <w:szCs w:val="21"/>
                <w:u w:color="000000"/>
                <w:lang w:val="zh-TW" w:eastAsia="zh-TW"/>
              </w:rPr>
              <w:t>文库、</w:t>
            </w:r>
            <w:r>
              <w:rPr>
                <w:rFonts w:hint="default" w:ascii="Times New Roman Regular" w:hAnsi="Times New Roman Regular" w:cs="Times New Roman Regular"/>
                <w:kern w:val="2"/>
                <w:sz w:val="21"/>
                <w:szCs w:val="21"/>
                <w:u w:color="000000"/>
              </w:rPr>
              <w:t>miRNA-seq</w:t>
            </w:r>
            <w:r>
              <w:rPr>
                <w:rFonts w:hint="default" w:ascii="Times New Roman Regular" w:hAnsi="Times New Roman Regular" w:cs="Times New Roman Regular"/>
                <w:kern w:val="2"/>
                <w:sz w:val="21"/>
                <w:szCs w:val="21"/>
                <w:u w:color="000000"/>
                <w:lang w:val="zh-TW" w:eastAsia="zh-TW"/>
              </w:rPr>
              <w:t>文库、</w:t>
            </w:r>
            <w:r>
              <w:rPr>
                <w:rFonts w:hint="default" w:ascii="Times New Roman Regular" w:hAnsi="Times New Roman Regular" w:cs="Times New Roman Regular"/>
                <w:kern w:val="2"/>
                <w:sz w:val="21"/>
                <w:szCs w:val="21"/>
                <w:u w:color="000000"/>
              </w:rPr>
              <w:t>ChIP-seq</w:t>
            </w:r>
            <w:r>
              <w:rPr>
                <w:rFonts w:hint="default" w:ascii="Times New Roman Regular" w:hAnsi="Times New Roman Regular" w:cs="Times New Roman Regular"/>
                <w:kern w:val="2"/>
                <w:sz w:val="21"/>
                <w:szCs w:val="21"/>
                <w:u w:color="000000"/>
                <w:lang w:val="zh-TW" w:eastAsia="zh-TW"/>
              </w:rPr>
              <w:t>文库、常规的</w:t>
            </w:r>
            <w:r>
              <w:rPr>
                <w:rFonts w:hint="default" w:ascii="Times New Roman Regular" w:hAnsi="Times New Roman Regular" w:cs="Times New Roman Regular"/>
                <w:kern w:val="2"/>
                <w:sz w:val="21"/>
                <w:szCs w:val="21"/>
                <w:u w:color="000000"/>
              </w:rPr>
              <w:t>Paired-end</w:t>
            </w:r>
            <w:r>
              <w:rPr>
                <w:rFonts w:hint="default" w:ascii="Times New Roman Regular" w:hAnsi="Times New Roman Regular" w:cs="Times New Roman Regular"/>
                <w:kern w:val="2"/>
                <w:sz w:val="21"/>
                <w:szCs w:val="21"/>
                <w:u w:color="000000"/>
                <w:lang w:val="zh-TW" w:eastAsia="zh-TW"/>
              </w:rPr>
              <w:t>文库、外显子组测序文库、</w:t>
            </w:r>
            <w:r>
              <w:rPr>
                <w:rFonts w:hint="default" w:ascii="Times New Roman Regular" w:hAnsi="Times New Roman Regular" w:cs="Times New Roman Regular"/>
                <w:kern w:val="2"/>
                <w:sz w:val="21"/>
                <w:szCs w:val="21"/>
                <w:u w:color="000000"/>
              </w:rPr>
              <w:t>Nestera</w:t>
            </w:r>
            <w:r>
              <w:rPr>
                <w:rFonts w:hint="default" w:ascii="Times New Roman Regular" w:hAnsi="Times New Roman Regular" w:cs="Times New Roman Regular"/>
                <w:kern w:val="2"/>
                <w:sz w:val="21"/>
                <w:szCs w:val="21"/>
                <w:u w:color="000000"/>
                <w:lang w:val="zh-TW" w:eastAsia="zh-TW"/>
              </w:rPr>
              <w:t>文库、</w:t>
            </w:r>
            <w:r>
              <w:rPr>
                <w:rFonts w:hint="default" w:ascii="Times New Roman Regular" w:hAnsi="Times New Roman Regular" w:cs="Times New Roman Regular"/>
                <w:kern w:val="2"/>
                <w:sz w:val="21"/>
                <w:szCs w:val="21"/>
                <w:u w:color="000000"/>
              </w:rPr>
              <w:t>PGM</w:t>
            </w:r>
            <w:r>
              <w:rPr>
                <w:rFonts w:hint="default" w:ascii="Times New Roman Regular" w:hAnsi="Times New Roman Regular" w:cs="Times New Roman Regular"/>
                <w:kern w:val="2"/>
                <w:sz w:val="21"/>
                <w:szCs w:val="21"/>
                <w:u w:color="000000"/>
                <w:lang w:val="zh-TW" w:eastAsia="zh-TW"/>
              </w:rPr>
              <w:t>文库、</w:t>
            </w:r>
            <w:r>
              <w:rPr>
                <w:rFonts w:hint="default" w:ascii="Times New Roman Regular" w:hAnsi="Times New Roman Regular" w:cs="Times New Roman Regular"/>
                <w:kern w:val="2"/>
                <w:sz w:val="21"/>
                <w:szCs w:val="21"/>
                <w:u w:color="000000"/>
              </w:rPr>
              <w:t>Proton</w:t>
            </w:r>
            <w:r>
              <w:rPr>
                <w:rFonts w:hint="default" w:ascii="Times New Roman Regular" w:hAnsi="Times New Roman Regular" w:cs="Times New Roman Regular"/>
                <w:kern w:val="2"/>
                <w:sz w:val="21"/>
                <w:szCs w:val="21"/>
                <w:u w:color="000000"/>
                <w:lang w:val="zh-TW" w:eastAsia="zh-TW"/>
              </w:rPr>
              <w:t>文库、</w:t>
            </w:r>
            <w:r>
              <w:rPr>
                <w:rFonts w:hint="default" w:ascii="Times New Roman Regular" w:hAnsi="Times New Roman Regular" w:cs="Times New Roman Regular"/>
                <w:kern w:val="2"/>
                <w:sz w:val="21"/>
                <w:szCs w:val="21"/>
                <w:u w:color="000000"/>
              </w:rPr>
              <w:t>RAD-seq</w:t>
            </w:r>
            <w:r>
              <w:rPr>
                <w:rFonts w:hint="default" w:ascii="Times New Roman Regular" w:hAnsi="Times New Roman Regular" w:cs="Times New Roman Regular"/>
                <w:kern w:val="2"/>
                <w:sz w:val="21"/>
                <w:szCs w:val="21"/>
                <w:u w:color="000000"/>
                <w:lang w:val="zh-TW" w:eastAsia="zh-TW"/>
              </w:rPr>
              <w:t>文库、甲基化测序文库、目标捕获测序（</w:t>
            </w:r>
            <w:r>
              <w:rPr>
                <w:rFonts w:hint="default" w:ascii="Times New Roman Regular" w:hAnsi="Times New Roman Regular" w:cs="Times New Roman Regular"/>
                <w:kern w:val="2"/>
                <w:sz w:val="21"/>
                <w:szCs w:val="21"/>
                <w:u w:color="000000"/>
              </w:rPr>
              <w:t>Target-seq</w:t>
            </w:r>
            <w:r>
              <w:rPr>
                <w:rFonts w:hint="default" w:ascii="Times New Roman Regular" w:hAnsi="Times New Roman Regular" w:cs="Times New Roman Regular"/>
                <w:kern w:val="2"/>
                <w:sz w:val="21"/>
                <w:szCs w:val="21"/>
                <w:u w:color="000000"/>
                <w:lang w:val="zh-TW" w:eastAsia="zh-TW"/>
              </w:rPr>
              <w:t>）转基因测序文库、临床样本测序文库、病原微生物测序文库及</w:t>
            </w:r>
            <w:r>
              <w:rPr>
                <w:rFonts w:hint="default" w:ascii="Times New Roman Regular" w:hAnsi="Times New Roman Regular" w:cs="Times New Roman Regular"/>
                <w:kern w:val="2"/>
                <w:sz w:val="21"/>
                <w:szCs w:val="21"/>
                <w:u w:color="000000"/>
              </w:rPr>
              <w:t>10X</w:t>
            </w:r>
            <w:r>
              <w:rPr>
                <w:rFonts w:hint="default" w:ascii="Times New Roman Regular" w:hAnsi="Times New Roman Regular" w:cs="Times New Roman Regular"/>
                <w:kern w:val="2"/>
                <w:sz w:val="21"/>
                <w:szCs w:val="21"/>
                <w:u w:color="000000"/>
                <w:lang w:val="zh-TW" w:eastAsia="zh-TW"/>
              </w:rPr>
              <w:t xml:space="preserve"> </w:t>
            </w:r>
            <w:r>
              <w:rPr>
                <w:rFonts w:hint="default" w:ascii="Times New Roman Regular" w:hAnsi="Times New Roman Regular" w:cs="Times New Roman Regular"/>
                <w:kern w:val="2"/>
                <w:sz w:val="21"/>
                <w:szCs w:val="21"/>
                <w:u w:color="000000"/>
              </w:rPr>
              <w:t>Genomics</w:t>
            </w:r>
            <w:r>
              <w:rPr>
                <w:rFonts w:hint="default" w:ascii="Times New Roman Regular" w:hAnsi="Times New Roman Regular" w:cs="Times New Roman Regular"/>
                <w:kern w:val="2"/>
                <w:sz w:val="21"/>
                <w:szCs w:val="21"/>
                <w:u w:color="000000"/>
                <w:lang w:val="zh-TW" w:eastAsia="zh-TW"/>
              </w:rPr>
              <w:t>文库回收等。</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r>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629" w:hRule="atLeast"/>
          <w:jc w:val="center"/>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CED7E7"/>
          </w:tcPr>
          <w:p>
            <w:pPr>
              <w:rPr>
                <w:rFonts w:hint="default" w:ascii="Times New Roman Regular" w:hAnsi="Times New Roman Regular" w:cs="Times New Roman Regular"/>
              </w:rPr>
            </w:pPr>
          </w:p>
        </w:tc>
        <w:tc>
          <w:tcPr>
            <w:tcW w:w="542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pPr>
              <w:widowControl w:val="0"/>
              <w:jc w:val="both"/>
              <w:rPr>
                <w:rFonts w:hint="default" w:ascii="Times New Roman Regular" w:hAnsi="Times New Roman Regular" w:cs="Times New Roman Regular"/>
              </w:rPr>
            </w:pPr>
            <w:r>
              <w:rPr>
                <w:rFonts w:hint="default" w:ascii="Times New Roman Regular" w:hAnsi="Times New Roman Regular" w:cs="Times New Roman Regular"/>
                <w:kern w:val="2"/>
                <w:sz w:val="21"/>
                <w:szCs w:val="21"/>
                <w:u w:color="000000"/>
              </w:rPr>
              <w:t xml:space="preserve">20. </w:t>
            </w:r>
            <w:r>
              <w:rPr>
                <w:rFonts w:hint="default" w:ascii="Times New Roman Regular" w:hAnsi="Times New Roman Regular" w:cs="Times New Roman Regular"/>
                <w:kern w:val="2"/>
                <w:sz w:val="21"/>
                <w:szCs w:val="21"/>
                <w:u w:color="000000"/>
                <w:lang w:val="zh-TW" w:eastAsia="zh-TW"/>
              </w:rPr>
              <w:t>认证情况：制造商需要具备ISO 9001</w:t>
            </w:r>
            <w:r>
              <w:rPr>
                <w:rFonts w:hint="default" w:ascii="Times New Roman Regular" w:hAnsi="Times New Roman Regular" w:cs="Times New Roman Regular"/>
                <w:kern w:val="2"/>
                <w:sz w:val="21"/>
                <w:szCs w:val="21"/>
                <w:u w:color="000000"/>
              </w:rPr>
              <w:t xml:space="preserve">: </w:t>
            </w:r>
            <w:r>
              <w:rPr>
                <w:rFonts w:hint="default" w:ascii="Times New Roman Regular" w:hAnsi="Times New Roman Regular" w:cs="Times New Roman Regular"/>
                <w:kern w:val="2"/>
                <w:sz w:val="21"/>
                <w:szCs w:val="21"/>
                <w:u w:color="000000"/>
                <w:lang w:val="zh-TW" w:eastAsia="zh-TW"/>
              </w:rPr>
              <w:t>2015认证、ISO 13485</w:t>
            </w:r>
            <w:r>
              <w:rPr>
                <w:rFonts w:hint="default" w:ascii="Times New Roman Regular" w:hAnsi="Times New Roman Regular" w:cs="Times New Roman Regular"/>
                <w:kern w:val="2"/>
                <w:sz w:val="21"/>
                <w:szCs w:val="21"/>
                <w:u w:color="000000"/>
              </w:rPr>
              <w:t xml:space="preserve">: 2016 </w:t>
            </w:r>
            <w:r>
              <w:rPr>
                <w:rFonts w:hint="default" w:ascii="Times New Roman Regular" w:hAnsi="Times New Roman Regular" w:cs="Times New Roman Regular"/>
                <w:kern w:val="2"/>
                <w:sz w:val="21"/>
                <w:szCs w:val="21"/>
                <w:u w:color="000000"/>
                <w:lang w:val="zh-TW" w:eastAsia="zh-TW"/>
              </w:rPr>
              <w:t>认证等相关认证。</w:t>
            </w:r>
          </w:p>
        </w:tc>
        <w:tc>
          <w:tcPr>
            <w:tcW w:w="593"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c>
          <w:tcPr>
            <w:tcW w:w="578" w:type="dxa"/>
            <w:vMerge w:val="continue"/>
            <w:tcBorders>
              <w:top w:val="single" w:color="000000" w:sz="4" w:space="0"/>
              <w:left w:val="single" w:color="000000" w:sz="4" w:space="0"/>
              <w:bottom w:val="single" w:color="000000" w:sz="4" w:space="0"/>
              <w:right w:val="single" w:color="000000" w:sz="4" w:space="0"/>
            </w:tcBorders>
            <w:shd w:val="clear" w:color="auto" w:fill="CED7E7"/>
          </w:tcPr>
          <w:p/>
        </w:tc>
      </w:tr>
    </w:tbl>
    <w:p>
      <w:pPr>
        <w:pStyle w:val="11"/>
        <w:jc w:val="center"/>
        <w:rPr>
          <w:rFonts w:hint="default" w:ascii="Times New Roman" w:hAnsi="Times New Roman" w:cs="Times New Roman" w:eastAsiaTheme="minorEastAsia"/>
          <w:color w:val="0000FF"/>
          <w:sz w:val="24"/>
          <w:szCs w:val="24"/>
          <w:u w:color="0000FF"/>
        </w:rPr>
      </w:pPr>
    </w:p>
    <w:p>
      <w:pPr>
        <w:pStyle w:val="11"/>
        <w:jc w:val="center"/>
        <w:rPr>
          <w:rFonts w:hint="default" w:ascii="Times New Roman" w:hAnsi="Times New Roman" w:eastAsia="Times New Roman" w:cs="Times New Roman"/>
          <w:color w:val="0000FF"/>
          <w:sz w:val="24"/>
          <w:szCs w:val="24"/>
          <w:u w:color="0000FF"/>
        </w:rPr>
      </w:pPr>
    </w:p>
    <w:p>
      <w:pPr>
        <w:pStyle w:val="11"/>
        <w:spacing w:line="360" w:lineRule="auto"/>
        <w:ind w:firstLine="480"/>
        <w:outlineLvl w:val="0"/>
        <w:rPr>
          <w:rFonts w:hint="default" w:ascii="Times New Roman" w:hAnsi="Times New Roman" w:eastAsia="Times New Roman" w:cs="Times New Roman"/>
          <w:sz w:val="24"/>
          <w:szCs w:val="24"/>
        </w:rPr>
      </w:pPr>
      <w:r>
        <w:rPr>
          <w:sz w:val="24"/>
          <w:szCs w:val="24"/>
          <w:lang w:val="zh-TW" w:eastAsia="zh-TW"/>
        </w:rPr>
        <w:t>加注</w:t>
      </w:r>
      <w:r>
        <w:rPr>
          <w:rFonts w:hint="default" w:ascii="Times New Roman" w:hAnsi="Times New Roman"/>
          <w:sz w:val="24"/>
          <w:szCs w:val="24"/>
        </w:rPr>
        <w:t>“</w:t>
      </w:r>
      <w:r>
        <w:rPr>
          <w:rFonts w:hint="default"/>
          <w:sz w:val="24"/>
          <w:szCs w:val="24"/>
        </w:rPr>
        <w:t>★</w:t>
      </w:r>
      <w:r>
        <w:rPr>
          <w:rFonts w:hint="default" w:ascii="Times New Roman" w:hAnsi="Times New Roman"/>
          <w:sz w:val="24"/>
          <w:szCs w:val="24"/>
        </w:rPr>
        <w:t>”</w:t>
      </w:r>
      <w:r>
        <w:rPr>
          <w:sz w:val="24"/>
          <w:szCs w:val="24"/>
          <w:lang w:val="zh-TW" w:eastAsia="zh-TW"/>
        </w:rPr>
        <w:t>号条款为实质性条款，不得出现负偏离，发生负偏离即做无效标处理。</w:t>
      </w:r>
    </w:p>
    <w:p>
      <w:pPr>
        <w:pStyle w:val="11"/>
        <w:spacing w:line="360" w:lineRule="auto"/>
        <w:ind w:firstLine="480"/>
        <w:outlineLvl w:val="0"/>
        <w:rPr>
          <w:rFonts w:hint="default" w:ascii="Times New Roman" w:hAnsi="Times New Roman" w:eastAsia="Times New Roman" w:cs="Times New Roman"/>
          <w:sz w:val="24"/>
          <w:szCs w:val="24"/>
        </w:rPr>
      </w:pPr>
      <w:r>
        <w:rPr>
          <w:sz w:val="24"/>
          <w:szCs w:val="24"/>
          <w:lang w:val="zh-TW" w:eastAsia="zh-TW"/>
        </w:rPr>
        <w:t>加注</w:t>
      </w:r>
      <w:r>
        <w:rPr>
          <w:rFonts w:hint="default" w:ascii="Times New Roman" w:hAnsi="Times New Roman"/>
          <w:sz w:val="24"/>
          <w:szCs w:val="24"/>
        </w:rPr>
        <w:t>“▲”</w:t>
      </w:r>
      <w:r>
        <w:rPr>
          <w:sz w:val="24"/>
          <w:szCs w:val="24"/>
          <w:lang w:val="zh-TW" w:eastAsia="zh-TW"/>
        </w:rPr>
        <w:t>号的产品为核心产品（如项目需求书中未明确核心产品，则视为全部产品均为核心产品）。</w:t>
      </w:r>
    </w:p>
    <w:p>
      <w:pPr>
        <w:pStyle w:val="11"/>
        <w:spacing w:line="360" w:lineRule="auto"/>
        <w:ind w:firstLine="480"/>
        <w:rPr>
          <w:rFonts w:hint="default" w:ascii="Times New Roman" w:hAnsi="Times New Roman" w:eastAsia="Times New Roman" w:cs="Times New Roman"/>
          <w:b/>
          <w:bCs/>
          <w:sz w:val="24"/>
          <w:szCs w:val="24"/>
          <w:lang w:val="zh-TW" w:eastAsia="zh-TW"/>
        </w:rPr>
      </w:pPr>
      <w:r>
        <w:rPr>
          <w:sz w:val="24"/>
          <w:szCs w:val="24"/>
          <w:lang w:val="zh-TW" w:eastAsia="zh-TW"/>
        </w:rPr>
        <w:t>五、商务要求</w:t>
      </w:r>
    </w:p>
    <w:p>
      <w:pPr>
        <w:pStyle w:val="13"/>
        <w:widowControl/>
        <w:ind w:firstLine="480"/>
        <w:rPr>
          <w:rFonts w:hint="default" w:ascii="Times New Roman" w:hAnsi="Times New Roman" w:eastAsia="Times New Roman" w:cs="Times New Roman"/>
          <w:color w:val="000007"/>
          <w:u w:color="000007"/>
        </w:rPr>
      </w:pPr>
      <w:r>
        <w:rPr>
          <w:rFonts w:hint="default"/>
          <w:color w:val="000007"/>
          <w:kern w:val="0"/>
          <w:u w:color="FB0007"/>
        </w:rPr>
        <w:t>★</w:t>
      </w:r>
      <w:r>
        <w:rPr>
          <w:color w:val="000007"/>
          <w:kern w:val="0"/>
          <w:u w:color="FB0007"/>
          <w:lang w:val="zh-TW" w:eastAsia="zh-TW"/>
        </w:rPr>
        <w:t>（一）报价要求</w:t>
      </w:r>
    </w:p>
    <w:p>
      <w:pPr>
        <w:pStyle w:val="13"/>
        <w:widowControl/>
        <w:ind w:firstLine="480"/>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1. 投标报价以人民币填列。</w:t>
      </w:r>
    </w:p>
    <w:p>
      <w:pPr>
        <w:pStyle w:val="13"/>
        <w:widowControl/>
        <w:ind w:firstLine="480"/>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pPr>
        <w:pStyle w:val="13"/>
        <w:widowControl/>
        <w:ind w:firstLine="480"/>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3. 验收及相关费用由投标人负责。</w:t>
      </w:r>
    </w:p>
    <w:p>
      <w:pPr>
        <w:pStyle w:val="13"/>
        <w:widowControl/>
        <w:ind w:firstLine="480"/>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（二）服务要求</w:t>
      </w:r>
    </w:p>
    <w:p>
      <w:pPr>
        <w:pStyle w:val="11"/>
        <w:widowControl/>
        <w:numPr>
          <w:ilvl w:val="0"/>
          <w:numId w:val="1"/>
        </w:numPr>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提供所投设备的</w:t>
      </w:r>
      <w:r>
        <w:rPr>
          <w:rFonts w:hint="eastAsia" w:ascii="Arial Unicode MS" w:hAnsi="Arial Unicode MS" w:eastAsia="Arial Unicode MS" w:cs="Arial Unicode MS"/>
          <w:color w:val="000000"/>
          <w:kern w:val="2"/>
          <w:sz w:val="24"/>
          <w:szCs w:val="24"/>
          <w:u w:color="000000"/>
          <w:lang w:val="en-US" w:eastAsia="zh-CN" w:bidi="ar-SA"/>
        </w:rPr>
        <w:t>5</w:t>
      </w:r>
      <w:r>
        <w:rPr>
          <w:rFonts w:hint="eastAsia" w:ascii="Arial Unicode MS" w:hAnsi="Arial Unicode MS" w:eastAsia="Arial Unicode MS" w:cs="Arial Unicode MS"/>
          <w:color w:val="000000"/>
          <w:kern w:val="2"/>
          <w:sz w:val="24"/>
          <w:szCs w:val="24"/>
          <w:u w:color="000000"/>
          <w:lang w:val="zh-TW" w:eastAsia="zh-TW" w:bidi="ar-SA"/>
        </w:rPr>
        <w:t>年免费上门保修。</w:t>
      </w:r>
    </w:p>
    <w:p>
      <w:pPr>
        <w:pStyle w:val="11"/>
        <w:widowControl/>
        <w:numPr>
          <w:ilvl w:val="0"/>
          <w:numId w:val="1"/>
        </w:numPr>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7</w:t>
      </w:r>
      <w:r>
        <w:rPr>
          <w:rFonts w:hint="default" w:ascii="Arial Unicode MS" w:hAnsi="Arial Unicode MS" w:eastAsia="Arial Unicode MS" w:cs="Arial Unicode MS"/>
          <w:color w:val="000000"/>
          <w:kern w:val="2"/>
          <w:sz w:val="24"/>
          <w:szCs w:val="24"/>
          <w:u w:color="000000"/>
          <w:lang w:val="zh-TW" w:eastAsia="zh-TW" w:bidi="ar-SA"/>
        </w:rPr>
        <w:t>×</w:t>
      </w:r>
      <w:r>
        <w:rPr>
          <w:rFonts w:hint="eastAsia" w:ascii="Arial Unicode MS" w:hAnsi="Arial Unicode MS" w:eastAsia="Arial Unicode MS" w:cs="Arial Unicode MS"/>
          <w:color w:val="000000"/>
          <w:kern w:val="2"/>
          <w:sz w:val="24"/>
          <w:szCs w:val="24"/>
          <w:u w:color="000000"/>
          <w:lang w:val="zh-TW" w:eastAsia="zh-TW" w:bidi="ar-SA"/>
        </w:rPr>
        <w:t>24小时技术响应，24小时内维修工程师到达维修现场，保修期自验收合格之日起计算。</w:t>
      </w:r>
    </w:p>
    <w:p>
      <w:pPr>
        <w:pStyle w:val="13"/>
        <w:widowControl/>
        <w:ind w:firstLine="480"/>
        <w:rPr>
          <w:rFonts w:hint="default" w:ascii="Arial Unicode MS" w:hAnsi="Arial Unicode MS" w:eastAsia="Arial Unicode MS" w:cs="Arial Unicode MS"/>
          <w:color w:val="000000"/>
          <w:kern w:val="2"/>
          <w:sz w:val="24"/>
          <w:szCs w:val="24"/>
          <w:u w:color="000000"/>
          <w:lang w:val="zh-TW" w:eastAsia="zh-TW" w:bidi="ar-SA"/>
        </w:rPr>
      </w:pPr>
      <w:r>
        <w:rPr>
          <w:rFonts w:hint="default" w:ascii="Arial Unicode MS" w:hAnsi="Arial Unicode MS" w:eastAsia="Arial Unicode MS" w:cs="Arial Unicode MS"/>
          <w:color w:val="000000"/>
          <w:kern w:val="2"/>
          <w:sz w:val="24"/>
          <w:szCs w:val="24"/>
          <w:u w:color="000000"/>
          <w:lang w:val="zh-TW" w:eastAsia="zh-TW" w:bidi="ar-SA"/>
        </w:rPr>
        <w:t>★</w:t>
      </w:r>
      <w:r>
        <w:rPr>
          <w:rFonts w:hint="eastAsia" w:ascii="Arial Unicode MS" w:hAnsi="Arial Unicode MS" w:eastAsia="Arial Unicode MS" w:cs="Arial Unicode MS"/>
          <w:color w:val="000000"/>
          <w:kern w:val="2"/>
          <w:sz w:val="24"/>
          <w:szCs w:val="24"/>
          <w:u w:color="000000"/>
          <w:lang w:val="zh-TW" w:eastAsia="zh-TW" w:bidi="ar-SA"/>
        </w:rPr>
        <w:t>（三）交货要求</w:t>
      </w:r>
    </w:p>
    <w:p>
      <w:pPr>
        <w:pStyle w:val="13"/>
        <w:widowControl/>
        <w:ind w:firstLine="480"/>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1. 交货期：</w:t>
      </w:r>
    </w:p>
    <w:p>
      <w:pPr>
        <w:pStyle w:val="13"/>
        <w:widowControl/>
        <w:ind w:firstLine="480"/>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货到时间：签订合同之日起90日内到货，国产产品自签订合同之日起30日内（特殊情况以合同为准）。</w:t>
      </w:r>
    </w:p>
    <w:p>
      <w:pPr>
        <w:pStyle w:val="13"/>
        <w:widowControl/>
        <w:ind w:firstLine="480"/>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2. 交货地点：天津市血液中心</w:t>
      </w:r>
      <w:r>
        <w:rPr>
          <w:rFonts w:hint="default" w:ascii="Arial Unicode MS" w:hAnsi="Arial Unicode MS" w:eastAsia="Arial Unicode MS" w:cs="Arial Unicode MS"/>
          <w:color w:val="000000"/>
          <w:kern w:val="2"/>
          <w:sz w:val="24"/>
          <w:szCs w:val="24"/>
          <w:u w:color="000000"/>
          <w:lang w:val="zh-TW" w:eastAsia="zh-TW" w:bidi="ar-SA"/>
        </w:rPr>
        <w:t xml:space="preserve">  </w:t>
      </w:r>
      <w:r>
        <w:rPr>
          <w:rFonts w:hint="eastAsia" w:ascii="Arial Unicode MS" w:hAnsi="Arial Unicode MS" w:eastAsia="Arial Unicode MS" w:cs="Arial Unicode MS"/>
          <w:color w:val="000000"/>
          <w:kern w:val="2"/>
          <w:sz w:val="24"/>
          <w:szCs w:val="24"/>
          <w:u w:color="000000"/>
          <w:lang w:val="zh-TW" w:eastAsia="zh-TW" w:bidi="ar-SA"/>
        </w:rPr>
        <w:t>（特殊情况以合同为准）。</w:t>
      </w:r>
    </w:p>
    <w:p>
      <w:pPr>
        <w:pStyle w:val="13"/>
        <w:widowControl/>
        <w:ind w:firstLine="480"/>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3. 提供制造商完整的随机资料，包括完整的使用和维修手册等。</w:t>
      </w:r>
    </w:p>
    <w:p>
      <w:pPr>
        <w:pStyle w:val="13"/>
        <w:widowControl/>
        <w:ind w:firstLine="480"/>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4.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pPr>
        <w:pStyle w:val="13"/>
        <w:widowControl/>
        <w:ind w:firstLine="480"/>
        <w:rPr>
          <w:rFonts w:hint="default" w:ascii="Arial Unicode MS" w:hAnsi="Arial Unicode MS" w:eastAsia="Arial Unicode MS" w:cs="Arial Unicode MS"/>
          <w:color w:val="000000"/>
          <w:kern w:val="2"/>
          <w:sz w:val="24"/>
          <w:szCs w:val="24"/>
          <w:u w:color="000000"/>
          <w:lang w:val="zh-TW" w:eastAsia="zh-TW" w:bidi="ar-SA"/>
        </w:rPr>
      </w:pPr>
      <w:r>
        <w:rPr>
          <w:rFonts w:hint="default" w:ascii="Arial Unicode MS" w:hAnsi="Arial Unicode MS" w:eastAsia="Arial Unicode MS" w:cs="Arial Unicode MS"/>
          <w:color w:val="000000"/>
          <w:kern w:val="2"/>
          <w:sz w:val="24"/>
          <w:szCs w:val="24"/>
          <w:u w:color="000000"/>
          <w:lang w:val="zh-TW" w:eastAsia="zh-TW" w:bidi="ar-SA"/>
        </w:rPr>
        <w:t>★</w:t>
      </w:r>
      <w:r>
        <w:rPr>
          <w:rFonts w:hint="eastAsia" w:ascii="Arial Unicode MS" w:hAnsi="Arial Unicode MS" w:eastAsia="Arial Unicode MS" w:cs="Arial Unicode MS"/>
          <w:color w:val="000000"/>
          <w:kern w:val="2"/>
          <w:sz w:val="24"/>
          <w:szCs w:val="24"/>
          <w:u w:color="000000"/>
          <w:lang w:val="zh-TW" w:eastAsia="zh-TW" w:bidi="ar-SA"/>
        </w:rPr>
        <w:t>（四）付款方式</w:t>
      </w:r>
    </w:p>
    <w:p>
      <w:pPr>
        <w:pStyle w:val="13"/>
        <w:widowControl/>
        <w:ind w:firstLine="480"/>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设备货到付款40%，安装验收合格后付款60%；试剂按需供货，货物送到指定地点，每次供货后60天内付当次全款（特殊情况以合同为准）</w:t>
      </w:r>
    </w:p>
    <w:p>
      <w:pPr>
        <w:pStyle w:val="13"/>
        <w:widowControl/>
        <w:ind w:firstLine="480"/>
        <w:rPr>
          <w:rFonts w:hint="default" w:ascii="Arial Unicode MS" w:hAnsi="Arial Unicode MS" w:eastAsia="Arial Unicode MS" w:cs="Arial Unicode MS"/>
          <w:color w:val="000000"/>
          <w:kern w:val="2"/>
          <w:sz w:val="24"/>
          <w:szCs w:val="24"/>
          <w:u w:color="000000"/>
          <w:lang w:val="zh-TW" w:eastAsia="zh-TW" w:bidi="ar-SA"/>
        </w:rPr>
      </w:pPr>
      <w:r>
        <w:rPr>
          <w:rFonts w:hint="default" w:ascii="Arial Unicode MS" w:hAnsi="Arial Unicode MS" w:eastAsia="Arial Unicode MS" w:cs="Arial Unicode MS"/>
          <w:color w:val="000000"/>
          <w:kern w:val="2"/>
          <w:sz w:val="24"/>
          <w:szCs w:val="24"/>
          <w:u w:color="000000"/>
          <w:lang w:val="zh-TW" w:eastAsia="zh-TW" w:bidi="ar-SA"/>
        </w:rPr>
        <w:t>★</w:t>
      </w:r>
      <w:r>
        <w:rPr>
          <w:rFonts w:hint="eastAsia" w:ascii="Arial Unicode MS" w:hAnsi="Arial Unicode MS" w:eastAsia="Arial Unicode MS" w:cs="Arial Unicode MS"/>
          <w:color w:val="000000"/>
          <w:kern w:val="2"/>
          <w:sz w:val="24"/>
          <w:szCs w:val="24"/>
          <w:u w:color="000000"/>
          <w:lang w:val="zh-TW" w:eastAsia="zh-TW" w:bidi="ar-SA"/>
        </w:rPr>
        <w:t>（五）投标保证金和履约保证金</w:t>
      </w:r>
    </w:p>
    <w:p>
      <w:pPr>
        <w:pStyle w:val="13"/>
        <w:widowControl/>
        <w:ind w:firstLine="480"/>
        <w:rPr>
          <w:rFonts w:hint="default" w:ascii="Arial Unicode MS" w:hAnsi="Arial Unicode MS" w:eastAsia="Arial Unicode MS" w:cs="Arial Unicode MS"/>
          <w:color w:val="000000"/>
          <w:kern w:val="2"/>
          <w:sz w:val="24"/>
          <w:szCs w:val="24"/>
          <w:u w:color="000000"/>
          <w:lang w:val="zh-TW" w:eastAsia="zh-TW" w:bidi="ar-SA"/>
        </w:rPr>
      </w:pPr>
      <w:r>
        <w:rPr>
          <w:rFonts w:hint="eastAsia" w:ascii="Arial Unicode MS" w:hAnsi="Arial Unicode MS" w:eastAsia="Arial Unicode MS" w:cs="Arial Unicode MS"/>
          <w:color w:val="000000"/>
          <w:kern w:val="2"/>
          <w:sz w:val="24"/>
          <w:szCs w:val="24"/>
          <w:u w:color="000000"/>
          <w:lang w:val="zh-TW" w:eastAsia="zh-TW" w:bidi="ar-SA"/>
        </w:rPr>
        <w:t>本项目不收取投标保证金和履约保证金。</w:t>
      </w:r>
    </w:p>
    <w:p>
      <w:pPr>
        <w:pStyle w:val="11"/>
        <w:spacing w:line="360" w:lineRule="auto"/>
        <w:ind w:firstLine="480"/>
        <w:rPr>
          <w:rFonts w:hint="default" w:ascii="Times New Roman" w:hAnsi="Times New Roman" w:eastAsia="Times New Roman" w:cs="Times New Roman"/>
          <w:b/>
          <w:bCs/>
          <w:sz w:val="24"/>
          <w:szCs w:val="24"/>
          <w:lang w:val="zh-TW" w:eastAsia="zh-TW"/>
        </w:rPr>
      </w:pPr>
      <w:r>
        <w:rPr>
          <w:sz w:val="24"/>
          <w:szCs w:val="24"/>
          <w:lang w:val="zh-TW" w:eastAsia="zh-TW"/>
        </w:rPr>
        <w:t>六、验收标准</w:t>
      </w:r>
    </w:p>
    <w:p>
      <w:pPr>
        <w:pStyle w:val="11"/>
        <w:spacing w:line="360" w:lineRule="auto"/>
        <w:ind w:firstLine="480"/>
        <w:rPr>
          <w:rFonts w:hint="default" w:ascii="Times New Roman" w:hAnsi="Times New Roman" w:eastAsia="Times New Roman" w:cs="Times New Roman"/>
          <w:b/>
          <w:bCs/>
          <w:sz w:val="24"/>
          <w:szCs w:val="24"/>
          <w:lang w:val="zh-TW" w:eastAsia="zh-TW"/>
        </w:rPr>
      </w:pPr>
      <w:r>
        <w:rPr>
          <w:sz w:val="24"/>
          <w:szCs w:val="24"/>
          <w:lang w:val="zh-TW" w:eastAsia="zh-TW"/>
        </w:rPr>
        <w:t>符合现行国家标准要求。</w:t>
      </w:r>
    </w:p>
    <w:p>
      <w:pPr>
        <w:pStyle w:val="11"/>
        <w:spacing w:line="360" w:lineRule="auto"/>
        <w:ind w:firstLine="480"/>
        <w:rPr>
          <w:rFonts w:hint="default" w:ascii="Times New Roman" w:hAnsi="Times New Roman" w:eastAsia="Times New Roman" w:cs="Times New Roman"/>
          <w:color w:val="FF0000"/>
          <w:sz w:val="24"/>
          <w:szCs w:val="24"/>
          <w:u w:color="FF0000"/>
          <w:lang w:val="zh-TW" w:eastAsia="zh-TW"/>
        </w:rPr>
      </w:pPr>
      <w:r>
        <w:rPr>
          <w:sz w:val="24"/>
          <w:szCs w:val="24"/>
          <w:u w:color="FF0000"/>
          <w:lang w:val="zh-TW" w:eastAsia="zh-TW"/>
        </w:rPr>
        <w:t>（采购人可根据项目情况填写）</w:t>
      </w:r>
    </w:p>
    <w:p>
      <w:pPr>
        <w:pStyle w:val="11"/>
        <w:spacing w:line="360" w:lineRule="auto"/>
        <w:ind w:firstLine="480"/>
        <w:outlineLvl w:val="0"/>
      </w:pPr>
      <w:r>
        <w:rPr>
          <w:sz w:val="24"/>
          <w:szCs w:val="24"/>
          <w:lang w:val="zh-TW" w:eastAsia="zh-TW"/>
        </w:rPr>
        <w:t>七、其他要求</w:t>
      </w:r>
    </w:p>
    <w:sectPr>
      <w:pgSz w:w="11900" w:h="16840"/>
      <w:pgMar w:top="1440" w:right="1800" w:bottom="1440" w:left="1800" w:header="851" w:footer="992"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Unicode MS">
    <w:altName w:val="DejaVu Sans"/>
    <w:panose1 w:val="020B0604020202020204"/>
    <w:charset w:val="86"/>
    <w:family w:val="roman"/>
    <w:pitch w:val="default"/>
    <w:sig w:usb0="00000000" w:usb1="00000000" w:usb2="0000003F" w:usb3="00000000" w:csb0="603F01FF" w:csb1="FFFF0000"/>
  </w:font>
  <w:font w:name="PingFang SC Regular">
    <w:altName w:val="Noto Sans CJK HK"/>
    <w:panose1 w:val="020B0400000000000000"/>
    <w:charset w:val="86"/>
    <w:family w:val="roman"/>
    <w:pitch w:val="default"/>
    <w:sig w:usb0="00000000" w:usb1="00000000" w:usb2="00000017" w:usb3="00000000" w:csb0="00040001" w:csb1="00000000"/>
  </w:font>
  <w:font w:name="Noto Sans CJK HK">
    <w:panose1 w:val="020B0500000000000000"/>
    <w:charset w:val="88"/>
    <w:family w:val="auto"/>
    <w:pitch w:val="default"/>
    <w:sig w:usb0="30000083" w:usb1="2BDF3C10" w:usb2="00000016" w:usb3="00000000" w:csb0="603A0107" w:csb1="00000000"/>
  </w:font>
  <w:font w:name="东文宋体">
    <w:altName w:val="方正书宋_GBK"/>
    <w:panose1 w:val="00000000000000000000"/>
    <w:charset w:val="00"/>
    <w:family w:val="auto"/>
    <w:pitch w:val="default"/>
    <w:sig w:usb0="00000000" w:usb1="00000000" w:usb2="00000000" w:usb3="00000000" w:csb0="00000000" w:csb1="00000000"/>
  </w:font>
  <w:font w:name="Times New Roman Regular">
    <w:altName w:val="DejaVu Sans"/>
    <w:panose1 w:val="02020503050405090304"/>
    <w:charset w:val="00"/>
    <w:family w:val="auto"/>
    <w:pitch w:val="default"/>
    <w:sig w:usb0="00000000" w:usb1="00000000" w:usb2="00000001" w:usb3="00000000" w:csb0="400001BF" w:csb1="DFF70000"/>
  </w:font>
  <w:font w:name="方正仿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MathJax_Vector">
    <w:panose1 w:val="02000603000000000000"/>
    <w:charset w:val="00"/>
    <w:family w:val="auto"/>
    <w:pitch w:val="default"/>
    <w:sig w:usb0="00000001" w:usb1="00000020" w:usb2="00000000" w:usb3="00000000" w:csb0="00000001" w:csb1="00000000"/>
  </w:font>
  <w:font w:name="方正黑体_GBK">
    <w:panose1 w:val="020000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A64C56"/>
    <w:multiLevelType w:val="multilevel"/>
    <w:tmpl w:val="FFA64C56"/>
    <w:lvl w:ilvl="0" w:tentative="0">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lvlText w:val="%3."/>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3360" w:hanging="133"/>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lvlText w:val="%6."/>
      <w:lvlJc w:val="left"/>
      <w:pPr>
        <w:ind w:left="4200" w:hanging="24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6253" w:hanging="133"/>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isplayBackgroundShape w:val="1"/>
  <w:bordersDoNotSurroundHeader w:val="1"/>
  <w:bordersDoNotSurroundFooter w:val="1"/>
  <w:documentProtection w:enforcement="0"/>
  <w:defaultTabStop w:val="420"/>
  <w:characterSpacingControl w:val="doNotCompress"/>
  <w:noLineBreaksAfter w:lang="zh-CN" w:val="‘“(〔[{〈《「『【⦅〘〖«〝︵︷︹︻︽︿﹁﹃﹇﹙﹛﹝｢"/>
  <w:noLineBreaksBefore w:lang="zh-CN" w:val="’”)〕]}〉"/>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196F"/>
    <w:rsid w:val="000D09DA"/>
    <w:rsid w:val="000E4350"/>
    <w:rsid w:val="001A0510"/>
    <w:rsid w:val="002F6DB3"/>
    <w:rsid w:val="0039196F"/>
    <w:rsid w:val="003E4C5D"/>
    <w:rsid w:val="00526802"/>
    <w:rsid w:val="00734FE9"/>
    <w:rsid w:val="00895182"/>
    <w:rsid w:val="00A91078"/>
    <w:rsid w:val="00AB2F21"/>
    <w:rsid w:val="00B3129F"/>
    <w:rsid w:val="00B849A9"/>
    <w:rsid w:val="00E121BA"/>
    <w:rsid w:val="373F07AE"/>
    <w:rsid w:val="377BAD3D"/>
    <w:rsid w:val="37E70869"/>
    <w:rsid w:val="3B7C9FC8"/>
    <w:rsid w:val="3DED2406"/>
    <w:rsid w:val="3F793B1A"/>
    <w:rsid w:val="3F7C6058"/>
    <w:rsid w:val="3F9E45D7"/>
    <w:rsid w:val="4E1F30BB"/>
    <w:rsid w:val="54D71A2C"/>
    <w:rsid w:val="5B7F466F"/>
    <w:rsid w:val="5FBF94EC"/>
    <w:rsid w:val="651B0246"/>
    <w:rsid w:val="6BA40BDB"/>
    <w:rsid w:val="6DCF76A4"/>
    <w:rsid w:val="6EE7DB94"/>
    <w:rsid w:val="6FC5DAA4"/>
    <w:rsid w:val="6FF6FF0E"/>
    <w:rsid w:val="737DB031"/>
    <w:rsid w:val="76DF4FBA"/>
    <w:rsid w:val="77FF5093"/>
    <w:rsid w:val="7BAFA369"/>
    <w:rsid w:val="7EBEDF25"/>
    <w:rsid w:val="7EF67640"/>
    <w:rsid w:val="7EFF027F"/>
    <w:rsid w:val="7F7DB572"/>
    <w:rsid w:val="AEBFEBFB"/>
    <w:rsid w:val="AF4773F4"/>
    <w:rsid w:val="B2DDB205"/>
    <w:rsid w:val="B4F3A41E"/>
    <w:rsid w:val="B9F5A8BF"/>
    <w:rsid w:val="BFEAAD12"/>
    <w:rsid w:val="CE3EAF50"/>
    <w:rsid w:val="CF7D5B79"/>
    <w:rsid w:val="D87F37D2"/>
    <w:rsid w:val="DF7F52C4"/>
    <w:rsid w:val="DFB7FE18"/>
    <w:rsid w:val="EFDA1449"/>
    <w:rsid w:val="F6EA5CD5"/>
    <w:rsid w:val="FBBCE7DA"/>
    <w:rsid w:val="FBFD812E"/>
    <w:rsid w:val="FD2FBD16"/>
    <w:rsid w:val="FFA5385F"/>
    <w:rsid w:val="FFFAEBDC"/>
    <w:rsid w:val="FFFFB5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Arial Unicode MS"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Arial Unicode MS" w:cs="Arial Unicode MS"/>
      <w:color w:val="000000"/>
      <w:sz w:val="24"/>
      <w:szCs w:val="24"/>
      <w:lang w:val="en-US" w:eastAsia="zh-CN" w:bidi="ar-SA"/>
    </w:rPr>
  </w:style>
  <w:style w:type="paragraph" w:styleId="2">
    <w:name w:val="heading 6"/>
    <w:qFormat/>
    <w:uiPriority w:val="0"/>
    <w:pPr>
      <w:widowControl w:val="0"/>
      <w:jc w:val="both"/>
      <w:outlineLvl w:val="5"/>
    </w:pPr>
    <w:rPr>
      <w:rFonts w:hint="eastAsia" w:ascii="Arial Unicode MS" w:hAnsi="Arial Unicode MS" w:eastAsia="Arial Unicode MS" w:cs="Arial Unicode MS"/>
      <w:color w:val="000000"/>
      <w:u w:color="000000"/>
      <w:lang w:val="zh-TW" w:eastAsia="zh-TW"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pPr>
    <w:rPr>
      <w:sz w:val="18"/>
      <w:szCs w:val="18"/>
    </w:rPr>
  </w:style>
  <w:style w:type="paragraph" w:styleId="4">
    <w:name w:val="header"/>
    <w:basedOn w:val="1"/>
    <w:link w:val="16"/>
    <w:qFormat/>
    <w:uiPriority w:val="0"/>
    <w:pPr>
      <w:tabs>
        <w:tab w:val="center" w:pos="4153"/>
        <w:tab w:val="right" w:pos="8306"/>
      </w:tabs>
      <w:snapToGrid w:val="0"/>
      <w:jc w:val="center"/>
    </w:pPr>
    <w:rPr>
      <w:sz w:val="18"/>
      <w:szCs w:val="18"/>
    </w:rPr>
  </w:style>
  <w:style w:type="character" w:styleId="7">
    <w:name w:val="Hyperlink"/>
    <w:qFormat/>
    <w:uiPriority w:val="0"/>
    <w:rPr>
      <w:u w:val="single"/>
    </w:rPr>
  </w:style>
  <w:style w:type="table" w:customStyle="1" w:styleId="8">
    <w:name w:val="Table Normal"/>
    <w:qFormat/>
    <w:uiPriority w:val="0"/>
    <w:tblPr>
      <w:tblCellMar>
        <w:top w:w="0" w:type="dxa"/>
        <w:left w:w="0" w:type="dxa"/>
        <w:bottom w:w="0" w:type="dxa"/>
        <w:right w:w="0" w:type="dxa"/>
      </w:tblCellMar>
    </w:tblPr>
  </w:style>
  <w:style w:type="paragraph" w:customStyle="1" w:styleId="9">
    <w:name w:val="页眉与页脚"/>
    <w:qFormat/>
    <w:uiPriority w:val="0"/>
    <w:pPr>
      <w:tabs>
        <w:tab w:val="right" w:pos="9020"/>
      </w:tabs>
    </w:pPr>
    <w:rPr>
      <w:rFonts w:ascii="PingFang SC Regular" w:hAnsi="PingFang SC Regular" w:eastAsia="Arial Unicode MS" w:cs="Arial Unicode MS"/>
      <w:color w:val="000000"/>
      <w:sz w:val="24"/>
      <w:szCs w:val="24"/>
      <w:lang w:val="en-US" w:eastAsia="zh-CN" w:bidi="ar-SA"/>
    </w:rPr>
  </w:style>
  <w:style w:type="paragraph" w:customStyle="1" w:styleId="10">
    <w:name w:val="标题1"/>
    <w:next w:val="11"/>
    <w:qFormat/>
    <w:uiPriority w:val="0"/>
    <w:pPr>
      <w:widowControl w:val="0"/>
      <w:spacing w:before="240" w:after="60"/>
      <w:jc w:val="center"/>
      <w:outlineLvl w:val="0"/>
    </w:pPr>
    <w:rPr>
      <w:rFonts w:hint="eastAsia" w:ascii="Arial Unicode MS" w:hAnsi="Arial Unicode MS" w:eastAsia="Arial Unicode MS" w:cs="Arial Unicode MS"/>
      <w:color w:val="000000"/>
      <w:kern w:val="2"/>
      <w:sz w:val="32"/>
      <w:szCs w:val="32"/>
      <w:u w:color="000000"/>
      <w:lang w:val="en-US" w:eastAsia="zh-CN" w:bidi="ar-SA"/>
    </w:rPr>
  </w:style>
  <w:style w:type="paragraph" w:customStyle="1" w:styleId="11">
    <w:name w:val="正文 A"/>
    <w:qFormat/>
    <w:uiPriority w:val="0"/>
    <w:pPr>
      <w:widowControl w:val="0"/>
      <w:jc w:val="both"/>
    </w:pPr>
    <w:rPr>
      <w:rFonts w:hint="eastAsia" w:ascii="Arial Unicode MS" w:hAnsi="Arial Unicode MS" w:eastAsia="Arial Unicode MS" w:cs="Arial Unicode MS"/>
      <w:color w:val="000000"/>
      <w:kern w:val="2"/>
      <w:sz w:val="21"/>
      <w:szCs w:val="21"/>
      <w:u w:color="000000"/>
      <w:lang w:val="en-US" w:eastAsia="zh-CN" w:bidi="ar-SA"/>
    </w:rPr>
  </w:style>
  <w:style w:type="paragraph" w:customStyle="1" w:styleId="12">
    <w:name w:val="p1"/>
    <w:qFormat/>
    <w:uiPriority w:val="0"/>
    <w:pPr>
      <w:widowControl w:val="0"/>
      <w:ind w:firstLine="560"/>
      <w:jc w:val="both"/>
    </w:pPr>
    <w:rPr>
      <w:rFonts w:hint="eastAsia" w:ascii="Arial Unicode MS" w:hAnsi="Arial Unicode MS" w:eastAsia="Arial Unicode MS" w:cs="Arial Unicode MS"/>
      <w:color w:val="000000"/>
      <w:sz w:val="26"/>
      <w:szCs w:val="26"/>
      <w:u w:color="000000"/>
      <w:lang w:val="en-US" w:eastAsia="zh-CN" w:bidi="ar-SA"/>
    </w:rPr>
  </w:style>
  <w:style w:type="paragraph" w:customStyle="1" w:styleId="13">
    <w:name w:val="普通(网站)1"/>
    <w:qFormat/>
    <w:uiPriority w:val="0"/>
    <w:pPr>
      <w:widowControl w:val="0"/>
      <w:jc w:val="both"/>
    </w:pPr>
    <w:rPr>
      <w:rFonts w:hint="eastAsia" w:ascii="Arial Unicode MS" w:hAnsi="Arial Unicode MS" w:eastAsia="Arial Unicode MS" w:cs="Arial Unicode MS"/>
      <w:color w:val="000000"/>
      <w:kern w:val="2"/>
      <w:sz w:val="24"/>
      <w:szCs w:val="24"/>
      <w:u w:color="000000"/>
      <w:lang w:val="en-US" w:eastAsia="zh-CN" w:bidi="ar-SA"/>
    </w:rPr>
  </w:style>
  <w:style w:type="paragraph" w:customStyle="1" w:styleId="14">
    <w:name w:val="p2"/>
    <w:qFormat/>
    <w:uiPriority w:val="0"/>
    <w:pPr>
      <w:widowControl w:val="0"/>
      <w:ind w:firstLine="480"/>
      <w:jc w:val="both"/>
    </w:pPr>
    <w:rPr>
      <w:rFonts w:hint="eastAsia" w:ascii="Arial Unicode MS" w:hAnsi="Arial Unicode MS" w:eastAsia="Arial Unicode MS" w:cs="Arial Unicode MS"/>
      <w:color w:val="000000"/>
      <w:sz w:val="24"/>
      <w:szCs w:val="24"/>
      <w:u w:color="000000"/>
      <w:lang w:val="en-US" w:eastAsia="zh-CN" w:bidi="ar-SA"/>
    </w:rPr>
  </w:style>
  <w:style w:type="paragraph" w:customStyle="1" w:styleId="15">
    <w:name w:val="修订1"/>
    <w:hidden/>
    <w:unhideWhenUsed/>
    <w:qFormat/>
    <w:uiPriority w:val="99"/>
    <w:rPr>
      <w:rFonts w:ascii="Times New Roman" w:hAnsi="Times New Roman" w:eastAsia="Arial Unicode MS" w:cs="Arial Unicode MS"/>
      <w:color w:val="000000"/>
      <w:sz w:val="24"/>
      <w:szCs w:val="24"/>
      <w:lang w:val="en-US" w:eastAsia="zh-CN" w:bidi="ar-SA"/>
    </w:rPr>
  </w:style>
  <w:style w:type="character" w:customStyle="1" w:styleId="16">
    <w:name w:val="页眉 字符"/>
    <w:basedOn w:val="6"/>
    <w:link w:val="4"/>
    <w:qFormat/>
    <w:uiPriority w:val="0"/>
    <w:rPr>
      <w:rFonts w:cs="Arial Unicode MS"/>
      <w:color w:val="000000"/>
      <w:sz w:val="18"/>
      <w:szCs w:val="18"/>
    </w:rPr>
  </w:style>
  <w:style w:type="character" w:customStyle="1" w:styleId="17">
    <w:name w:val="页脚 字符"/>
    <w:basedOn w:val="6"/>
    <w:link w:val="3"/>
    <w:qFormat/>
    <w:uiPriority w:val="0"/>
    <w:rPr>
      <w:rFonts w:cs="Arial Unicode MS"/>
      <w:color w:val="000000"/>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PingFang SC Semibold"/>
        <a:ea typeface="黑体"/>
        <a:cs typeface="PingFang SC Semibold"/>
      </a:majorFont>
      <a:minorFont>
        <a:latin typeface="PingFang SC Regular"/>
        <a:ea typeface="宋体"/>
        <a:cs typeface="PingFang SC Regula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spPr>
      <a:bodyPr rot="0" spcFirstLastPara="1" vertOverflow="overflow" horzOverflow="overflow" vert="horz" wrap="square" lIns="0" tIns="0" rIns="0" bIns="0" numCol="1" spcCol="38100" rtlCol="0" anchor="t">
        <a:spAutoFit/>
      </a:bodyPr>
      <a:lstStyle/>
      <a:style>
        <a:lnRef idx="0">
          <a:srgbClr val="FFFFFF"/>
        </a:lnRef>
        <a:fillRef idx="0">
          <a:srgbClr val="FFFFFF"/>
        </a:fillRef>
        <a:effectRef idx="0">
          <a:srgbClr val="FFFFFF"/>
        </a:effectRef>
        <a:fontRef idx="none"/>
      </a:style>
    </a:spDef>
    <a:lnDef>
      <a:spPr>
        <a:noFill/>
        <a:ln w="25400" cap="flat">
          <a:solidFill>
            <a:schemeClr val="accent1"/>
          </a:solidFill>
          <a:prstDash val="solid"/>
          <a:round/>
        </a:ln>
      </a:spPr>
      <a:bodyPr rot="0" spcFirstLastPara="1" vertOverflow="overflow" horzOverflow="overflow" vert="horz" wrap="square" lIns="91439" tIns="45719" rIns="91439" bIns="45719" numCol="1" spcCol="38100" rtlCol="0" anchor="t">
        <a:noAutofit/>
      </a:bodyPr>
      <a:lstStyle/>
      <a:style>
        <a:lnRef idx="0">
          <a:srgbClr val="FFFFFF"/>
        </a:lnRef>
        <a:fillRef idx="0">
          <a:srgbClr val="FFFFFF"/>
        </a:fillRef>
        <a:effectRef idx="0">
          <a:srgbClr val="FFFFFF"/>
        </a:effectRef>
        <a:fontRef idx="none"/>
      </a:style>
    </a:lnDef>
    <a:txDef>
      <a:spPr>
        <a:noFill/>
        <a:ln w="12700" cap="flat">
          <a:noFill/>
          <a:miter lim="400000"/>
        </a:ln>
      </a:spPr>
      <a:bodyPr rot="0" spcFirstLastPara="1" vertOverflow="overflow" horzOverflow="overflow" vert="horz" wrap="square" lIns="0" tIns="0" rIns="0" bIns="0" numCol="1" spcCol="38100" rtlCol="0" anchor="t">
        <a:spAutoFit/>
      </a:bodyPr>
      <a:lstStyle/>
      <a:style>
        <a:lnRef idx="0">
          <a:srgbClr val="FFFFFF"/>
        </a:lnRef>
        <a:fillRef idx="0">
          <a:srgbClr val="FFFFFF"/>
        </a:fillRef>
        <a:effectRef idx="0">
          <a:srgbClr val="FFFFFF"/>
        </a:effectRef>
        <a:fontRef idx="none"/>
      </a:style>
    </a:txDef>
  </a:objectDefaults>
</a:theme>
</file>

<file path=docProps/app.xml><?xml version="1.0" encoding="utf-8"?>
<Properties xmlns="http://schemas.openxmlformats.org/officeDocument/2006/extended-properties" xmlns:vt="http://schemas.openxmlformats.org/officeDocument/2006/docPropsVTypes">
  <Template>Normal</Template>
  <Pages>10</Pages>
  <Words>1025</Words>
  <Characters>5844</Characters>
  <Lines>48</Lines>
  <Paragraphs>13</Paragraphs>
  <TotalTime>7</TotalTime>
  <ScaleCrop>false</ScaleCrop>
  <LinksUpToDate>false</LinksUpToDate>
  <CharactersWithSpaces>6856</CharactersWithSpaces>
  <Application>WPS Office_11.8.2.1132_F1E327BC-269C-435d-A152-05C5408002CA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2026-07-09T07:10:00Z</dcterms:created>
  <dc:creator>Data</dc:creator>
  <cp:lastModifiedBy>姜博</cp:lastModifiedBy>
  <dcterms:modified xsi:type="dcterms:W3CDTF">2026-07-16T15:24:56Z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2052-11.8.2.1132</vt:lpwstr>
  </property>
  <property fmtid="{D5CDD505-2E9C-101B-9397-08002B2CF9AE}" pid="3" name="ICV">
    <vt:lpwstr>C9C10DCB5CD460EC18983C6A900B1867_42</vt:lpwstr>
  </property>
</Properties>
</file>