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DAB36">
      <w:pPr>
        <w:pStyle w:val="4"/>
      </w:pPr>
      <w:r>
        <w:t>项目需求书</w:t>
      </w:r>
    </w:p>
    <w:p w14:paraId="0B9674BF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</w:p>
    <w:p w14:paraId="5449BD10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天津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东疆综合保税区管理委员会一辆公务用车已严重陈旧老化，故障频发，维修费用高，</w:t>
      </w:r>
      <w:r>
        <w:rPr>
          <w:rFonts w:hint="eastAsia"/>
          <w:sz w:val="24"/>
        </w:rPr>
        <w:t>车辆</w:t>
      </w:r>
      <w:r>
        <w:rPr>
          <w:rFonts w:hint="eastAsia"/>
          <w:sz w:val="24"/>
          <w:lang w:val="en-US" w:eastAsia="zh-CN"/>
        </w:rPr>
        <w:t>已经</w:t>
      </w:r>
      <w:r>
        <w:rPr>
          <w:rFonts w:hint="eastAsia"/>
          <w:sz w:val="24"/>
        </w:rPr>
        <w:t>滨海新区公车办审批同意</w:t>
      </w:r>
      <w:r>
        <w:rPr>
          <w:rFonts w:hint="eastAsia"/>
          <w:sz w:val="24"/>
          <w:lang w:val="en-US" w:eastAsia="zh-CN"/>
        </w:rPr>
        <w:t>后</w:t>
      </w:r>
      <w:r>
        <w:rPr>
          <w:rFonts w:hint="eastAsia"/>
          <w:sz w:val="24"/>
        </w:rPr>
        <w:t>进行处置</w:t>
      </w:r>
      <w:r>
        <w:rPr>
          <w:rFonts w:hint="eastAsia"/>
          <w:sz w:val="24"/>
          <w:lang w:eastAsia="zh-CN"/>
        </w:rPr>
        <w:t>。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为保障公务出行需求，现拟采购一辆新能源轿车。</w:t>
      </w:r>
    </w:p>
    <w:p w14:paraId="35FABF42">
      <w:pPr>
        <w:spacing w:line="360" w:lineRule="auto"/>
        <w:ind w:firstLine="480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ascii="Times New Roman" w:hAnsi="Times New Roman" w:cs="Times New Roman"/>
          <w:b/>
          <w:sz w:val="24"/>
          <w:szCs w:val="24"/>
        </w:rPr>
        <w:t>二、项目预算</w:t>
      </w:r>
    </w:p>
    <w:p w14:paraId="22288A36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第一包：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180000</w:t>
      </w:r>
      <w:r>
        <w:rPr>
          <w:rFonts w:hint="eastAsia" w:ascii="Times New Roman" w:hAnsi="Times New Roman" w:cs="Times New Roman"/>
          <w:sz w:val="24"/>
          <w:szCs w:val="24"/>
        </w:rPr>
        <w:t>元；</w:t>
      </w:r>
    </w:p>
    <w:p w14:paraId="08DBD2D2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预算应包含车辆及附件货款、运输费、运输保险费、装卸费、安装调试费及其他应有的费用。</w:t>
      </w:r>
    </w:p>
    <w:p w14:paraId="3CD4FDEC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不包含机动车保险、机动车号牌</w:t>
      </w:r>
      <w:r>
        <w:rPr>
          <w:rFonts w:hint="eastAsia" w:ascii="Times New Roman" w:hAnsi="Times New Roman" w:cs="Times New Roman"/>
          <w:color w:val="FF0000"/>
          <w:sz w:val="24"/>
          <w:szCs w:val="24"/>
          <w:lang w:eastAsia="zh-CN"/>
        </w:rPr>
        <w:t>、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车辆购置税</w:t>
      </w:r>
      <w:r>
        <w:rPr>
          <w:rFonts w:ascii="Times New Roman" w:hAnsi="Times New Roman" w:cs="Times New Roman"/>
          <w:color w:val="FF0000"/>
          <w:sz w:val="24"/>
          <w:szCs w:val="24"/>
        </w:rPr>
        <w:t>费用。</w:t>
      </w:r>
    </w:p>
    <w:p w14:paraId="328C22FB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cs="Times New Roman"/>
          <w:b/>
          <w:sz w:val="24"/>
          <w:szCs w:val="24"/>
        </w:rPr>
        <w:t>资格要求</w:t>
      </w:r>
    </w:p>
    <w:p w14:paraId="7EB607B1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（一）投标人须具备《中华人民共和国政府采购法》第二十二条第一款规定的条件。</w:t>
      </w:r>
    </w:p>
    <w:p w14:paraId="54ABC73C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（二）本项目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不接受</w:t>
      </w:r>
      <w:r>
        <w:rPr>
          <w:rFonts w:hint="eastAsia" w:ascii="Times New Roman" w:hAnsi="Times New Roman" w:cs="Times New Roman"/>
          <w:sz w:val="24"/>
          <w:szCs w:val="24"/>
        </w:rPr>
        <w:t>联合体。</w:t>
      </w:r>
    </w:p>
    <w:p w14:paraId="7A404509">
      <w:pPr>
        <w:spacing w:line="360" w:lineRule="auto"/>
        <w:ind w:firstLine="480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 w:ascii="Times New Roman" w:hAnsi="Times New Roman" w:cs="Times New Roman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 w14:paraId="64C6B522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所投车辆包修期限不低于</w:t>
      </w:r>
      <w:r>
        <w:rPr>
          <w:rFonts w:ascii="Times New Roman" w:hAnsi="Times New Roman" w:cs="Times New Roman"/>
          <w:color w:val="FF0000"/>
          <w:sz w:val="24"/>
          <w:szCs w:val="24"/>
        </w:rPr>
        <w:t>3年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>
        <w:rPr>
          <w:rFonts w:ascii="Times New Roman" w:hAnsi="Times New Roman" w:cs="Times New Roman"/>
          <w:color w:val="FF0000"/>
          <w:sz w:val="24"/>
          <w:szCs w:val="24"/>
        </w:rPr>
        <w:t>100,000公里</w:t>
      </w:r>
      <w:r>
        <w:rPr>
          <w:rFonts w:ascii="Times New Roman" w:hAnsi="Times New Roman" w:cs="Times New Roman"/>
          <w:sz w:val="24"/>
          <w:szCs w:val="24"/>
        </w:rPr>
        <w:t>，以先到者为准；所投车辆三包（修理、更换、退货）有效期限不低于</w:t>
      </w:r>
      <w:r>
        <w:rPr>
          <w:rFonts w:ascii="Times New Roman" w:hAnsi="Times New Roman" w:cs="Times New Roman"/>
          <w:color w:val="FF0000"/>
          <w:sz w:val="24"/>
          <w:szCs w:val="24"/>
        </w:rPr>
        <w:t>2年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>
        <w:rPr>
          <w:rFonts w:ascii="Times New Roman" w:hAnsi="Times New Roman" w:cs="Times New Roman"/>
          <w:color w:val="FF0000"/>
          <w:sz w:val="24"/>
          <w:szCs w:val="24"/>
        </w:rPr>
        <w:t>50,000公里</w:t>
      </w:r>
      <w:r>
        <w:rPr>
          <w:rFonts w:ascii="Times New Roman" w:hAnsi="Times New Roman" w:cs="Times New Roman"/>
          <w:sz w:val="24"/>
          <w:szCs w:val="24"/>
        </w:rPr>
        <w:t>，以先到者为准。包修期和三包有效期自供应商开具购车发票之日起计算。</w:t>
      </w:r>
    </w:p>
    <w:p w14:paraId="2BA1E3A8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在包修期内，车辆出现产品质量问题，供应商负责免费修理（包括工时费和材料费）。</w:t>
      </w:r>
    </w:p>
    <w:p w14:paraId="1FC80181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五</w:t>
      </w:r>
      <w:r>
        <w:rPr>
          <w:rFonts w:ascii="Times New Roman" w:hAnsi="Times New Roman" w:cs="Times New Roman"/>
          <w:b/>
          <w:sz w:val="24"/>
        </w:rPr>
        <w:t>、交货要求</w:t>
      </w:r>
    </w:p>
    <w:p w14:paraId="120105AE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color w:val="FF0000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交货时间：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签订合同之日起一个月内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。</w:t>
      </w:r>
    </w:p>
    <w:p w14:paraId="16DA06B3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交货地点：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采购人指定地点（特殊情况以合同为准）。</w:t>
      </w:r>
    </w:p>
    <w:p w14:paraId="40521190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六</w:t>
      </w:r>
      <w:r>
        <w:rPr>
          <w:rFonts w:ascii="Times New Roman" w:hAnsi="Times New Roman" w:cs="Times New Roman"/>
          <w:b/>
          <w:sz w:val="24"/>
        </w:rPr>
        <w:t>、付款方式</w:t>
      </w:r>
    </w:p>
    <w:p w14:paraId="07695B50">
      <w:pPr>
        <w:autoSpaceDE w:val="0"/>
        <w:autoSpaceDN w:val="0"/>
        <w:spacing w:line="360" w:lineRule="auto"/>
        <w:ind w:firstLine="480" w:firstLineChars="2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货到现场安装、调试完毕，所有设备使用无质量问题，验收合格后</w:t>
      </w:r>
      <w:r>
        <w:rPr>
          <w:rFonts w:hint="eastAsia" w:ascii="Times New Roman" w:hAnsi="Times New Roman" w:cs="Times New Roman"/>
          <w:sz w:val="24"/>
          <w:lang w:val="en-US" w:eastAsia="zh-CN"/>
        </w:rPr>
        <w:t>30</w:t>
      </w:r>
      <w:r>
        <w:rPr>
          <w:rFonts w:ascii="Times New Roman" w:hAnsi="Times New Roman" w:cs="Times New Roman"/>
          <w:color w:val="auto"/>
          <w:sz w:val="24"/>
        </w:rPr>
        <w:t>个</w:t>
      </w:r>
      <w:r>
        <w:rPr>
          <w:rFonts w:ascii="Times New Roman" w:hAnsi="Times New Roman" w:cs="Times New Roman"/>
          <w:sz w:val="24"/>
        </w:rPr>
        <w:t>工作日内支付合同总额的</w:t>
      </w:r>
      <w:r>
        <w:rPr>
          <w:rFonts w:hint="eastAsia" w:ascii="Times New Roman" w:hAnsi="Times New Roman" w:cs="Times New Roman"/>
          <w:sz w:val="24"/>
          <w:lang w:val="en-US" w:eastAsia="zh-CN"/>
        </w:rPr>
        <w:t>100</w:t>
      </w:r>
      <w:r>
        <w:rPr>
          <w:rFonts w:ascii="Times New Roman" w:hAnsi="Times New Roman" w:cs="Times New Roman"/>
          <w:color w:val="auto"/>
          <w:sz w:val="24"/>
        </w:rPr>
        <w:t>%</w:t>
      </w:r>
      <w:r>
        <w:rPr>
          <w:rFonts w:ascii="Times New Roman" w:hAnsi="Times New Roman" w:cs="Times New Roman"/>
          <w:sz w:val="24"/>
        </w:rPr>
        <w:t>。</w:t>
      </w:r>
      <w:bookmarkStart w:id="0" w:name="_GoBack"/>
      <w:bookmarkEnd w:id="0"/>
    </w:p>
    <w:p w14:paraId="52D148F5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七</w:t>
      </w:r>
      <w:r>
        <w:rPr>
          <w:rFonts w:ascii="Times New Roman" w:hAnsi="Times New Roman" w:cs="Times New Roman"/>
          <w:b/>
          <w:sz w:val="24"/>
        </w:rPr>
        <w:t>、技术要求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68"/>
        <w:gridCol w:w="880"/>
        <w:gridCol w:w="5439"/>
      </w:tblGrid>
      <w:tr w14:paraId="6BF3E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tblHeader/>
          <w:jc w:val="center"/>
        </w:trPr>
        <w:tc>
          <w:tcPr>
            <w:tcW w:w="431" w:type="pct"/>
            <w:vAlign w:val="center"/>
          </w:tcPr>
          <w:p w14:paraId="43B31DE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61" w:type="pct"/>
            <w:vAlign w:val="center"/>
          </w:tcPr>
          <w:p w14:paraId="0CFE4E2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采购项名称</w:t>
            </w:r>
          </w:p>
        </w:tc>
        <w:tc>
          <w:tcPr>
            <w:tcW w:w="516" w:type="pct"/>
            <w:vAlign w:val="center"/>
          </w:tcPr>
          <w:p w14:paraId="07878FE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3189" w:type="pct"/>
            <w:vAlign w:val="center"/>
          </w:tcPr>
          <w:p w14:paraId="1FF961D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需求条款</w:t>
            </w:r>
          </w:p>
        </w:tc>
      </w:tr>
      <w:tr w14:paraId="6E65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restart"/>
            <w:vAlign w:val="center"/>
          </w:tcPr>
          <w:p w14:paraId="728B67F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pct"/>
            <w:vMerge w:val="restart"/>
            <w:vAlign w:val="center"/>
          </w:tcPr>
          <w:p w14:paraId="4E6983EA">
            <w:pPr>
              <w:widowControl/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轿车</w:t>
            </w:r>
          </w:p>
        </w:tc>
        <w:tc>
          <w:tcPr>
            <w:tcW w:w="516" w:type="pct"/>
            <w:vMerge w:val="restart"/>
            <w:vAlign w:val="center"/>
          </w:tcPr>
          <w:p w14:paraId="2A5C104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辆</w:t>
            </w:r>
          </w:p>
        </w:tc>
        <w:tc>
          <w:tcPr>
            <w:tcW w:w="3189" w:type="pct"/>
            <w:vAlign w:val="center"/>
          </w:tcPr>
          <w:p w14:paraId="1B50428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能源类型：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插电式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混合动力</w:t>
            </w:r>
          </w:p>
        </w:tc>
      </w:tr>
      <w:tr w14:paraId="36E7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50B1BAB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24C091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7B253F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7F7CDDC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轮胎规格：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≥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235/50R18</w:t>
            </w:r>
          </w:p>
        </w:tc>
      </w:tr>
      <w:tr w14:paraId="735C1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03A1E4B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EE7B76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A285FA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758EEB3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纯电续航里程(km):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≥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14:paraId="7EAB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2A194EF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F54F5B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BB2B66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6005CE9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车身结构：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4门5座小型轿车</w:t>
            </w:r>
          </w:p>
        </w:tc>
      </w:tr>
      <w:tr w14:paraId="718B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5CFA760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3A0F5E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34CFD2E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0BD750B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mm）：长（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4980-5300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4C2F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0F6F83E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4D4B57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17901DD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45F7E44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mm）：宽（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1870-2000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23AD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6F22B24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3A3D2D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1DE5994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7982C52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mm）：高（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1500-1530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0D64A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7F24E17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349F111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7F3AA0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1AF2AAF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轴距（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2900-3000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3FD3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50E68B8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F9C655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6FD75D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5B2711B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发动机排量（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ml）：（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1400-1600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2271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5F1C65F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047F02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4F5B1C0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2E14492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电机类型：永磁/同步</w:t>
            </w:r>
          </w:p>
        </w:tc>
      </w:tr>
      <w:tr w14:paraId="1808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482CE11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639879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43BEE1B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6B2089F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进气形式：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涡轮增压</w:t>
            </w:r>
          </w:p>
        </w:tc>
      </w:tr>
      <w:tr w14:paraId="3D27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3CF4968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0689F4B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44EF85C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7469CBA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变速箱： 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混合动力专用变速箱</w:t>
            </w:r>
          </w:p>
        </w:tc>
      </w:tr>
      <w:tr w14:paraId="38E38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38C1518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9FDA7B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B80590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1814806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电动机总马力（PS）: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≥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218</w:t>
            </w:r>
          </w:p>
        </w:tc>
      </w:tr>
      <w:tr w14:paraId="7F02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7E5C5D1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5F62A1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4FAF724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2A26CD7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制动形式：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前、后盘式</w:t>
            </w:r>
          </w:p>
        </w:tc>
      </w:tr>
      <w:tr w14:paraId="5AA6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6931F23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346CF1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6339DD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56B314A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2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车辆颜色：</w:t>
            </w:r>
            <w:r>
              <w:rPr>
                <w:rFonts w:hint="eastAsia" w:ascii="宋体"/>
              </w:rPr>
              <w:t>黑</w:t>
            </w:r>
          </w:p>
        </w:tc>
      </w:tr>
      <w:tr w14:paraId="6F93F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31" w:type="pct"/>
            <w:vMerge w:val="continue"/>
            <w:vAlign w:val="center"/>
          </w:tcPr>
          <w:p w14:paraId="1B97376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8F64AD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ED2BFB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89" w:type="pct"/>
            <w:vAlign w:val="center"/>
          </w:tcPr>
          <w:p w14:paraId="45F2254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其他配置：</w:t>
            </w:r>
            <w:r>
              <w:rPr>
                <w:rFonts w:hint="eastAsia" w:ascii="宋体"/>
              </w:rPr>
              <w:t>前排双气囊，前排座椅侧气囊，前后贯穿式侧气帘，胎压显示，前后驻车雷达，540°全景影像，超声波雷达。自动大灯，环保皮质座椅，12.3英寸中控屏，无钥匙进入，语音交互，自动防眩目内后视镜，前电动天窗，智能空调。</w:t>
            </w:r>
          </w:p>
        </w:tc>
      </w:tr>
    </w:tbl>
    <w:p w14:paraId="10C6051B">
      <w:pPr>
        <w:spacing w:line="360" w:lineRule="auto"/>
        <w:outlineLvl w:val="0"/>
        <w:rPr>
          <w:rFonts w:ascii="Times New Roman" w:hAnsi="Times New Roman" w:cs="Times New Roman"/>
          <w:sz w:val="24"/>
        </w:rPr>
      </w:pPr>
    </w:p>
    <w:p w14:paraId="552A2510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ascii="Times New Roman" w:hAnsi="Times New Roman" w:cs="Times New Roman"/>
          <w:sz w:val="24"/>
        </w:rPr>
        <w:t>加注“</w:t>
      </w:r>
      <w:r>
        <w:rPr>
          <w:rFonts w:hint="eastAsia" w:ascii="宋体" w:hAnsi="宋体" w:eastAsia="宋体" w:cs="宋体"/>
          <w:sz w:val="24"/>
        </w:rPr>
        <w:t>★</w:t>
      </w:r>
      <w:r>
        <w:rPr>
          <w:rFonts w:ascii="Times New Roman" w:hAnsi="Times New Roman" w:cs="Times New Roman"/>
          <w:sz w:val="24"/>
        </w:rPr>
        <w:t>”号条款为实质性条款，不得出现负偏离，发生负偏离即做无效标处理。</w:t>
      </w:r>
    </w:p>
    <w:p w14:paraId="2CAD7836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加注“▲”号的产品为核心产品（如项目需求书中未明确核心产品，则视为全部产品均为核心产品）。</w:t>
      </w:r>
    </w:p>
    <w:p w14:paraId="6F52C2C2">
      <w:pPr>
        <w:autoSpaceDE w:val="0"/>
        <w:autoSpaceDN w:val="0"/>
        <w:spacing w:line="360" w:lineRule="auto"/>
        <w:ind w:firstLine="480" w:firstLineChars="200"/>
        <w:rPr>
          <w:b/>
          <w:sz w:val="24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/>
          <w:b/>
          <w:sz w:val="24"/>
        </w:rPr>
        <w:t>八、验收标准</w:t>
      </w:r>
    </w:p>
    <w:p w14:paraId="59ECEE5B">
      <w:pPr>
        <w:autoSpaceDE w:val="0"/>
        <w:autoSpaceDN w:val="0"/>
        <w:spacing w:line="360" w:lineRule="auto"/>
        <w:ind w:firstLine="480" w:firstLineChars="200"/>
        <w:rPr>
          <w:b/>
          <w:sz w:val="24"/>
        </w:rPr>
      </w:pPr>
      <w:r>
        <w:rPr>
          <w:rFonts w:hint="eastAsia" w:ascii="Times New Roman" w:hAnsi="Times New Roman" w:cs="Times New Roman"/>
          <w:sz w:val="24"/>
        </w:rPr>
        <w:t>车辆符合现行国家标准要求。</w:t>
      </w:r>
    </w:p>
    <w:p w14:paraId="5EA46E04">
      <w:pPr>
        <w:autoSpaceDE w:val="0"/>
        <w:autoSpaceDN w:val="0"/>
        <w:spacing w:line="360" w:lineRule="auto"/>
        <w:ind w:firstLine="482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九、其他要求</w:t>
      </w:r>
    </w:p>
    <w:p w14:paraId="1E82506D">
      <w:pPr>
        <w:autoSpaceDE w:val="0"/>
        <w:autoSpaceDN w:val="0"/>
        <w:spacing w:line="360" w:lineRule="auto"/>
        <w:ind w:firstLine="480" w:firstLineChars="200"/>
        <w:rPr>
          <w:rFonts w:hint="eastAsia" w:eastAsiaTheme="minorEastAsia"/>
          <w:b w:val="0"/>
          <w:bCs/>
          <w:sz w:val="24"/>
          <w:lang w:val="en-US" w:eastAsia="zh-CN"/>
        </w:rPr>
      </w:pPr>
      <w:r>
        <w:rPr>
          <w:rFonts w:hint="eastAsia"/>
          <w:b w:val="0"/>
          <w:bCs/>
          <w:sz w:val="24"/>
          <w:lang w:val="en-US"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C6CD7"/>
    <w:rsid w:val="003314A0"/>
    <w:rsid w:val="0035432B"/>
    <w:rsid w:val="00416FA1"/>
    <w:rsid w:val="00454190"/>
    <w:rsid w:val="004E1E72"/>
    <w:rsid w:val="005064C0"/>
    <w:rsid w:val="00612EBB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755A5"/>
    <w:rsid w:val="00A82DFF"/>
    <w:rsid w:val="00AD1BC9"/>
    <w:rsid w:val="00B77D8F"/>
    <w:rsid w:val="00C0258D"/>
    <w:rsid w:val="00D029AF"/>
    <w:rsid w:val="00D04B99"/>
    <w:rsid w:val="00D51DCF"/>
    <w:rsid w:val="00D81F21"/>
    <w:rsid w:val="00DA01D0"/>
    <w:rsid w:val="00DD604E"/>
    <w:rsid w:val="00DE3800"/>
    <w:rsid w:val="00DF73C8"/>
    <w:rsid w:val="00EB4A86"/>
    <w:rsid w:val="00F449C4"/>
    <w:rsid w:val="00F75883"/>
    <w:rsid w:val="00F9274C"/>
    <w:rsid w:val="12A7303C"/>
    <w:rsid w:val="5790057D"/>
    <w:rsid w:val="5BEC02DD"/>
    <w:rsid w:val="614C6511"/>
    <w:rsid w:val="710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857</Words>
  <Characters>946</Characters>
  <Lines>6</Lines>
  <Paragraphs>1</Paragraphs>
  <TotalTime>0</TotalTime>
  <ScaleCrop>false</ScaleCrop>
  <LinksUpToDate>false</LinksUpToDate>
  <CharactersWithSpaces>947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2021-06-11T03:28:00Z</dcterms:created>
  <dc:creator>未定义</dc:creator>
  <cp:lastModifiedBy>习惯不习惯的习惯</cp:lastModifiedBy>
  <dcterms:modified xsi:type="dcterms:W3CDTF">2026-09-14T03:10:56Z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827F474CF1BC4C7A96B186AE31BF52FF_13</vt:lpwstr>
  </property>
  <property fmtid="{D5CDD505-2E9C-101B-9397-08002B2CF9AE}" pid="4" name="KSOTemplateDocerSaveRecord">
    <vt:lpwstr>eyJoZGlkIjoiOTcyM2JiZTAxMjc0YzIzZDk3MWRhNGMyN2VmNzRkMzciLCJ1c2VySWQiOiIyNzgwNDY2NzAifQ==</vt:lpwstr>
  </property>
</Properties>
</file>