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2A2FC4">
      <w:pPr>
        <w:pStyle w:val="4"/>
      </w:pPr>
      <w:r>
        <w:t>项目需求书（</w:t>
      </w:r>
      <w:r>
        <w:rPr>
          <w:rFonts w:hint="eastAsia"/>
        </w:rPr>
        <w:t>乘用车、客车</w:t>
      </w:r>
      <w:r>
        <w:t>）</w:t>
      </w:r>
    </w:p>
    <w:p w14:paraId="48B2E81E">
      <w:pPr>
        <w:pStyle w:val="10"/>
        <w:numPr>
          <w:ilvl w:val="0"/>
          <w:numId w:val="1"/>
        </w:numPr>
        <w:spacing w:line="360" w:lineRule="auto"/>
        <w:ind w:firstLineChars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项目背景</w:t>
      </w:r>
    </w:p>
    <w:p w14:paraId="39866A1C">
      <w:pPr>
        <w:spacing w:line="360" w:lineRule="auto"/>
        <w:ind w:firstLine="480" w:firstLineChars="200"/>
        <w:rPr>
          <w:rFonts w:hint="eastAsia" w:ascii="Times New Roman" w:hAnsi="Times New Roman" w:cs="Times New Roman"/>
          <w:color w:val="FF0000"/>
          <w:sz w:val="24"/>
          <w:szCs w:val="24"/>
          <w:lang w:val="en-US" w:eastAsia="zh-CN"/>
        </w:rPr>
      </w:pPr>
      <w:r>
        <w:rPr>
          <w:rFonts w:hint="eastAsia" w:ascii="Times New Roman" w:hAnsi="Times New Roman" w:cs="Times New Roman"/>
          <w:color w:val="FF0000"/>
          <w:sz w:val="24"/>
          <w:szCs w:val="24"/>
          <w:lang w:val="en-US" w:eastAsia="zh-CN"/>
        </w:rPr>
        <w:t>经上级主管部门批准同意，采购一辆公务用车。</w:t>
      </w:r>
    </w:p>
    <w:p w14:paraId="4A5F4E80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二、项目预算</w:t>
      </w:r>
    </w:p>
    <w:p w14:paraId="4DCFFB71">
      <w:pPr>
        <w:spacing w:line="360" w:lineRule="auto"/>
        <w:ind w:firstLine="480" w:firstLineChars="200"/>
        <w:rPr>
          <w:rFonts w:hint="eastAsia" w:ascii="Times New Roman" w:hAnsi="Times New Roman" w:cs="Times New Roman" w:eastAsiaTheme="minorEastAsia"/>
          <w:sz w:val="24"/>
          <w:szCs w:val="24"/>
          <w:lang w:eastAsia="zh-CN"/>
        </w:rPr>
      </w:pPr>
      <w:r>
        <w:rPr>
          <w:rFonts w:hint="eastAsia" w:ascii="Times New Roman" w:hAnsi="Times New Roman" w:cs="Times New Roman"/>
          <w:color w:val="FF0000"/>
          <w:sz w:val="24"/>
          <w:szCs w:val="24"/>
        </w:rPr>
        <w:t>第一包：</w:t>
      </w:r>
      <w:r>
        <w:rPr>
          <w:rFonts w:hint="eastAsia" w:ascii="Times New Roman" w:hAnsi="Times New Roman" w:cs="Times New Roman"/>
          <w:color w:val="FF0000"/>
          <w:sz w:val="24"/>
          <w:szCs w:val="24"/>
          <w:lang w:eastAsia="zh-CN"/>
        </w:rPr>
        <w:t>公务用车：</w:t>
      </w:r>
      <w:r>
        <w:rPr>
          <w:rFonts w:hint="eastAsia" w:ascii="Times New Roman" w:hAnsi="Times New Roman" w:cs="Times New Roman"/>
          <w:color w:val="FF0000"/>
          <w:sz w:val="24"/>
          <w:szCs w:val="24"/>
          <w:lang w:val="en-US" w:eastAsia="zh-CN"/>
        </w:rPr>
        <w:t>25万</w:t>
      </w:r>
      <w:r>
        <w:rPr>
          <w:rFonts w:hint="eastAsia" w:ascii="Times New Roman" w:hAnsi="Times New Roman" w:cs="Times New Roman"/>
          <w:color w:val="FF0000"/>
          <w:sz w:val="24"/>
          <w:szCs w:val="24"/>
        </w:rPr>
        <w:t>元</w:t>
      </w:r>
      <w:r>
        <w:rPr>
          <w:rFonts w:hint="eastAsia" w:ascii="Times New Roman" w:hAnsi="Times New Roman" w:cs="Times New Roman"/>
          <w:color w:val="FF0000"/>
          <w:sz w:val="24"/>
          <w:szCs w:val="24"/>
          <w:lang w:eastAsia="zh-CN"/>
        </w:rPr>
        <w:t>。</w:t>
      </w:r>
    </w:p>
    <w:p w14:paraId="22AF8D7D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三、</w:t>
      </w:r>
      <w:r>
        <w:rPr>
          <w:rFonts w:hint="eastAsia" w:ascii="Times New Roman" w:hAnsi="Times New Roman" w:cs="Times New Roman"/>
          <w:b/>
          <w:sz w:val="24"/>
          <w:szCs w:val="24"/>
        </w:rPr>
        <w:t>资格要求</w:t>
      </w:r>
    </w:p>
    <w:p w14:paraId="297757D2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（一）投标人须具备《中华人民共和国政府采购法》第二十二条第一款规定的条件。</w:t>
      </w:r>
    </w:p>
    <w:p w14:paraId="01E00293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（二）本项目</w:t>
      </w:r>
      <w:r>
        <w:rPr>
          <w:rFonts w:hint="eastAsia" w:ascii="Times New Roman" w:hAnsi="Times New Roman" w:cs="Times New Roman"/>
          <w:color w:val="FF0000"/>
          <w:sz w:val="24"/>
          <w:szCs w:val="24"/>
        </w:rPr>
        <w:t>不接受</w:t>
      </w:r>
      <w:r>
        <w:rPr>
          <w:rFonts w:hint="eastAsia" w:ascii="Times New Roman" w:hAnsi="Times New Roman" w:cs="Times New Roman"/>
          <w:sz w:val="24"/>
          <w:szCs w:val="24"/>
        </w:rPr>
        <w:t>联合体。</w:t>
      </w:r>
    </w:p>
    <w:p w14:paraId="62B13AAA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四、</w:t>
      </w:r>
      <w:r>
        <w:rPr>
          <w:rFonts w:ascii="Times New Roman" w:hAnsi="Times New Roman" w:cs="Times New Roman"/>
          <w:b/>
          <w:sz w:val="24"/>
          <w:szCs w:val="24"/>
        </w:rPr>
        <w:t>服务要求</w:t>
      </w:r>
    </w:p>
    <w:p w14:paraId="15ACEE05">
      <w:pPr>
        <w:spacing w:line="360" w:lineRule="auto"/>
        <w:ind w:firstLine="480" w:firstLineChars="200"/>
        <w:rPr>
          <w:rFonts w:hint="eastAsia" w:ascii="Times New Roman" w:hAnsi="Times New Roman" w:cs="Times New Roman" w:eastAsiaTheme="minorEastAsia"/>
          <w:sz w:val="24"/>
          <w:szCs w:val="24"/>
          <w:lang w:val="en-US" w:eastAsia="zh-CN"/>
        </w:rPr>
      </w:pPr>
      <w:r>
        <w:rPr>
          <w:rFonts w:ascii="Times New Roman" w:hAnsi="Times New Roman" w:cs="Times New Roman"/>
          <w:sz w:val="24"/>
          <w:szCs w:val="24"/>
        </w:rPr>
        <w:t>所投车辆包修期限不低于3年或者行驶里程100,000公里，以先到者为准；</w:t>
      </w:r>
      <w:r>
        <w:rPr>
          <w:rFonts w:hint="eastAsia" w:ascii="Times New Roman" w:hAnsi="Times New Roman" w:cs="Times New Roman"/>
          <w:color w:val="FF0000"/>
          <w:sz w:val="24"/>
          <w:szCs w:val="24"/>
          <w:lang w:eastAsia="zh-CN"/>
        </w:rPr>
        <w:t>所投产品动力电池包终身质保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。</w:t>
      </w:r>
      <w:r>
        <w:rPr>
          <w:rFonts w:ascii="Times New Roman" w:hAnsi="Times New Roman" w:cs="Times New Roman"/>
          <w:sz w:val="24"/>
          <w:szCs w:val="24"/>
        </w:rPr>
        <w:t>所投车辆三包（修理、更换、退货）有效期限不低于2年或者行驶里程50,000公里，以先到者为准。包修期和三包有效期自供应商开具购车发票之日起计算。</w:t>
      </w:r>
    </w:p>
    <w:p w14:paraId="258A018E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在包修期内，车辆出现产品质量问题，供应商负责免费修理（包括工时费和材料费）。</w:t>
      </w:r>
    </w:p>
    <w:p w14:paraId="300E874E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</w:rPr>
        <w:t>五</w:t>
      </w:r>
      <w:r>
        <w:rPr>
          <w:rFonts w:ascii="Times New Roman" w:hAnsi="Times New Roman" w:cs="Times New Roman"/>
          <w:b/>
          <w:sz w:val="24"/>
        </w:rPr>
        <w:t>、交货要求</w:t>
      </w:r>
    </w:p>
    <w:p w14:paraId="217A5282">
      <w:pPr>
        <w:spacing w:line="360" w:lineRule="auto"/>
        <w:ind w:firstLine="480" w:firstLineChars="200"/>
        <w:rPr>
          <w:rFonts w:hint="default" w:ascii="Times New Roman" w:hAnsi="Times New Roman" w:cs="Times New Roman" w:eastAsiaTheme="minorEastAsia"/>
          <w:sz w:val="24"/>
          <w:szCs w:val="24"/>
          <w:lang w:val="en-US" w:eastAsia="zh-CN"/>
        </w:rPr>
      </w:pPr>
      <w:r>
        <w:rPr>
          <w:rFonts w:ascii="Times New Roman" w:hAnsi="Times New Roman" w:cs="Times New Roman"/>
          <w:sz w:val="24"/>
          <w:szCs w:val="24"/>
        </w:rPr>
        <w:t>交货时间：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自签订合同之日起</w:t>
      </w:r>
      <w:r>
        <w:rPr>
          <w:rFonts w:hint="eastAsia" w:ascii="Times New Roman" w:hAnsi="Times New Roman" w:cs="Times New Roman"/>
          <w:color w:val="FF0000"/>
          <w:sz w:val="24"/>
          <w:szCs w:val="24"/>
          <w:lang w:val="en-US" w:eastAsia="zh-CN"/>
        </w:rPr>
        <w:t>15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日之内</w:t>
      </w:r>
    </w:p>
    <w:p w14:paraId="3BD5B547">
      <w:pPr>
        <w:spacing w:line="360" w:lineRule="auto"/>
        <w:ind w:firstLine="480" w:firstLineChars="200"/>
        <w:rPr>
          <w:rFonts w:hint="default" w:ascii="Times New Roman" w:hAnsi="Times New Roman" w:cs="Times New Roman" w:eastAsiaTheme="minorEastAsia"/>
          <w:sz w:val="24"/>
          <w:szCs w:val="24"/>
          <w:lang w:val="en-US" w:eastAsia="zh-CN"/>
        </w:rPr>
      </w:pPr>
      <w:r>
        <w:rPr>
          <w:rFonts w:ascii="Times New Roman" w:hAnsi="Times New Roman" w:cs="Times New Roman"/>
          <w:sz w:val="24"/>
          <w:szCs w:val="24"/>
        </w:rPr>
        <w:t>交货地点：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天津市滨海新区塘沽西江里16栋</w:t>
      </w:r>
    </w:p>
    <w:p w14:paraId="0B5D8139">
      <w:pPr>
        <w:numPr>
          <w:ilvl w:val="0"/>
          <w:numId w:val="2"/>
        </w:num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付款方式</w:t>
      </w:r>
      <w:bookmarkStart w:id="0" w:name="_GoBack"/>
      <w:bookmarkEnd w:id="0"/>
    </w:p>
    <w:p w14:paraId="3709F1E0">
      <w:pPr>
        <w:numPr>
          <w:ilvl w:val="0"/>
          <w:numId w:val="0"/>
        </w:numPr>
        <w:autoSpaceDE w:val="0"/>
        <w:autoSpaceDN w:val="0"/>
        <w:spacing w:line="360" w:lineRule="auto"/>
        <w:rPr>
          <w:rFonts w:hint="default" w:ascii="Times New Roman" w:hAnsi="Times New Roman" w:cs="Times New Roman" w:eastAsiaTheme="minorEastAsia"/>
          <w:b/>
          <w:sz w:val="24"/>
          <w:lang w:val="en-US" w:eastAsia="zh-CN"/>
        </w:rPr>
      </w:pPr>
      <w:r>
        <w:rPr>
          <w:rFonts w:hint="eastAsia" w:ascii="Times New Roman" w:hAnsi="Times New Roman" w:cs="Times New Roman"/>
          <w:b/>
          <w:sz w:val="24"/>
          <w:lang w:val="en-US" w:eastAsia="zh-CN"/>
        </w:rPr>
        <w:t xml:space="preserve">    需方在车辆验收合格后3个工作日内一次性付清100%车款，供方在收到车款后3日内将发票及车辆（含全部随车资料）交付给需方。</w:t>
      </w:r>
    </w:p>
    <w:p w14:paraId="44307405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</w:rPr>
        <w:t>七</w:t>
      </w:r>
      <w:r>
        <w:rPr>
          <w:rFonts w:ascii="Times New Roman" w:hAnsi="Times New Roman" w:cs="Times New Roman"/>
          <w:b/>
          <w:sz w:val="24"/>
        </w:rPr>
        <w:t>、技术要求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2"/>
        <w:gridCol w:w="1468"/>
        <w:gridCol w:w="880"/>
        <w:gridCol w:w="5442"/>
      </w:tblGrid>
      <w:tr w14:paraId="7E87B4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tblHeader/>
          <w:jc w:val="center"/>
        </w:trPr>
        <w:tc>
          <w:tcPr>
            <w:tcW w:w="430" w:type="pct"/>
            <w:vAlign w:val="center"/>
          </w:tcPr>
          <w:p w14:paraId="356E695A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861" w:type="pct"/>
            <w:vAlign w:val="center"/>
          </w:tcPr>
          <w:p w14:paraId="20580C47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  <w:t>采购项名称</w:t>
            </w:r>
          </w:p>
        </w:tc>
        <w:tc>
          <w:tcPr>
            <w:tcW w:w="516" w:type="pct"/>
            <w:vAlign w:val="center"/>
          </w:tcPr>
          <w:p w14:paraId="05557EBF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  <w:t>数量</w:t>
            </w:r>
          </w:p>
        </w:tc>
        <w:tc>
          <w:tcPr>
            <w:tcW w:w="3192" w:type="pct"/>
            <w:vAlign w:val="center"/>
          </w:tcPr>
          <w:p w14:paraId="47641DF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  <w:t>需求条款</w:t>
            </w:r>
          </w:p>
        </w:tc>
      </w:tr>
      <w:tr w14:paraId="1BDDBD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0" w:type="pct"/>
            <w:vMerge w:val="restart"/>
            <w:vAlign w:val="center"/>
          </w:tcPr>
          <w:p w14:paraId="08B5B29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61" w:type="pct"/>
            <w:vMerge w:val="restart"/>
            <w:vAlign w:val="center"/>
          </w:tcPr>
          <w:p w14:paraId="0C88411D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商务车</w:t>
            </w:r>
          </w:p>
        </w:tc>
        <w:tc>
          <w:tcPr>
            <w:tcW w:w="516" w:type="pct"/>
            <w:vMerge w:val="restart"/>
            <w:vAlign w:val="center"/>
          </w:tcPr>
          <w:p w14:paraId="20DB958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192" w:type="pct"/>
            <w:vAlign w:val="center"/>
          </w:tcPr>
          <w:p w14:paraId="0180F7C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★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车辆颜色：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黑色</w:t>
            </w:r>
          </w:p>
        </w:tc>
      </w:tr>
      <w:tr w14:paraId="53A93C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0" w:type="pct"/>
            <w:vMerge w:val="continue"/>
            <w:vAlign w:val="center"/>
          </w:tcPr>
          <w:p w14:paraId="71EFCCD1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23756FB5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E06834C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3192" w:type="pct"/>
            <w:vAlign w:val="center"/>
          </w:tcPr>
          <w:p w14:paraId="0D88E86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能源类型：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插电式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szCs w:val="24"/>
              </w:rPr>
              <w:t>混合动力</w:t>
            </w:r>
          </w:p>
        </w:tc>
      </w:tr>
      <w:tr w14:paraId="6AB3FF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0" w:type="pct"/>
            <w:vMerge w:val="continue"/>
            <w:vAlign w:val="center"/>
          </w:tcPr>
          <w:p w14:paraId="4EBC73DC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292A0EE3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4D05525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266C5EA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eastAsia="zh-CN"/>
              </w:rPr>
              <w:t>燃油及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排放标准：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eastAsia="zh-CN"/>
              </w:rPr>
              <w:t>汽油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国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六</w:t>
            </w:r>
          </w:p>
        </w:tc>
      </w:tr>
      <w:tr w14:paraId="68CC34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0" w:type="pct"/>
            <w:vMerge w:val="continue"/>
            <w:vAlign w:val="center"/>
          </w:tcPr>
          <w:p w14:paraId="01B7C39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59B9B93B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C273309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470D26C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Times New Roman" w:hAnsi="Times New Roman" w:cs="Times New Roman" w:eastAsiaTheme="minorEastAsia"/>
                <w:color w:val="000000"/>
                <w:kern w:val="0"/>
                <w:sz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车身结构：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szCs w:val="24"/>
              </w:rPr>
              <w:t>门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7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szCs w:val="24"/>
              </w:rPr>
              <w:t>座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eastAsia="zh-CN"/>
              </w:rPr>
              <w:t>商务车</w:t>
            </w:r>
          </w:p>
        </w:tc>
      </w:tr>
      <w:tr w14:paraId="3B187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0" w:type="pct"/>
            <w:vMerge w:val="continue"/>
            <w:vAlign w:val="center"/>
          </w:tcPr>
          <w:p w14:paraId="5411ED8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148F831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60FFDF29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1CC2C86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★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车身尺寸（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szCs w:val="24"/>
              </w:rPr>
              <w:t>mm）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eastAsia="zh-CN"/>
              </w:rPr>
              <w:t>长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szCs w:val="24"/>
              </w:rPr>
              <w:t>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4800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eastAsia="zh-CN"/>
              </w:rPr>
              <w:t>＜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szCs w:val="24"/>
              </w:rPr>
              <w:t>长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eastAsia="zh-CN"/>
              </w:rPr>
              <w:t>＜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5100</w:t>
            </w:r>
          </w:p>
        </w:tc>
      </w:tr>
      <w:tr w14:paraId="703375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0" w:type="pct"/>
            <w:vMerge w:val="continue"/>
            <w:vAlign w:val="center"/>
          </w:tcPr>
          <w:p w14:paraId="2777E48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4391E854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54AB742C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0384B27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  <w:lang w:val="en-US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车身尺寸（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szCs w:val="24"/>
              </w:rPr>
              <w:t>mm）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eastAsia="zh-CN"/>
              </w:rPr>
              <w:t>宽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szCs w:val="24"/>
              </w:rPr>
              <w:t>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1850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eastAsia="zh-CN"/>
              </w:rPr>
              <w:t>＜宽＜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1950</w:t>
            </w:r>
          </w:p>
        </w:tc>
      </w:tr>
      <w:tr w14:paraId="236D89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0" w:type="pct"/>
            <w:vMerge w:val="continue"/>
            <w:vAlign w:val="center"/>
          </w:tcPr>
          <w:p w14:paraId="4A42C7D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074CB6E4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7C828CB1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49FF37E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  <w:lang w:val="en-US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车身尺寸（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szCs w:val="24"/>
              </w:rPr>
              <w:t>mm）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eastAsia="zh-CN"/>
              </w:rPr>
              <w:t>高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szCs w:val="24"/>
              </w:rPr>
              <w:t>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1700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eastAsia="zh-CN"/>
              </w:rPr>
              <w:t>＜高＜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1800</w:t>
            </w:r>
          </w:p>
        </w:tc>
      </w:tr>
      <w:tr w14:paraId="070DE5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0" w:type="pct"/>
            <w:vMerge w:val="continue"/>
            <w:vAlign w:val="center"/>
          </w:tcPr>
          <w:p w14:paraId="761C957A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2A3997DF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67F2997C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18DDE1D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★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轴距（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szCs w:val="24"/>
              </w:rPr>
              <w:t>mm）：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eastAsia="zh-CN"/>
              </w:rPr>
              <w:t>轴距＞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2900</w:t>
            </w:r>
          </w:p>
        </w:tc>
      </w:tr>
      <w:tr w14:paraId="1C9C92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0" w:type="pct"/>
            <w:vMerge w:val="continue"/>
            <w:vAlign w:val="center"/>
          </w:tcPr>
          <w:p w14:paraId="66ADFA1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10BA5CBA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1C8054A5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5C87019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发动机排量（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szCs w:val="24"/>
              </w:rPr>
              <w:t>ml）：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eastAsia="zh-CN"/>
              </w:rPr>
              <w:t>排气量≤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2000</w:t>
            </w:r>
          </w:p>
        </w:tc>
      </w:tr>
      <w:tr w14:paraId="6F18B8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0" w:type="pct"/>
            <w:vMerge w:val="continue"/>
            <w:vAlign w:val="center"/>
          </w:tcPr>
          <w:p w14:paraId="644D1B7D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6C73850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4FE588C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202BD8D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发动机功率（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szCs w:val="24"/>
              </w:rPr>
              <w:t>kw）：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eastAsia="zh-CN"/>
              </w:rPr>
              <w:t>功率＞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100</w:t>
            </w:r>
          </w:p>
        </w:tc>
      </w:tr>
      <w:tr w14:paraId="37426A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0" w:type="pct"/>
            <w:vMerge w:val="continue"/>
            <w:vAlign w:val="center"/>
          </w:tcPr>
          <w:p w14:paraId="05790DC5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70649CA2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EB85EDA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7219059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进气形式：自然吸气</w:t>
            </w:r>
          </w:p>
        </w:tc>
      </w:tr>
      <w:tr w14:paraId="4F8F0C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0" w:type="pct"/>
            <w:vMerge w:val="continue"/>
            <w:vAlign w:val="center"/>
          </w:tcPr>
          <w:p w14:paraId="6F58E63D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273B5CDB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A78EFD9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0368EB2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变速箱：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混合动力专用变速箱</w:t>
            </w:r>
          </w:p>
        </w:tc>
      </w:tr>
      <w:tr w14:paraId="46A6DC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0" w:type="pct"/>
            <w:vMerge w:val="continue"/>
            <w:vAlign w:val="center"/>
          </w:tcPr>
          <w:p w14:paraId="5AD3DD9D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15F3C315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7F324855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5FF7D36E">
            <w:pPr>
              <w:keepNext w:val="0"/>
              <w:keepLines w:val="0"/>
              <w:widowControl/>
              <w:suppressLineNumbers w:val="0"/>
              <w:tabs>
                <w:tab w:val="left" w:pos="1308"/>
              </w:tabs>
              <w:spacing w:before="0" w:beforeAutospacing="0" w:after="0" w:afterAutospacing="0"/>
              <w:ind w:left="0" w:right="0"/>
              <w:jc w:val="left"/>
              <w:rPr>
                <w:rFonts w:hint="default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eastAsia="zh-CN"/>
              </w:rPr>
              <w:t>纯电续航里程（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km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eastAsia="zh-CN"/>
              </w:rPr>
              <w:t>）：＞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140</w:t>
            </w:r>
          </w:p>
        </w:tc>
      </w:tr>
      <w:tr w14:paraId="72B630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0" w:type="pct"/>
            <w:vMerge w:val="continue"/>
            <w:vAlign w:val="center"/>
          </w:tcPr>
          <w:p w14:paraId="7E50E67F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6E3EC86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56213ACA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07232CF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eastAsia="zh-CN"/>
              </w:rPr>
              <w:t>电池能量（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kWh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eastAsia="zh-CN"/>
              </w:rPr>
              <w:t>）：＞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25</w:t>
            </w:r>
          </w:p>
        </w:tc>
      </w:tr>
      <w:tr w14:paraId="3D5A49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0" w:type="pct"/>
            <w:vMerge w:val="continue"/>
            <w:vAlign w:val="center"/>
          </w:tcPr>
          <w:p w14:paraId="59F7BB2B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07D17DC8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6A75AE9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2F7C130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驱动形式：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前置前驱</w:t>
            </w:r>
          </w:p>
        </w:tc>
      </w:tr>
      <w:tr w14:paraId="5C0B5C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0" w:type="pct"/>
            <w:vMerge w:val="continue"/>
            <w:vAlign w:val="center"/>
          </w:tcPr>
          <w:p w14:paraId="2D95E0E7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529D859B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7668A45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2F77DEB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制动形式：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前盘后盘</w:t>
            </w:r>
          </w:p>
        </w:tc>
      </w:tr>
      <w:tr w14:paraId="33A5D9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0" w:type="pct"/>
            <w:vMerge w:val="continue"/>
            <w:vAlign w:val="center"/>
          </w:tcPr>
          <w:p w14:paraId="33A48FDA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2745874F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3F505842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7AFC4A1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其他配置：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eastAsia="zh-CN"/>
              </w:rPr>
              <w:t>主、副驾驶安全气囊、前排侧气囊、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ABS、EBD、胎压监测、倒车雷达、倒车影像、铝合金轮毂、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双侧电动侧滑门、LED大灯、遥控钥匙、感应式雨刷、手机无线充电、自动空调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szCs w:val="24"/>
              </w:rPr>
              <w:t>。</w:t>
            </w:r>
          </w:p>
        </w:tc>
      </w:tr>
    </w:tbl>
    <w:p w14:paraId="5E4777CA"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ascii="Times New Roman" w:hAnsi="Times New Roman" w:cs="Times New Roman"/>
          <w:sz w:val="24"/>
        </w:rPr>
        <w:t>加注“</w:t>
      </w:r>
      <w:r>
        <w:rPr>
          <w:rFonts w:hint="eastAsia" w:ascii="宋体" w:hAnsi="宋体" w:eastAsia="宋体" w:cs="宋体"/>
          <w:sz w:val="24"/>
        </w:rPr>
        <w:t>★</w:t>
      </w:r>
      <w:r>
        <w:rPr>
          <w:rFonts w:ascii="Times New Roman" w:hAnsi="Times New Roman" w:cs="Times New Roman"/>
          <w:sz w:val="24"/>
        </w:rPr>
        <w:t>”号条款为实质性条款，不得出现负偏离，发生负偏离即做无效标处理。</w:t>
      </w:r>
    </w:p>
    <w:p w14:paraId="53F13780">
      <w:pPr>
        <w:spacing w:line="360" w:lineRule="auto"/>
        <w:ind w:firstLine="480" w:firstLineChars="200"/>
        <w:rPr>
          <w:rFonts w:ascii="Times New Roman" w:hAnsi="Times New Roman" w:cs="Times New Roman"/>
          <w:color w:val="FF0000"/>
          <w:sz w:val="32"/>
          <w:szCs w:val="24"/>
        </w:rPr>
      </w:pPr>
      <w:r>
        <w:rPr>
          <w:rFonts w:ascii="Times New Roman" w:hAnsi="Times New Roman" w:cs="Times New Roman"/>
          <w:sz w:val="24"/>
        </w:rPr>
        <w:t>加注“▲”号的产品为核心产品（如项目需求书中未明确核心产品，则视为全部产品均为核心产品）。</w:t>
      </w:r>
    </w:p>
    <w:p w14:paraId="14FFE55E">
      <w:pPr>
        <w:autoSpaceDE w:val="0"/>
        <w:autoSpaceDN w:val="0"/>
        <w:spacing w:line="360" w:lineRule="auto"/>
        <w:ind w:firstLine="482" w:firstLineChars="200"/>
        <w:rPr>
          <w:b/>
          <w:sz w:val="24"/>
        </w:rPr>
      </w:pPr>
      <w:r>
        <w:rPr>
          <w:rFonts w:hint="eastAsia"/>
          <w:b/>
          <w:sz w:val="24"/>
        </w:rPr>
        <w:t>八、验收标准</w:t>
      </w:r>
    </w:p>
    <w:p w14:paraId="7BF5FA7C">
      <w:pPr>
        <w:autoSpaceDE w:val="0"/>
        <w:autoSpaceDN w:val="0"/>
        <w:spacing w:line="360" w:lineRule="auto"/>
        <w:ind w:firstLine="480" w:firstLineChars="200"/>
        <w:rPr>
          <w:b/>
          <w:sz w:val="24"/>
        </w:rPr>
      </w:pPr>
      <w:r>
        <w:rPr>
          <w:rFonts w:hint="eastAsia" w:ascii="Times New Roman" w:hAnsi="Times New Roman" w:cs="Times New Roman"/>
          <w:sz w:val="24"/>
        </w:rPr>
        <w:t>车辆符合现行国家标准要求。</w:t>
      </w:r>
    </w:p>
    <w:p w14:paraId="03A8459C">
      <w:pPr>
        <w:numPr>
          <w:ilvl w:val="0"/>
          <w:numId w:val="3"/>
        </w:numPr>
        <w:autoSpaceDE w:val="0"/>
        <w:autoSpaceDN w:val="0"/>
        <w:spacing w:line="360" w:lineRule="auto"/>
        <w:ind w:firstLine="482" w:firstLineChars="200"/>
        <w:rPr>
          <w:rFonts w:hint="eastAsia"/>
          <w:b/>
          <w:sz w:val="24"/>
        </w:rPr>
      </w:pPr>
      <w:r>
        <w:rPr>
          <w:rFonts w:hint="eastAsia"/>
          <w:b/>
          <w:sz w:val="24"/>
        </w:rPr>
        <w:t>其他要求</w:t>
      </w:r>
    </w:p>
    <w:p w14:paraId="18250EBC">
      <w:pPr>
        <w:numPr>
          <w:ilvl w:val="0"/>
          <w:numId w:val="0"/>
        </w:numPr>
        <w:autoSpaceDE w:val="0"/>
        <w:autoSpaceDN w:val="0"/>
        <w:spacing w:line="360" w:lineRule="auto"/>
        <w:ind w:firstLine="482" w:firstLineChars="200"/>
        <w:rPr>
          <w:rFonts w:hint="eastAsia" w:eastAsiaTheme="minorEastAsia"/>
          <w:b/>
          <w:sz w:val="24"/>
          <w:lang w:eastAsia="zh-CN"/>
        </w:rPr>
      </w:pPr>
      <w:r>
        <w:rPr>
          <w:rFonts w:hint="eastAsia"/>
          <w:b/>
          <w:sz w:val="24"/>
          <w:lang w:eastAsia="zh-CN"/>
        </w:rPr>
        <w:t>无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CCA3C19"/>
    <w:multiLevelType w:val="singleLevel"/>
    <w:tmpl w:val="BCCA3C19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5935DBF"/>
    <w:multiLevelType w:val="multilevel"/>
    <w:tmpl w:val="15935DBF"/>
    <w:lvl w:ilvl="0" w:tentative="0">
      <w:start w:val="1"/>
      <w:numFmt w:val="japaneseCounting"/>
      <w:lvlText w:val="%1、"/>
      <w:lvlJc w:val="left"/>
      <w:pPr>
        <w:ind w:left="992" w:hanging="51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22" w:hanging="420"/>
      </w:pPr>
    </w:lvl>
    <w:lvl w:ilvl="2" w:tentative="0">
      <w:start w:val="1"/>
      <w:numFmt w:val="lowerRoman"/>
      <w:lvlText w:val="%3."/>
      <w:lvlJc w:val="right"/>
      <w:pPr>
        <w:ind w:left="1742" w:hanging="420"/>
      </w:pPr>
    </w:lvl>
    <w:lvl w:ilvl="3" w:tentative="0">
      <w:start w:val="1"/>
      <w:numFmt w:val="decimal"/>
      <w:lvlText w:val="%4."/>
      <w:lvlJc w:val="left"/>
      <w:pPr>
        <w:ind w:left="2162" w:hanging="420"/>
      </w:pPr>
    </w:lvl>
    <w:lvl w:ilvl="4" w:tentative="0">
      <w:start w:val="1"/>
      <w:numFmt w:val="lowerLetter"/>
      <w:lvlText w:val="%5)"/>
      <w:lvlJc w:val="left"/>
      <w:pPr>
        <w:ind w:left="2582" w:hanging="420"/>
      </w:pPr>
    </w:lvl>
    <w:lvl w:ilvl="5" w:tentative="0">
      <w:start w:val="1"/>
      <w:numFmt w:val="lowerRoman"/>
      <w:lvlText w:val="%6."/>
      <w:lvlJc w:val="right"/>
      <w:pPr>
        <w:ind w:left="3002" w:hanging="420"/>
      </w:pPr>
    </w:lvl>
    <w:lvl w:ilvl="6" w:tentative="0">
      <w:start w:val="1"/>
      <w:numFmt w:val="decimal"/>
      <w:lvlText w:val="%7."/>
      <w:lvlJc w:val="left"/>
      <w:pPr>
        <w:ind w:left="3422" w:hanging="420"/>
      </w:pPr>
    </w:lvl>
    <w:lvl w:ilvl="7" w:tentative="0">
      <w:start w:val="1"/>
      <w:numFmt w:val="lowerLetter"/>
      <w:lvlText w:val="%8)"/>
      <w:lvlJc w:val="left"/>
      <w:pPr>
        <w:ind w:left="3842" w:hanging="420"/>
      </w:pPr>
    </w:lvl>
    <w:lvl w:ilvl="8" w:tentative="0">
      <w:start w:val="1"/>
      <w:numFmt w:val="lowerRoman"/>
      <w:lvlText w:val="%9."/>
      <w:lvlJc w:val="right"/>
      <w:pPr>
        <w:ind w:left="4262" w:hanging="420"/>
      </w:pPr>
    </w:lvl>
  </w:abstractNum>
  <w:abstractNum w:abstractNumId="2">
    <w:nsid w:val="6DAB8AD5"/>
    <w:multiLevelType w:val="singleLevel"/>
    <w:tmpl w:val="6DAB8AD5"/>
    <w:lvl w:ilvl="0" w:tentative="0">
      <w:start w:val="9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190"/>
    <w:rsid w:val="00023882"/>
    <w:rsid w:val="000255F7"/>
    <w:rsid w:val="00055D49"/>
    <w:rsid w:val="00064C61"/>
    <w:rsid w:val="00152FEE"/>
    <w:rsid w:val="001C4E16"/>
    <w:rsid w:val="002247B5"/>
    <w:rsid w:val="002C6CD7"/>
    <w:rsid w:val="003314A0"/>
    <w:rsid w:val="0035432B"/>
    <w:rsid w:val="00416FA1"/>
    <w:rsid w:val="00454190"/>
    <w:rsid w:val="004E1E72"/>
    <w:rsid w:val="005064C0"/>
    <w:rsid w:val="00612EBB"/>
    <w:rsid w:val="006276D9"/>
    <w:rsid w:val="006472E4"/>
    <w:rsid w:val="006A1680"/>
    <w:rsid w:val="006D7E4E"/>
    <w:rsid w:val="0071453E"/>
    <w:rsid w:val="007E6A8F"/>
    <w:rsid w:val="008C4CB6"/>
    <w:rsid w:val="009E4D5D"/>
    <w:rsid w:val="00A128B3"/>
    <w:rsid w:val="00A755A5"/>
    <w:rsid w:val="00A82DFF"/>
    <w:rsid w:val="00AD1BC9"/>
    <w:rsid w:val="00B77D8F"/>
    <w:rsid w:val="00C0258D"/>
    <w:rsid w:val="00D029AF"/>
    <w:rsid w:val="00D04B99"/>
    <w:rsid w:val="00D51DCF"/>
    <w:rsid w:val="00D81F21"/>
    <w:rsid w:val="00DA01D0"/>
    <w:rsid w:val="00DD604E"/>
    <w:rsid w:val="00DE3800"/>
    <w:rsid w:val="00DF73C8"/>
    <w:rsid w:val="00EB4A86"/>
    <w:rsid w:val="00F449C4"/>
    <w:rsid w:val="00F75883"/>
    <w:rsid w:val="00F9274C"/>
    <w:rsid w:val="1C1A1CE0"/>
    <w:rsid w:val="229722EC"/>
    <w:rsid w:val="35396E4D"/>
    <w:rsid w:val="3AC05EE5"/>
    <w:rsid w:val="4A5041B7"/>
    <w:rsid w:val="720402AF"/>
    <w:rsid w:val="7AAB5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itle"/>
    <w:basedOn w:val="1"/>
    <w:next w:val="1"/>
    <w:link w:val="7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7">
    <w:name w:val="标题 Char"/>
    <w:basedOn w:val="6"/>
    <w:link w:val="4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8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765</Words>
  <Characters>828</Characters>
  <Lines>6</Lines>
  <Paragraphs>1</Paragraphs>
  <TotalTime>0</TotalTime>
  <ScaleCrop>false</ScaleCrop>
  <LinksUpToDate>false</LinksUpToDate>
  <CharactersWithSpaces>833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2021-06-11T03:28:00Z</dcterms:created>
  <dc:creator>未定义</dc:creator>
  <cp:lastModifiedBy>LEFT</cp:lastModifiedBy>
  <dcterms:modified xsi:type="dcterms:W3CDTF">2026-04-20T01:56:55Z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eyJoZGlkIjoiMjk3NjlmMjdhZTAwZWEwNDkzNmJlOGJhNDU2YjVjMmEiLCJ1c2VySWQiOiI1NzYzMTE5NzYifQ==</vt:lpwstr>
  </property>
  <property fmtid="{D5CDD505-2E9C-101B-9397-08002B2CF9AE}" pid="3" name="KSOProductBuildVer">
    <vt:lpwstr>2052-12.1.0.25865</vt:lpwstr>
  </property>
  <property fmtid="{D5CDD505-2E9C-101B-9397-08002B2CF9AE}" pid="4" name="ICV">
    <vt:lpwstr>EBBF50FEECCD47BBB4B1CA02020DF315_13</vt:lpwstr>
  </property>
</Properties>
</file>