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F104C">
      <w:pPr>
        <w:jc w:val="center"/>
        <w:rPr>
          <w:b/>
          <w:sz w:val="30"/>
          <w:szCs w:val="30"/>
        </w:rPr>
      </w:pPr>
      <w:r>
        <w:rPr>
          <w:rFonts w:hint="eastAsia"/>
          <w:b/>
          <w:sz w:val="30"/>
          <w:szCs w:val="30"/>
        </w:rPr>
        <w:t>项目需求书</w:t>
      </w:r>
    </w:p>
    <w:p w14:paraId="791BD15E">
      <w:pPr>
        <w:wordWrap w:val="0"/>
        <w:topLinePunct/>
        <w:spacing w:line="360" w:lineRule="auto"/>
        <w:jc w:val="left"/>
        <w:rPr>
          <w:rFonts w:ascii="宋体" w:hAnsi="宋体" w:eastAsia="宋体" w:cs="宋体"/>
          <w:b/>
          <w:bCs/>
          <w:kern w:val="0"/>
          <w:sz w:val="24"/>
          <w:szCs w:val="24"/>
          <w:lang w:bidi="ar"/>
        </w:rPr>
      </w:pPr>
      <w:r>
        <w:rPr>
          <w:rFonts w:hint="eastAsia" w:ascii="宋体" w:hAnsi="宋体" w:eastAsia="宋体" w:cs="宋体"/>
          <w:b/>
          <w:bCs/>
          <w:kern w:val="0"/>
          <w:sz w:val="24"/>
          <w:szCs w:val="24"/>
          <w:lang w:bidi="ar"/>
        </w:rPr>
        <w:t>一、项目名称</w:t>
      </w:r>
    </w:p>
    <w:p w14:paraId="6C6EBB1C">
      <w:pPr>
        <w:wordWrap w:val="0"/>
        <w:topLinePunct/>
        <w:spacing w:line="360" w:lineRule="auto"/>
        <w:ind w:firstLine="480" w:firstLineChars="200"/>
        <w:jc w:val="left"/>
        <w:rPr>
          <w:rFonts w:hint="eastAsia" w:ascii="宋体" w:hAnsi="宋体" w:eastAsia="宋体" w:cs="宋体"/>
          <w:b/>
          <w:bCs/>
          <w:kern w:val="0"/>
          <w:sz w:val="24"/>
          <w:szCs w:val="24"/>
          <w:lang w:bidi="ar"/>
        </w:rPr>
      </w:pPr>
      <w:r>
        <w:rPr>
          <w:rFonts w:hint="eastAsia" w:ascii="宋体" w:hAnsi="宋体" w:eastAsia="宋体" w:cs="宋体"/>
          <w:b w:val="0"/>
          <w:bCs/>
          <w:kern w:val="0"/>
          <w:sz w:val="24"/>
          <w:szCs w:val="24"/>
          <w:lang w:bidi="zh-CN"/>
        </w:rPr>
        <w:t>天津工业大学移动工作站等设备购置</w:t>
      </w:r>
    </w:p>
    <w:p w14:paraId="6D56BC51">
      <w:pPr>
        <w:wordWrap w:val="0"/>
        <w:topLinePunct/>
        <w:spacing w:line="360" w:lineRule="auto"/>
        <w:jc w:val="left"/>
        <w:rPr>
          <w:rFonts w:ascii="宋体" w:hAnsi="宋体" w:eastAsia="宋体" w:cs="宋体"/>
          <w:b/>
          <w:bCs/>
          <w:kern w:val="0"/>
          <w:sz w:val="24"/>
          <w:szCs w:val="24"/>
          <w:lang w:bidi="ar"/>
        </w:rPr>
      </w:pPr>
      <w:r>
        <w:rPr>
          <w:rFonts w:hint="eastAsia" w:ascii="宋体" w:hAnsi="宋体" w:eastAsia="宋体" w:cs="宋体"/>
          <w:b/>
          <w:bCs/>
          <w:kern w:val="0"/>
          <w:sz w:val="24"/>
          <w:szCs w:val="24"/>
          <w:lang w:bidi="ar"/>
        </w:rPr>
        <w:t>二、采购需求</w:t>
      </w:r>
    </w:p>
    <w:p w14:paraId="22419DA4">
      <w:pPr>
        <w:spacing w:line="360" w:lineRule="auto"/>
        <w:ind w:firstLine="480" w:firstLineChars="200"/>
        <w:jc w:val="left"/>
        <w:rPr>
          <w:rFonts w:hint="default"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第一包：计算服务器/工作站  1台</w:t>
      </w:r>
    </w:p>
    <w:p w14:paraId="5040D1B0">
      <w:pPr>
        <w:spacing w:line="360" w:lineRule="auto"/>
        <w:ind w:firstLine="480" w:firstLineChars="200"/>
        <w:jc w:val="left"/>
        <w:rPr>
          <w:rFonts w:hint="default"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第二包：图形工作站  1台</w:t>
      </w:r>
    </w:p>
    <w:p w14:paraId="5437999F">
      <w:pPr>
        <w:spacing w:line="360" w:lineRule="auto"/>
        <w:ind w:firstLine="480" w:firstLineChars="200"/>
        <w:jc w:val="left"/>
        <w:rPr>
          <w:rFonts w:hint="default"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第三包：量子化学计算模拟服务器  1台</w:t>
      </w:r>
    </w:p>
    <w:p w14:paraId="497E6789">
      <w:pPr>
        <w:spacing w:line="360" w:lineRule="auto"/>
        <w:ind w:firstLine="480" w:firstLineChars="200"/>
        <w:jc w:val="left"/>
        <w:rPr>
          <w:rFonts w:hint="default"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第四包：图形工作站  10台</w:t>
      </w:r>
    </w:p>
    <w:p w14:paraId="18879FBD">
      <w:pPr>
        <w:spacing w:line="360" w:lineRule="auto"/>
        <w:ind w:firstLine="480" w:firstLineChars="200"/>
        <w:jc w:val="left"/>
        <w:rPr>
          <w:rFonts w:hint="default"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第五包：移动工作站  1台</w:t>
      </w:r>
    </w:p>
    <w:p w14:paraId="69227696">
      <w:pPr>
        <w:spacing w:line="360" w:lineRule="auto"/>
        <w:ind w:firstLine="480" w:firstLineChars="200"/>
        <w:jc w:val="left"/>
        <w:rPr>
          <w:rFonts w:hint="default"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第六包：脑机接口数据分析工作站  1台</w:t>
      </w:r>
    </w:p>
    <w:p w14:paraId="1771FD3E">
      <w:pPr>
        <w:spacing w:line="360" w:lineRule="auto"/>
        <w:ind w:firstLine="480" w:firstLineChars="200"/>
        <w:jc w:val="left"/>
        <w:rPr>
          <w:rFonts w:hint="default"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第七包：移动工作站  3台</w:t>
      </w:r>
    </w:p>
    <w:p w14:paraId="11D37D95">
      <w:pPr>
        <w:spacing w:line="360" w:lineRule="auto"/>
        <w:jc w:val="left"/>
        <w:rPr>
          <w:rFonts w:ascii="宋体" w:hAnsi="宋体" w:eastAsia="宋体" w:cs="宋体"/>
          <w:b/>
          <w:kern w:val="0"/>
          <w:sz w:val="24"/>
          <w:szCs w:val="24"/>
          <w:lang w:val="zh-CN" w:bidi="zh-CN"/>
        </w:rPr>
      </w:pPr>
      <w:r>
        <w:rPr>
          <w:rFonts w:hint="eastAsia" w:ascii="宋体" w:hAnsi="宋体" w:eastAsia="宋体" w:cs="宋体"/>
          <w:b/>
          <w:kern w:val="0"/>
          <w:sz w:val="24"/>
          <w:szCs w:val="24"/>
          <w:lang w:bidi="zh-CN"/>
        </w:rPr>
        <w:t>三</w:t>
      </w:r>
      <w:r>
        <w:rPr>
          <w:rFonts w:hint="eastAsia" w:ascii="宋体" w:hAnsi="宋体" w:eastAsia="宋体" w:cs="宋体"/>
          <w:b/>
          <w:kern w:val="0"/>
          <w:sz w:val="24"/>
          <w:szCs w:val="24"/>
          <w:lang w:val="zh-CN" w:bidi="zh-CN"/>
        </w:rPr>
        <w:t>、商务要求</w:t>
      </w:r>
    </w:p>
    <w:p w14:paraId="1CA988BC">
      <w:pPr>
        <w:wordWrap w:val="0"/>
        <w:spacing w:line="360" w:lineRule="auto"/>
        <w:ind w:firstLine="480" w:firstLineChars="200"/>
        <w:jc w:val="left"/>
        <w:rPr>
          <w:rFonts w:hint="eastAsia" w:ascii="宋体" w:hAnsi="宋体" w:eastAsia="宋体" w:cs="宋体"/>
          <w:kern w:val="0"/>
          <w:sz w:val="24"/>
          <w:lang w:val="en-US" w:bidi="zh-CN"/>
        </w:rPr>
      </w:pPr>
      <w:r>
        <w:rPr>
          <w:rFonts w:hint="eastAsia" w:ascii="宋体" w:hAnsi="宋体" w:eastAsia="宋体" w:cs="宋体"/>
          <w:kern w:val="0"/>
          <w:sz w:val="24"/>
          <w:lang w:val="en-US" w:bidi="zh-CN"/>
        </w:rPr>
        <w:t>第一包：</w:t>
      </w:r>
    </w:p>
    <w:p w14:paraId="0D2AAF3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72BC9C19">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9.9</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11AE582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3A01BB7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4C742B5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4AFBCAC5">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）提供所投产品至少</w:t>
      </w:r>
      <w:r>
        <w:rPr>
          <w:rFonts w:hint="eastAsia" w:ascii="宋体" w:hAnsi="宋体" w:eastAsia="宋体" w:cs="宋体"/>
          <w:kern w:val="0"/>
          <w:sz w:val="24"/>
          <w:lang w:val="en-US" w:eastAsia="zh-CN" w:bidi="zh-CN"/>
        </w:rPr>
        <w:t>3</w:t>
      </w:r>
      <w:r>
        <w:rPr>
          <w:rFonts w:hint="eastAsia" w:ascii="宋体" w:hAnsi="宋体" w:eastAsia="宋体" w:cs="宋体"/>
          <w:kern w:val="0"/>
          <w:sz w:val="24"/>
          <w:lang w:val="zh-CN" w:bidi="zh-CN"/>
        </w:rPr>
        <w:t>年的免费上门保修+终身维修， 7×24小时技术响应，24小时内维修工程师到达维修现场，保修期自验收合格之日起计算。</w:t>
      </w:r>
    </w:p>
    <w:p w14:paraId="0E845C0D">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67626499">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12707461">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2F837649">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（5）每个学期开学前要求对所有设备进行巡检，满足招标方所有技术需求。</w:t>
      </w:r>
    </w:p>
    <w:p w14:paraId="4AD0A05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66264938">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11EC0A0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3C8A490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54CE877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01795C3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4CEBC033">
      <w:pPr>
        <w:wordWrap w:val="0"/>
        <w:spacing w:line="360" w:lineRule="auto"/>
        <w:ind w:firstLine="480" w:firstLineChars="200"/>
        <w:jc w:val="left"/>
        <w:rPr>
          <w:rFonts w:hint="eastAsia" w:ascii="宋体" w:hAnsi="宋体" w:eastAsia="宋体" w:cs="宋体"/>
          <w:kern w:val="0"/>
          <w:sz w:val="24"/>
          <w:lang w:val="zh-CN" w:eastAsia="zh-CN"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1397690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4C64F95A">
      <w:pPr>
        <w:wordWrap w:val="0"/>
        <w:spacing w:line="360" w:lineRule="auto"/>
        <w:ind w:firstLine="480" w:firstLineChars="200"/>
        <w:jc w:val="left"/>
        <w:rPr>
          <w:rFonts w:hint="eastAsia" w:ascii="宋体" w:hAnsi="宋体" w:eastAsia="宋体" w:cs="宋体"/>
          <w:kern w:val="0"/>
          <w:sz w:val="24"/>
          <w:lang w:val="en-US"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05978292">
      <w:pPr>
        <w:wordWrap w:val="0"/>
        <w:spacing w:line="360" w:lineRule="auto"/>
        <w:ind w:firstLine="480" w:firstLineChars="200"/>
        <w:jc w:val="left"/>
        <w:rPr>
          <w:rFonts w:hint="default" w:ascii="宋体" w:hAnsi="宋体" w:eastAsia="宋体" w:cs="宋体"/>
          <w:kern w:val="0"/>
          <w:sz w:val="24"/>
          <w:lang w:val="en-US" w:bidi="zh-CN"/>
        </w:rPr>
      </w:pPr>
      <w:r>
        <w:rPr>
          <w:rFonts w:hint="eastAsia" w:ascii="宋体" w:hAnsi="宋体" w:eastAsia="宋体" w:cs="宋体"/>
          <w:kern w:val="0"/>
          <w:sz w:val="24"/>
          <w:lang w:val="en-US" w:bidi="zh-CN"/>
        </w:rPr>
        <w:t>第二包：</w:t>
      </w:r>
    </w:p>
    <w:p w14:paraId="5AA11FE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4561099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7.8</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36B94CF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7DCB0755">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57B299C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37455BB9">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（1）提供所投产品至少</w:t>
      </w:r>
      <w:r>
        <w:rPr>
          <w:rFonts w:hint="eastAsia" w:ascii="宋体" w:hAnsi="宋体" w:eastAsia="宋体" w:cs="宋体"/>
          <w:kern w:val="0"/>
          <w:sz w:val="24"/>
          <w:lang w:val="en-US" w:eastAsia="zh-CN" w:bidi="zh-CN"/>
        </w:rPr>
        <w:t>1</w:t>
      </w:r>
      <w:r>
        <w:rPr>
          <w:rFonts w:hint="eastAsia" w:ascii="宋体" w:hAnsi="宋体" w:eastAsia="宋体" w:cs="宋体"/>
          <w:kern w:val="0"/>
          <w:sz w:val="24"/>
          <w:lang w:val="zh-CN" w:bidi="zh-CN"/>
        </w:rPr>
        <w:t>年的免费上门保修+终身维修</w:t>
      </w:r>
      <w:r>
        <w:rPr>
          <w:rFonts w:hint="eastAsia" w:eastAsia="宋体"/>
          <w:sz w:val="24"/>
          <w:lang w:eastAsia="zh-CN"/>
        </w:rPr>
        <w:t>，</w:t>
      </w:r>
      <w:r>
        <w:rPr>
          <w:rFonts w:hint="eastAsia" w:ascii="宋体" w:hAnsi="宋体" w:eastAsia="宋体" w:cs="宋体"/>
          <w:kern w:val="0"/>
          <w:sz w:val="24"/>
          <w:lang w:val="zh-CN" w:bidi="zh-CN"/>
        </w:rPr>
        <w:t>7×24小时技术响应，24小时内维修工程师到达维修现场，保修期自验收合格之日起计算。</w:t>
      </w:r>
    </w:p>
    <w:p w14:paraId="7D6F75F5">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380D42B2">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6FC488E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10600464">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w:t>
      </w:r>
      <w:bookmarkStart w:id="0" w:name="OLE_LINK4"/>
      <w:bookmarkStart w:id="1" w:name="OLE_LINK3"/>
      <w:r>
        <w:rPr>
          <w:rFonts w:hint="eastAsia" w:ascii="宋体" w:hAnsi="宋体" w:eastAsia="宋体" w:cs="宋体"/>
          <w:kern w:val="0"/>
          <w:sz w:val="24"/>
          <w:lang w:val="zh-CN" w:bidi="zh-CN"/>
        </w:rPr>
        <w:t>每个学期开学前要求对所有设备进行巡检，满足招标方所有技术需求。</w:t>
      </w:r>
      <w:bookmarkEnd w:id="0"/>
      <w:bookmarkEnd w:id="1"/>
    </w:p>
    <w:p w14:paraId="4E0A031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71245C91">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1B002C2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70A98E6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100047F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68251E1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72FFC76B">
      <w:pPr>
        <w:spacing w:line="480" w:lineRule="auto"/>
        <w:ind w:firstLine="480" w:firstLineChars="200"/>
        <w:rPr>
          <w:rFonts w:ascii="宋体" w:hAnsi="宋体" w:eastAsia="宋体" w:cs="宋体"/>
          <w:kern w:val="0"/>
          <w:sz w:val="24"/>
          <w:highlight w:val="yellow"/>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5992522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5D657203">
      <w:pPr>
        <w:wordWrap w:val="0"/>
        <w:spacing w:line="360" w:lineRule="auto"/>
        <w:ind w:firstLine="480" w:firstLineChars="200"/>
        <w:jc w:val="left"/>
        <w:rPr>
          <w:rFonts w:hint="eastAsia"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319E629E">
      <w:pPr>
        <w:wordWrap w:val="0"/>
        <w:spacing w:line="360" w:lineRule="auto"/>
        <w:ind w:firstLine="480" w:firstLineChars="200"/>
        <w:jc w:val="left"/>
        <w:rPr>
          <w:rFonts w:hint="default" w:ascii="宋体" w:hAnsi="宋体" w:eastAsia="宋体" w:cs="宋体"/>
          <w:kern w:val="0"/>
          <w:sz w:val="24"/>
          <w:lang w:val="en-US" w:bidi="zh-CN"/>
        </w:rPr>
      </w:pPr>
      <w:r>
        <w:rPr>
          <w:rFonts w:hint="eastAsia" w:ascii="宋体" w:hAnsi="宋体" w:eastAsia="宋体" w:cs="宋体"/>
          <w:kern w:val="0"/>
          <w:sz w:val="24"/>
          <w:lang w:val="en-US" w:bidi="zh-CN"/>
        </w:rPr>
        <w:t>第三包：</w:t>
      </w:r>
    </w:p>
    <w:p w14:paraId="24202CDA">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5986C49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9.9</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3CC0A6D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6152ADA8">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5B0D4B8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7ED10AA0">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（1）提供所投产品至少</w:t>
      </w:r>
      <w:r>
        <w:rPr>
          <w:rFonts w:hint="eastAsia" w:ascii="宋体" w:hAnsi="宋体" w:eastAsia="宋体" w:cs="宋体"/>
          <w:kern w:val="0"/>
          <w:sz w:val="24"/>
          <w:lang w:val="en-US" w:eastAsia="zh-CN" w:bidi="zh-CN"/>
        </w:rPr>
        <w:t>3</w:t>
      </w:r>
      <w:r>
        <w:rPr>
          <w:rFonts w:hint="eastAsia" w:ascii="宋体" w:hAnsi="宋体" w:eastAsia="宋体" w:cs="宋体"/>
          <w:kern w:val="0"/>
          <w:sz w:val="24"/>
          <w:lang w:val="zh-CN" w:bidi="zh-CN"/>
        </w:rPr>
        <w:t>年的免费上门保修+终身维修</w:t>
      </w:r>
      <w:r>
        <w:rPr>
          <w:rFonts w:hint="eastAsia" w:eastAsia="宋体"/>
          <w:sz w:val="24"/>
          <w:lang w:eastAsia="zh-CN"/>
        </w:rPr>
        <w:t>，</w:t>
      </w:r>
      <w:r>
        <w:rPr>
          <w:rFonts w:hint="eastAsia" w:ascii="宋体" w:hAnsi="宋体" w:eastAsia="宋体" w:cs="宋体"/>
          <w:kern w:val="0"/>
          <w:sz w:val="24"/>
          <w:lang w:val="zh-CN" w:bidi="zh-CN"/>
        </w:rPr>
        <w:t>7×24小时技术响应，24小时内维修工程师到达维修现场，保修期自验收合格之日起计算。</w:t>
      </w:r>
    </w:p>
    <w:p w14:paraId="2DE17C9B">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69662349">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7ACF7DE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58A81E08">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（5）每个学期开学前要求对所有设备进行巡检，满足招标方所有技术需求。</w:t>
      </w:r>
    </w:p>
    <w:p w14:paraId="22932661">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21E9BF85">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7C7CB77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01BBB2B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5DE5B84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2E74031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087B6D25">
      <w:pPr>
        <w:spacing w:line="480" w:lineRule="auto"/>
        <w:ind w:firstLine="480" w:firstLineChars="200"/>
        <w:rPr>
          <w:rFonts w:ascii="宋体" w:hAnsi="宋体" w:eastAsia="宋体" w:cs="宋体"/>
          <w:kern w:val="0"/>
          <w:sz w:val="24"/>
          <w:highlight w:val="yellow"/>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3C7FA40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31A10BF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5E8A7F9C">
      <w:pPr>
        <w:wordWrap w:val="0"/>
        <w:spacing w:line="360" w:lineRule="auto"/>
        <w:ind w:firstLine="480" w:firstLineChars="200"/>
        <w:jc w:val="left"/>
        <w:rPr>
          <w:rFonts w:hint="default" w:ascii="宋体" w:hAnsi="宋体" w:eastAsia="宋体" w:cs="宋体"/>
          <w:kern w:val="0"/>
          <w:sz w:val="24"/>
          <w:lang w:val="en-US" w:bidi="zh-CN"/>
        </w:rPr>
      </w:pPr>
      <w:r>
        <w:rPr>
          <w:rFonts w:hint="eastAsia" w:ascii="宋体" w:hAnsi="宋体" w:eastAsia="宋体" w:cs="宋体"/>
          <w:kern w:val="0"/>
          <w:sz w:val="24"/>
          <w:lang w:val="en-US" w:bidi="zh-CN"/>
        </w:rPr>
        <w:t>第四包：</w:t>
      </w:r>
    </w:p>
    <w:p w14:paraId="48AD331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22A8EA6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12</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376ACF2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2583FC1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7FE9CAB8">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140A2B01">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（1）提供所投产品至少</w:t>
      </w:r>
      <w:r>
        <w:rPr>
          <w:rFonts w:hint="eastAsia" w:ascii="宋体" w:hAnsi="宋体" w:eastAsia="宋体" w:cs="宋体"/>
          <w:kern w:val="0"/>
          <w:sz w:val="24"/>
          <w:lang w:val="en-US" w:eastAsia="zh-CN" w:bidi="zh-CN"/>
        </w:rPr>
        <w:t>1</w:t>
      </w:r>
      <w:r>
        <w:rPr>
          <w:rFonts w:hint="eastAsia" w:ascii="宋体" w:hAnsi="宋体" w:eastAsia="宋体" w:cs="宋体"/>
          <w:kern w:val="0"/>
          <w:sz w:val="24"/>
          <w:lang w:val="zh-CN" w:bidi="zh-CN"/>
        </w:rPr>
        <w:t>年的免费上门保修+终身维修</w:t>
      </w:r>
      <w:r>
        <w:rPr>
          <w:rFonts w:hint="eastAsia" w:eastAsia="宋体"/>
          <w:sz w:val="24"/>
          <w:lang w:eastAsia="zh-CN"/>
        </w:rPr>
        <w:t>，</w:t>
      </w:r>
      <w:r>
        <w:rPr>
          <w:rFonts w:hint="eastAsia" w:ascii="宋体" w:hAnsi="宋体" w:eastAsia="宋体" w:cs="宋体"/>
          <w:kern w:val="0"/>
          <w:sz w:val="24"/>
          <w:lang w:val="zh-CN" w:bidi="zh-CN"/>
        </w:rPr>
        <w:t>7×24小时技术响应，24小时内维修工程师到达维修现场，保修期自验收合格之日起计算。</w:t>
      </w:r>
    </w:p>
    <w:p w14:paraId="75C4BCEB">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1995B4A2">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392FEE3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364CA1F6">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（5）每个学期开学前要求对所有设备进行巡检，满足招标方所有技术需求。</w:t>
      </w:r>
    </w:p>
    <w:p w14:paraId="22A7FAE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1EF171F3">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31E64A5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1C6A3DA8">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6AA1F6C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09C31EF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3A46FFAC">
      <w:pPr>
        <w:spacing w:line="480" w:lineRule="auto"/>
        <w:ind w:firstLine="480" w:firstLineChars="200"/>
        <w:rPr>
          <w:rFonts w:ascii="宋体" w:hAnsi="宋体" w:eastAsia="宋体" w:cs="宋体"/>
          <w:kern w:val="0"/>
          <w:sz w:val="24"/>
          <w:highlight w:val="yellow"/>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35CA3EF9">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551BA70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710E4676">
      <w:pPr>
        <w:wordWrap w:val="0"/>
        <w:spacing w:line="360" w:lineRule="auto"/>
        <w:ind w:firstLine="480" w:firstLineChars="200"/>
        <w:jc w:val="left"/>
        <w:rPr>
          <w:rFonts w:hint="default" w:ascii="宋体" w:hAnsi="宋体" w:eastAsia="宋体" w:cs="宋体"/>
          <w:kern w:val="0"/>
          <w:sz w:val="24"/>
          <w:lang w:val="en-US" w:bidi="zh-CN"/>
        </w:rPr>
      </w:pPr>
      <w:r>
        <w:rPr>
          <w:rFonts w:hint="eastAsia" w:ascii="宋体" w:hAnsi="宋体" w:eastAsia="宋体" w:cs="宋体"/>
          <w:kern w:val="0"/>
          <w:sz w:val="24"/>
          <w:lang w:val="en-US" w:bidi="zh-CN"/>
        </w:rPr>
        <w:t>第五包：</w:t>
      </w:r>
    </w:p>
    <w:p w14:paraId="02B1071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0BE464D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1.58</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1103596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312184B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13062A5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79AB68F3">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（1）提供所投产品至少</w:t>
      </w:r>
      <w:r>
        <w:rPr>
          <w:rFonts w:hint="eastAsia" w:ascii="宋体" w:hAnsi="宋体" w:eastAsia="宋体" w:cs="宋体"/>
          <w:kern w:val="0"/>
          <w:sz w:val="24"/>
          <w:lang w:val="en-US" w:eastAsia="zh-CN" w:bidi="zh-CN"/>
        </w:rPr>
        <w:t>1</w:t>
      </w:r>
      <w:r>
        <w:rPr>
          <w:rFonts w:hint="eastAsia" w:ascii="宋体" w:hAnsi="宋体" w:eastAsia="宋体" w:cs="宋体"/>
          <w:kern w:val="0"/>
          <w:sz w:val="24"/>
          <w:lang w:val="zh-CN" w:bidi="zh-CN"/>
        </w:rPr>
        <w:t>年的免费上门保修+终身维修</w:t>
      </w:r>
      <w:r>
        <w:rPr>
          <w:rFonts w:hint="eastAsia" w:eastAsia="宋体"/>
          <w:sz w:val="24"/>
          <w:lang w:eastAsia="zh-CN"/>
        </w:rPr>
        <w:t>，</w:t>
      </w:r>
      <w:r>
        <w:rPr>
          <w:rFonts w:hint="eastAsia" w:ascii="宋体" w:hAnsi="宋体" w:eastAsia="宋体" w:cs="宋体"/>
          <w:kern w:val="0"/>
          <w:sz w:val="24"/>
          <w:lang w:val="zh-CN" w:bidi="zh-CN"/>
        </w:rPr>
        <w:t>7×24小时技术响应，24小时内维修工程师到达维修现场，保修期自验收合格之日起计算。</w:t>
      </w:r>
    </w:p>
    <w:p w14:paraId="12C1A48F">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7E37CBBC">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0D2579D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20FB2050">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（5）每个学期开学前要求对所有设备进行巡检，满足招标方所有技术需求。</w:t>
      </w:r>
    </w:p>
    <w:p w14:paraId="4DEBB97A">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1BC2DC02">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2EFD034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4E4D0B5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4239898A">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64BB792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53B9421F">
      <w:pPr>
        <w:spacing w:line="480" w:lineRule="auto"/>
        <w:ind w:firstLine="480" w:firstLineChars="200"/>
        <w:rPr>
          <w:rFonts w:ascii="宋体" w:hAnsi="宋体" w:eastAsia="宋体" w:cs="宋体"/>
          <w:kern w:val="0"/>
          <w:sz w:val="24"/>
          <w:highlight w:val="yellow"/>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073C730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60FDFE09">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7557FAB5">
      <w:pPr>
        <w:wordWrap w:val="0"/>
        <w:spacing w:line="360" w:lineRule="auto"/>
        <w:ind w:firstLine="480" w:firstLineChars="200"/>
        <w:jc w:val="left"/>
        <w:rPr>
          <w:rFonts w:hint="default" w:ascii="宋体" w:hAnsi="宋体" w:eastAsia="宋体" w:cs="宋体"/>
          <w:kern w:val="0"/>
          <w:sz w:val="24"/>
          <w:lang w:val="en-US" w:bidi="zh-CN"/>
        </w:rPr>
      </w:pPr>
      <w:r>
        <w:rPr>
          <w:rFonts w:hint="eastAsia" w:ascii="宋体" w:hAnsi="宋体" w:eastAsia="宋体" w:cs="宋体"/>
          <w:kern w:val="0"/>
          <w:sz w:val="24"/>
          <w:lang w:val="en-US" w:bidi="zh-CN"/>
        </w:rPr>
        <w:t>第六包：</w:t>
      </w:r>
    </w:p>
    <w:p w14:paraId="1CA4948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3E79045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1.5</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06E9AE0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11FFFCF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6D73EE6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23EE3343">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（1）提供所投产品至少</w:t>
      </w:r>
      <w:r>
        <w:rPr>
          <w:rFonts w:hint="eastAsia" w:ascii="宋体" w:hAnsi="宋体" w:eastAsia="宋体" w:cs="宋体"/>
          <w:kern w:val="0"/>
          <w:sz w:val="24"/>
          <w:lang w:val="en-US" w:eastAsia="zh-CN" w:bidi="zh-CN"/>
        </w:rPr>
        <w:t>2</w:t>
      </w:r>
      <w:r>
        <w:rPr>
          <w:rFonts w:hint="eastAsia" w:ascii="宋体" w:hAnsi="宋体" w:eastAsia="宋体" w:cs="宋体"/>
          <w:kern w:val="0"/>
          <w:sz w:val="24"/>
          <w:lang w:val="zh-CN" w:bidi="zh-CN"/>
        </w:rPr>
        <w:t>年的免费上门保修+终身维修</w:t>
      </w:r>
      <w:r>
        <w:rPr>
          <w:rFonts w:hint="eastAsia" w:eastAsia="宋体"/>
          <w:sz w:val="24"/>
          <w:lang w:eastAsia="zh-CN"/>
        </w:rPr>
        <w:t>，</w:t>
      </w:r>
      <w:r>
        <w:rPr>
          <w:rFonts w:hint="eastAsia" w:ascii="宋体" w:hAnsi="宋体" w:eastAsia="宋体" w:cs="宋体"/>
          <w:kern w:val="0"/>
          <w:sz w:val="24"/>
          <w:lang w:val="zh-CN" w:bidi="zh-CN"/>
        </w:rPr>
        <w:t>7×24小时技术响应，24小时内维修工程师到达维修现场，保修期自验收合格之日起计算。</w:t>
      </w:r>
    </w:p>
    <w:p w14:paraId="414CA7ED">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5734B435">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5A161E1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69EEF860">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（5）每个学期开学前要求对所有设备进行巡检，满足招标方所有技术需求。</w:t>
      </w:r>
    </w:p>
    <w:p w14:paraId="77B28D2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58CEA132">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71F494A1">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49E4736A">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58CBE94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7811166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0DD8EC5A">
      <w:pPr>
        <w:spacing w:line="480" w:lineRule="auto"/>
        <w:ind w:firstLine="480" w:firstLineChars="200"/>
        <w:rPr>
          <w:rFonts w:ascii="宋体" w:hAnsi="宋体" w:eastAsia="宋体" w:cs="宋体"/>
          <w:kern w:val="0"/>
          <w:sz w:val="24"/>
          <w:highlight w:val="yellow"/>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66D6FEE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01B1A34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359E395C">
      <w:pPr>
        <w:wordWrap w:val="0"/>
        <w:spacing w:line="360" w:lineRule="auto"/>
        <w:ind w:firstLine="480" w:firstLineChars="200"/>
        <w:jc w:val="left"/>
        <w:rPr>
          <w:rFonts w:hint="default" w:ascii="宋体" w:hAnsi="宋体" w:eastAsia="宋体" w:cs="宋体"/>
          <w:kern w:val="0"/>
          <w:sz w:val="24"/>
          <w:lang w:val="en-US" w:bidi="zh-CN"/>
        </w:rPr>
      </w:pPr>
      <w:r>
        <w:rPr>
          <w:rFonts w:hint="eastAsia" w:ascii="宋体" w:hAnsi="宋体" w:eastAsia="宋体" w:cs="宋体"/>
          <w:kern w:val="0"/>
          <w:sz w:val="24"/>
          <w:lang w:val="en-US" w:bidi="zh-CN"/>
        </w:rPr>
        <w:t>第七包：</w:t>
      </w:r>
    </w:p>
    <w:p w14:paraId="18482BD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61D5C11C">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5.4</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653E76D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360C667C">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3B525D7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5F5FEAB8">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（1）提供所投产品至少</w:t>
      </w:r>
      <w:r>
        <w:rPr>
          <w:rFonts w:hint="eastAsia" w:ascii="宋体" w:hAnsi="宋体" w:eastAsia="宋体" w:cs="宋体"/>
          <w:kern w:val="0"/>
          <w:sz w:val="24"/>
          <w:lang w:val="en-US" w:eastAsia="zh-CN" w:bidi="zh-CN"/>
        </w:rPr>
        <w:t>1</w:t>
      </w:r>
      <w:r>
        <w:rPr>
          <w:rFonts w:hint="eastAsia" w:ascii="宋体" w:hAnsi="宋体" w:eastAsia="宋体" w:cs="宋体"/>
          <w:kern w:val="0"/>
          <w:sz w:val="24"/>
          <w:lang w:val="zh-CN" w:bidi="zh-CN"/>
        </w:rPr>
        <w:t>年的免费上门保修+终身维修</w:t>
      </w:r>
      <w:r>
        <w:rPr>
          <w:rFonts w:hint="eastAsia" w:eastAsia="宋体"/>
          <w:sz w:val="24"/>
          <w:lang w:eastAsia="zh-CN"/>
        </w:rPr>
        <w:t>，</w:t>
      </w:r>
      <w:r>
        <w:rPr>
          <w:rFonts w:hint="eastAsia" w:ascii="宋体" w:hAnsi="宋体" w:eastAsia="宋体" w:cs="宋体"/>
          <w:kern w:val="0"/>
          <w:sz w:val="24"/>
          <w:lang w:val="zh-CN" w:bidi="zh-CN"/>
        </w:rPr>
        <w:t>7×24小时技术响应，24小时内维修工程师到达维修现场，保修期自验收合格之日起计算。</w:t>
      </w:r>
    </w:p>
    <w:p w14:paraId="540175D1">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25EEC18C">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7252D89A">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0C5A0D1C">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（5）每个学期开学前要求对所有设备进行巡检，满足招标方所有技术需求。</w:t>
      </w:r>
    </w:p>
    <w:p w14:paraId="7A81433C">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2BD1B4A6">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1E6CB6E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649EE0F8">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28FAD9C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23AF4C79">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637C3F5D">
      <w:pPr>
        <w:spacing w:line="480" w:lineRule="auto"/>
        <w:ind w:firstLine="480" w:firstLineChars="200"/>
        <w:rPr>
          <w:rFonts w:ascii="宋体" w:hAnsi="宋体" w:eastAsia="宋体" w:cs="宋体"/>
          <w:kern w:val="0"/>
          <w:sz w:val="24"/>
          <w:highlight w:val="yellow"/>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58FAFB8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3045D2A6">
      <w:pPr>
        <w:wordWrap w:val="0"/>
        <w:spacing w:line="360" w:lineRule="auto"/>
        <w:ind w:firstLine="480" w:firstLineChars="200"/>
        <w:jc w:val="left"/>
        <w:rPr>
          <w:rFonts w:hint="eastAsia"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17D3B582">
      <w:pPr>
        <w:spacing w:line="360" w:lineRule="auto"/>
        <w:jc w:val="left"/>
        <w:rPr>
          <w:rFonts w:ascii="宋体" w:hAnsi="宋体" w:eastAsia="宋体" w:cs="宋体"/>
          <w:b/>
          <w:kern w:val="0"/>
          <w:sz w:val="24"/>
          <w:szCs w:val="24"/>
          <w:lang w:bidi="zh-CN"/>
        </w:rPr>
      </w:pPr>
      <w:r>
        <w:rPr>
          <w:rFonts w:hint="eastAsia" w:ascii="宋体" w:hAnsi="宋体" w:cs="宋体"/>
          <w:b/>
          <w:kern w:val="0"/>
          <w:sz w:val="24"/>
          <w:szCs w:val="24"/>
          <w:lang w:bidi="zh-CN"/>
        </w:rPr>
        <w:t>四</w:t>
      </w:r>
      <w:r>
        <w:rPr>
          <w:rFonts w:hint="eastAsia" w:ascii="宋体" w:hAnsi="宋体" w:eastAsia="宋体" w:cs="宋体"/>
          <w:b/>
          <w:kern w:val="0"/>
          <w:sz w:val="24"/>
          <w:szCs w:val="24"/>
          <w:lang w:val="zh-CN" w:bidi="zh-CN"/>
        </w:rPr>
        <w:t>、</w:t>
      </w:r>
      <w:r>
        <w:rPr>
          <w:rFonts w:hint="eastAsia" w:ascii="宋体" w:hAnsi="宋体" w:eastAsia="宋体" w:cs="宋体"/>
          <w:b/>
          <w:kern w:val="0"/>
          <w:sz w:val="24"/>
          <w:szCs w:val="24"/>
          <w:lang w:bidi="zh-CN"/>
        </w:rPr>
        <w:t>技术要求</w:t>
      </w:r>
    </w:p>
    <w:p w14:paraId="721CDAD5">
      <w:pPr>
        <w:widowControl/>
        <w:spacing w:line="360" w:lineRule="auto"/>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第一包：</w:t>
      </w:r>
    </w:p>
    <w:p w14:paraId="60FDE68C">
      <w:pPr>
        <w:widowControl/>
        <w:spacing w:line="360" w:lineRule="auto"/>
        <w:ind w:firstLine="480" w:firstLineChars="2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1.投标人须承诺所投产品和服务符合相关强制性规定。交货时招标人有权要求投标人出具所投产品、服务符合上述规定的证明文件。</w:t>
      </w:r>
    </w:p>
    <w:p w14:paraId="6C230E97">
      <w:pPr>
        <w:widowControl/>
        <w:spacing w:line="360" w:lineRule="auto"/>
        <w:ind w:firstLine="480" w:firstLineChars="2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3ACAA3BE">
      <w:pPr>
        <w:widowControl/>
        <w:spacing w:line="360" w:lineRule="auto"/>
        <w:ind w:firstLine="480" w:firstLineChars="2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3.本项目不接受赠品或者与采购无关的其他商品、服务，投标人亦不得以招标人要求实施前述馈赠、回扣等行为。</w:t>
      </w:r>
    </w:p>
    <w:p w14:paraId="13FF94CB">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4.采购清单</w:t>
      </w:r>
    </w:p>
    <w:tbl>
      <w:tblPr>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86"/>
        <w:gridCol w:w="1176"/>
        <w:gridCol w:w="1536"/>
        <w:gridCol w:w="936"/>
        <w:gridCol w:w="397"/>
        <w:gridCol w:w="2826"/>
        <w:gridCol w:w="1590"/>
        <w:gridCol w:w="1959"/>
      </w:tblGrid>
      <w:tr w14:paraId="40FDA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66C3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9AC0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51AD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D145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4A29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012F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86AD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bdr w:val="none" w:color="auto" w:sz="0" w:space="0"/>
                <w:lang w:val="en-US" w:eastAsia="zh-CN" w:bidi="ar"/>
              </w:rPr>
              <w:t>采购人技术要求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46412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指标使用说明</w:t>
            </w:r>
          </w:p>
        </w:tc>
      </w:tr>
      <w:tr w14:paraId="46439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1C00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59CB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C3B2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F258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 信息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7669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940F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供应商给出 CPU 信息，包含 CPU 型号、物理核心数、主频、末级缓存容量、线程数、热设计功耗及内存的最高速率、通道数和位宽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8D5C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≥24核，≥2.0GHz最大主频、≥5.8Ghz最大睿频、末级缓存≥36M、≥32线程、≥65W热设计功耗</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E0759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ABB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FE42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A354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692945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1676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★内存配置容量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88FE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7C72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DA2B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≥32GB</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1C765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采购人根据需要选择内存配置容量，一般配置容量越大越好</w:t>
            </w:r>
          </w:p>
        </w:tc>
      </w:tr>
      <w:tr w14:paraId="0F36C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7029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235A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C2695E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96D4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EC4B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46DC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DDR4/LPDDR4/LPDDR4X 及以上内存类型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95D1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产品支持DDR5或以上</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29B5F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采购人根据需要选择内存类型</w:t>
            </w:r>
          </w:p>
        </w:tc>
      </w:tr>
      <w:tr w14:paraId="6A8A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2CE8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5FC4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3F2712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8206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★内存条配置数量（板载内存不涉及）</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E9CDD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3357F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51CF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95D78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CB7E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2E5D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BDD6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2B4621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4C99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★主板集成模块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2235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66F1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集成资源扩展模块、计算处理模块、音频扩展模块等，主板的互联拓扑可通过处理器或交换电路实现</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386B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与CPU相匹配的工作站级别芯片组，支持ECC纠错内存，支持PCI Express 通道数的最大值≥28；</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DB8F0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5904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F53F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8D92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586149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4AC5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★主板支持的 CPU和内存情况</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24C1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E85D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供应商给出主板支持的 CPU 和内存的型号数量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7EFF5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CPU：≥24核，≥2.0GHz最大主频，总线程≥32，内存：≥DDR5内存</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4035C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9456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297F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9885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AAF8CF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F175F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主板内置PCIe 插槽数量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131A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E301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支持数量≥3其中至少包括一个 PCIex16 和一个PCIex8</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2A5A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支持的PCIE插槽数量不少于4个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18300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采购人根据需要，对内置 PCIe 插槽数量提出更高要求。如果产品提供PCIe插槽，数量越多扩展能力越强，但PCIe 插槽过多会影响产品轻薄化小型化</w:t>
            </w:r>
          </w:p>
        </w:tc>
      </w:tr>
      <w:tr w14:paraId="7980C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3712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F9C3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68DEFC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EB76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7F49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F287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a）在计算机主板预留满足 USB3.0 数据传输规范的接口，工作电压 5V，最大过电流应不小于 3A；b) 预留多功能导入装置板卡安装孔位，采用内置方式与主机一体化集成，容量不小于 145mm×125mm×16.5mm（长×宽×高）</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8BE9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≥9个USB 3.2接口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9B6E6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58D3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D2C7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C0D7B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FDC138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4E66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★主板其他内置接口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3CE00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FB9B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供应商给出相关 SATA、M.2、USB 接口数量及占用状态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8FDF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≥2个M.2固态硬盘接口，≥9个USB 3.2 接口（其中前置≥1个USB 3.2 Gen 2Type-C接口,后置≥4个USB 3.2接口）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6E916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采购人根据需要选择内置接口，支持接口的种类、数量越多产品升级可扩展能力越好</w:t>
            </w:r>
          </w:p>
        </w:tc>
      </w:tr>
      <w:tr w14:paraId="1B2BB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C308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937E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1F1C99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92E9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★单内存插槽最大可支持容量（板载内存不涉及）</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5540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9285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1FDE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≥32GB</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AB27A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采购人根据需要选择单内存插槽最大可支持容量，一般可支持的扩展最大容量越大，产品升级扩展能力越强</w:t>
            </w:r>
          </w:p>
        </w:tc>
      </w:tr>
      <w:tr w14:paraId="593C3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C2B0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5D701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2672A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829C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★内存插槽满配时提供的最高内存总容量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C763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F4017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≥32GB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56B2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≥128GB</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461B5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采购人根据需要选择内存插槽满配时提供的最高内存总容量，可支持的内存插槽满配时提供的最高内存总容量越大，产品升级扩展能力越强</w:t>
            </w:r>
          </w:p>
        </w:tc>
      </w:tr>
      <w:tr w14:paraId="6A81A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1A45C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06CF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3ECCCB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存储设备规格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FB14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516F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D954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E1B9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D8E37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B06C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E8CD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272F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E03518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D6CC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★固态存储容量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BB579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275B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≥240GB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EFA8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≥512GB</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3E0AD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采购人根据需要选择固态存储容量，存储容量越大，可存储数据越多</w:t>
            </w:r>
          </w:p>
        </w:tc>
      </w:tr>
      <w:tr w14:paraId="0199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2854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A1EC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8449E6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1787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★机械硬盘数量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9DEF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B223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C9C63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F20B1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10DC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EE29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AB2E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A16DA5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51CC6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★机械硬盘总容量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79AB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138C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≥1TB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29A1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≥2TB</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A9E95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采购人根据需要选择机械硬盘总容量，容量越大</w:t>
            </w:r>
          </w:p>
        </w:tc>
      </w:tr>
      <w:tr w14:paraId="3022A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09A0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86E8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ACA5EE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3805A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★机械硬盘转速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7709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3973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≥7200rpm</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2EAB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≥7200rpm</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2F4A3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采购人根据需要选择机械硬盘转速，机械硬盘转速越高性能越好</w:t>
            </w:r>
          </w:p>
        </w:tc>
      </w:tr>
      <w:tr w14:paraId="5490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9133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2BC1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40583F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F68C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机械硬盘接口协议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2239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E4B81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SATA3.0 及以上或 SAS3.0 及以上接口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571E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 SATA3.0 及以上或 SAS3.0 及以上接口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00613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采购人根据需要选择机械硬盘接口协议，支持接口版本和种类越多，可匹配的硬盘类型越多</w:t>
            </w:r>
          </w:p>
        </w:tc>
      </w:tr>
      <w:tr w14:paraId="7C82E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1B37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B27A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9E58DC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1DD8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机械硬盘形态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6527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81B0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 英寸或 3.5 英寸等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2B98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2.5 英寸或 3.5 英寸等</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A6788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D776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89F2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B26F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035B1B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78E4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固态存储接口协议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B38D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C6CD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UFS/SATA/PCIe/NVMe/M.2 等类型接口协议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B546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SATA、PCIe、NVMe等类型接口协议</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135F2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采购人根据需要选择固态存储接口协议，支持接口种类越多，可匹配的硬盘类型越多</w:t>
            </w:r>
          </w:p>
        </w:tc>
      </w:tr>
      <w:tr w14:paraId="5030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D8E6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7F32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028760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9121E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★固态存储形态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1A3D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5D4D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采用插卡或板载等形态，插卡形态宜符合M.2 或mSATA等标准尺寸和接口定义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7ED4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采用插卡或板载等形态，可选用符合M.2或2.5寸 SATA或mSATA等标准的插卡形态</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82F4C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DE95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9A18A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D6C3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4FF154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4919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存储设备扩展盘位</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83D5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CD61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09A0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最多支持≥3个M.2固态硬盘+≥3个SATA机械硬盘</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7998E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采购人根据需要选择存储设备扩展盘位，支持接口数量越多扩展能力越好</w:t>
            </w:r>
          </w:p>
        </w:tc>
      </w:tr>
      <w:tr w14:paraId="235F7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3A49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B3EE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D9F09E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200A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★存储设备其他参数要求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BE272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AB9B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a）固态盘应符合 SJ/T 11654 相关规定；b）机械硬盘准备时间应不大于30s；侧面固定螺丝孔数量可为 4 孔或 6 孔；工作状态环境温度应满足 5℃~55℃ ;其它参数应符合GB/T 12628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5F390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a)固态盘应符合SJ/T11654相关规定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B6F7E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91A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CEFA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B1C9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1A2268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B122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DBBF2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F535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独立显卡或集成显卡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88BA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独立显卡，CUDA核心数≥14080个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44B8A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B4F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AB26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EF9D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EF1E64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C12C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★独立显卡显存类型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7994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E397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若配置独立显卡，显存类型应为DDR3/DDR4/GDDR5/GDDR6/LPDDR4</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5376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配置独立显卡，显存类型应为GDDR7及以上</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1AAF4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如有特殊需求，采购人根据需要明确显存类型。相同显存类型，代次越高，性能越好</w:t>
            </w:r>
          </w:p>
        </w:tc>
      </w:tr>
      <w:tr w14:paraId="72F20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A55D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2F6B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AD51F5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2D11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★独立显卡显存位宽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8600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298C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若配置独立显卡，显存位宽≥64 位</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4440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配置独立显卡，显存位宽≥384 位</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E3124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相同显示核心下，显存位宽越大越好</w:t>
            </w:r>
          </w:p>
        </w:tc>
      </w:tr>
      <w:tr w14:paraId="27720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8B12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B49B2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DAE067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1FEA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★独立显卡显存容量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F930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5DCF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若配置独立显卡，显存容量≥1GB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40BF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配置独立显卡，显存容量≥72GB</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6493F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相同显示核心下，显存容量越大越好</w:t>
            </w:r>
          </w:p>
        </w:tc>
      </w:tr>
      <w:tr w14:paraId="327B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694D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076F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281B4C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87EE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独立显卡接口协议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9173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ECF88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产品支持 PCIe 协议版本大于等于 2.0或 HT（HyperTransport）协议版本大于等于 3.0 的独立显卡接口协议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8CDD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独立显卡接口协议≥PCIe 4.0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495E0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PCIe 的版本号越高，PCIe Lane 数量越多，显卡与处理器之间的带宽越大，显卡性能越好</w:t>
            </w:r>
          </w:p>
        </w:tc>
      </w:tr>
      <w:tr w14:paraId="34EDF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3523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8858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B136A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外设规格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BE5D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传声器数量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0EF3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7AA30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E3EE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2026E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79B3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F450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11D0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B4E1F9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CE8A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4F54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5C89B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A8CF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99CA4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扬声器的数量越多，立体声输出效果越好</w:t>
            </w:r>
          </w:p>
        </w:tc>
      </w:tr>
      <w:tr w14:paraId="15733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020F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76C7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BEB2C6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618F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★鼠标数量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18ECE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69CA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1D9B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51417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582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06B5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AB0F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680815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69DE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8C27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CB49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6E52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79208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0938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C348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17DC8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995310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0E08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★摄像头数量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BC18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E434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EF0F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≥0个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E265A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015C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35776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F220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21F397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5F21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光驱数量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F798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28C0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 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EA31C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≥0个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F56CA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AE27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D25D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0CFD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20D8C2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BFE51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★键盘按键数目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8217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7AC9F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 键/86 键/101 键/104 键等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4520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104键</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006BF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采购人根据需要选择键盘按键数目</w:t>
            </w:r>
          </w:p>
        </w:tc>
      </w:tr>
      <w:tr w14:paraId="2397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52DBC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2CF7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E251B5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0A9D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★摄像头像素</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355F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D4969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 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2EF1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≥50万</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4B544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采购人根据需要选择摄像头像素。像素越高越清晰</w:t>
            </w:r>
          </w:p>
        </w:tc>
      </w:tr>
      <w:tr w14:paraId="38B07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54ED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2663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9D1809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C1C9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★摄像头分辨率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BC81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8FBD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≥800×600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4013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Style w:val="81"/>
                <w:bdr w:val="none" w:color="auto" w:sz="0" w:space="0"/>
                <w:lang w:val="en-US" w:eastAsia="zh-CN" w:bidi="ar"/>
              </w:rPr>
              <w:t>≥800</w:t>
            </w:r>
            <w:r>
              <w:rPr>
                <w:rFonts w:ascii="Arial" w:hAnsi="Arial" w:eastAsia="宋体" w:cs="Arial"/>
                <w:i w:val="0"/>
                <w:iCs w:val="0"/>
                <w:color w:val="FF0000"/>
                <w:kern w:val="0"/>
                <w:sz w:val="18"/>
                <w:szCs w:val="18"/>
                <w:u w:val="none"/>
                <w:bdr w:val="none" w:color="auto" w:sz="0" w:space="0"/>
                <w:lang w:val="en-US" w:eastAsia="zh-CN" w:bidi="ar"/>
              </w:rPr>
              <w:t>×</w:t>
            </w:r>
            <w:r>
              <w:rPr>
                <w:rStyle w:val="81"/>
                <w:bdr w:val="none" w:color="auto" w:sz="0" w:space="0"/>
                <w:lang w:val="en-US" w:eastAsia="zh-CN" w:bidi="ar"/>
              </w:rPr>
              <w:t>600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0EBBF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采购人根据需要选择摄像头分辨率。分辨率越高，图像越清晰</w:t>
            </w:r>
          </w:p>
        </w:tc>
      </w:tr>
      <w:tr w14:paraId="469B3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C262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45D5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409ED4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A8BF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★扬声器功率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B578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79AB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 瓦/个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E9FE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≥1瓦/个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6E2DC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ABE4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538E4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9AC2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15910E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88BF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★扬声器频率范围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1C2B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CAC30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不低于（100Hz-8kHz）范围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E181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不低于（100Hz-8kHz）范围</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45754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采购人根据需要选择扬声器频率范围。频率范围越大效果越好，考察频段内波动越小越好</w:t>
            </w:r>
          </w:p>
        </w:tc>
      </w:tr>
      <w:tr w14:paraId="1B045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D7C1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244E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CA4CC8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3B24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扬声器总谐波失真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A161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5E1F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谐波失真在 100Hz-7kHz 频率范围内不高于 10%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2D2C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09F55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采购人根据需要选择扬声器总谐波失真。考察频段内失真越小越好</w:t>
            </w:r>
          </w:p>
        </w:tc>
      </w:tr>
      <w:tr w14:paraId="37BE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F891A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4A7B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FF6C81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DF28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扬声器最大声压级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C433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450F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最大声压级在粉红噪声播放场景下，工作距离处声压级不低于70dB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95B3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4FDFD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采购人根据需要选择扬声器最大声压级。扬声器的最大声压级一般要大于70dB，一般是越大越好</w:t>
            </w:r>
          </w:p>
        </w:tc>
      </w:tr>
      <w:tr w14:paraId="162A9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DE680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7059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CFBC21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DE1C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★键盘连接方式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A46E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0663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55D6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有线或无线</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54CBD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FC0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786F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CCF0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E601D9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287F0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★键盘键程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995D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09AE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2.3mm ~ 4.0mm</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31A9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2.3mm~4.0mm</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1E8D6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如有特殊需求，采购人根据需要选择，键程长短关系到使用手感，键程长会感到弹性十足；键程短的键盘打字会更加快捷、省力</w:t>
            </w:r>
          </w:p>
        </w:tc>
      </w:tr>
      <w:tr w14:paraId="74361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F2C7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9911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8C8FF0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2878A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★键盘按键压力</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E9FF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DE18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按键压力应在 0.54 N±0.14N</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225D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按键压力应在0.54N±0.14N</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7CD36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特殊使用的键盘的按键，其压力应由采购人根据需要确定详细参数</w:t>
            </w:r>
          </w:p>
        </w:tc>
      </w:tr>
      <w:tr w14:paraId="30A36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8EE8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C312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CBF944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5D2F9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★有线键盘连接线</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8AAE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E7B4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6333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≥1.5米</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22F91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如有特殊需求，采购人根据需要选择连接线长度</w:t>
            </w:r>
          </w:p>
        </w:tc>
      </w:tr>
      <w:tr w14:paraId="6980C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4F4B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3B4F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BEB3C3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54BF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★键盘颜色</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2C1DE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53F14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3CDE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黑色</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8E92E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如有特殊需求，采购人根据需求选择键盘颜色</w:t>
            </w:r>
          </w:p>
        </w:tc>
      </w:tr>
      <w:tr w14:paraId="458C4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E9FF2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E4DC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0248AA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401D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★键盘其他要求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2249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FDDD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键盘外观结构、连接方式、主要功能、安全、电磁兼容性、可靠性应符合GB/T14081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99EB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键盘外观结构、连接方式、主要功能、安全、电磁兼容性、可靠性应符合GB/T14081的相关规定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2E6EF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24F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4876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0AB3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3F69D1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8E48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★鼠标连接方式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2AC0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0D73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B0B5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有线或无线</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5631D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0A49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81A6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A246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3C795A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3C8A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★有线鼠标连接线</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97DF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F149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B96E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≥1.5米</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7898F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如有特殊需求，采购人根据需要进行选择鼠标连接线</w:t>
            </w:r>
          </w:p>
        </w:tc>
      </w:tr>
      <w:tr w14:paraId="2451E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3C1C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811A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D85BC2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416F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★鼠标DPI 分辨率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E671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D31C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800~1600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2AA5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800~1600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C0F72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 DPI分辨率。数值越高，鼠标越灵敏</w:t>
            </w:r>
          </w:p>
        </w:tc>
      </w:tr>
      <w:tr w14:paraId="23079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AFC3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A1F0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F06416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2752B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鼠标颜色</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A762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007A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DC0D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黑色商务色系</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32980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如有特殊需求，采购人根据需要选择鼠标颜色</w:t>
            </w:r>
          </w:p>
        </w:tc>
      </w:tr>
      <w:tr w14:paraId="5CF62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38FC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E2ED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1A65B2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C9418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★鼠标其他要求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6D00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B816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其它参数应符合GB/T 26245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546F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其它参数应符合GB/T26245的相关规定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AE4B9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763C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246D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6C86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366FE3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3617B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内置光驱</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7B7B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5C8A6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支持内置光驱</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98F5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04BA2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支持内置光驱，更便于用户使用</w:t>
            </w:r>
          </w:p>
        </w:tc>
      </w:tr>
      <w:tr w14:paraId="3DF9B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133A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C3D45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13F67D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网络设备规格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C52C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★有线网卡数量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26BC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57E32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EDBA8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6BD2E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8C4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074F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749D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BB2ADF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7F84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无线网卡及天线数量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348A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1A05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01F9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A776B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543B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15CB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195B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8048B2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9B21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单无线网卡天线数量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0F15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2954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0090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678F7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采购人根据需要选择单无线网卡天线数量。天线的数量越多，速率越高，指向性越好</w:t>
            </w:r>
          </w:p>
        </w:tc>
      </w:tr>
      <w:tr w14:paraId="164E3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74AD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EB88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153836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EC61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★USB 接口数量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B664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DD69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≥8，机箱前板至少包括 2 个 USB3.0 及以上接口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242F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机箱前面板应提供不少于4个USB 3.2接口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0FF29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USB 接口的数量越多，可同时外接设备数量越多。一般USB3.0 传输速度高于 2.0</w:t>
            </w:r>
          </w:p>
        </w:tc>
      </w:tr>
      <w:tr w14:paraId="5EF44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845C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698E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AFCEFC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3768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USB 母座接口要求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A1FA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30E1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机箱前面板额外预留2 个专用 USB 母座接口孔位和 1 个通用A 型 USB 母座接口孔位，采用横向排列中心间距应不小于27mm</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8CE4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66DF8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3C5D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CCC7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EF93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20E490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70D5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★视频接口数量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737F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9AFF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E2D2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3C98C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E397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D777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1AFF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D6C11D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40FE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★音频接口数量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FF14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762B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5A2FD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≥3</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06B28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4BD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696E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7877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DD0B34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4A1B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存储卡接口数量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A489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28F8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1693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E8BDB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采购人根据需要选择存储卡接口类型及数量</w:t>
            </w:r>
          </w:p>
        </w:tc>
      </w:tr>
      <w:tr w14:paraId="03BF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0B3B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461E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1860DD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整机基础规格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6DFF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★整机外观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5F55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DFD8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A4F9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3305E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A001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3C7552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72 </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D45A8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63B0F9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FEC81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★整机结构</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DDFEF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3D3A6B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 机箱应符合 GB/T 4208、GB/T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 的相关规定</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17AD43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a) 机箱应符合 GB/T 4208、GB/T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 的相关规定</w:t>
            </w:r>
          </w:p>
        </w:tc>
        <w:tc>
          <w:tcPr>
            <w:tcW w:w="19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C039D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4D9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46E4B8B">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62487E5">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3D7187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7CE68B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9DD4C19">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ED9C52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D892EBF">
            <w:pPr>
              <w:keepNext/>
              <w:snapToGrid w:val="0"/>
              <w:ind w:left="0" w:leftChars="0" w:right="0" w:rightChars="0" w:firstLine="0" w:firstLineChars="0"/>
              <w:jc w:val="left"/>
              <w:rPr>
                <w:rFonts w:hint="eastAsia" w:ascii="宋体" w:hAnsi="宋体" w:eastAsia="宋体" w:cs="宋体"/>
                <w:i w:val="0"/>
                <w:iCs w:val="0"/>
                <w:color w:val="FF0000"/>
                <w:sz w:val="18"/>
                <w:szCs w:val="18"/>
                <w:u w:val="none"/>
              </w:rPr>
            </w:pPr>
          </w:p>
        </w:tc>
        <w:tc>
          <w:tcPr>
            <w:tcW w:w="19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D7B5B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6D96C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D3EF6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CFB2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69E72F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E8F49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★机箱防护要求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49EF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94246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机箱应符合 GB/T 4208 中 IP20 防护要求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8C78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机箱应符合GB/T4208中的防护要求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51CCF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D241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4F94E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A991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2CF9A1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06A7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★整机噪音</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41E7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A0DB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产品工作在空闲状态下，产品的声功率级应不超过 4.5 Bel</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573EF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产品工作在空闲状态下，产品的声功率级应不超过 4.5 Bel</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A1679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F118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17BC2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4CC8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04C89C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2DA5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★整机散热</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49CF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56A6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在环境温度25℃及处理器满载情况下，产品表面温度应符合下列要求： a) 出风口在机箱后面板情况下，出风口温度不高于55℃ ; b) 可触及面温度小于45℃ ;c) 显示器表面温度：显示屏温度不高于 38℃ , 显示屏上下灯带位置温度（如涉及）不高于40℃ , 出风口温度不高于 45℃</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F4E8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F6633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409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4ED82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EEB3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07CADE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04FD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★整机能效限定值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8B11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8843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产品能效限定值应达到 GB 28380-2012标准中能效等级 2 级及以上</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0F96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产品能效限定值应达到 GB 28380-2012标准中能效等级 2 级及以上</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DF460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能效值越低消耗电能越少（1级低于 2级，2 级低于 3 级）</w:t>
            </w:r>
          </w:p>
        </w:tc>
      </w:tr>
      <w:tr w14:paraId="09634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1F3F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5B13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07D26A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CCAB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机身材质</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7BD3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D865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塑料/金属等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DFB8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塑料/金属等</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60C61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采购人根据需要选择机身材质</w:t>
            </w:r>
          </w:p>
        </w:tc>
      </w:tr>
      <w:tr w14:paraId="402F9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695B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F570B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46210D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2CAD0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★机身颜色</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D43CF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F67C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一般选用灰色/黑色等商务色系</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3A4B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黑色等商务色系</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56E94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采购人根据需要选择机身颜色</w:t>
            </w:r>
          </w:p>
        </w:tc>
      </w:tr>
      <w:tr w14:paraId="2FFB8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DCD0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1279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574533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943A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★机箱尺寸容量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7B65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9FA9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机箱体积应不大于 40L</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60AA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机箱体积应≥23L。</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20CC3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整机尺寸与采购人办公位置的布局有关，采购人依照办公位置的布局选择合适的机箱尺寸</w:t>
            </w:r>
          </w:p>
        </w:tc>
      </w:tr>
      <w:tr w14:paraId="1D758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7D396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A477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6D4348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EB67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 物理核数</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D69D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2901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核数或线程数≥ 8</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88D6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≥24</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2DBB9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核数越多，多任务并行执行能力越强</w:t>
            </w:r>
          </w:p>
        </w:tc>
      </w:tr>
      <w:tr w14:paraId="0B9A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00DC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139A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388607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A461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 主频</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7FA0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E435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≥2.2GHz</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8A0C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≥2.9GHz</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6100A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同类型 CPU 主频越高性能越强</w:t>
            </w:r>
          </w:p>
        </w:tc>
      </w:tr>
      <w:tr w14:paraId="22BFE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E0B3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4003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1D5401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6949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 末级缓存容量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1E41F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4C62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≥8MB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E7AA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≥36MB</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045D9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缓存容量越大，缓存命中的概率越大。缓存命中率跟容量、指令流水等正向相关。通常情况下缓存容量越大性能越好</w:t>
            </w:r>
          </w:p>
        </w:tc>
      </w:tr>
      <w:tr w14:paraId="5A036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95C8C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6170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43361F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D226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 支持的内存最高速率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DBCF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6BDF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C08D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≥4400MT/s</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1C142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速率越高数据传输率越高</w:t>
            </w:r>
          </w:p>
        </w:tc>
      </w:tr>
      <w:tr w14:paraId="74366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09EF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983E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FC8E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E7C9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★内存读写速率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1AF8D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C6C7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FB69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≥4400MT/s</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39493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速率越高数据传输率越高</w:t>
            </w:r>
          </w:p>
        </w:tc>
      </w:tr>
      <w:tr w14:paraId="1D0D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DB99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BFB9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60C917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显卡性能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D7B1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★显示分辨率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C161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043E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≥2560×1440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E7F7D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≥2560×1440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090D5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分辨率越高，显卡性能越高</w:t>
            </w:r>
          </w:p>
        </w:tc>
      </w:tr>
      <w:tr w14:paraId="462C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9ECE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AA12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A3619C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E5FB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★显卡显示芯片核心频率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19C2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0083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≥800MHz</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C7FD9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≥1740MHz</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8DD61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相同显示核心下，工作频率越高，性能越高</w:t>
            </w:r>
          </w:p>
        </w:tc>
      </w:tr>
      <w:tr w14:paraId="48C6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1E74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1153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7E4ACA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2F2D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★显存等效频率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73EED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DD77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≥1600MT/s</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F096E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≥1750Mhz</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EB9C8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相同显示核心下，显存频率越高，性能越高，但是功耗也会越高</w:t>
            </w:r>
          </w:p>
        </w:tc>
      </w:tr>
      <w:tr w14:paraId="6B8FC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EF73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4D4E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44BEFE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BA4C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★显卡可支持多屏同时显示数量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FFFD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1D8E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2 块屏幕同时显示，分辨率应不低于 2560×1440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14999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 4 块屏幕同时显示，分辨率应不低于 2560×1440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5B345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支持的屏幕数量越多，每个屏幕的分辨率越高，表明显卡功能越强</w:t>
            </w:r>
          </w:p>
        </w:tc>
      </w:tr>
      <w:tr w14:paraId="58EE9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2E440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0057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16692E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网络设备性能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5345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★有线网卡速率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CA638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0377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最高速率应不低于 1000Mbps，应支持10Mbps、100Mbps、1000Mbps 速率自适应</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B674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最高速率应不低于1000Mbps，应支持10Mbps、100Mbps、1000Mbps速率自适应</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8D27E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速率越高，网络传输速度越快,综合成本和接口能力，建议千兆选用电口，千兆以上选用光口</w:t>
            </w:r>
          </w:p>
        </w:tc>
      </w:tr>
      <w:tr w14:paraId="1E47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3D80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6502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8A86D3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429F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支持无线网络通信技术协议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3266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DE16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WAP I 或 WiFi5.0 及以上协议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15B9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B9CC9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采购人根据需要选择支持无线网络通信技术协议。理论协议速率越高越好</w:t>
            </w:r>
          </w:p>
        </w:tc>
      </w:tr>
      <w:tr w14:paraId="5C7F3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3D072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E1B7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61F7AE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197E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无线网卡频宽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2929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B295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≥20MHz</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72A51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33D05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采购人根据需要进行选择无线网卡频宽。支持的最大频宽越大越好</w:t>
            </w:r>
          </w:p>
        </w:tc>
      </w:tr>
      <w:tr w14:paraId="7B503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4F3D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3BAD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7BEC4B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A83F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★内存扩展接口(板载内存不涉及)</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BBA3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0DF1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8516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具备≥4个内存插槽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4B26C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采购人根据需要提出更高要求</w:t>
            </w:r>
          </w:p>
        </w:tc>
      </w:tr>
      <w:tr w14:paraId="69878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2FC2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5BEE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CAAF1E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288C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存储扩展接口(板载存储不涉及)</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2183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57CC3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支持存储设备扩展接口≥2 个，如UFS3.0、SATA3.0、SAS3.0、M.2 等接口类型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69D6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供应商给出主板支持存储扩展接口类型，如UFS3.0、SATA3.0、SAS3.0、M.2等类型接口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23654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1752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C67E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1025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CA6ED6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5183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★主板USB 瞬间过流保护</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5DBA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DF85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支持瞬间过流保护功能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86F8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支持有瞬间过流保护功能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8DD20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该功能为整机应对USB外设损坏情况下的保护机制</w:t>
            </w:r>
          </w:p>
        </w:tc>
      </w:tr>
      <w:tr w14:paraId="5E2BD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D15A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1FE6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4727A1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66F4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★主板防静电保护</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FFBB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AFF8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支持防静电保护功能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7C76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支持防静电保护功能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2A6D3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2266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F85E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13F7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7173ED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D5F7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★I/O 接口功能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B1C4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3815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提供基于标准 USB 接口外设连接功能、基于音频输入输出接口的音频扩展功能、基于 PCIe 接口板卡扩展功能、基于 HDMI/VGA/Type-C/DVI/DP 等接口外接显示器扩展功能、基于存储接口对产品进行增容功能等。工作站 I/O 接口应具备外接标准 USB 设备、显示器、音频设备等内外部设备能力</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D649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≥9个USB 3.2接口（其中前置1个USB 3.2 Gen 2 Type-C接口，后置≥4个USB 3.2接口）；独立显卡视频接口≥4个；有线网口≥1个</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F2B1D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EB07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F1B6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C288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34855E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153A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★显卡外接显示接口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044E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77DB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显卡至少支持 VGA、HDMI、DVI、DP、Type-C 中 1 种显示接口，并与显示器接口相匹配</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E21F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显卡至少支持VGA、HDMI、DVI、DP、Type-C中1种显示接口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FF9B5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4988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D0E0C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BBA6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153470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8BAD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独立显卡数量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1C13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F14C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E997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DCBE3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2F7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A874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D5DB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700C7A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外设功能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EF0F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摄像头物理隐私保护开关</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5930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7EA6D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支持物理隐私保护开关</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5D9A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31743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该功能可防止隐私泄露</w:t>
            </w:r>
          </w:p>
        </w:tc>
      </w:tr>
      <w:tr w14:paraId="126C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A64A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73C25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96CD82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0911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传声器降噪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3F09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B8A2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支持降噪功能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BB38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3E56B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该功能可以提升通话质量</w:t>
            </w:r>
          </w:p>
        </w:tc>
      </w:tr>
      <w:tr w14:paraId="7A26E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7652C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CE42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DAAC5F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CBB5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键盘背光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5D05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02A6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支持键盘背光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F1CC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001D6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D67C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AB27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47B8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2F99AA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79A2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30F9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90A8C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支持只读、刻录等类型；最大读取速度CD 不低于 24×150KB/s；最大读取速度 DVD 不低于8×1358KB/s；最大刻录速度 CD 不低于24×150KB/s；最大刻录速度 DVD 不低于6×1358KB/s；兼容光盘类型包含只读光盘、可读写光盘、可擦写光盘等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3862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643B2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CE4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4901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25C1E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68082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EA11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466D4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BCC4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通过 SATA 固态存储/PCIe 固态存储/UFS 固态存储/SATA 硬磁盘等存储部件提供存储功能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D299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通过SATA固态存储/PCIe固态存储/UFS固态存储/SATA硬磁盘等存储部件提供存储功能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363AB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922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C970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6FC8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1D2B54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5D25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内置控制器固态存储加密</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771A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5866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固态存储宜通过内置控制器硬件支持加密，不依赖处理器，保障数据安全性，但不得影响存储性能。符合如下要求： a) 支持加密功能，且加密功能开启不影响 SSD 读写性能； b) 支持固件加密、安全启动和安全升级； c) 支持数据的安全擦除； d) 宜具有存储状态指示灯，并可通过不同显示方式给出数据读写状态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DB4E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0671E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采购人根据需要增减相应要求</w:t>
            </w:r>
          </w:p>
        </w:tc>
      </w:tr>
      <w:tr w14:paraId="65994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AD1E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8F1A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754330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网络设备功能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C8FD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DC3D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F3F2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a)支持网络连接、网络开启/关闭功能；b)支持访问网络和数据交换功能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9E62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a)支持网络连接、网络开启/关闭功能；b)支持访问网络和数据交换功能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790AE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41D3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B4A3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8E72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B24A24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7449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无线网卡频段</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E013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CED4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支持双频段</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2B69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A0B88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一般无线网卡双频段为 2.4GHz、5GHz</w:t>
            </w:r>
          </w:p>
        </w:tc>
      </w:tr>
      <w:tr w14:paraId="0F4A8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9681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15930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C21858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1C68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物理开关</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31F61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E7553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支持网络设备物理开关</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79AB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370A2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E94D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C309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38C8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127D9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4D94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★数据传输</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6860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7FA8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支持数据传输能力，并提供数据流量和异常日志记录功能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9F39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支持数据传输能力，并提供数据流量和异常日志记录功能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37FA7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06B1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2014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664F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DE9263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24AB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蓝牙协议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1B57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CA09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支持蓝牙模块，蓝牙协议不低于 5.0 版本</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DF60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78DF8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支持的蓝牙标准越高越好</w:t>
            </w:r>
          </w:p>
        </w:tc>
      </w:tr>
      <w:tr w14:paraId="15AF7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14C9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0ED6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384EA1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01A6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★有线网卡接口类型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AD3E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83F7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RJ45 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436C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支持RJ45接口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4E599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如有特殊需求，采购人根据需要选择有线网卡接口类型</w:t>
            </w:r>
          </w:p>
        </w:tc>
      </w:tr>
      <w:tr w14:paraId="4679B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34B5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AA81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045E10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002E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无线网卡标准</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8E574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BABC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若配备无线网卡应符合 GB 15629.11（所有部分）</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3B4A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CCEC9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B6B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F830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B3C3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A74E54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7DF7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★网络设备拆装</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BF7C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254F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若配备的网络设备应支持物理拆装，包括无线网卡和蓝牙模块等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0D30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若配备无线网卡和蓝牙模块，需支持物理拆装</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D13E2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83F6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2923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C7D1E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5D7DF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外部接口功能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5DE63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★音频接口类型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9A3F4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FD37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3.5mm 孔径 3 段式或 4 段式接口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E86F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支持3.5mm孔径3段式或4段式接口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28D3E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4段式支持麦克风和左右声道，3 段式仅支持左右声道</w:t>
            </w:r>
          </w:p>
        </w:tc>
      </w:tr>
      <w:tr w14:paraId="5D5D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48D7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9F63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8256E0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6099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★视频接口类型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1ACA7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6A86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DC72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至少支持VGA、HDMI、DVI、DP、Type-C中1种显示接口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BBFE1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采购人根据需要选择视频接口；相同视频接口，支持的版本越高，支持的分辨率越高</w:t>
            </w:r>
          </w:p>
        </w:tc>
      </w:tr>
      <w:tr w14:paraId="33EB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32D7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2E518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AB9729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E693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★HDMI、DP、Type-C显示接口要求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2A1B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0551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若提供 HDMI 或 DP 或 Type-C 作为显示接口，应支持音频和视频同步输出</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3C2A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若提供HDMI或DP或Type-C作为显示接口，应支持音频和视频同步输出</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64148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7F58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3CF7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AE47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6CAC9D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001B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565D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95BA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 产品支持串行接口，可实现GB/T 6107 的功能； b) 产品支持并行接口，可实现GB/T 18235.1 的功能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24F7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EDEB2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如有特殊需求，采购人根据需要选择支持接口如：PS/2 接口等</w:t>
            </w:r>
          </w:p>
        </w:tc>
      </w:tr>
      <w:tr w14:paraId="5AA3C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3DD7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C651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551F37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56CC5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存储卡接口类型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A1BB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98B0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SD、TF 等存储卡接口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9106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6D4E8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如有特殊需求，采购人根据需要选择存储卡接口类型</w:t>
            </w:r>
          </w:p>
        </w:tc>
      </w:tr>
      <w:tr w14:paraId="47A7F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7827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2B61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7DD2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C9D1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★电源线适配能力</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A17A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B92C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电源适配器电线组件应符合GB/T15934 的要求，可拆线的插头和连接器可以不做要求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131C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电源适配器电线组件应符合GB/T15934的要求，可拆线的插头和连接器可以不做要求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DC084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电源线适配能力越强越好</w:t>
            </w:r>
          </w:p>
        </w:tc>
      </w:tr>
      <w:tr w14:paraId="43B62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122E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7CD0C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73EF78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操作系统及软件功能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9639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★中文信息处理要求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76F5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5D4E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 18030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3F17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符合GB18030的相关规定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FFD64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299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FCDDF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48D6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B4FC8A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1901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BBF8B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AB98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D1B4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支持操作系统备份及还原功能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37798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当操作系统分区损坏的情况下，支持操作系统还原到出厂状态</w:t>
            </w:r>
          </w:p>
        </w:tc>
      </w:tr>
      <w:tr w14:paraId="16BB7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3F9D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A4E1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D3D07B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A949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★固件备份还原能力</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CE4D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6739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支持备份及还原固件的功能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D6F6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支持备份及还原固件的功能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D2B0E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BB17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71C9E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D072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876338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EE35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★操作系统及驱动升级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82A8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D5A5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支持通过网络、闪存盘等方式对操作系统、驱动进行升级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8497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支持通过网络、闪存盘等方式对操作系统、驱动进行升级</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E6EF9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支持在线升级能力可以提升服务效率</w:t>
            </w:r>
          </w:p>
        </w:tc>
      </w:tr>
      <w:tr w14:paraId="70E4D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5AE2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D67AD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C98275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B81C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固件升级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52A68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65F1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支持通过网络、闪存盘等方式对固件进行升级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7641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91E60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5313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718D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2A55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26F438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C7BB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★BIOS 支持关闭通讯接口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8CC7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AF52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支持BIOS 关闭以太网及 USB 接口功能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00F8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支持BIOS关闭以太网及USB接口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42497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C82D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1651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8CE6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F312C8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B2FC8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★固件查看信息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FC3F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7FA2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支持查看固件版本、内存信息、主板信息、处理器信息和系统时间信息等功能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430A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支持查看固件版本、内存信息、主板信息、处理器信息和系统时间信息等功能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2929C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7D64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48DC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206F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1A0A33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9C87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★固件设置启动顺序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AB8E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0A4C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支持设置启动顺序功能，并按照设置的启动顺序启动</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915C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支持设置启动顺序功能，并按照设置的启动顺序启动</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5E4E8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15F0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CFA5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FAE8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B3E9AE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D603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★固件设置口令</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EEDD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AEB4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支持设置口令、修改口令、验证口令功能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3008C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支持设置口令、修改口令、验证口令功能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712AA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99C9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BDDF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D5C58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879CC0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F895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★固件设置网络引导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0A6B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5C26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支持网络引导启动和关闭功能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7CF0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支持网络引导启动和关闭功能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AE9BB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4EB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52D54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DBC5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493D2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生物识别功能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4E2D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指纹识别</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EC61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B27A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指纹识别功能符合GB/T 37742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6659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0A4A8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指纹识别具有安全、便捷等特征，依照采购人的实际场景选择</w:t>
            </w:r>
          </w:p>
        </w:tc>
      </w:tr>
      <w:tr w14:paraId="7655D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B1CF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4818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7C3E24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8737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人脸识别</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853C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B217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人脸识别功能符合 GB/T 37036.3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FE6D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C5F5C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人脸识别具有安全、便捷等特征，依照采购人的实际场景选择</w:t>
            </w:r>
          </w:p>
        </w:tc>
      </w:tr>
      <w:tr w14:paraId="6C25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F1E8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CDEE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553CA7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9659A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静脉识别</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317A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E0EA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指静脉识别功能符合GB/T 33135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687A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A26ED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指静脉识别具有安全、便捷等特征，依照采购人的实际场景选择</w:t>
            </w:r>
          </w:p>
        </w:tc>
      </w:tr>
      <w:tr w14:paraId="2ACDB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FF71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957C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64C424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硬件加速功能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A99C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NPU/GPU等 A I 加速模块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7BFC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207A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NPU/GPU 等A I 加速模块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D41D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66567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5B29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99BF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9046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F900AC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4922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74CC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CCF0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399B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D11AF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支持此模块更好，可以降低高清视频播放的功耗,占用更少的 CPU 资源</w:t>
            </w:r>
          </w:p>
        </w:tc>
      </w:tr>
      <w:tr w14:paraId="0FC9D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1635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C6FA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D6109E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D564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影像处理加速模块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9ACE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788F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支持影像处理加速模块</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2B49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97B01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支持此模块更好，可以提高高清影像数据处理速度</w:t>
            </w:r>
          </w:p>
        </w:tc>
      </w:tr>
      <w:tr w14:paraId="12BDE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61DC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0F12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2E0D0E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存储设备可靠性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533F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★固态存储寿命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5C78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E866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TBW ≥ 80TB（条件：240GB 硬盘容量）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BC07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TBW≥85TB（条件：256GB硬盘容量）</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4A79A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TBW 越大，固态存储的使用寿命越长</w:t>
            </w:r>
          </w:p>
        </w:tc>
      </w:tr>
      <w:tr w14:paraId="6FB80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3323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60D6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800CE8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E8BE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★机械硬盘寿命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032F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1DBF7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通电时间≥5 万小时</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5072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通电时间≥5万小时</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E1069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寿命越长越好</w:t>
            </w:r>
          </w:p>
        </w:tc>
      </w:tr>
      <w:tr w14:paraId="426F9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7F7C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54DB6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EB35B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外设可靠性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B11D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★键盘按键寿命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D530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FF24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 万次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3BFE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≥1000万次</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88A39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键盘按键寿命越大越耐用</w:t>
            </w:r>
          </w:p>
        </w:tc>
      </w:tr>
      <w:tr w14:paraId="5E8C4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DDC9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C1F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B4A4BE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A082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★鼠标按键寿命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3337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A328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≥500 万次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6F39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≥500万次</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92B07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鼠标按键寿命越大越耐用</w:t>
            </w:r>
          </w:p>
        </w:tc>
      </w:tr>
      <w:tr w14:paraId="00FC6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E3E2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5C807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ACB2C9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DE9E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★键盘鼠标线材寿命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4594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24F3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键盘鼠标所用线材经±60 °弯折不低于 3000 次，功能、外观完好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B2E7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键盘鼠标所用线材经±60°弯折不低于3000次，功能、外观完好</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E885E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可承受弯折次数越高越耐用</w:t>
            </w:r>
          </w:p>
        </w:tc>
      </w:tr>
      <w:tr w14:paraId="4C622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C98E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13F9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C78BB1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7074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★风扇寿命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5665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79F0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 万小时</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6661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≥4万小时</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70E73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寿命越长越耐用</w:t>
            </w:r>
          </w:p>
        </w:tc>
      </w:tr>
      <w:tr w14:paraId="58ECD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9E20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2590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C64F0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FD09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★电磁兼容性要求的抗扰度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26ED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59127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9254.2 的规定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0E13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 GB/T 9254.2 的规定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AC57A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1008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EA71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5AB92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71ADA4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A21D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★环境条件要求的气候环境适应性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87F2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DB9C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D6DD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 GB/T 9813.1 中规定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B862D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F23B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655E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5DC4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8280D0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5BC4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★环境条件要求的振动适应性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76AC6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1C0F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3B7B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通过抗共振或振动适应性相关测试</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AF79A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372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10E7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B0BF3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95A99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1008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★环境条件要求的冲击适应性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01E7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6F31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D867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通过抗冲击或冲击适应性相关测试</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3299A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2683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49A24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980F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E8280C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91BA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★环境条件要求的碰撞适应性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9FB3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F4DA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5C9B8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 GB/T 9813.1 中规定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B0273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30BC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36CD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159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43BA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4DF1FC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554B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★环境条件要求的运输包装件跌落适应性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0719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86A9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01D7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 GB/T 9813.1 中规定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1CEAA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7974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C949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FD4C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977344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C1D7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★MTBF 测试</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020E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AFFD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MTBF(m1)≥3 万小时</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4685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MTBF(m1)≥3 万小时</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F97C9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如有特殊需求，采购人根据需要提出更高要求。MTBF 时间越长，产品的可靠性越好</w:t>
            </w:r>
          </w:p>
        </w:tc>
      </w:tr>
      <w:tr w14:paraId="60AF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BC33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AADD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6F8D10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FB54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★常用软件兼容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54ADE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A0B6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应支持流式软件、版式软件、浏览器、邮件客户端、解压软件、多媒体、图形图像处理等常用软件</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2950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应支持流式软件、版式软件、浏览器、邮件客户端、解压软件、多媒体、图形图像处理等常用软件</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62C40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8E2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5E71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59D9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9223E8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F3F4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C36B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DC6A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 3 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0746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兼容3个及以上厂商的数据库产品</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2687F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8CB0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850C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C3AE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E13D33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17F9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AC08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89EA6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 3 个及以上厂商中间件产品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B703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兼容3个及以上厂商中间件产品</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8604E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AEF8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A646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2C2F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29DE30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CA54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2F1A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345F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 3 个及以上厂商云计算及大数据平台</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28CD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兼容3个及以上厂商云计算及大数据平台</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3959C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4852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C04C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CB94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72BD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6084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81597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675C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9813.1 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6A48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符合GB/T9813.1和商品包装政府采购需求标准的相关规定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59481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075D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571A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FD9D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86EC9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9319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★配置检查工具</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266D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F6FE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供应商提供经自检测试工具</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746D9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供应商提供自检测试工具</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F691F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方便用户进行设备检测</w:t>
            </w:r>
          </w:p>
        </w:tc>
      </w:tr>
      <w:tr w14:paraId="176A7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8030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6922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74785F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7C880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0E27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975C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a）提供产品3 年维保及上门服务（满足同城4 小时、异地 12 小时响应要求）；b）提供政企专线 7*24 在线服务；c）现场保障技术服务团队员，国内上门服务地级市覆盖率达 100%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2F1A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a）提供产品3 年维保及上门服务（满足同城4 小时、异地 12 小时响应要求）；b）提供政企专线 7*24 在线服务；c）现场保障技术服务团队，国内上门服务地级市覆盖率达 100%</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6E9EF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如有特殊需求，采购人根据需求提出跟高要求</w:t>
            </w:r>
          </w:p>
        </w:tc>
      </w:tr>
      <w:tr w14:paraId="65DE9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5BEE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0B8D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37AD79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37FD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0A7F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E18A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支持产品延保≥3 年提供每年延保服务报价提供备件服务能力≥6 年（自购买之日起）</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76CB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支持产品延保≥3 年提供每年延保服务报价提供备件服务能力≥6 年（自购买之日起）</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8C26A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如有特殊需求，采购人根据需要提出跟高要求</w:t>
            </w:r>
          </w:p>
        </w:tc>
      </w:tr>
      <w:tr w14:paraId="7A1B5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7BCF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169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E160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E5378F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8CD5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★预装操作系统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92E20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1CAE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预装符合桌面操作系统政府采购需求标准的正版操作系统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C1A6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根据用户需求安装</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5F509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预装的操作系统符合《操作系统政府采购需求标准》中加*指标要求，如有特殊需求采购人可补充相关要求</w:t>
            </w:r>
          </w:p>
        </w:tc>
      </w:tr>
      <w:tr w14:paraId="301B4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7851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8013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A5BC5D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66C8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34B27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F42CB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6842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供应商提供培训材料、产品手册、培训视频等培训相关内容</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2B097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679F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FE41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F1AA6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E297F1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5AC5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★典型问题解决手册</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6B58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D16A0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供应商提供典型问题解决说明文档或视频</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4CF3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供应商提供典型问题解决说明文档或视频</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A1F37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B8E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6A21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CB9C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4CB8BE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27AD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★厂家升级软件与扩容服务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8E05C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6CAB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供应商提供上门升级部件/软件的增值服务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7CFE4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供应商提供上门升级部件/软件与扩容的增值服务</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A6A7C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246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524B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2882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E993B1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D1A95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★整机质量服务要求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5AC08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B681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免费服务周期（含换件和维修）应不小于 3 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5515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免费服务周期（含换件和维修）应不小于3年；</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EBB26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如有特殊需求，采购人根据需要提出更高要求</w:t>
            </w:r>
          </w:p>
        </w:tc>
      </w:tr>
      <w:tr w14:paraId="729E6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2326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66DE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75D3D9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8F4F9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★合格证书要求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3E4E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3B90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供应商提供产品合格证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0BDA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供应商提供产品合格证</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6FA4D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62F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6089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6A9B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227EB8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C99F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★开箱组装/使用指导要求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8F14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22D4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供应商提供开箱组装/使用指导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6B8C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供应商提供开箱组装/使用指导</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1EADC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38B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07B6F3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441E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43544A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2D4F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★驱动下载服务要求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EC77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524CC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供应商提供驱动光盘或下载方式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221E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供应商提供驱动光盘或下载方式</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13A824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BAB0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5543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CB7C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C85BD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4A7E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★兼容适配软件下载服务要求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D0C2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C81C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供应商提供兼容适配软件下载渠道（光盘、网站）</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D28F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供应商提供兼容适配软件下载渠道（光盘、网站）</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72CA1F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FEB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4800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F1CA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9833D7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43CE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43E8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EE52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供应商提供跨架构平台应用兼容工具，支持一种或者一种以上不同架构平台的应用</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FE5FE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供应商提供跨架构平台的应用兼容工具，支持一种或者一种以上不同架构平台的应用</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1FB34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48A4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E9A1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179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BE56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供应保障要求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1F6A4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供应链合规性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B49E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★产品部件保障</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6D44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372F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保障产品主要部件提供 6 年的备件服务能力(自购买之日起)，或提供可兼容原设备的升级换代产品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4FF3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供应商保障产品主要部件，提供6年的备件服务能力（自购买之日起），或提供可兼容原设备的升级换代产品</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57784F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如有特殊需求，采购人根据需要提出更高要求</w:t>
            </w:r>
          </w:p>
        </w:tc>
      </w:tr>
      <w:tr w14:paraId="629CD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E337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C479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供应保障要求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EDF4E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E3F73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B05B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D2FF6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当产品部件出现供应风险时，供应商应通知采购人并提供风险应对方案确保产品的服务保障</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46DF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当产品部件出现供应风险时，供应商应通知采购人并提供风险应对方案确保产品的服务保障</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76403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6C9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77A9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C857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供应保障要求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AEA6CD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15CC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★供应能力证明</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3A8B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BE3D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供应商提供供应链稳定承诺书，确保产品的部件在产品服务周期内稳定供货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D26C2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供应商确保产品的部件在产品服务周期内稳定供货</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001D6A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9B9E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CAF4E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B5AF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5D0C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A26D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D953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EEF7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3843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32BD4D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通过政府有关部门指定的中国信息安全测评中心和国家保密科技测评中心网站查看安全可靠测评结果</w:t>
            </w:r>
          </w:p>
        </w:tc>
      </w:tr>
      <w:tr w14:paraId="54F04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911C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DECF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463CC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整机安全性要求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02D1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BD74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FE6AA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CPU芯片应符合GM/T 0008 的相关规定，或芯片密码模块应符合GB/T 37092 或GM/T 0028 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A54E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D7CB4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通过商用密码检测机构检测并经商用密码认证机构认证合格</w:t>
            </w:r>
          </w:p>
        </w:tc>
      </w:tr>
      <w:tr w14:paraId="64B1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24C4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0147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93EFDF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A8897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USB 端口管控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5D1E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27C4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USB 端口管控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E2CF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 USB 端口管控</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2B6EBF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 USB 端口管控可以提高整机安全性，降低通过 USB 端口数据泄密</w:t>
            </w:r>
          </w:p>
        </w:tc>
      </w:tr>
      <w:tr w14:paraId="73928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9D15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8D97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6A8148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C8D1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安全物理锁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A429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982AB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支持安全物理锁</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DED1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支持安全物理锁</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7C570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CE23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35874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3BF7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4EFBAF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543A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★信息安全基本要求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47B8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CFE60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 应符合 GB/T 39276 的 5.2 的规定； b) 生产厂商应建立漏洞跟踪表，保证产品版本涉及到的漏洞(如驱动程序等)可查看； c) 产品不得包含已知的恶意代码或漏洞，不存在未声明的指令、功能、接口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33A8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a) 应符合 GB/T 39276 的 5.2 的规定； b) 生产厂商应建立漏洞跟踪表，保证产品版本涉及到的漏洞(如驱动程序等)可查看； c) 产品不得包含已知的恶意代码或漏洞，不存在未声明的指令、功能、接口</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D22E0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7F47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D7E8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D836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B1A262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1F30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★固件安全启动</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742E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91ED4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支持固件安全启动功能，固件启动过程中只有通过启动校验才能正常启动</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D05D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支持固件安全启动功能，固件启动过程中只有通过启动校验才能正常启动</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40EE14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10FD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86" w:type="dxa"/>
            <w:tcBorders>
              <w:top w:val="single" w:color="000000" w:sz="4" w:space="0"/>
              <w:left w:val="single" w:color="000000" w:sz="4" w:space="0"/>
              <w:bottom w:val="single" w:color="000000" w:sz="4" w:space="0"/>
              <w:right w:val="single" w:color="000000" w:sz="4" w:space="0"/>
            </w:tcBorders>
            <w:shd w:val="clear"/>
            <w:vAlign w:val="center"/>
          </w:tcPr>
          <w:p w14:paraId="29BFC9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188 </w:t>
            </w:r>
          </w:p>
        </w:tc>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415C92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安全要求</w:t>
            </w:r>
          </w:p>
        </w:tc>
        <w:tc>
          <w:tcPr>
            <w:tcW w:w="153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1EEF5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vAlign w:val="center"/>
          </w:tcPr>
          <w:p w14:paraId="231D0D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★限用物质的限量要求</w:t>
            </w:r>
          </w:p>
        </w:tc>
        <w:tc>
          <w:tcPr>
            <w:tcW w:w="397" w:type="dxa"/>
            <w:tcBorders>
              <w:top w:val="single" w:color="000000" w:sz="4" w:space="0"/>
              <w:left w:val="single" w:color="000000" w:sz="4" w:space="0"/>
              <w:bottom w:val="single" w:color="000000" w:sz="4" w:space="0"/>
              <w:right w:val="single" w:color="000000" w:sz="4" w:space="0"/>
            </w:tcBorders>
            <w:shd w:val="clear"/>
            <w:vAlign w:val="center"/>
          </w:tcPr>
          <w:p w14:paraId="6AB557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2826" w:type="dxa"/>
            <w:tcBorders>
              <w:top w:val="single" w:color="000000" w:sz="4" w:space="0"/>
              <w:left w:val="single" w:color="000000" w:sz="4" w:space="0"/>
              <w:bottom w:val="single" w:color="000000" w:sz="4" w:space="0"/>
              <w:right w:val="single" w:color="000000" w:sz="4" w:space="0"/>
            </w:tcBorders>
            <w:shd w:val="clear"/>
            <w:vAlign w:val="center"/>
          </w:tcPr>
          <w:p w14:paraId="70B9F8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 GB/T 26572 中规定</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14:paraId="187491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 GB/T 26572 中规定</w:t>
            </w:r>
          </w:p>
        </w:tc>
        <w:tc>
          <w:tcPr>
            <w:tcW w:w="1959" w:type="dxa"/>
            <w:tcBorders>
              <w:top w:val="single" w:color="000000" w:sz="4" w:space="0"/>
              <w:left w:val="single" w:color="000000" w:sz="4" w:space="0"/>
              <w:bottom w:val="single" w:color="000000" w:sz="4" w:space="0"/>
              <w:right w:val="single" w:color="000000" w:sz="4" w:space="0"/>
            </w:tcBorders>
            <w:shd w:val="clear"/>
            <w:vAlign w:val="center"/>
          </w:tcPr>
          <w:p w14:paraId="637F5A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bl>
    <w:p w14:paraId="566AD716">
      <w:pPr>
        <w:widowControl/>
        <w:spacing w:line="360" w:lineRule="auto"/>
        <w:jc w:val="left"/>
        <w:rPr>
          <w:rFonts w:hint="eastAsia" w:ascii="宋体" w:hAnsi="宋体" w:eastAsia="宋体" w:cs="宋体"/>
          <w:kern w:val="0"/>
          <w:sz w:val="24"/>
          <w:szCs w:val="24"/>
          <w:lang w:val="en-US" w:eastAsia="zh-CN" w:bidi="ar"/>
        </w:rPr>
      </w:pPr>
      <w:bookmarkStart w:id="10" w:name="_GoBack"/>
      <w:bookmarkEnd w:id="10"/>
    </w:p>
    <w:tbl>
      <w:tblPr>
        <w:tblW w:w="107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97"/>
        <w:gridCol w:w="1176"/>
        <w:gridCol w:w="825"/>
        <w:gridCol w:w="1274"/>
        <w:gridCol w:w="976"/>
        <w:gridCol w:w="2127"/>
        <w:gridCol w:w="2041"/>
        <w:gridCol w:w="1671"/>
      </w:tblGrid>
      <w:tr w14:paraId="02BE2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53F321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4A43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1620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4FF7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9307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A8AA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C461A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bdr w:val="none" w:color="auto" w:sz="0" w:space="0"/>
                <w:lang w:val="en-US" w:eastAsia="zh-CN" w:bidi="ar"/>
              </w:rPr>
              <w:t>采购人技术要求</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36FF9B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指标使用说明</w:t>
            </w:r>
          </w:p>
        </w:tc>
      </w:tr>
      <w:tr w14:paraId="569A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14D8FF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C790C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216AC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显示设备规格</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9C8A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★显示屏屏占比</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0146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7114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E145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≥80%</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76588C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屏占比越高越好</w:t>
            </w:r>
          </w:p>
        </w:tc>
      </w:tr>
      <w:tr w14:paraId="60D14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542B6E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4D459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C2EDE6A">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96B79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★显示屏分辨率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2C7D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9D2D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≥1920x1080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1F27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≥1920x1080</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7E831D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采购人根据需要选择显示屏的分辨率，一般越高图像越清晰（注：显示器分辨率过高会导致显示字体偏小，建议日常办公显示屏分辨率不大于 2048x1080）</w:t>
            </w:r>
          </w:p>
        </w:tc>
      </w:tr>
      <w:tr w14:paraId="47FC1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13605C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2310A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AA5F76E">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5B5D8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显示屏像素密度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830F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55C9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≥85像素/英寸</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C17D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本次采购对此项无需求</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4AD2A5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PPI 值越高，显示屏显示的图像越精细</w:t>
            </w:r>
          </w:p>
        </w:tc>
      </w:tr>
      <w:tr w14:paraId="6AB9F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6CDB50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02F2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7BFEFB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F5C1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显示屏可视角度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9D11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C9936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水平≥170°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78DA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水平≥178°</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1FE5FE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通常情况下可视角度越大越好</w:t>
            </w:r>
          </w:p>
        </w:tc>
      </w:tr>
      <w:tr w14:paraId="6E629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4FCBB9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DF4A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A95694D">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21A4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★显示屏尺寸</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5591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5A3ED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≥23英寸</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D6F4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≥23英寸</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7774EA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如有特殊需求，采购人根据需要自行设定尺寸要求</w:t>
            </w:r>
          </w:p>
        </w:tc>
      </w:tr>
      <w:tr w14:paraId="3D29D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330AB3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A8D0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E337068">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D43E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★显示屏屏幕比例</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92388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3055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16:9/3:2/21:9/16:10等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B0AE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16:09</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3CAE8D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采购人根据需要选择显示屏屏幕比例</w:t>
            </w:r>
          </w:p>
        </w:tc>
      </w:tr>
      <w:tr w14:paraId="0E73E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14715B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C78D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56D1817">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66B0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★显示器外观颜色</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A6D89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8BF6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1073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黑色商务色系</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71CC83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如有特殊需求，采购人根据需要选择显示器颜色</w:t>
            </w:r>
          </w:p>
        </w:tc>
      </w:tr>
      <w:tr w14:paraId="2E15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17EE70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DFA7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0BAC083">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CBC2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★显示屏防蓝光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F6A8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2DDB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支持防蓝光模式，蓝光加权辐射亮度比应≤0.0012W/(·cd·sr)（瓦每坎特拉每球面度）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B881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支持防蓝光模式，蓝光加权辐射亮度比应≤0.0012W/(·cd·sr)（瓦每坎特拉每球面度）</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2A9E5A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蓝光加权辐射亮度比越低，对于人眼黄斑和人体节律影响越少</w:t>
            </w:r>
          </w:p>
        </w:tc>
      </w:tr>
      <w:tr w14:paraId="63DF1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23843F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0B15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0BD13A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030D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★显示屏低频闪</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575A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CC6C5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显示屏应支持低频闪≤-35dB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E13E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显示屏应支持低频闪≤-35dB</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02EAB5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数值越低，人眼越不容易察觉画面有闪烁</w:t>
            </w:r>
          </w:p>
        </w:tc>
      </w:tr>
      <w:tr w14:paraId="37EC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161EDE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F601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1181C07">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5A15E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★显示屏防炫目</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1B18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47274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显示屏镜面反射率≤10%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5F9A6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显示屏镜面反射率≤10%</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27142A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数值越低，环境光越不容易干扰显示画面</w:t>
            </w:r>
          </w:p>
        </w:tc>
      </w:tr>
      <w:tr w14:paraId="6E172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78C3E2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13E10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F4A82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显示设备性能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C0A1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★显示屏刷新率</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DADA8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75C9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≥75Hz</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EA096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≥75Hz</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58A0BB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通常情况下，刷新率越高，所显示的图像（画面）稳定性就越好</w:t>
            </w:r>
          </w:p>
        </w:tc>
      </w:tr>
      <w:tr w14:paraId="6EADC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72DA66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C804F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9810D43">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4C0A8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★显示屏位深</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D82D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B45E1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≥8位</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83D6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≥8位</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054071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每个像素使用的信息位数越多，可用的颜色就越多，颜色表现就更逼真</w:t>
            </w:r>
          </w:p>
        </w:tc>
      </w:tr>
      <w:tr w14:paraId="6203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1A502F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59ED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4BC20EB">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BBEDB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★显示屏色域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54D7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66F41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≥99%sRGB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FC873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≥99%sRGB</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78F11D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色域越广能显示的色彩范围更广，人眼看到的画面也会越丰富越真实</w:t>
            </w:r>
          </w:p>
        </w:tc>
      </w:tr>
      <w:tr w14:paraId="521E9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409E4D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A79A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B705009">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5C86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★显示屏色准</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1471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B440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△E≤4</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E268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△E≤4</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4CA8FC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△E 越低，颜色失真越小</w:t>
            </w:r>
          </w:p>
        </w:tc>
      </w:tr>
      <w:tr w14:paraId="18D3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014497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7597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2E952D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503C6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★显示屏响应时间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9933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295C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≤8ms</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A1958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≤8ms</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50E432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响应时间越短越好</w:t>
            </w:r>
          </w:p>
        </w:tc>
      </w:tr>
      <w:tr w14:paraId="6DCFE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4BE87F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0EC9A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C0C65BB">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89F7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★显示屏亮度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A42F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0B47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≥250尼特</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719FC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≥250尼特</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6D2BFB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显示屏最高亮度越高越好</w:t>
            </w:r>
          </w:p>
        </w:tc>
      </w:tr>
      <w:tr w14:paraId="576F9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5C0015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26E1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24B5298">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1075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★显示屏亮度一致性</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83A3B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5C75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9872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≥70%</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146AE2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一致性越高，显示同样画面时均匀性越好</w:t>
            </w:r>
          </w:p>
        </w:tc>
      </w:tr>
      <w:tr w14:paraId="394C4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38B782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D9C9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250F06D">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B35E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★显示屏对比度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4B6C4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20D4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≥500：1</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F5E73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≥1000：1</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5E9B42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对比度越大越好，对比度越大一般来说色彩更鲜明</w:t>
            </w:r>
          </w:p>
        </w:tc>
      </w:tr>
      <w:tr w14:paraId="4B97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514963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CA62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CB2ACF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1BA6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★显示屏其他参数</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7665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54BD0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其它参数应符合SJ/T11292的相关规定</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1EADB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其它参数应符合SJ/T11292的相关规定</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64DD23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DA50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4D700A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5778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659BAE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显示设备功能</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EEAC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★显示器接口</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CFBA0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30C7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显示器应与显卡外接显示接口匹配</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0B81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显示器显示接口至少有1个与显卡外接显示接口匹配</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656F9E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C810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7CBED6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8F071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5F0FB47">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20AE0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★显示器支架</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38612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4AC4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显示器应提供显示器支架，根据采购人需求支持屏幕旋转、升降等</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CB2C7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显示器应提供显示器支架</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158052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A43F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1C6369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7069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6A1CA41">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3B5DC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★显示器参数调节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D9C6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584C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a)提供OSD选单按钮用于调节色彩、模式等；b)支持色温、亮度、对比度调节</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9077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a)提供OSD选单按钮用于调节色彩、模式等；b)支持色温、亮度、对比度调节</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7F21EF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B6C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vAlign w:val="center"/>
          </w:tcPr>
          <w:p w14:paraId="05E86E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149 </w:t>
            </w:r>
          </w:p>
        </w:tc>
        <w:tc>
          <w:tcPr>
            <w:tcW w:w="1176" w:type="dxa"/>
            <w:tcBorders>
              <w:top w:val="single" w:color="000000" w:sz="4" w:space="0"/>
              <w:left w:val="single" w:color="000000" w:sz="4" w:space="0"/>
              <w:bottom w:val="single" w:color="000000" w:sz="4" w:space="0"/>
              <w:right w:val="single" w:color="000000" w:sz="4" w:space="0"/>
            </w:tcBorders>
            <w:shd w:val="clear"/>
            <w:vAlign w:val="center"/>
          </w:tcPr>
          <w:p w14:paraId="124450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可靠性要求</w:t>
            </w:r>
          </w:p>
        </w:tc>
        <w:tc>
          <w:tcPr>
            <w:tcW w:w="825" w:type="dxa"/>
            <w:tcBorders>
              <w:top w:val="single" w:color="000000" w:sz="4" w:space="0"/>
              <w:left w:val="single" w:color="000000" w:sz="4" w:space="0"/>
              <w:bottom w:val="single" w:color="000000" w:sz="4" w:space="0"/>
              <w:right w:val="single" w:color="000000" w:sz="4" w:space="0"/>
            </w:tcBorders>
            <w:shd w:val="clear"/>
            <w:vAlign w:val="center"/>
          </w:tcPr>
          <w:p w14:paraId="5E827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显示设备可靠性</w:t>
            </w:r>
          </w:p>
        </w:tc>
        <w:tc>
          <w:tcPr>
            <w:tcW w:w="1274" w:type="dxa"/>
            <w:tcBorders>
              <w:top w:val="single" w:color="000000" w:sz="4" w:space="0"/>
              <w:left w:val="single" w:color="000000" w:sz="4" w:space="0"/>
              <w:bottom w:val="single" w:color="000000" w:sz="4" w:space="0"/>
              <w:right w:val="single" w:color="000000" w:sz="4" w:space="0"/>
            </w:tcBorders>
            <w:shd w:val="clear"/>
            <w:vAlign w:val="center"/>
          </w:tcPr>
          <w:p w14:paraId="312A48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★显示屏屏幕失效点</w:t>
            </w:r>
          </w:p>
        </w:tc>
        <w:tc>
          <w:tcPr>
            <w:tcW w:w="976" w:type="dxa"/>
            <w:tcBorders>
              <w:top w:val="single" w:color="000000" w:sz="4" w:space="0"/>
              <w:left w:val="single" w:color="000000" w:sz="4" w:space="0"/>
              <w:bottom w:val="single" w:color="000000" w:sz="4" w:space="0"/>
              <w:right w:val="single" w:color="000000" w:sz="4" w:space="0"/>
            </w:tcBorders>
            <w:shd w:val="clear"/>
            <w:vAlign w:val="center"/>
          </w:tcPr>
          <w:p w14:paraId="57ABD2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否</w:t>
            </w:r>
          </w:p>
        </w:tc>
        <w:tc>
          <w:tcPr>
            <w:tcW w:w="2127" w:type="dxa"/>
            <w:tcBorders>
              <w:top w:val="single" w:color="000000" w:sz="4" w:space="0"/>
              <w:left w:val="single" w:color="000000" w:sz="4" w:space="0"/>
              <w:bottom w:val="single" w:color="000000" w:sz="4" w:space="0"/>
              <w:right w:val="single" w:color="000000" w:sz="4" w:space="0"/>
            </w:tcBorders>
            <w:shd w:val="clear"/>
            <w:vAlign w:val="center"/>
          </w:tcPr>
          <w:p w14:paraId="23C410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符合GB/T9813.2的要求</w:t>
            </w:r>
          </w:p>
        </w:tc>
        <w:tc>
          <w:tcPr>
            <w:tcW w:w="2041" w:type="dxa"/>
            <w:tcBorders>
              <w:top w:val="single" w:color="000000" w:sz="4" w:space="0"/>
              <w:left w:val="single" w:color="000000" w:sz="4" w:space="0"/>
              <w:bottom w:val="single" w:color="000000" w:sz="4" w:space="0"/>
              <w:right w:val="single" w:color="000000" w:sz="4" w:space="0"/>
            </w:tcBorders>
            <w:shd w:val="clear"/>
            <w:vAlign w:val="center"/>
          </w:tcPr>
          <w:p w14:paraId="2BEC02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bdr w:val="none" w:color="auto" w:sz="0" w:space="0"/>
                <w:lang w:val="en-US" w:eastAsia="zh-CN" w:bidi="ar"/>
              </w:rPr>
              <w:t>符合GB/T9813.2的要求</w:t>
            </w:r>
          </w:p>
        </w:tc>
        <w:tc>
          <w:tcPr>
            <w:tcW w:w="1671" w:type="dxa"/>
            <w:tcBorders>
              <w:top w:val="single" w:color="000000" w:sz="4" w:space="0"/>
              <w:left w:val="single" w:color="000000" w:sz="4" w:space="0"/>
              <w:bottom w:val="single" w:color="000000" w:sz="4" w:space="0"/>
              <w:right w:val="single" w:color="000000" w:sz="4" w:space="0"/>
            </w:tcBorders>
            <w:shd w:val="clear"/>
            <w:vAlign w:val="center"/>
          </w:tcPr>
          <w:p w14:paraId="5354A9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采购人根据需要提出更高要求。显示屏失效点越少越好</w:t>
            </w:r>
          </w:p>
        </w:tc>
      </w:tr>
    </w:tbl>
    <w:p w14:paraId="48824787">
      <w:pPr>
        <w:widowControl/>
        <w:spacing w:line="360" w:lineRule="auto"/>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第二包：</w:t>
      </w:r>
    </w:p>
    <w:p w14:paraId="2FE6FC97">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4B7507D1">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63B9CA65">
      <w:pPr>
        <w:widowControl/>
        <w:spacing w:line="360" w:lineRule="auto"/>
        <w:ind w:firstLine="480" w:firstLineChars="200"/>
        <w:jc w:val="left"/>
        <w:rPr>
          <w:rFonts w:ascii="宋体" w:hAnsi="宋体" w:eastAsia="宋体" w:cs="宋体"/>
          <w:kern w:val="0"/>
          <w:sz w:val="24"/>
          <w:szCs w:val="24"/>
          <w:lang w:bidi="ar"/>
        </w:rPr>
      </w:pPr>
      <w:bookmarkStart w:id="2" w:name="_Toc30531"/>
      <w:bookmarkStart w:id="3" w:name="_Toc25891"/>
      <w:bookmarkStart w:id="4" w:name="_Toc456622591"/>
      <w:bookmarkStart w:id="5" w:name="_Toc456622200"/>
      <w:bookmarkStart w:id="6" w:name="_Toc27598"/>
      <w:bookmarkStart w:id="7" w:name="_Toc15813"/>
      <w:bookmarkStart w:id="8" w:name="_Toc24415"/>
      <w:bookmarkStart w:id="9" w:name="_Toc533774178"/>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69966CFD">
      <w:pPr>
        <w:widowControl/>
        <w:spacing w:line="360" w:lineRule="auto"/>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4.采购清单</w:t>
      </w:r>
    </w:p>
    <w:p w14:paraId="6A332F03">
      <w:pPr>
        <w:widowControl/>
        <w:spacing w:line="360" w:lineRule="auto"/>
        <w:ind w:firstLine="480" w:firstLineChars="200"/>
        <w:jc w:val="left"/>
        <w:rPr>
          <w:rFonts w:hint="eastAsia" w:ascii="宋体" w:hAnsi="宋体" w:eastAsia="宋体" w:cs="宋体"/>
          <w:kern w:val="0"/>
          <w:sz w:val="24"/>
          <w:szCs w:val="24"/>
          <w:lang w:bidi="ar"/>
        </w:rPr>
      </w:pPr>
    </w:p>
    <w:tbl>
      <w:tblPr>
        <w:tblStyle w:val="20"/>
        <w:tblW w:w="105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5"/>
        <w:gridCol w:w="976"/>
        <w:gridCol w:w="3216"/>
        <w:gridCol w:w="2139"/>
        <w:gridCol w:w="3216"/>
      </w:tblGrid>
      <w:tr w14:paraId="4D79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750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73E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B1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190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9A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06F77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E68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708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7A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 CPU 信息，包含 CPU 型号、物理核心数、主频、末级缓存容量、线程数、热设计功耗及内存的最高速率、通道数和位宽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ACD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酷睿Ultra 9-285K，24核，≥3.7GHz最大主频、≥5.7Ghz最大睿频、末级缓存≥36M、≥24线程、≥125W热设计功耗</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DD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A1BF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B0D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★内存配置容量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AA6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86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BDA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≥128GB</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13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采购人根据需要选择内存配置容量，一般配置容量越大越好</w:t>
            </w:r>
          </w:p>
        </w:tc>
      </w:tr>
      <w:tr w14:paraId="0FE35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ACC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8B6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98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DDR4/LPDDR4/LPDDR4X 及以上内存类型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FCE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产品支持DDR5或以上</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DC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采购人根据需要选择内存类型</w:t>
            </w:r>
          </w:p>
        </w:tc>
      </w:tr>
      <w:tr w14:paraId="0B37A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9DC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★内存条配置数量（板载内存不涉及）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795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4A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0B0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58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EC34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F91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★主板集成模块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B6A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6B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220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W880芯片组，支持ECC纠错内存，支持PCI Express 通道数的最大值≥24；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18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4A98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FCD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 CPU和内存情况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C40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39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 CPU 和内存的型号数量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E8A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CPU：≥24核，≥3.7GHz最大主频，总线程≥24，内存：≥DDR5内存</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E6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E04A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48D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主板内置PCIe 插槽数量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1B1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4E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支持数量≥3其中至少包括一个 PCIex16 和一个PCIex8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917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支持的PCIE插槽数量不少于4个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3E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采购人根据需要，对内置 PCIe 插槽数量提出更高要求。如果产品提供PCIe插槽，数量越多扩展能力越强，但PCIe 插槽过多会影响产品轻薄化小型化</w:t>
            </w:r>
          </w:p>
        </w:tc>
      </w:tr>
      <w:tr w14:paraId="70245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0DE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E3F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68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a）在计算机主板预留满足 USB3.0 数据传输规范的接口，工作电压 5V，最大过电流应不小于 3A；b) 预留多功能导入装置板卡安装孔位，采用内置方式与主机一体化集成，容量不小于 145mm×125mm×16.5mm（长×宽×高）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491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≥6个USB 3.2接口,≥2个USB 2.0接口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0E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25CE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D2C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★主板其他内置接口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13D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02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供应商给出相关 SATA、M.2、USB 接口数量及占用状态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2D8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Style w:val="79"/>
                <w:rFonts w:ascii="宋体" w:eastAsia="宋体"/>
                <w:sz w:val="18"/>
                <w:lang w:val="en-US" w:eastAsia="zh-CN" w:bidi="ar"/>
              </w:rPr>
              <w:t>≥1个SATA硬盘位+M.2 PCIe(1</w:t>
            </w:r>
            <w:r>
              <w:rPr>
                <w:rStyle w:val="80"/>
                <w:rFonts w:ascii="宋体" w:eastAsia="宋体"/>
                <w:sz w:val="18"/>
                <w:lang w:val="en-US" w:eastAsia="zh-CN" w:bidi="ar"/>
              </w:rPr>
              <w:t>✖</w:t>
            </w:r>
            <w:r>
              <w:rPr>
                <w:rStyle w:val="79"/>
                <w:rFonts w:ascii="宋体" w:eastAsia="宋体"/>
                <w:sz w:val="18"/>
                <w:lang w:val="en-US" w:eastAsia="zh-CN" w:bidi="ar"/>
              </w:rPr>
              <w:t>5.0，2</w:t>
            </w:r>
            <w:r>
              <w:rPr>
                <w:rStyle w:val="80"/>
                <w:rFonts w:ascii="宋体" w:eastAsia="宋体"/>
                <w:sz w:val="18"/>
                <w:lang w:val="en-US" w:eastAsia="zh-CN" w:bidi="ar"/>
              </w:rPr>
              <w:t>✖</w:t>
            </w:r>
            <w:r>
              <w:rPr>
                <w:rStyle w:val="79"/>
                <w:rFonts w:ascii="宋体" w:eastAsia="宋体"/>
                <w:sz w:val="18"/>
                <w:lang w:val="en-US" w:eastAsia="zh-CN" w:bidi="ar"/>
              </w:rPr>
              <w:t>4.0)固态位，≥8个原生非转接USB 接口（其中前置≥4个USB 3.2,后置≥2个USB 3.2接口,后置≥2个USB 2.0接口）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AD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采购人根据需要选择内置接口，支持接口的种类、数量越多产品升级可扩展能力越好</w:t>
            </w:r>
          </w:p>
        </w:tc>
      </w:tr>
      <w:tr w14:paraId="2BA33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CC4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★单内存插槽最大可支持容量（板载内存不涉及）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24F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51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531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≥32GB</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D8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采购人根据需要选择单内存插槽最大可支持容量，一般可支持的扩展最大容量越大，产品升级扩展能力越强</w:t>
            </w:r>
          </w:p>
        </w:tc>
      </w:tr>
      <w:tr w14:paraId="0F4BD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299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★内存插槽满配时提供的最高内存总容量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DC2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F7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D25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≥128GB</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57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采购人根据需要选择内存插槽满配时提供的最高内存总容量，可支持的内存插槽满配时提供的最高内存总容量越大，产品升级扩展能力越强</w:t>
            </w:r>
          </w:p>
        </w:tc>
      </w:tr>
      <w:tr w14:paraId="579BD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E39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85E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C3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FC5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B1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89D4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662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EC2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D1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C79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≥4TB</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59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采购人根据需要选择固态存储容量，存储容量越大，可存储数据越多</w:t>
            </w:r>
          </w:p>
        </w:tc>
      </w:tr>
      <w:tr w14:paraId="5271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FBB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478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25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7EA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F7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40F9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043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32E0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6D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9EA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38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采购人根据需要选择机械硬盘总容量，容量越大</w:t>
            </w:r>
          </w:p>
        </w:tc>
      </w:tr>
      <w:tr w14:paraId="7BF33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694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28B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65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≥7200rpm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96F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68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采购人根据需要选择机械硬盘转速，机械硬盘转速越高性能越好</w:t>
            </w:r>
          </w:p>
        </w:tc>
      </w:tr>
      <w:tr w14:paraId="2B96B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52C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CCD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81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SATA3.0 及以上或 SAS3.0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CAB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91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采购人根据需要选择机械硬盘接口协议，支持接口版本和种类越多，可匹配的硬盘类型越多</w:t>
            </w:r>
          </w:p>
        </w:tc>
      </w:tr>
      <w:tr w14:paraId="3B7B6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CB6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DF0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48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英寸或 3.5 英寸等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816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C5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AF0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4BC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21B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65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UFS/SATA/PCIe/NVMe/M.2 等类型接口协议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E26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SATA、PCIe等类型接口协议</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62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采购人根据需要选择固态存储接口协议，支持接口种类越多，可匹配的硬盘类型越多</w:t>
            </w:r>
          </w:p>
        </w:tc>
      </w:tr>
      <w:tr w14:paraId="3095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23A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57D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A5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采用插卡或板载等形态，插卡形态宜符合M.2 或mSATA等标准尺寸和接口定义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C35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采用插卡或板载等形态，可选用符合M.2或2.5寸 SATA或mSATA等标准的插卡形态</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10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455D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5B8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存储设备扩展盘位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84A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EB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68B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58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采购人根据需要选择存储设备扩展盘位，支持接口数量越多扩展能力越好</w:t>
            </w:r>
          </w:p>
        </w:tc>
      </w:tr>
      <w:tr w14:paraId="7FEA8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AED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★存储设备其他参数要求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8C23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73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a）固态盘应符合 SJ/T 11654 相关规定；b）机械硬盘准备时间应不大于30s；侧面固定螺丝孔数量可为 4 孔或 6 孔；工作状态环境温度应满足 5℃~55℃ ;其它参数应符合GB/T 12628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932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a)固态盘应符合SJ/T11654相关规定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8F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08D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A46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F25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97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独立显卡或集成显卡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142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独立显卡，CUDA核心数≥10496个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DA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015F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860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78D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D6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若配置独立显卡，显存类型应为DDR3/DDR4/GDDR5/GDDR6/LPDDR4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9C0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配置独立显卡，显存类型应为GDDR7及以上</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2D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如有特殊需求，采购人根据需要明确显存类型。相同显存类型，代次越高，性能越好</w:t>
            </w:r>
          </w:p>
        </w:tc>
      </w:tr>
      <w:tr w14:paraId="486F9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DF3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AA4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43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若配置独立显卡，显存位宽≥64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31A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配置独立显卡，显存位宽≥256 位</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C7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相同显示核心下，显存位宽越大越好</w:t>
            </w:r>
          </w:p>
        </w:tc>
      </w:tr>
      <w:tr w14:paraId="5400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9DE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C3C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EF4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若配置独立显卡，显存容量≥1GB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0E5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配置独立显卡，显存容量≥32GB</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8B3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相同显示核心下，显存容量越大越好</w:t>
            </w:r>
          </w:p>
        </w:tc>
      </w:tr>
      <w:tr w14:paraId="69F30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4D3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0AF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70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产品支持 PCIe 协议版本大于等于 2.0或 HT（HyperTransport）协议版本大于等于 3.0 的独立显卡接口协议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F2D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独立显卡接口协议≥PCIe 4.0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63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 的版本号越高，PCIe Lane 数量越多，显卡与处理器之间的带宽越大，显卡性能越好</w:t>
            </w:r>
          </w:p>
        </w:tc>
      </w:tr>
      <w:tr w14:paraId="2AF5E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244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0A2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FA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E5C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89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EC0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4FA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08A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08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756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E1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扬声器的数量越多，立体声输出效果越好</w:t>
            </w:r>
          </w:p>
        </w:tc>
      </w:tr>
      <w:tr w14:paraId="0FA6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4F5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4E8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63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11D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01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305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612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63E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53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0E7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84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CD85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B0D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B72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27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C27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F7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77C3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B54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E0C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99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 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662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72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AF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F66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★键盘按键数目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382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29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 键/86 键/101 键/104 键等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244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104键</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FB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采购人根据需要选择键盘按键数目</w:t>
            </w:r>
          </w:p>
        </w:tc>
      </w:tr>
      <w:tr w14:paraId="206CA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EF51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★摄像头像素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512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ED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 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86A4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3E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采购人根据需要选择摄像头像素。像素越高越清晰</w:t>
            </w:r>
          </w:p>
        </w:tc>
      </w:tr>
      <w:tr w14:paraId="6029D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0C1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A0B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43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FEF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AA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采购人根据需要选择摄像头分辨率。分辨率越高，图像越清晰</w:t>
            </w:r>
          </w:p>
        </w:tc>
      </w:tr>
      <w:tr w14:paraId="4A6F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6609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0CD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DA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瓦/个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945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91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17E6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8C9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★扬声器频率范围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A9F8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65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不低于（100Hz-8kHz）范围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961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不低于（100Hz-8kHz）范围</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49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采购人根据需要选择扬声器频率范围。频率范围越大效果越好，考察频段内波动越小越好</w:t>
            </w:r>
          </w:p>
        </w:tc>
      </w:tr>
      <w:tr w14:paraId="0C251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2AB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扬声器总谐波失真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429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09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谐波失真在 100Hz-7kHz 频率范围内不高于 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914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61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采购人根据需要选择扬声器总谐波失真。考察频段内失真越小越好</w:t>
            </w:r>
          </w:p>
        </w:tc>
      </w:tr>
      <w:tr w14:paraId="18C76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042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扬声器最大声压级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82D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04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最大声压级在粉红噪声播放场景下，工作距离处声压级不低于70dB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32A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F3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采购人根据需要选择扬声器最大声压级。扬声器的最大声压级一般要大于70dB，一般是越大越好</w:t>
            </w:r>
          </w:p>
        </w:tc>
      </w:tr>
      <w:tr w14:paraId="312D8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BFE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EE3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F9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E0F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有线或无线</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52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535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1E0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★键盘键程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2B41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96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2.3mm ~ 4.0mm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B37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2.3mm~4.0mm</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F9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如有特殊需求，采购人根据需要选择，键程长短关系到使用手感，键程长会感到弹性十足；键程短的键盘打字会更加快捷、省力</w:t>
            </w:r>
          </w:p>
        </w:tc>
      </w:tr>
      <w:tr w14:paraId="34F72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D10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5A07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FE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按键压力应在 0.54 N±0.14N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B81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按键压力应在0.54N±0.14N</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69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特殊使用的键盘的按键，其压力应由采购人根据需要确定详细参数</w:t>
            </w:r>
          </w:p>
        </w:tc>
      </w:tr>
      <w:tr w14:paraId="706A4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648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★有线键盘连接线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F40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1B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8D3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≥1.5米</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006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如有特殊需求，采购人根据需要选择连接线长度</w:t>
            </w:r>
          </w:p>
        </w:tc>
      </w:tr>
      <w:tr w14:paraId="1C7A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9F1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4A4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75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87F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黑色</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CA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如有特殊需求，采购人根据需求选择键盘颜色</w:t>
            </w:r>
          </w:p>
        </w:tc>
      </w:tr>
      <w:tr w14:paraId="029CA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145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D56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08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键盘外观结构、连接方式、主要功能、安全、电磁兼容性、可靠性应符合GB/T14081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F7D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键盘外观结构、连接方式、主要功能、安全、电磁兼容性、可靠性应符合GB/T14081的相关规定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FFA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E4A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6CB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B3C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93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131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有线或无线</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9D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3F36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047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★有线鼠标连接线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0E1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39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CB8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≥1.5米</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09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如有特殊需求，采购人根据需要进行选择鼠标连接线</w:t>
            </w:r>
          </w:p>
        </w:tc>
      </w:tr>
      <w:tr w14:paraId="7B44E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0AF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★鼠标DPI 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BD7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32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CE9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800~1600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90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 DPI分辨率。数值越高，鼠标越灵敏</w:t>
            </w:r>
          </w:p>
        </w:tc>
      </w:tr>
      <w:tr w14:paraId="3254A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92B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AD7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16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DDC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黑色商务色系</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CE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如有特殊需求，采购人根据需要选择鼠标颜色</w:t>
            </w:r>
          </w:p>
        </w:tc>
      </w:tr>
      <w:tr w14:paraId="5D832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B5A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92D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28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其它参数应符合GB/T 26245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FA8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其它参数应符合GB/T26245的相关规定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16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212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501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823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24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407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71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支持内置光驱，更便于用户使用</w:t>
            </w:r>
          </w:p>
        </w:tc>
      </w:tr>
      <w:tr w14:paraId="4707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A56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716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CF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DB2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43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D636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4E4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无线网卡及天线数量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A9F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87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057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5B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CCE3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0B19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单无线网卡天线数量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A3FD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E3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0B5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00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采购人根据需要选择单无线网卡天线数量。天线的数量越多，速率越高，指向性越好</w:t>
            </w:r>
          </w:p>
        </w:tc>
      </w:tr>
      <w:tr w14:paraId="7C977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609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B83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36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≥8，机箱前板至少包括 2 个 USB3.0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467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机箱前面板应提供不少于4个USB 3.2接口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03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接口的数量越多，可同时外接设备数量越多。一般USB3.0 传输速度高于 2.0</w:t>
            </w:r>
          </w:p>
        </w:tc>
      </w:tr>
      <w:tr w14:paraId="58DC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88A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母座接口要求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A53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05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机箱前面板额外预留2 个专用 USB 母座接口孔位和 1 个通用A 型 USB 母座接口孔位，采用横向排列中心间距应不小于27mm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F89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79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93AA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A57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2490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99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245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12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6AD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133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65F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B5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5B6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DD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40FE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17D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5CC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EB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513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39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采购人根据需要选择存储卡接口类型及数量</w:t>
            </w:r>
          </w:p>
        </w:tc>
      </w:tr>
      <w:tr w14:paraId="4CFE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C7D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★整机外观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EA4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F0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295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E6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729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B9E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★整机结构</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6DF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DA2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机箱应符合 GB/T 4208、GB/T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 的相关规定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3E5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 机箱应符合 GB/T 4208、GB/T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 的相关规定</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C4D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94C6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9A6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B9F2C">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0412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BB102">
            <w:pPr>
              <w:keepNext/>
              <w:snapToGrid w:val="0"/>
              <w:ind w:left="0" w:leftChars="0" w:right="0" w:rightChars="0" w:firstLine="0" w:firstLineChars="0"/>
              <w:jc w:val="left"/>
              <w:rPr>
                <w:rFonts w:hint="eastAsia" w:ascii="宋体" w:hAnsi="宋体" w:eastAsia="宋体" w:cs="宋体"/>
                <w:i w:val="0"/>
                <w:iCs w:val="0"/>
                <w:color w:val="FF0000"/>
                <w:sz w:val="18"/>
                <w:szCs w:val="18"/>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B006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665A2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D64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★机箱防护要求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1F1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83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机箱应符合 GB/T 4208 中 IP20 防护要求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AFA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机箱应符合GB/T4208中的防护要求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E4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11F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FA7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★整机噪音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E07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48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产品工作在空闲状态下，产品的声功率级应不超过 4.5 Bel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8F1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产品工作在空闲状态下，产品的声功率级应不超过 4.5 Bel</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66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B014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7FE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★整机散热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6CD4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5D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在环境温度25℃及处理器满载情况下，产品表面温度应符合下列要求： a) 出风口在机箱后面板情况下，出风口温度不高于55℃ ; b) 可触及面温度小于45℃ ;c) 显示器表面温度：显示屏温度不高于 38℃ , 显示屏上下灯带位置温度（如涉及）不高于40℃ , 出风口温度不高于 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500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E6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4929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B9C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★整机能效限定值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4CB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2A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产品能效限定值应达到 GB 28380-2012标准中能效等级 2 级及以上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850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产品能效限定值应达到 GB 28380-2012标准中能效等级 2 级及以上</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CF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能效值越低消耗电能越少（1级低于 2级，2 级低于 3 级）</w:t>
            </w:r>
          </w:p>
        </w:tc>
      </w:tr>
      <w:tr w14:paraId="372D1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540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522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2A9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塑料/金属等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B8D7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塑料/金属等</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13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采购人根据需要选择机身材质</w:t>
            </w:r>
          </w:p>
        </w:tc>
      </w:tr>
      <w:tr w14:paraId="6810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CF8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4B1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D7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一般选用灰色/黑色等商务色系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209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黑色等商务色系</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99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采购人根据需要选择机身颜色</w:t>
            </w:r>
          </w:p>
        </w:tc>
      </w:tr>
      <w:tr w14:paraId="27DE0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792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★机箱尺寸容量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F0A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5F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机箱体积应不大于 40L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124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机箱体积应≥23L。</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63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整机尺寸与采购人办公位置的布局有关，采购人依照办公位置的布局选择合适的机箱尺寸</w:t>
            </w:r>
          </w:p>
        </w:tc>
      </w:tr>
      <w:tr w14:paraId="03878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728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物理核数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A06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CC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核数或线程数≥ 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86B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≥24</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CF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3AA96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65B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主频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5EA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CAB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≥2.2GHz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A15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≥3.7GHz</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0D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 CPU 主频越高性能越强</w:t>
            </w:r>
          </w:p>
        </w:tc>
      </w:tr>
      <w:tr w14:paraId="22D37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CFA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末级缓存容量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E16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B5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52F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≥36MB</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88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缓存容量越大，缓存命中的概率越大。缓存命中率跟容量、指令流水等正向相关。通常情况下缓存容量越大性能越好</w:t>
            </w:r>
          </w:p>
        </w:tc>
      </w:tr>
      <w:tr w14:paraId="0302E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F86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支持的内存最高速率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A0A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FA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BE0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≥6400MT/s</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AF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4FB6C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014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★内存读写速率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46C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5B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E95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≥4400MT/s</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CA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27604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FAC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E94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72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3F4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≥2560×1440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D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分辨率越高，显卡性能越高</w:t>
            </w:r>
          </w:p>
        </w:tc>
      </w:tr>
      <w:tr w14:paraId="2309A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E8F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★显卡显示芯片核心频率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201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0E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79A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基础频率≥1635MHz，加速频率≥2407Mhz</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B5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相同显示核心下，工作频率越高，性能越高</w:t>
            </w:r>
          </w:p>
        </w:tc>
      </w:tr>
      <w:tr w14:paraId="79C4E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7AA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★显存等效频率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D2E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57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7D1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≥1750Mhz</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7F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相同显示核心下，显存频率越高，性能越高，但是功耗也会越高</w:t>
            </w:r>
          </w:p>
        </w:tc>
      </w:tr>
      <w:tr w14:paraId="117D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BD8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★显卡可支持多屏同时显示数量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DA7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7D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2 块屏幕同时显示，分辨率应不低于 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2AD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4 块屏幕同时显示，分辨率应不低于 2560×1440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E1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支持的屏幕数量越多，每个屏幕的分辨率越高，表明显卡功能越强</w:t>
            </w:r>
          </w:p>
        </w:tc>
      </w:tr>
      <w:tr w14:paraId="081DD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2BD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5A2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4B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最高速率应不低于 1000Mbps，应支持10Mbps、100Mbps、1000Mbps 速率自适应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345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最高速率应不低于1000Mbps，应支持10Mbps、100Mbps、1000Mbps速率自适应</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8E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速率越高，网络传输速度越快,综合成本和接口能力，建议千兆选用电口，千兆以上选用光口</w:t>
            </w:r>
          </w:p>
        </w:tc>
      </w:tr>
      <w:tr w14:paraId="7A4A0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B5E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支持无线网络通信技术协议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7E6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63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WAP I 或 WiFi5.0 及以上协议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BB1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B5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采购人根据需要选择支持无线网络通信技术协议。理论协议速率越高越好</w:t>
            </w:r>
          </w:p>
        </w:tc>
      </w:tr>
      <w:tr w14:paraId="50CF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1FF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C30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F0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DD1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4B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采购人根据需要进行选择无线网卡频宽。支持的最大频宽越大越好</w:t>
            </w:r>
          </w:p>
        </w:tc>
      </w:tr>
      <w:tr w14:paraId="5A0C8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B68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★内存扩展接口(板载内存不涉及)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5BCD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45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6EC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具备≥4个内存插槽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006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采购人根据需要提出更高要求</w:t>
            </w:r>
          </w:p>
        </w:tc>
      </w:tr>
      <w:tr w14:paraId="2D7BE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2C0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存储扩展接口(板载存储不涉及)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2BB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23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支持存储设备扩展接口≥2 个，如UFS3.0、SATA3.0、SAS3.0、M.2 等接口类型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57B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供应商给出主板支持存储扩展接口类型，如UFS3.0、SATA3.0、SAS3.0、M.2等类型接口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9F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86CB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851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★主板USB 瞬间过流保护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729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6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支持瞬间过流保护功能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BC0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支持有瞬间过流保护功能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29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该功能为整机应对USB外设损坏情况下的保护机制</w:t>
            </w:r>
          </w:p>
        </w:tc>
      </w:tr>
      <w:tr w14:paraId="3F29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D2D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★主板防静电保护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02C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A3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支持防静电保护功能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7BA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支持防静电保护功能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38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CADF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DCD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★I/O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A02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26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提供基于标准 USB 接口外设连接功能、基于音频输入输出接口的音频扩展功能、基于 PCIe 接口板卡扩展功能、基于 HDMI/VGA/Type-C/DVI/DP 等接口外接显示器扩展功能、基于存储接口对产品进行增容功能等。工作站 I/O 接口应具备外接标准 USB 设备、显示器、音频设备等内外部设备能力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B57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≥9个原生USB接口（其中前置4个USB 3.2，Type-C接口，后置≥2个USB 3.2接口）；有线网口≥1个</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BC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E06D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2EB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★显卡外接显示接口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0E0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E8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显卡至少支持 VGA、HDMI、DVI、DP、Type-C 中 1 种显示接口，并与显示器接口相匹配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4F3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显卡至少支持VGA、HDMI、DVI、DP、Type-C中1种显示接口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CD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B63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279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4AE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5F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6FB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EF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6BA5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AE0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382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B0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274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B3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该功能可防止隐私泄露</w:t>
            </w:r>
          </w:p>
        </w:tc>
      </w:tr>
      <w:tr w14:paraId="5B23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7EB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传声器降噪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6CD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98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支持降噪功能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AD0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16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该功能可以提升通话质量</w:t>
            </w:r>
          </w:p>
        </w:tc>
      </w:tr>
      <w:tr w14:paraId="10FAE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1E7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39D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E3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410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2F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2006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470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71E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AF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支持只读、刻录等类型；最大读取速度CD 不低于 24×150KB/s；最大读取速度 DVD 不低于8×1358KB/s；最大刻录速度 CD 不低于24×150KB/s；最大刻录速度 DVD 不低于6×1358KB/s；兼容光盘类型包含只读光盘、可读写光盘、可擦写光盘等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7D9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68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4571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5870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180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BA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 SATA 固态存储/PCIe 固态存储/UFS 固态存储/SATA 硬磁盘等存储部件提供存储功能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61A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通过SATA固态存储/PCIe固态存储/UFS固态存储/SATA硬磁盘等存储部件提供存储功能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3F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3659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2AF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内置控制器固态存储加密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A1B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D9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固态存储宜通过内置控制器硬件支持加密，不依赖处理器，保障数据安全性，但不得影响存储性能。符合如下要求： a) 支持加密功能，且加密功能开启不影响 SSD 读写性能； b) 支持固件加密、安全启动和安全升级； c) 支持数据的安全擦除； d) 宜具有存储状态指示灯，并可通过不同显示方式给出数据读写状态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2ED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12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采购人根据需要增减相应要求</w:t>
            </w:r>
          </w:p>
        </w:tc>
      </w:tr>
      <w:tr w14:paraId="51768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961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FC5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13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a)支持网络连接、网络开启/关闭功能；b)支持访问网络和数据交换功能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0E9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a)支持网络连接、网络开启/关闭功能；b)支持访问网络和数据交换功能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2C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55E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E5D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022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D4F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支持双频段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D4F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30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一般无线网卡双频段为 2.4GHz、5GHz</w:t>
            </w:r>
          </w:p>
        </w:tc>
      </w:tr>
      <w:tr w14:paraId="48B77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B94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320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DC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支持网络设备物理开关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F2D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38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789F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E85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9C0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FE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B5D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支持数据传输能力，并提供数据流量和异常日志记录功能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56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378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D07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蓝牙协议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1B1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F9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支持蓝牙模块，蓝牙协议不低于 5.0 版本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E2F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85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支持的蓝牙标准越高越好</w:t>
            </w:r>
          </w:p>
        </w:tc>
      </w:tr>
      <w:tr w14:paraId="153F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829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61C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D0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RJ45 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762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支持RJ45接口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DF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如有特殊需求，采购人根据需要选择有线网卡接口类型</w:t>
            </w:r>
          </w:p>
        </w:tc>
      </w:tr>
      <w:tr w14:paraId="35E0C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92A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5CD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F2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若配备无线网卡应符合 GB 15629.11（所有部分）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276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AD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77E9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602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★网络设备拆装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827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88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若配备的网络设备应支持物理拆装，包括无线网卡和蓝牙模块等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FEB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若配备无线网卡和蓝牙模块，需支持物理拆装</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8B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55E2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45A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205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CC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3.5mm 孔径 3 段式或 4 段式接口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933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支持3.5mm孔径3段式或4段式接口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11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4段式支持麦克风和左右声道，3 段式仅支持左右声道</w:t>
            </w:r>
          </w:p>
        </w:tc>
      </w:tr>
      <w:tr w14:paraId="518F8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91B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4CE4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2B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AD4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至少支持VGA、HDMI、DVI、DP、Type-C中1种显示接口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592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采购人根据需要选择视频接口；相同视频接口，支持的版本越高，支持的分辨率越高</w:t>
            </w:r>
          </w:p>
        </w:tc>
      </w:tr>
      <w:tr w14:paraId="70FB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675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★HDMI、DP、Type-C显示接口要求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B17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B8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若提供 HDMI 或 DP 或 Type-C 作为显示接口，应支持音频和视频同步输出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EDC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若提供HDMI或DP或Type-C作为显示接口，应支持音频和视频同步输出</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FC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C6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E6F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43E6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13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产品支持串行接口，可实现GB/T 6107 的功能； b) 产品支持并行接口，可实现GB/T 18235.1 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64D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1D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如有特殊需求，采购人根据需要选择支持接口如：PS/2 接口等</w:t>
            </w:r>
          </w:p>
        </w:tc>
      </w:tr>
      <w:tr w14:paraId="7D0E6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403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D18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14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SD、TF 等存储卡接口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1D5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BA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如有特殊需求，采购人根据需要选择存储卡接口类型</w:t>
            </w:r>
          </w:p>
        </w:tc>
      </w:tr>
      <w:tr w14:paraId="5BB4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6E9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AE9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15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电源适配器电线组件应符合GB/T15934 的要求，可拆线的插头和连接器可以不做要求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35C4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电源适配器电线组件应符合GB/T15934的要求，可拆线的插头和连接器可以不做要求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76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电源线适配能力越强越好</w:t>
            </w:r>
          </w:p>
        </w:tc>
      </w:tr>
      <w:tr w14:paraId="5CE90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3F6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EEF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6A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B6D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符合GB18030的相关规定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35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303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6B5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94A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3E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3E8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支持操作系统备份及还原功能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AE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当操作系统分区损坏的情况下，支持操作系统还原到出厂状态</w:t>
            </w:r>
          </w:p>
        </w:tc>
      </w:tr>
      <w:tr w14:paraId="1FB80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069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★固件备份还原能力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2D6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DD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支持备份及还原固件的功能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0A2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支持备份及还原固件的功能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C2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CB1A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622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AF8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44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558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支持通过网络、闪存盘等方式对操作系统、驱动进行升级</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6C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支持在线升级能力可以提升服务效率</w:t>
            </w:r>
          </w:p>
        </w:tc>
      </w:tr>
      <w:tr w14:paraId="486F7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3A3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D3C1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81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B67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79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D19E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817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 支持关闭通讯接口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5CF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E9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支持BIOS 关闭以太网及 USB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610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支持BIOS关闭以太网及USB接口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C6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30BF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849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★固件查看信息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AF0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CF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334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支持查看固件版本、内存信息、主板信息、处理器信息和系统时间信息等功能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FB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E578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7C9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★固件设置启动顺序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95A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78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D19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支持设置启动顺序功能，并按照设置的启动顺序启动</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F0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BFE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C36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★固件设置口令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992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32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EC3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支持设置口令、修改口令、验证口令功能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86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6431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274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★固件设置网络引导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141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58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支持网络引导启动和关闭功能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E62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支持网络引导启动和关闭功能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67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B96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067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67E6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1E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指纹识别功能符合GB/T 37742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AC00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B1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指纹识别具有安全、便捷等特征，依照采购人的实际场景选择</w:t>
            </w:r>
          </w:p>
        </w:tc>
      </w:tr>
      <w:tr w14:paraId="6EC06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DB7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C5B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E0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人脸识别功能符合 GB/T 37036.3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580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2D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人脸识别具有安全、便捷等特征，依照采购人的实际场景选择</w:t>
            </w:r>
          </w:p>
        </w:tc>
      </w:tr>
      <w:tr w14:paraId="7A309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DAF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静脉识别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AC9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DF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指静脉识别功能符合GB/T 33135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BAC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F9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指静脉识别具有安全、便捷等特征，依照采购人的实际场景选择</w:t>
            </w:r>
          </w:p>
        </w:tc>
      </w:tr>
      <w:tr w14:paraId="19A03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3E8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NPU/GPU等 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43E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D5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NPU/GPU 等A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E5A1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9A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E6CF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19E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E3C3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BF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2D8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CB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支持此模块更好，可以降低高清视频播放的功耗,占用更少的 CPU 资源</w:t>
            </w:r>
          </w:p>
        </w:tc>
      </w:tr>
      <w:tr w14:paraId="3CD9D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95A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9AE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8F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92AD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70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支持此模块更好，可以提高高清影像数据处理速度</w:t>
            </w:r>
          </w:p>
        </w:tc>
      </w:tr>
      <w:tr w14:paraId="0A86F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44B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9A8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FC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 80TB（条件：240GB 硬盘容量）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4B2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TBW≥85TB（条件：256GB硬盘容量）</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18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越大，固态存储的使用寿命越长</w:t>
            </w:r>
          </w:p>
        </w:tc>
      </w:tr>
      <w:tr w14:paraId="25192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7B2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0A4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5C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通电时间≥5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1B3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通电时间≥5万小时</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06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7A08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5AE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9B5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50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701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≥1000万次</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F3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键盘按键寿命越大越耐用</w:t>
            </w:r>
          </w:p>
        </w:tc>
      </w:tr>
      <w:tr w14:paraId="1AF24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1F5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B8E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66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56B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≥500万次</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62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鼠标按键寿命越大越耐用</w:t>
            </w:r>
          </w:p>
        </w:tc>
      </w:tr>
      <w:tr w14:paraId="40E3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DAE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★键盘鼠标线材寿命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81F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13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键盘鼠标所用线材经±60 °弯折不低于 3000 次，功能、外观完好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570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键盘鼠标所用线材经±60°弯折不低于3000次，功能、外观完好</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4C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可承受弯折次数越高越耐用</w:t>
            </w:r>
          </w:p>
        </w:tc>
      </w:tr>
      <w:tr w14:paraId="6F509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669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796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95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367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≥4万小时</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95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寿命越长越耐用</w:t>
            </w:r>
          </w:p>
        </w:tc>
      </w:tr>
      <w:tr w14:paraId="4A5A0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064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★电磁兼容性要求的抗扰度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9E1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43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9254.2 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AC8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9254.2 的规定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4B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AF6A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776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★环境条件要求的气候环境适应性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7BE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AD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F77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9813.1 中规定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EC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276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87B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★环境条件要求的振动适应性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213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74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7BD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通过抗共振或振动适应性相关测试</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96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265F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1A4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★环境条件要求的冲击适应性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B8E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F5B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0E7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通过抗冲击或冲击适应性相关测试</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9F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BCDE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B9B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★环境条件要求的碰撞适应性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3E1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9C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767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9813.1 中规定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CA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F8D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1B5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★环境条件要求的运输包装件跌落适应性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BE2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D9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C2A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9813.1 中规定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A3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357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E8D8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 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31D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4A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MTBF(m1)≥3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80D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E8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如有特殊需求，采购人根据需要提出更高要求。MTBF 时间越长，产品的可靠性越好</w:t>
            </w:r>
          </w:p>
        </w:tc>
      </w:tr>
      <w:tr w14:paraId="79D04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217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★常用软件兼容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032C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96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应支持流式软件、版式软件、浏览器、邮件客户端、解压软件、多媒体、图形图像处理等常用软件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DE3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应支持流式软件、版式软件、浏览器、邮件客户端、解压软件、多媒体、图形图像处理等常用软件</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FC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1B9D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2BB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137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53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BF7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兼容3个及以上厂商的数据库产品</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A9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D52C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43B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BAF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40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个及以上厂商中间件产品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096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兼容3个及以上厂商中间件产品</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F1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F99D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591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F1B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F5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个及以上厂商云计算及大数据平台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E22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兼容3个及以上厂商云计算及大数据平台</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E3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C18F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A56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65C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1E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FB9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符合GB/T9813.1和商品包装政府采购需求标准的相关规定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79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168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22F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★配置检查工具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65B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A9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供应商提供经自检测试工具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6DA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供应商提供自检测试工具</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41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方便用户进行设备检测</w:t>
            </w:r>
          </w:p>
        </w:tc>
      </w:tr>
      <w:tr w14:paraId="547A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9428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71F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5F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a）提供产品3 年维保及上门服务（满足同城4 小时、异地 12 小时响应要求）；b）提供政企专线 7*24 在线服务；c）现场保障技术服务团队员，国内上门服务地级市覆盖率达 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2D2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a）提供产品3 年维保及上门服务（满足同城4 小时、异地 12 小时响应要求）；b）提供政企专线 7*24 在线服务；c）现场保障技术服务团队，国内上门服务地级市覆盖率达 100%</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47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如有特殊需求，采购人根据需求提出跟高要求</w:t>
            </w:r>
          </w:p>
        </w:tc>
      </w:tr>
      <w:tr w14:paraId="74965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D6F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E0F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DA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支持产品延保≥3 年提供每年延保服务报价提供备件服务能力≥6 年（自购买之日起）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4333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支持产品延保≥3 年提供每年延保服务报价提供备件服务能力≥6 年（自购买之日起）</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C9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如有特殊需求，采购人根据需要提出跟高要求</w:t>
            </w:r>
          </w:p>
        </w:tc>
      </w:tr>
      <w:tr w14:paraId="209D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C98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A8F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A4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预装符合桌面操作系统政府采购需求标准的正版操作系统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B9A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根据用户需求安装</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28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预装的操作系统符合《操作系统政府采购需求标准》中加*指标要求，如有特殊需求采购人可补充相关要求</w:t>
            </w:r>
          </w:p>
        </w:tc>
      </w:tr>
      <w:tr w14:paraId="13893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7A9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362D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25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4B1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供应商提供培训材料、产品手册、培训视频等培训相关内容</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D0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A8FC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6DB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★典型问题解决手册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52B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31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950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供应商提供典型问题解决说明文档或视频</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46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1C09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BD3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★厂家升级软件与扩容服务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359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0A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供应商提供上门升级部件/软件的增值服务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9A4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供应商提供上门升级部件/软件与扩容的增值服务</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57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09AD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849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★整机质量服务要求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941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08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免费服务周期（含换件和维修）应不小于 3 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BCC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免费服务周期（含换件和维修）应不小于3年；</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77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20989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095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★合格证书要求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F93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A1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EFE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供应商提供产品合格证</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AC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E2CD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3AA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★开箱组装/使用指导要求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60F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21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供应商提供开箱组装/使用指导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37F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供应商提供开箱组装/使用指导</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D9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C26C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46E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1EA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74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C86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供应商提供驱动光盘或下载方式</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3A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BA30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277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★兼容适配软件下载服务要求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27B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E0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C1A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供应商提供兼容适配软件下载渠道（光盘、网站）</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94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D19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FC2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DB3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58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供应商提供跨架构平台应用兼容工具，支持一种或者一种以上不同架构平台的应用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34E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供应商提供跨架构平台的应用兼容工具，支持一种或者一种以上不同架构平台的应用</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2D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388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8B5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★产品部件保障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7FA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D8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保障产品主要部件提供 6 年的备件服务能力(自购买之日起)，或提供可兼容原设备的升级换代产品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69C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供应商保障产品主要部件，提供6年的备件服务能力（自购买之日起），或提供可兼容原设备的升级换代产品</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A2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6FD94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FF6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D4B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84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817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当产品部件出现供应风险时，供应商应通知采购人并提供风险应对方案确保产品的服务保障</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9B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B372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B1B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F11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7C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991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供应商确保产品的部件在产品服务周期内稳定供货</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00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F559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127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28B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27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883F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6E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07286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691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E53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40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 0008 的相关规定，或芯片密码模块应符合GB/T 37092 或GM/T 0028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083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2C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687C2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BC1F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909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D9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A6A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USB 端口管控</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63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端口管控可以提高整机安全性，降低通过 USB 端口数据泄密</w:t>
            </w:r>
          </w:p>
        </w:tc>
      </w:tr>
      <w:tr w14:paraId="1661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885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5FB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30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DC7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支持安全物理锁</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42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E58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7AD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★信息安全基本要求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C522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DD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应符合 GB/T 39276 的 5.2 的规定； b) 生产厂商应建立漏洞跟踪表，保证产品版本涉及到的漏洞(如驱动程序等)可查看； c) 产品不得包含已知的恶意代码或漏洞，不存在未声明的指令、功能、接口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0B5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 应符合 GB/T 39276 的 5.2 的规定； b) 生产厂商应建立漏洞跟踪表，保证产品版本涉及到的漏洞(如驱动程序等)可查看； c) 产品不得包含已知的恶意代码或漏洞，不存在未声明的指令、功能、接口</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92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E412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93F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7B7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6C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2E3D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支持固件安全启动功能，固件启动过程中只有通过启动校验才能正常启动</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15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0AC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A2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70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11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26572 中规定</w:t>
            </w:r>
          </w:p>
        </w:tc>
        <w:tc>
          <w:tcPr>
            <w:tcW w:w="2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09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26572 中规定</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D9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31B29A45">
      <w:pPr>
        <w:widowControl/>
        <w:spacing w:line="360" w:lineRule="auto"/>
        <w:ind w:firstLine="480" w:firstLineChars="200"/>
        <w:jc w:val="left"/>
        <w:rPr>
          <w:rFonts w:hint="eastAsia" w:ascii="宋体" w:hAnsi="宋体" w:eastAsia="宋体" w:cs="宋体"/>
          <w:kern w:val="0"/>
          <w:sz w:val="24"/>
          <w:szCs w:val="24"/>
          <w:lang w:bidi="ar"/>
        </w:rPr>
      </w:pPr>
    </w:p>
    <w:tbl>
      <w:tblPr>
        <w:tblStyle w:val="20"/>
        <w:tblW w:w="107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1176"/>
        <w:gridCol w:w="827"/>
        <w:gridCol w:w="1276"/>
        <w:gridCol w:w="976"/>
        <w:gridCol w:w="2222"/>
        <w:gridCol w:w="1935"/>
        <w:gridCol w:w="1678"/>
      </w:tblGrid>
      <w:tr w14:paraId="49161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A0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8F9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687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329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8DB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0DD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6DA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44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430C6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70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663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398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B17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★显示屏屏占比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F82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9DF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ED1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≥80%</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E2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屏占比越高越好</w:t>
            </w:r>
          </w:p>
        </w:tc>
      </w:tr>
      <w:tr w14:paraId="4A24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34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9B2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A1E7E">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DA0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912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C66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FC0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≥2560x1440</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0A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采购人根据需要选择显示屏的分辨率，一般越高图像越清晰（注：显示器分辨率过高会导致显示字体偏小，建议日常办公显示屏分辨率不大于 2048x1080）</w:t>
            </w:r>
          </w:p>
        </w:tc>
      </w:tr>
      <w:tr w14:paraId="46B81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8A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F5F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7C495">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882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显示屏像素密度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5DCC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DDA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 像素/英寸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1E5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此指标不适用于本次采购</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78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PPI 值越高，显示屏显示的图像越精细</w:t>
            </w:r>
          </w:p>
        </w:tc>
      </w:tr>
      <w:tr w14:paraId="4C5C0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C6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A2E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D7DF8">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161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显示屏可视角度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FF4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4DE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AD8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水平≥170 °</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00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通常情况下可视角度越大越好</w:t>
            </w:r>
          </w:p>
        </w:tc>
      </w:tr>
      <w:tr w14:paraId="0DD1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07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061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09F39">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6C7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D48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936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 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3F2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≥27 英寸</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CA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如有特殊需求，采购人根据需要自行设定尺寸要求</w:t>
            </w:r>
          </w:p>
        </w:tc>
      </w:tr>
      <w:tr w14:paraId="684F4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14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DC6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ADBA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97A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BEB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CE0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16:9/3:2/21:9/16:10 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8A5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16:9</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67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采购人根据需要选择显示屏屏幕比例</w:t>
            </w:r>
          </w:p>
        </w:tc>
      </w:tr>
      <w:tr w14:paraId="3641F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F2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A169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D7397">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130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★显示器外观颜色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D91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39E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91C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黑色</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28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如有特殊需求，采购人根据需要选择显示器颜色</w:t>
            </w:r>
          </w:p>
        </w:tc>
      </w:tr>
      <w:tr w14:paraId="7D4B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F2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BE2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DAAE5">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528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★显示屏防蓝光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DB6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841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支持防蓝光模式，蓝光加权辐射亮度比应≤0.0012W/( ·cd ·sr)（瓦每坎特拉每球面度）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560C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莱茵硬件低蓝光+EyeSafe 2.0认证</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FC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蓝光加权辐射亮度比越低，对于人眼黄斑和人体节律影响越少</w:t>
            </w:r>
          </w:p>
        </w:tc>
      </w:tr>
      <w:tr w14:paraId="3A00E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57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AEB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3C1EC">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C29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★显示屏低频闪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256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F47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显示屏应支持低频闪≤-35dB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D68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显示屏应支持低频闪≤-35dB</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F12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数值越低，人眼越不容易察觉画面有闪烁</w:t>
            </w:r>
          </w:p>
        </w:tc>
      </w:tr>
      <w:tr w14:paraId="6A0A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86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912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69810">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B7D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★显示屏防炫目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E4B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38E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显示屏镜面反射率≤10%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B60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显示屏镜面反射率≤10%</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39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数值越低，环境光越不容易干扰显示画面</w:t>
            </w:r>
          </w:p>
        </w:tc>
      </w:tr>
      <w:tr w14:paraId="44FD7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0E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566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A75B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D45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★显示屏刷新率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4D3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A2D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90A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≥300Hz</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17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通常情况下，刷新率越高，所显示的图像（画面）稳定性就越好</w:t>
            </w:r>
          </w:p>
        </w:tc>
      </w:tr>
      <w:tr w14:paraId="6D632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60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D62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90B0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B23F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★显示屏位深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3B9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4E2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67E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True8位</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CE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每个像素使用的信息位数越多，可用的颜色就越多，颜色表现就更逼真</w:t>
            </w:r>
          </w:p>
        </w:tc>
      </w:tr>
      <w:tr w14:paraId="55E3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86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BAC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72808">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297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BD9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F49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 sRGB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E35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99%Srgb,95%DCI-P3</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01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色域越广能显示的色彩范围更广，人眼看到的画面也会越丰富越真实</w:t>
            </w:r>
          </w:p>
        </w:tc>
      </w:tr>
      <w:tr w14:paraId="60510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70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BE3D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4D265">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03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030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637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 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F17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△E ≤ 3</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94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越低，颜色失真越小</w:t>
            </w:r>
          </w:p>
        </w:tc>
      </w:tr>
      <w:tr w14:paraId="51A12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04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FC0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D32B9">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53F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★显示屏响应时间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6E1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E0C4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15E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1ms (Level 4)4ms (Level 1)，0.5ms (MPRT)3ms (Level 2)，2ms (Level 3)</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3C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响应时间越短越好</w:t>
            </w:r>
          </w:p>
        </w:tc>
      </w:tr>
      <w:tr w14:paraId="5C24A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84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902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29880">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442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A41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090C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 尼特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828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≥300尼特</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A1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显示屏最高亮度越高越好</w:t>
            </w:r>
          </w:p>
        </w:tc>
      </w:tr>
      <w:tr w14:paraId="6ACB7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951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5C4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523E9">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F89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★显示屏亮度一致性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9C0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61F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8C8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≥70%</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67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一致性越高，显示同样画面时均匀性越好</w:t>
            </w:r>
          </w:p>
        </w:tc>
      </w:tr>
      <w:tr w14:paraId="3AC61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C4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5E7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5323E">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165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★显示屏对比度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43F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59F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5BA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≥1000：1</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00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对比度越大越好，对比度越大一般来说色彩更鲜明</w:t>
            </w:r>
          </w:p>
        </w:tc>
      </w:tr>
      <w:tr w14:paraId="6E645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AB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021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380CD">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2E0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★显示屏其他参数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CA7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5878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其它参数应符合SJ/T 11292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B03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其它参数应符合SJ/T 11292 的相关规定</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6A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65A6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37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CA6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FD2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5B8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38A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8BE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显示器应与显卡外接显示接口匹配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6CB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显示器应至少有1个显示接口与显卡外接显示接口匹配</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BE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11E3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3C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160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FBA09">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C1F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4D8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DC0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显示器应提供显示器支架，宜支持屏幕旋转、支架可升降等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B26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显示器应提供显示器支架，支持俯仰、升降以及旋转调节</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4A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9777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3A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5BC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754F1">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8C4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★显示器参数调节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481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DD5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提供 OSD 选单按钮用于调节色彩、模式等； b) 支持色温、亮度、对比度调节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90D5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 提供 OSD 选单按钮用于调节色彩、模式等； b) 支持色温、亮度、对比度调节</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F3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1AD6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7A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35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78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显示设备可靠性</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8C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★显示屏屏幕失效点</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B0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DB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的要求</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E6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的要求</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25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采购人根据需要提出更高要求。显示屏失效点越少越好</w:t>
            </w:r>
          </w:p>
        </w:tc>
      </w:tr>
    </w:tbl>
    <w:p w14:paraId="0AEA8275">
      <w:pPr>
        <w:widowControl/>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第三包：</w:t>
      </w:r>
    </w:p>
    <w:p w14:paraId="713544FA">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4ED554A9">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59658B8F">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6DEC4FC2">
      <w:pPr>
        <w:widowControl/>
        <w:spacing w:line="360" w:lineRule="auto"/>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4.采购清单</w:t>
      </w:r>
    </w:p>
    <w:tbl>
      <w:tblPr>
        <w:tblStyle w:val="20"/>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176"/>
        <w:gridCol w:w="1302"/>
        <w:gridCol w:w="1216"/>
        <w:gridCol w:w="405"/>
        <w:gridCol w:w="2293"/>
        <w:gridCol w:w="2274"/>
        <w:gridCol w:w="1754"/>
      </w:tblGrid>
      <w:tr w14:paraId="3B08E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163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CDC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2E1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E40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90C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11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E8DF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1E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478E9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F5F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149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4C5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CD2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C23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957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供应商给出CPU信息，包含CPU型号、物理核心数、主频、末级缓存容量、线程数、热设计功耗及支持内存的最高速率、通道数和位宽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49F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Intel Platinum 8380, 40 核,2.3GHz * 2颗 ；最大睿频频率不低于3.4GHz，三级缓存不低于60MB；处理器须支持DDR4-3200 ECC内存，内存通道数不少于8通道。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须支持PCIe 4.0标准，单颗处理器PCIe通道数不少于50条；须具备不少于3条UPI互连链路，每条链路速率不低于11GT符合要求s；处理器插槽类型须为FCLGA 4189，并支持双路配置；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处理器须支持AVX-512指令集以及Intel虚拟化技术（VT-x和VT-d）等高级特性    </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26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CBF2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D4B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C51E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00E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809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★主板支持的CPU和内存情况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A46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084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供应商给出主板支持的CPU和内存的型号数量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4120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须提供双路LGA-4189（Socket P+）插槽，支持第三代英特尔至强可扩展处理器，具备不少于3条UPI互连链路且每条链路速率不低于11 GT符合要求s；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主板芯片组须为英特尔C621A；</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9F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39E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C9AC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0BA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0AF0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2A0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★主板内存槽数量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FE9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123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非板载内存的可扩展插槽数量应不少于4个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BE7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配备不少于32个DDR4内存插槽，支持DDR4-3200MHz ECC RDIMM内存，最大内存容量不低于4TB</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F1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实配的内存插槽数越多，内存扩展能力越强</w:t>
            </w:r>
          </w:p>
        </w:tc>
      </w:tr>
      <w:tr w14:paraId="5154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1B3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D13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C287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8856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★主板存储接口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CC9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FFA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至少支持SATA、SAS、M.2、U.2等存储接口中的1种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304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须提供不少于8个SATA3（6Gbps）端口，支持RAID 0符合要求1符合要求5符合要求10；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58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配置的接口种类越多可支持存储设备类型越多</w:t>
            </w:r>
          </w:p>
        </w:tc>
      </w:tr>
      <w:tr w14:paraId="4EE1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2B9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9C4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A4F2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7F4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★PCIe插槽接口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AD3A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E63E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符合PCIe3.0或以上的高速串行计算机扩展总线标准，PCIe的接口速率与位宽需保证向下兼容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691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整机须提供不少于 5 个 PCIe 4.0 x16 插槽和 1 个 PCIe 4.0 x8 插槽，整机支持 PCIe 4.0 NVMe 扩展；</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D1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采购人根据需要选择PCIe插槽接口。PCIe插槽协议版本越高越好</w:t>
            </w:r>
          </w:p>
        </w:tc>
      </w:tr>
      <w:tr w14:paraId="3DAE4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636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3BB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ABEF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E21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★主板PCIe插槽数量及规格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5D1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552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a)高度大于44.45mm双路或以上服务器PCIe插槽或接口应不少于5个；b)单路服务器PCIe插槽或接口应不少于4个，可通过扩展卡进行插槽扩展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BC38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整机须提供不少于 5 个 PCIe 4.0 x16 插槽和 1 个 PCIe 4.0 x8 插槽，整机支持 PCIe 4.0 NVMe 扩展；</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7D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实配的PCIe插槽数越多，扩展能力越强，但PCIe插槽过多会影响产品轻薄化小型化</w:t>
            </w:r>
          </w:p>
        </w:tc>
      </w:tr>
      <w:tr w14:paraId="126AC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5C5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4BA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680A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688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533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D19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服务器机箱内主板可根据用户实际使用需求支持安装多功能导入装置板卡，机箱内需预留多功能导入装置板卡安装位置，容量不小于55mm×45mm×15mm（长×宽×高，单位毫米）；b)服务器主板可根据用户实际使用需求预留满足USB2.0或USB3.0数据传输规范的接口，工作电压5V，采用USB2.0时，最大过电流应不小于0.5A，采用USB3.0时，最大过电流应不小于1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A2D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D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C2F6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7BC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F6F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43A3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723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板载网络接口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892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1E4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若支持板载网络接口应不少于1个1GE网口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359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须提供双千兆以太网口</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D9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采购人根据需要选择板载网络接口数量及传输速率。一般网络接口速率越高、端口数量越多说明服务器整机的网络能力越强</w:t>
            </w:r>
          </w:p>
        </w:tc>
      </w:tr>
      <w:tr w14:paraId="1D350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502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092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EB18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104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主板OCP插槽数量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A46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EC4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支持OCP2.0及以上插槽的数量不少于1个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C8B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E4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采购人根据需要选择OCP插槽数量。支持OCP网卡越多扩展能力越强</w:t>
            </w:r>
          </w:p>
        </w:tc>
      </w:tr>
      <w:tr w14:paraId="4F48E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B32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6687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906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B73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825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7F2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E74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44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47E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83A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0F1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FF2B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9C4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7BAA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2FE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≥DDR4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F3B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≥DDR4</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EC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采购人根据需要选择产品支持内存规格。支持内存代次越高越好</w:t>
            </w:r>
          </w:p>
        </w:tc>
      </w:tr>
      <w:tr w14:paraId="5DDD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BE4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736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C41C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316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★内存通道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029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9F6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支持多个内存接口通道，每个通道可支持1DPC或2DPC，当支持2DPC时，印制电路板上应具备插槽的序号标识，具体通道数应在随机文件中明确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394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7D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服务器常见为3通道和4通道，通道数越多，产品配置多内存时越能发挥内存最高性能</w:t>
            </w:r>
          </w:p>
        </w:tc>
      </w:tr>
      <w:tr w14:paraId="4F267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55E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E87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100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CBA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05D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959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供应商给出服务器支持硬磁盘和固态盘类型及规格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7E9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支持SATA SSD及SATA HDD</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95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E946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112C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A80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8E44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5CF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★硬磁盘实配容量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525E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FBDC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服务器产品至少要配备一款存储设备a)若配备硬磁盘，服务器提供的实配硬磁盘可用容量应不小于600GBb)若配备固态盘，实配固态盘单盘可用容量不小于480GB，NVMeSSD容量不小于960GB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B0B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 2.5 英寸 SSD 固态硬盘，容量 ≥ 512GB，SATA III 6Gbps 接口。数量：1 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SATA 2.5 英寸 SSD 固态硬盘，容量 ≥ 1.92TB，SATA III 6Gbps 接口。数量：1 块。</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83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硬盘容量越大数据存储能力越强</w:t>
            </w:r>
          </w:p>
        </w:tc>
      </w:tr>
      <w:tr w14:paraId="6BE25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56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024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54C9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A6D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DF8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E43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a)若配备硬磁盘，应提供SAS3.0或SATA3.0及以上接口；b)若配备固态盘，应提供至少1种类型固态盘接口，如UFS、SATA、PCIe等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339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F9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采购人根据需要明确硬盘接口类型</w:t>
            </w:r>
          </w:p>
        </w:tc>
      </w:tr>
      <w:tr w14:paraId="6313B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6E8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165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05A2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FF5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★硬盘实配数量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492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BC0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a)若配备硬磁盘，服务器提供的实配硬磁盘数量应不小于2块，可实现互为备份；b)若配备固态盘，实配盘数应不小于1块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E9CD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单块硬盘容量不低于8TB，接口类型为SATA III，接口速率为6Gb符合要求s，缓存不低于256MB，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盘体尺寸为3.5英寸，转速不低于7200转符合要求分，平均无故障时间（MTBF）不低于200万小时，工作功耗不高于13.18W，闲置功耗不高于7.97W，工作温度为5-60℃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数量2个。</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45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建议采购人选择2块及以上HDD盘，便于采购人扩容及组建RAID</w:t>
            </w:r>
          </w:p>
        </w:tc>
      </w:tr>
      <w:tr w14:paraId="486E6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350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A58E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CCF4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76D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★硬盘插槽数量及规格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D5D5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560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供应商应给出配置的硬盘尺寸，如2.5英寸、3.5英寸硬磁盘；b)机箱高度为88.9mm的服务器可支持的硬盘数量应不少于8块，机箱高度为44.45mm的服务器可支持的硬盘数量应不少于4块。c)存储型服务器可支持硬盘数量应不少于24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94E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提供8个3.5英寸硬盘位</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E7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可支持的硬盘数量越多，产品存储扩展能力越强</w:t>
            </w:r>
          </w:p>
        </w:tc>
      </w:tr>
      <w:tr w14:paraId="1DEF3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864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5E2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3FA7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F27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硬盘其他参数要求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6E4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7F0C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471805</wp:posOffset>
                      </wp:positionV>
                      <wp:extent cx="76835" cy="47625"/>
                      <wp:effectExtent l="0" t="0" r="0" b="0"/>
                      <wp:wrapNone/>
                      <wp:docPr id="1073742850" name="textbox1"/>
                      <wp:cNvGraphicFramePr/>
                      <a:graphic xmlns:a="http://schemas.openxmlformats.org/drawingml/2006/main">
                        <a:graphicData uri="http://schemas.microsoft.com/office/word/2010/wordprocessingShape">
                          <wps:wsp>
                            <wps:cNvSpPr txBox="1"/>
                            <wps:spPr>
                              <a:xfrm>
                                <a:off x="3440430" y="13442950"/>
                                <a:ext cx="76835" cy="47625"/>
                              </a:xfrm>
                              <a:prstGeom prst="rect">
                                <a:avLst/>
                              </a:prstGeom>
                              <a:noFill/>
                              <a:ln cap="flat">
                                <a:noFill/>
                                <a:prstDash val="solid"/>
                              </a:ln>
                            </wps:spPr>
                            <wps:txbx>
                              <w:txbxContent>
                                <w:p w14:paraId="0B1A0C42">
                                  <w:pPr>
                                    <w:pStyle w:val="18"/>
                                    <w:spacing w:line="208" w:lineRule="auto"/>
                                    <w:ind w:left="0"/>
                                    <w:jc w:val="left"/>
                                  </w:pPr>
                                </w:p>
                                <w:p w14:paraId="3A194B9F">
                                  <w:pPr>
                                    <w:pStyle w:val="18"/>
                                    <w:spacing w:line="240" w:lineRule="auto"/>
                                    <w:ind w:left="20"/>
                                    <w:jc w:val="left"/>
                                  </w:pPr>
                                  <w:r>
                                    <w:rPr>
                                      <w:rFonts w:ascii="黑体" w:hAnsi="黑体" w:eastAsia="黑体"/>
                                      <w:color w:val="000000"/>
                                      <w:kern w:val="0"/>
                                      <w:sz w:val="18"/>
                                      <w:szCs w:val="18"/>
                                      <w14:textFill>
                                        <w14:solidFill>
                                          <w14:srgbClr w14:val="000000">
                                            <w14:alpha w14:val="0"/>
                                          </w14:srgbClr>
                                        </w14:solidFill>
                                      </w14:textFill>
                                    </w:rPr>
                                    <w:t>~</w:t>
                                  </w:r>
                                </w:p>
                              </w:txbxContent>
                            </wps:txbx>
                            <wps:bodyPr vertOverflow="overflow" vert="horz" lIns="0" tIns="0" rIns="0" bIns="0" anchor="t"/>
                          </wps:wsp>
                        </a:graphicData>
                      </a:graphic>
                    </wp:anchor>
                  </w:drawing>
                </mc:Choice>
                <mc:Fallback>
                  <w:pict>
                    <v:shape id="textbox1" o:spid="_x0000_s1026" o:spt="202" type="#_x0000_t202" style="position:absolute;left:0pt;margin-left:0.9pt;margin-top:37.15pt;height:3.75pt;width:6.05pt;z-index:251659264;mso-width-relative:page;mso-height-relative:page;" filled="f" stroked="f" coordsize="21600,21600" o:gfxdata="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S5mMjUAAAABgEAAA8A&#10;AAAAAAAAAQAgAAAAIgAAAGRycy9kb3ducmV2LnhtbFBLAQIUABQAAAAIAIdO4kBf/uCM4gEAAMkD&#10;AAAOAAAAAAAAAAEAIAAAACMBAABkcnMvZTJvRG9jLnhtbFBLBQYAAAAABgAGAFkBAAB3BQAAAAA=&#10;">
                      <v:fill on="f" focussize="0,0"/>
                      <v:stroke on="f"/>
                      <v:imagedata o:title=""/>
                      <o:lock v:ext="edit" aspectratio="f"/>
                      <v:textbox inset="0mm,0mm,0mm,0mm">
                        <w:txbxContent>
                          <w:p w14:paraId="0B1A0C42">
                            <w:pPr>
                              <w:pStyle w:val="18"/>
                              <w:spacing w:line="208" w:lineRule="auto"/>
                              <w:ind w:left="0"/>
                              <w:jc w:val="left"/>
                            </w:pPr>
                          </w:p>
                          <w:p w14:paraId="3A194B9F">
                            <w:pPr>
                              <w:pStyle w:val="18"/>
                              <w:spacing w:line="240" w:lineRule="auto"/>
                              <w:ind w:left="20"/>
                              <w:jc w:val="left"/>
                            </w:pPr>
                            <w:r>
                              <w:rPr>
                                <w:rFonts w:ascii="黑体" w:hAnsi="黑体" w:eastAsia="黑体"/>
                                <w:color w:val="000000"/>
                                <w:kern w:val="0"/>
                                <w:sz w:val="18"/>
                                <w:szCs w:val="18"/>
                                <w14:textFill>
                                  <w14:solidFill>
                                    <w14:srgbClr w14:val="000000">
                                      <w14:alpha w14:val="0"/>
                                    </w14:srgbClr>
                                  </w14:solidFill>
                                </w14:textFill>
                              </w:rPr>
                              <w:t>~</w:t>
                            </w:r>
                          </w:p>
                        </w:txbxContent>
                      </v:textbox>
                    </v:shape>
                  </w:pict>
                </mc:Fallback>
              </mc:AlternateContent>
            </w:r>
            <w:r>
              <w:rPr>
                <w:rFonts w:hint="eastAsia" w:ascii="宋体" w:hAnsi="宋体" w:eastAsia="宋体" w:cs="宋体"/>
                <w:i w:val="0"/>
                <w:iCs w:val="0"/>
                <w:color w:val="000000"/>
                <w:kern w:val="0"/>
                <w:sz w:val="18"/>
                <w:szCs w:val="18"/>
                <w:u w:val="none"/>
                <w:lang w:val="en-US" w:eastAsia="zh-CN" w:bidi="ar"/>
              </w:rPr>
              <w:t>a)机械硬盘准备时间应不大于30s；侧面固定螺丝孔数量可为4孔或6孔；工作状态环境温度应满足5℃55℃,其它参数应符合GB/T12628的相关规定；b)若服务器支持固态盘，固态盘符合SJ/T11654相关规定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C2AF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86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4D1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7EF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A8D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5BA6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RAID卡规格（若支持RAID卡）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26B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RAID卡支持的SAS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828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45B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7E8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99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RAID卡支持的SAS接口数越多，存储扩展能力越高，存储空间组合划分越灵活</w:t>
            </w:r>
          </w:p>
        </w:tc>
      </w:tr>
      <w:tr w14:paraId="5D71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547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A41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DB7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SAS直通卡规格(若支持SAS直通卡)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B5A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SAS直通卡SAS接口数量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0E3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A09E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97B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D1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采购人根据需要选择SAS直通卡数量和通道数量。SAS接口数越多，硬盘扩展能力越强</w:t>
            </w:r>
          </w:p>
        </w:tc>
      </w:tr>
      <w:tr w14:paraId="2B138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635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6E6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BEB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HBA卡规格(若支持HBA直通卡)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FDD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HBA卡端口数量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EC22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CD0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D8C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08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采购人根据需要选择FCHBA卡的端口数量</w:t>
            </w:r>
          </w:p>
        </w:tc>
      </w:tr>
      <w:tr w14:paraId="01DD2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E39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28F2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BB2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6BE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★网口速率和数量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312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BA8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配备网口数量不少于1个，且网口速率不少于1GE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91A4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须提供双千兆以太网口</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D4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采购人根据需要选择配备的网口速率和数量。传输速率越高、端口数量越多服务器整机的网络通信能力越强</w:t>
            </w:r>
          </w:p>
        </w:tc>
      </w:tr>
      <w:tr w14:paraId="302C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25D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DBE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D353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9E9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存储型服务器网口速率和数量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FF6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867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存储型服务器1GE网口数量不少于2个，10GE以上网口数量不少于2个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36E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87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采购人根据需要选择配备网口速率和数量。传输速率越高、端口数量越多服务器整机的网络通信能力越强</w:t>
            </w:r>
          </w:p>
        </w:tc>
      </w:tr>
      <w:tr w14:paraId="6D95A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B38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817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E53B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27E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独立网卡网口数量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ED8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5AF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若配备独立网卡，独立网卡网口数量≥0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06A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89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采购人根据需要选择独立网卡网口数量</w:t>
            </w:r>
          </w:p>
        </w:tc>
      </w:tr>
      <w:tr w14:paraId="1BE34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5C4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C4F5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4CD4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198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88B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7CA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F91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7E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若有需要，采购人根据需要选择独立网卡接口。一般千兆以下网络选用RJ45电接口，超过千兆网络选用SFP、QSFP光接口</w:t>
            </w:r>
          </w:p>
        </w:tc>
      </w:tr>
      <w:tr w14:paraId="3DAFE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06B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7CB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89EC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5F0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DCD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416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5C5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F6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采购人根据需要选择板载网卡接口类型。一般千兆以下网络选用RJ45电接口，超过千兆网络选用SFP光接口</w:t>
            </w:r>
          </w:p>
        </w:tc>
      </w:tr>
      <w:tr w14:paraId="3894B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E11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214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E96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CC8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23F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485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显示接口类型应不少于1种，如：VGA、DP、HDMI等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F8F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VGA接口≥1个</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49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采购人根据需要选择显示接口</w:t>
            </w:r>
          </w:p>
        </w:tc>
      </w:tr>
      <w:tr w14:paraId="13A9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A59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5B8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4354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B98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7BB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76D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配备USB接口，如USB2.0、USB3.0等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9637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USB2.0接口≥2个</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F2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采购人根据需要选择USB接口数量。USB接口的数量越多外接设备能力越强，协议版本越高传输速率越高（USB3.0传输速度高于USB2.0）</w:t>
            </w:r>
          </w:p>
        </w:tc>
      </w:tr>
      <w:tr w14:paraId="4754E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E00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8BB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299D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4A1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特殊接口及孔位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B44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44A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前面板预留1个专用USB母座接口孔位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520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8B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采购人根据需要选择配备特殊接口及孔位产品</w:t>
            </w:r>
          </w:p>
        </w:tc>
      </w:tr>
      <w:tr w14:paraId="19651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491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EBEA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C9D0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A03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940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3F8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a)串口数量不少于1个，并可实现GB/T6107或GB/T26803.2的相关功能；b)服务器主机前面板可根据用户实际使用需求预留1个专用USB母座接口孔位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68A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43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若有特殊需求，采购人可根据需要选择支持接口如：PS/2接口、BMC管理端口等</w:t>
            </w:r>
          </w:p>
        </w:tc>
      </w:tr>
      <w:tr w14:paraId="79DE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525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B43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E53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23D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电源冗余模式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D2C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F86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整机电源模块按1+1冗余或N+1冗余配置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8CB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 冗余模块化热插拔电源</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50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采购人根据需要选择电池冗余模式。配有电源冗余的服务器，可靠性较高</w:t>
            </w:r>
          </w:p>
        </w:tc>
      </w:tr>
      <w:tr w14:paraId="40FFD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730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808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EC66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2E0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★电源模块数量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7538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E8A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8E0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57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采购人根据需要选择电源模块数量。一般配备冗余电源模块。</w:t>
            </w:r>
          </w:p>
        </w:tc>
      </w:tr>
      <w:tr w14:paraId="5BF20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1B3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8D8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DE88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5AB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2A3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ED7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电源模块功率应有一定冗余，满足处理器满载时的需求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A16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单模块输出功率不低于 1300W；</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1B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一般情况下，电源功率越大能够支持的服务器负载也越大，但电源能效和负载相同情况下电源功率越大损耗越大</w:t>
            </w:r>
          </w:p>
        </w:tc>
      </w:tr>
      <w:tr w14:paraId="0A18F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7DC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557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FD82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6E7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电源指示灯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51D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C5D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配备电源指示灯，指示待机、工作异常等状态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FD7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AD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电源指示灯可以表现指示状态，可方便用户使用</w:t>
            </w:r>
          </w:p>
        </w:tc>
      </w:tr>
      <w:tr w14:paraId="0BAC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B43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80D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F56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EF9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★外观和结构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F43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B11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394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C0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EE5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237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342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BF0D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2B3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★尺寸（高×宽×深）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435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5F75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供应商给出产品尺寸；设计应遵循标准化、系列化的要求；机箱的内部结构符合通用部件的安装需要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724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3A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37EA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935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449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F615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656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服务器导轨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07B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D49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供应商给出导轨尺寸、安装方式等信息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9AA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17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B900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CDA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9E1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18BA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CA1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CPU个数与机柜高度单位(U)比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132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2D1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供应商给出CPU个数与机柜高度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585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2个CPU,2U</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4B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E500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C8F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1BBE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278E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858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F24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039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气候环境适应性应符合GB/T9813.3的有关规定，工作温度10~35℃,贮存运输温度-40～55℃;工作相对湿度35%～80%，贮存运输相对湿度20％～93%（40℃);大气压86～106kPa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C98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02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7B0C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152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857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80AF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74D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特殊机型环境适应性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10D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033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边缘应用服务器，工作环境温度宜为0～45℃,短期工作可承受环境温度宜为-5～55℃,液冷服务器贮存运输温度宜为-30～55℃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E2C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83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AEEF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A41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043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0C01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06D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F44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BD5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机械环境适应性应符合GB/T9813.3的有关规定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85C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7F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43E0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455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9A6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1E84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375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★噪声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E38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843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符合GB/T9813.3的有关规定，在产品说明中给出具体测试值塔式服务器噪声在空闲状态下不大于50dB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5E1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2C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0DE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D0F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5AC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79E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AI计算单元规格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F11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AI计算单元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1E3E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62D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AI计算单元应符合如下要求：a)具备人工智能加速处理器，计算精度至少支持FP16、BF16、FP32、FP64、INT8和INT16等中的1种；b)单推理卡或模块，具备视频解析、文本识别、语音分析等推理能力；在视觉场景下配备可直接调用的接口实现视觉计算加速，路数不小于64（1080P30FP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8C2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7B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若有特殊需求采购人根据实要需求选择AI计算单元。配备AI计算单元的产品，可大幅提升在特定场景下，典型功能的计算性能，如人脸识别、图片识别、数据挖掘等</w:t>
            </w:r>
          </w:p>
        </w:tc>
      </w:tr>
      <w:tr w14:paraId="4F788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3E0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A36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3E28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0BA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一键式迁移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24F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02D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若服务器配备AI计算单元，提供训练脚本迁移工具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5AB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16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支持一键式可提高系统迁移易用性</w:t>
            </w:r>
          </w:p>
        </w:tc>
      </w:tr>
      <w:tr w14:paraId="2D180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3BD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B4F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CDB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054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636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CB1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供应商给出长度、高度和深度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3BB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F4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采购人可根据需要选择机柜尺寸</w:t>
            </w:r>
          </w:p>
        </w:tc>
      </w:tr>
      <w:tr w14:paraId="5B722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EFF7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4A5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E16A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156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6D7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A27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配备机柜管理板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779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85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高密度服务器、液冷服务器等一般配备机柜管理板</w:t>
            </w:r>
          </w:p>
        </w:tc>
      </w:tr>
      <w:tr w14:paraId="6A0EF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365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7DF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7840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B44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机柜电源规格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1E9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3CA8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a)机柜电源支持集中供电，电源输入不少于2路且支持自动切换；b)机柜电源模块支持N+1冗余配置，电源模块可独立更换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89B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E6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供电能力越强，越能满足计算节点的供电要求，配备冗余电源可确保极端情况下服务器稳定运行</w:t>
            </w:r>
          </w:p>
        </w:tc>
      </w:tr>
      <w:tr w14:paraId="102B3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E77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37A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F27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CAD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★主板外部接口种类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17A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40A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支持USB、显示、管理等接口，如：VGA、DP、HDMI、USB3.0、PS/2接口、BMC管理端口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251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3F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若有特殊需要，采购人根据需要选择其他接口。实配的接口类型越多，可兼容外部设备种类越多</w:t>
            </w:r>
          </w:p>
        </w:tc>
      </w:tr>
      <w:tr w14:paraId="7E6E8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32A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515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CA8A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EF2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主板防烧板设计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518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34E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支持主板防烧板设计，保证电源故障后不扩散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BA4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07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具备防烧板设计，可以提升服务器电气安全，避免发生火灾</w:t>
            </w:r>
          </w:p>
        </w:tc>
      </w:tr>
      <w:tr w14:paraId="6EDFA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036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30F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E82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72D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扩展功能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E2A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D50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实现至少一种扩展功能，如存储功能卡、显示功能卡、运算加速功能卡及网络功能卡等扩展功能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2DF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0D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可扩展能力越强越有利于采购人后期升级产品</w:t>
            </w:r>
          </w:p>
        </w:tc>
      </w:tr>
      <w:tr w14:paraId="54AE1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D98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8C6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B50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D33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5315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098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支持网络连接、网络访问、数据交换和网络管控功能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330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D7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37C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590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8A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E22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D52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CEB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3E8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支持通用计算及虚拟化功能。处理器需集成整型计算单元、浮点计算单元、内存控制器、I/O模块等，处理器与存储部件、网络部件、I/O部件等组成计算系统，提供数据处理、网络接入等计算相关功能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973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CD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FF07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7AF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604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FB84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C7A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DC2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1167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CPU芯片应符合GM/T0008的相关规定，或芯片密码模块应符合GB/T37092或GM/T0028的相关规定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4C83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23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7F3B8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040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8AF7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F069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A09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内存校验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5B2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1A8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支持内存校验或内存增强型纠错功能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191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ECC Registered DIMM（RDIMM），支持ECC内存纠错功能</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EB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支持该功能可提升数据准确性和完整性，但也会损耗一定性能</w:t>
            </w:r>
          </w:p>
        </w:tc>
      </w:tr>
      <w:tr w14:paraId="2D30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C1F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D81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A96F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323A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SATASSDNAND健康状态上报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379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9EB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支持关键外部存储器（硬磁盘、SSD等）的健康状态上报并进行故障诊断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E13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8F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支持该功能有助于提升产品运维能力</w:t>
            </w:r>
          </w:p>
        </w:tc>
      </w:tr>
      <w:tr w14:paraId="1F3A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467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62D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EA65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BCF2E">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SATASSD单die故障隔离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FDA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ECC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支持SSD关键外部存储器中单存储晶元故障隔离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9DF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F4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支持该功能可降低业务异常中断风险</w:t>
            </w:r>
          </w:p>
        </w:tc>
      </w:tr>
      <w:tr w14:paraId="1676D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9CA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6BA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22F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RAID卡功能（若支持RAID卡）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441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RAID卡RAID级别支持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C40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BB5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RAID模式支持RAID0/1/10/5，存储型支持RAID0/1/5/6/10/50/60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DD46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29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RAID卡支持的RAID级别越多，表明存储分配功能越丰富；RAID0/1等级是基本的RAID功能，RAID5/6对RAID卡主控芯片的计算性能有很高要求。一般低端RAID卡仅支持RAID0/1及其复合RAID；高端RAID卡支持RAID5/6及其复合RAID</w:t>
            </w:r>
          </w:p>
        </w:tc>
      </w:tr>
      <w:tr w14:paraId="059E6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C6D6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948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040C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F9B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RAID卡BBU单元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82A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831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RAID卡支持电池或电容备份单元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B42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FB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支持BBU单元可提升系统可靠性</w:t>
            </w:r>
          </w:p>
        </w:tc>
      </w:tr>
      <w:tr w14:paraId="1B0A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9C7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66C16">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53F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2BD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光驱类型（是否支持RW，以及光盘类型CD/DVD）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3C2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7AB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若配备光驱，应提供光驱的安装形式（如内置、外置）、光驱读写类型（如只读、可刻录等）、光盘类型的兼容列表（如CD-ROM、CD-RW、DVD±RW等）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CCA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BB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配备光驱便于直接读取光盘</w:t>
            </w:r>
          </w:p>
        </w:tc>
      </w:tr>
      <w:tr w14:paraId="2AA5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E6D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E567C">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6F9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1AA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★电源热插拔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FAF4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44D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整机电源模块应具备热插拔功能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6B9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支持热插拔</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55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支持此功能可提高运维管理效率</w:t>
            </w:r>
          </w:p>
        </w:tc>
      </w:tr>
      <w:tr w14:paraId="2AE6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F0E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A7D0A">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F0C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0BD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★电源过流保护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C10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442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支持过流及短路保护的功能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DE5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B5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支持此功能可提升产品安全性</w:t>
            </w:r>
          </w:p>
        </w:tc>
      </w:tr>
      <w:tr w14:paraId="7920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5B3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F0D0D">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58B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D8E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★散热方式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AF7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06E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支持风冷或液冷等散热方式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B31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风冷散热</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94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636D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F6D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01558A">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124D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CBB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8C3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F07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a)支持关键部件冗余（包括电源、风扇等）；b)支持熔断保护与恢复功能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7EC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1E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44AB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543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228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C49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管理系统功能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AD8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★BMC固件基础功能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A39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3DC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启设备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1ED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IPMI2.0、Redfish 远程管理，具备 KVM over IP、远程虚拟介质、硬件状态监控、远程开关机功能；</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EDA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45704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00D74">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0DFF8">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0F50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75B9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8F18B">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58BE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66FD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217C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08835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470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D7E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DC15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E1F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BMC固件增强功能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1D4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1098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a）网络控制、安装提供图形访问界面网络；b）设备的BMC管理软件界面显示报警信息，且能够按报警的严重程度进行区分；c）WebGUI采用BMC端口直连，平均响应时间为不大于1s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269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B6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2128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DA1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2D4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7144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B44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★BIOS固件基础功能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AAF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3D3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板载显示控制或独立显卡的显示控制功能；j）支持RAID识别和启动功能；k）支持串口重定向功能；l）支持固件更新功能；m）支持BIOS固件设置的恢复出厂功能；n）支持网络引导启用和关闭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5A3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7D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2B108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639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2A40F">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1BAB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489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★远程控制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5E5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298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支持远程关机和重新启动功能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37F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支持远程关机和重启</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C8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支持该功能便于产品运维</w:t>
            </w:r>
          </w:p>
        </w:tc>
      </w:tr>
      <w:tr w14:paraId="02531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83D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7FDA5">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6F5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82A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★操作系统及驱动的升级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771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E4B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支持通过网络、闪存盘对操作系统、驱动进行升级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179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BC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43B6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673B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454F6">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8757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A9F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操作系统及驱动的备份还原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B3C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7CF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0D2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C7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支持该功能有助于提升产品数据安全性</w:t>
            </w:r>
          </w:p>
        </w:tc>
      </w:tr>
      <w:tr w14:paraId="15C0B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605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CAA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B21B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9AF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8B0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300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a)支持访问控制、安全审计、网络接入鉴别等功能；b)操作系统其他功能应满足操作系统政府采购需求标准中加*的指标要求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C10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77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如有特殊需求采购人可补充相关要求</w:t>
            </w:r>
          </w:p>
        </w:tc>
      </w:tr>
      <w:tr w14:paraId="3C485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4EE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4C5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E13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85C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6CD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102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符合GB18030的有关规定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300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45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涉及中文信息处理内容应符合GB18030要求</w:t>
            </w:r>
          </w:p>
        </w:tc>
      </w:tr>
      <w:tr w14:paraId="32431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5C1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5BC18">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E45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2E1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F78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92D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机柜管理系统包括服务器节点BMC管理系统、机柜管理系统或交换节点管理系统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45F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43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支持该功能管理更加方便用户管理设备</w:t>
            </w:r>
          </w:p>
        </w:tc>
      </w:tr>
      <w:tr w14:paraId="322D1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040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A5FB1">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CE8A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6A2C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机柜通信方式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B7C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797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若配备机柜管理板可实现包括：资产管理、电源模块、功耗管理和液冷漏液检测等功能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9EE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9E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支持该功能便于统一管理机柜内整机产品</w:t>
            </w:r>
          </w:p>
        </w:tc>
      </w:tr>
      <w:tr w14:paraId="79D1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972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38856B">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45EC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EF1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多集群作业管理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F2A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61D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支持多集群作业管理功能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7A9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B5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支持该功能能有效提升集群管理效率和利用率</w:t>
            </w:r>
          </w:p>
        </w:tc>
      </w:tr>
      <w:tr w14:paraId="49B45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DC8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7A1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261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6C8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22E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2FE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47FC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07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4BAB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D30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312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C11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16B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★故障检测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E40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304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支持故障检测功能，可以检测到具体的FRU（内存、硬盘等）的故障并发出告警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A9C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EA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D9F9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49A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729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81F6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AF4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内存故障智能预测和自愈修复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D862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BB9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支持内存故障智能预测和自愈修复，提前自动硬隔离，避免内存故障引起的非预期宕机以及内存寿命的降低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352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72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4ECA8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DB7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94C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69FA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716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硬盘故障智能预测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833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935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支持硬盘故障智能预测，基于故障模型预测出硬盘的故障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FF1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04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4E2BC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B3A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60A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1F59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742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PCIe链路故障智能诊断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50D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63F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支持PCIe链路故障智能诊断，判断出现故障的PCIe链路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39BF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80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687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3E9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76F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B25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D64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内存故障隔离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C85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523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支持内存故障隔离，在内存产生CE故障时，内存地址被隔离成功，服务器正常运行，业务系统不中断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F7F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9A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DE2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E770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21D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8D4E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A14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内存、PCIe卡的故障精准告警功能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22B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CA2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支持内存、PCIe卡的故障精准告警功能，触发告警并明确指示具体的故障位置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609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57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E59B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7DD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EEC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3ECD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6CA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异常下电关键数据保护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962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AA0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支持异常下电关键数据保护，支持数据备份恢复机制，防止系统异常掉电导致的数据文件丢失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B5D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BB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40388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270A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D6C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A0B4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49E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BMC/BIOS固件双镜像保护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61F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035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支持BMC/BIOS固件双镜像保护，运行异常时自动切换到备份镜像运行，提升系统稳定性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C22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58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7C5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4A9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2AC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6C7F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D44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CPU核重启隔离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1C1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B33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支持CPU核发生不可纠正故障后，重启后由BIOS隔离该故障核，OS不可见，防止OS再次使用导致系统异常，核0除外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316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5A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41AA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BC7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145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F8B8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903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内存地址隔离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697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FF7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在硬件支持的情况下，支持故障内存地址重启后隔离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E8D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4B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2D2E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186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E21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D257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DE6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内存存储阵列替换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9D3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8B9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在硬件支持的情况下，支持故障内存存储阵列替换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527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87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F938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84B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F3D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CC47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338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07B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8C6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支持执行环境要求在整个系统启动的过程中，系统应提供一个机制来保护平台的完整性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681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04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195F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BFA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F4C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7D5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B689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syslog双向鉴别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814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2B2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支持系统日志双向鉴别，对服务器根证书和客户端根证书进行鉴别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1E7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8B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D99E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B0A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55B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9383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775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★弱口令字典检查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41F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91D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支持弱口令字典检查功能，出现在弱口令字典中的字符串不能被设置为用户口令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E34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70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0C3C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11F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5C4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3695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3F8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★白名单访问控制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2E3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6F6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支持基于时间、IP或MAC白名单访问控制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303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A3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59DE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305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3C5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8BE8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10A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双因素鉴别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18C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0A5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支持使用客户端证书和证书密码的双因素鉴别方式登录管理系统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920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2D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6783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D273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2C2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F3C5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0B28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★二次鉴别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D37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3EC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支持二次鉴别功能。对于用户配置、权限配置、公钥导入等重要的管理操作，已登录用户应通过二次鉴别后，才能执行操作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377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83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0A29A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16B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2CC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B73D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DBF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匿名化用户告警接收邮箱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123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DD4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支持带外管理系统中的用户告警接收邮箱进行匿名化处理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BFA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E5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D91E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262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C93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B851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480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★密码证书安全加密存储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E814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4CE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支持对带外管理系统中的用户口令和证书等敏感信息进行加密存储，禁止使用私有的和业界已知不安全的密码算法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0AC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6E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630B3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E89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FFE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D6C4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A0A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★敏感信息安全加密传输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8B8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475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支持使用安全的传输加密协议（如SSH或HTTPS等）传输用户的敏感信息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6F4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FC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B39B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A49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219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F01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3E9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★研发过程安全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2E1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FF8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供应商承诺，生产商已建立从需求、设计、开发、测试、维护端到端的开发流程管理机制，输出和保存开发流程中每个阶段的产品需求清单、设计文档、开发文档、测试记录等材料，保证各个流程可追溯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EABF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CDA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8938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728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F56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F52C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B01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漏洞管理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BBE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B12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供应商承诺，生产商已建立漏洞全量视图，保证产品版本涉及到的所有漏洞(如驱动程序、BMC软件等)都可以查看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352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62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E101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5007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27C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1CA8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0FB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网络关键设备服务器要求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341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3B4E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作为网络关键设备的服务器应符合GB40050的相关规定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2AB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A9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3E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E33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477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3B26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34E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增强要求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188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89C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嵌入物理可信根，实现设备的信任链构建；b)支持可信平台控制模块(TPCM)；c)支持在固件系统（BMC、BIOS）启动前实现对固件度量的功能，支持物理可信根对BMC固件或BIOS固件进行完整性检测、更新和恢复；d)支持对CPU、网络控制器等关键处理器进行身份识别与度量的功能；e)支持基于处理器或可信计算模块度量的功能；f)所采用的可信密码模块接口应符合GM/T0012的相关规定；g)可信安全管理模块、处理器等硬件载体应通过国家相关部门的认证和许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09B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B1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支持的增强功能越多产品安全性越高，但也会造成性能损耗；若支持可信计算可参考GB/T29827的相关规定</w:t>
            </w:r>
          </w:p>
        </w:tc>
      </w:tr>
      <w:tr w14:paraId="1FF24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604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894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09A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C76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AED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AD7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安全要求应符合GB4943.1的规定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C74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5D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4094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0F9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EF7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2C3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4D0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234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879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限用物质的限量应符合GB/T26572的要求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099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08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B6F1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9C7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0F3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F5B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94C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★CPU主频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071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855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≥1.8GHz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09A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≥2.2GHz</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B3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同类型CPU主频越高性能越强</w:t>
            </w:r>
          </w:p>
        </w:tc>
      </w:tr>
      <w:tr w14:paraId="4DE1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688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228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3BEB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A23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★单CPU核数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410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A45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0476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CA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2C7B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F5E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618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0EDB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B3B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★单CPU末级缓存容量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879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B6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2CA7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≥60MB</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E6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缓存容量(cache)容量越大，缓存命中的概率越大。cache命中率跟容量正向相关</w:t>
            </w:r>
          </w:p>
        </w:tc>
      </w:tr>
      <w:tr w14:paraId="5AB57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583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6C4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45A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BA9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单内存模块容量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E87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A79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AB9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CE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一般配置容量越大性能越好</w:t>
            </w:r>
          </w:p>
        </w:tc>
      </w:tr>
      <w:tr w14:paraId="14C9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494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36A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5919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629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E7C9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8EA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1B1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76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内存速率越高性能越好</w:t>
            </w:r>
          </w:p>
        </w:tc>
      </w:tr>
      <w:tr w14:paraId="16B6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654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28A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024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C01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硬盘转速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42D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3B8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安装的硬磁盘转速不小于7200rpm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815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F2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机械硬盘转速越高读写性能越好</w:t>
            </w:r>
          </w:p>
        </w:tc>
      </w:tr>
      <w:tr w14:paraId="2E55B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7BC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CD2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6E2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622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RAID卡缓存容量大小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9DF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2F1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若配备RAID卡且RAID卡有缓存容量，容量不少于1GB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220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07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缓存容量越大，性能越好</w:t>
            </w:r>
          </w:p>
        </w:tc>
      </w:tr>
      <w:tr w14:paraId="6496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44D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16A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1B5F29">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8B3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9D9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B1F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若配备FCHBA卡，单端口最大的连接速率不少于8Gb/s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C2F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B9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速率越高网卡性能越强</w:t>
            </w:r>
          </w:p>
        </w:tc>
      </w:tr>
      <w:tr w14:paraId="2CC7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BE9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70A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2B5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E45F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569C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D26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236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C7B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E7A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713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C8B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7C4B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C98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512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DAD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≥1GE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993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150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BFE5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AE7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CE6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B6E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电源能耗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22C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★电源能耗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3E4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DDB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C0B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45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732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C11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0F5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D05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部件兼容性要求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C43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2A3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3D9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适配3种及以上厂商的内存产品，且均不低于产品支持的内存规格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C5D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76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C597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B11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E40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FD23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7F9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6E4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842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适配3种或以上厂商的固态存储产品，且均不低于产品支持的固态存储设备规格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998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8A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A79E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4F2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AC7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0F9F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1B4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365F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1CD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FCHBA应适配两种或以上厂商产品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3D6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61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702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376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8DB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6F24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52E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32B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52E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RAID卡应适配两种或以上厂商产品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2FB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E5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7021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6AB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302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5778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861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B70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2A0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网卡应适配两种或以上厂商产品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6061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ED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3F29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1E4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697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DF36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E4ED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177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57A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内置或适配符合PCIe的功能卡，如：网络功能卡、存储功能卡及图形显示功能卡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303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38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8EBC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BA5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90E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090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44D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5A5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E63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兼容多种主流生产商的外部设备，包括显示器、键盘、鼠标、闪存盘、移动硬盘、USB光驱及KVM等，要求使用不同厂商的外部设备时，系统均能正常识别和安装驱动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013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0A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C158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284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BF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324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软件兼容性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1B5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BA20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60C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87B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符合要求兼容3个及以上厂商数据库产品</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65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9B2D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D1E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AB0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8676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E93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721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23E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兼容3个及以上厂商的中间件产品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226A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3D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FA80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005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323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DE18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6FA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94B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900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兼容3个及以上厂商的大数据平台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AB5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符合要求兼容3个及以上厂商大数据平台</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81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FF64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43A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95A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6D57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D79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虚拟化软件兼容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7AC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1D2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兼容2款及以上虚拟化软件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FE1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54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02E8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2E7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A16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82B1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478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4F7E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B3E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SSD的m1值（MTBF的不可接受值）不低于200000h</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38F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89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MTBF值越大可靠性越强</w:t>
            </w:r>
          </w:p>
        </w:tc>
      </w:tr>
      <w:tr w14:paraId="64E5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027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D911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2F2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7B2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6CB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F3B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m1值（MTBF的不可接受值）不得低于30000h</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E2F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AE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m1值（MTBF的不可接受值）不得低于10000小时</w:t>
            </w:r>
          </w:p>
        </w:tc>
      </w:tr>
      <w:tr w14:paraId="350E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498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316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3602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1CC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2CD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C1A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风扇寿命应不低于40000h</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EF0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41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0D793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9027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BB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33CA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AD7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★部件可靠性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09E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C74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支持硬盘、电源、风扇热插拔(内置风扇除外)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C54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CB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支持热插拔可提高运维管理效率</w:t>
            </w:r>
          </w:p>
        </w:tc>
      </w:tr>
      <w:tr w14:paraId="58D88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91A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827D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43F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93D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F89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232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DC8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3D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284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84E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8E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28A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BE4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7DE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FF6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42A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提供电话、邮件、远程等多种服务形式；同城4H、异地12H技术响应，</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82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6A179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FE1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9C24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D053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D89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47A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A2D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FFB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交付后1个月内至少进行1次集中培训，使用户能正常操作。培训内容至少包含系统登陆方式符合要求网络配置符合要求任务提交脚本符合要求硬件设备维护常见故障排查与解决方法等。</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73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培训材料越详细，越丰富越好</w:t>
            </w:r>
          </w:p>
        </w:tc>
      </w:tr>
      <w:tr w14:paraId="093C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134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C6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EB4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EF8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526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E4F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6900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免费保修时间不低于3年</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59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33FB6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DFA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309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00D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服务工具要求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268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★工具要求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C78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76B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供应商提供设置服务器硬件、辅助操作系统安装等功能的辅助工具和管理软件。且随附软件应具有合法授权或版权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87A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符合要求提供设置服务器硬件、辅助操作系统安装等功能的辅助工具和管理软件，且软件具有合法授权或版权。</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2C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6379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A0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A54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BFF4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F22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辅助工具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6A6D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FF3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支持如下功能a)本地的数据备份和还原功能；b)网络的数据备份和还原功能；c)服务器操作系统的自动安装功能；d)服务器所配硬件需要的驱动程序和系统补丁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320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D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AD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186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5CA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B9A4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719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★驱动安装升级指引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5B8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395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供应商提供出厂安装的配件所需的驱动程序，形式包括但不限于驱动光盘、驱动下载链接等。其他配件应提供指引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C07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42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324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357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818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B59E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E68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随机附开盖工具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4A7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9E3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随服务器打包提供开机箱工具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42D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7C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8A0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C95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CB1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3F23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783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代码迁移工具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3D7C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063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从其他CPU架构到当前服务器CPU架构的软件迁移工具产品，支持软件包迁移评估，对满足产品重构要求的软件包，能重构为当前服务器CPU架构的软件包。提供源码迁移功能，检查分析C/C++/Fortran/Go/解释型语言/汇编等源码文件，基于产品功能给出迁移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329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F5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6B1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35F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EBC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5334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C752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性能分析工具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A0F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063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供应商提供支持当前服务器CPU架构的性能分析工具产品，支持系统性能分析、Java性能分析和系统诊断，可分析系统或应用在CPU、内存、IO、网络等方面的性能，并给出优化建议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9A6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FA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C1F8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0D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EB0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ABAB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9CF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DBE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E20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跨CPU架构平台应用兼容工具，可兼容一种或者一种以上不同架构平台的应用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9936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5F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63AD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E5DF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5AB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F90F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821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21E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9148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具备资源管理、系统管理、性能监控、健康监控、基于网络控制、报警设置功能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772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7A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A84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E95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03E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4C8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9DC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★厂家升级产品软件与扩容服务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A4C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799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供应商提供原厂级的部件/软件产品升级和扩容能力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207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4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29F5F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10A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402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E5E3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A4A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服务保障升级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3A8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01C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供应商有偿提供远程技术支持、软件授权服务、备件更换服务、现场支承服务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EE7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33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采购人可根据实际需求选择相关服务</w:t>
            </w:r>
          </w:p>
        </w:tc>
      </w:tr>
      <w:tr w14:paraId="060AD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CDA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7E7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0BE6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CB57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★提供上门服务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E41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89F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供应商具备提供上门服务的能力(可收费)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01B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符合要求具备24小时内上门服务的能力</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8D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CD33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F28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2B9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5147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86D3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业务场景性能优化服务及整体架构升级服务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3C5F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78D4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供应商提供针对特定业务场景性能优化服务及整体架构升级服务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5EF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B6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相比未使能优化前的业务性能提升比例越大越好，架构升级服务，当现有架构满足不了用户业务规模，提供保证业务连续性和平稳扩容架构升级服务，针对大的行业用户后期大扩容需求。</w:t>
            </w:r>
          </w:p>
        </w:tc>
      </w:tr>
      <w:tr w14:paraId="165A6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493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837B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供保要求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60D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DEC6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CC5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6512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当产品部件出现供应风险时，应通知客户并提供风险应对方案确保产品的服务保障，必要时应停止相关受影响产品的销售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005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8F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同类器件/软件件可替代供应商越多越好</w:t>
            </w:r>
          </w:p>
        </w:tc>
      </w:tr>
      <w:tr w14:paraId="42AC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B4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94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供保要求</w:t>
            </w: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2784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E3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BB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85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2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9F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CF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4A011EA1">
      <w:pPr>
        <w:widowControl/>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第四包：</w:t>
      </w:r>
    </w:p>
    <w:p w14:paraId="1E01DAC9">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0BA29DCF">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41FB70A2">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630F3E15">
      <w:pPr>
        <w:widowControl/>
        <w:spacing w:line="360" w:lineRule="auto"/>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4.采购清单</w:t>
      </w:r>
    </w:p>
    <w:tbl>
      <w:tblPr>
        <w:tblStyle w:val="20"/>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176"/>
        <w:gridCol w:w="1289"/>
        <w:gridCol w:w="1056"/>
        <w:gridCol w:w="397"/>
        <w:gridCol w:w="2736"/>
        <w:gridCol w:w="2196"/>
        <w:gridCol w:w="1570"/>
      </w:tblGrid>
      <w:tr w14:paraId="4BF98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811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334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34E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C7B9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EC2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1FC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ACD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67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00B3F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149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BD6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1AD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39C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831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C6D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 CPU 信息，包含 CPU 型号、物理核心数、主频、末级缓存容量、线程数、热设计功耗及内存的最高速率、通道数和位宽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2E55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海光3350，CPU核心数量 8，最高加速频 3.3 GHz，基准时钟频率 3.0 GHz，L3 Cache 16 MB，最高内存频率 3200 MHz</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72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FF29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BA1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B03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60D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2EA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★内存配置容量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306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7B9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D44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DDR4 32G 3200mhz</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D0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采购人根据需要选择内存配置容量，一般配置容量越大越好</w:t>
            </w:r>
          </w:p>
        </w:tc>
      </w:tr>
      <w:tr w14:paraId="76D5B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38DE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6B2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A643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DAD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DF8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7E7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DDR4/LPDDR4/LPDDR4X 及以上内存类型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8E7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DDR4/LPDDR4/LPDDR4X 及以上内存类型</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4F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采购人根据需要选择内存类型</w:t>
            </w:r>
          </w:p>
        </w:tc>
      </w:tr>
      <w:tr w14:paraId="0C220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124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7E5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8178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190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★内存条配置数量（板载内存不涉及）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825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F8D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3A1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B3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8B9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35B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63C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E4A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CDC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★主板集成模块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A01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0D47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F1B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9C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2FC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D34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BBE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02A6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53F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 CPU和内存情况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9F4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651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 CPU 和内存的型号数量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E1D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2F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1574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3D5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263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715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513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主板内置PCIe 插槽数量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3E79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504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支持数量≥3其中至少包括一个 PCIex16 和一个PCIex8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E3F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支持数量≥3其中至少包括一个 PCIex16 和一个PCIex8</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25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采购人根据需要，对内置 PCIe 插槽数量提出更高要求。如果产品提供PCIe插槽，数量越多扩展能力越强，但PCIe 插槽过多会影响产品轻薄化小型化</w:t>
            </w:r>
          </w:p>
        </w:tc>
      </w:tr>
      <w:tr w14:paraId="5743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2C0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C17D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22BC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47B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612A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49C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a）在计算机主板预留满足 USB3.0 数据传输规范的接口，工作电压 5V，最大过电流应不小于 3A；b) 预留多功能导入装置板卡安装孔位，采用内置方式与主机一体化集成，容量不小于 145mm×125mm×16.5mm（长×宽×高）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A22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a）在计算机主板预留满足 USB3.0 数据传输规范的接口，工作电压 5V，最大过电流应不小于 3A；b) 预留多功能导入装置板卡安装孔位，采用内置方式与主机一体化集成，容量不小于 145mm×125mm×16.5mm（长×宽×高）</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8F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859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0DF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86C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F774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B28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★主板其他内置接口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43A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A66A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供应商给出相关 SATA、M.2、USB 接口数量及占用状态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B988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≥SATA*4、M.2*3、USB 接口数量及占用状态</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82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采购人根据需要选择内置接口，支持接口的种类、数量越多产品升级可扩展能力越好</w:t>
            </w:r>
          </w:p>
        </w:tc>
      </w:tr>
      <w:tr w14:paraId="0FF65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F93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4F3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C1A6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367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★单内存插槽最大可支持容量（板载内存不涉及）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041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50D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526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2A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采购人根据需要选择单内存插槽最大可支持容量，一般可支持的扩展最大容量越大，产品升级扩展能力越强</w:t>
            </w:r>
          </w:p>
        </w:tc>
      </w:tr>
      <w:tr w14:paraId="05D22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9CFD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6FE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B3F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9C1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★内存插槽满配时提供的最高内存总容量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3FD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12B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9EF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≥128GB</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10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采购人根据需要选择内存插槽满配时提供的最高内存总容量，可支持的内存插槽满配时提供的最高内存总容量越大，产品升级扩展能力越强</w:t>
            </w:r>
          </w:p>
        </w:tc>
      </w:tr>
      <w:tr w14:paraId="29D0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1FF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A83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535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A8D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43D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875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E8C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42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B6BB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DF4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0A3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DB39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C6A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AAB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F4F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F23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≥512GB</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B1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采购人根据需要选择固态存储容量，存储容量越大，可存储数据越多</w:t>
            </w:r>
          </w:p>
        </w:tc>
      </w:tr>
      <w:tr w14:paraId="76523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71A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B78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5B26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417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844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FBF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78F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9A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33C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AD68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357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5E5B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483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0CA2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02C9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4B0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≥2TB</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01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采购人根据需要选择机械硬盘总容量，容量越大</w:t>
            </w:r>
          </w:p>
        </w:tc>
      </w:tr>
      <w:tr w14:paraId="711D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66B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D8C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B021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E1E1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D8F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C9E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≥7200rpm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2DE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≥7200rpm</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32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采购人根据需要选择机械硬盘转速，机械硬盘转速越高性能越好</w:t>
            </w:r>
          </w:p>
        </w:tc>
      </w:tr>
      <w:tr w14:paraId="2540A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781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F98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A527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DE9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842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316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SATA3.0 及以上或 SAS3.0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768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SATA3.0 及以上或 SAS3.0 及以上接口</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98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采购人根据需要选择机械硬盘接口协议，支持接口版本和种类越多，可匹配的硬盘类型越多</w:t>
            </w:r>
          </w:p>
        </w:tc>
      </w:tr>
      <w:tr w14:paraId="4736D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F2C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2C3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9AC7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940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19F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F88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英寸或 3.5 英寸等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0B2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英寸或 3.5 英寸等</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50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8EA6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829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95B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EB80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8EE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107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9D1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UFS/SATA/PCIe/NVMe/M.2 等类型接口协议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496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UFS/SATA/PCIe/NVMe/M.2 等类型接口协议</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32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采购人根据需要选择固态存储接口协议，支持接口种类越多，可匹配的硬盘类型越多</w:t>
            </w:r>
          </w:p>
        </w:tc>
      </w:tr>
      <w:tr w14:paraId="07247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31C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C1D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68DE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8D5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BC6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78E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采用插卡或板载等形态，插卡形态宜符合M.2 或mSATA等标准尺寸和接口定义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97B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采用插卡或板载等形态，插卡形态宜符合M.2 等标准尺寸和接口定义</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DE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57D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DDF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C77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6D80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EF5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存储设备扩展盘位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261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E27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9A51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07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采购人根据需要选择存储设备扩展盘位，支持接口数量越多扩展能力越好</w:t>
            </w:r>
          </w:p>
        </w:tc>
      </w:tr>
      <w:tr w14:paraId="76B1B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F66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D9F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75CA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087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★存储设备其他参数要求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9AB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95B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a）固态盘应符合 SJ/T 11654 相关规定；b）机械硬盘准备时间应不大于30s；侧面固定螺丝孔数量可为 4 孔或 6 孔；工作状态环境温度应满足 5℃~55℃ ;其它参数应符合GB/T 12628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87C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a）固态盘应符合 SJ/T 11654 相关规定；b）机械硬盘准备时间应不大于30s；侧面固定螺丝孔数量可为 4 孔或 6 孔；工作状态环境温度应满足 5℃~55℃ ;其它参数应符合GB/T 12628 的相关规定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3D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6C13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24E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0AC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47A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19D5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D1C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3BF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独立显卡或集成显卡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3DA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2B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8E32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E8A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1F0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0DCE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CD8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6E9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458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若配置独立显卡，显存类型应为DDR3/DDR4/GDDR5/GDDR6/LPDDR4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710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配置独立显卡，显存类型应为GDDR6</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68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如有特殊需求，采购人根据需要明确显存类型。相同显存类型，代次越高，性能越好</w:t>
            </w:r>
          </w:p>
        </w:tc>
      </w:tr>
      <w:tr w14:paraId="5674A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74C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EFB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40E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D0F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52C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B90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若配置独立显卡，显存位宽≥64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C01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显存位宽≥128位</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7A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相同显示核心下，显存位宽越大越好</w:t>
            </w:r>
          </w:p>
        </w:tc>
      </w:tr>
      <w:tr w14:paraId="47A5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55C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5FD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ED59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658F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6083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334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若配置独立显卡，显存容量≥1GB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27E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显存容量≥8GB</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082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相同显示核心下，显存容量越大越好</w:t>
            </w:r>
          </w:p>
        </w:tc>
      </w:tr>
      <w:tr w14:paraId="181B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A17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41B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D972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6CB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9F5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749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产品支持 PCIe 协议版本大于等于 2.0或 HT（HyperTransport）协议版本大于等于 3.0 的独立显卡接口协议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DF7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产品支持 PCIe 协议版本大于等于 2.0或 HT（HyperTransport）协议版本大于等于 3.0 的独立显卡接口协议</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4B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 的版本号越高，PCIe Lane 数量越多，显卡与处理器之间的带宽越大，显卡性能越好</w:t>
            </w:r>
          </w:p>
        </w:tc>
      </w:tr>
      <w:tr w14:paraId="6CFE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51E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38A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FD7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A67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E4D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392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598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51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E76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232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FB7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4AF7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97E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1D6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8C1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699D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94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扬声器的数量越多，立体声输出效果越好</w:t>
            </w:r>
          </w:p>
        </w:tc>
      </w:tr>
      <w:tr w14:paraId="2E69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741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B7B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951F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D00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3DC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25A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A37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44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9A46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F14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921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693E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D95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E90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69E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439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BF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9D6D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AE16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5D2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3094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B6C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6A9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A42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B5D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48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1305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5F3A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B31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BF11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B41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A15C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26E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 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54F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 个</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A0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EEC3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B81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55F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D6AE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0EE2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★键盘按键数目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04A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C39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 键/86 键/101 键/104 键等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1ED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 键/86 键/101 键/104 键等</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17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采购人根据需要选择键盘按键数目</w:t>
            </w:r>
          </w:p>
        </w:tc>
      </w:tr>
      <w:tr w14:paraId="6F76C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D10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588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2381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4A3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★摄像头像素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C74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0C2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 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6EF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 万</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A7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采购人根据需要选择摄像头像素。像素越高越清晰</w:t>
            </w:r>
          </w:p>
        </w:tc>
      </w:tr>
      <w:tr w14:paraId="5C76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9CF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A56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16A4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D94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2FD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103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8BBE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≥800×600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42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采购人根据需要选择摄像头分辨率。分辨率越高，图像越清晰</w:t>
            </w:r>
          </w:p>
        </w:tc>
      </w:tr>
      <w:tr w14:paraId="5BBC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114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E41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0269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FBD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023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147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瓦/个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CDF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瓦/个</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68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028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B03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EFE9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7A9B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6D3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★扬声器频率范围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D1B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1B1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不低于（100Hz-8kHz）范围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622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不低于（100Hz-8kHz）范围</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F5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采购人根据需要选择扬声器频率范围。频率范围越大效果越好，考察频段内波动越小越好</w:t>
            </w:r>
          </w:p>
        </w:tc>
      </w:tr>
      <w:tr w14:paraId="32E68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02A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A5C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9206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E9FD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扬声器总谐波失真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3D9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4DD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谐波失真在 100Hz-7kHz 频率范围内不高于 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FD5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谐波失真在 100Hz-7kHz 频率范围内不高于 10%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4B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采购人根据需要选择扬声器总谐波失真。考察频段内失真越小越好</w:t>
            </w:r>
          </w:p>
        </w:tc>
      </w:tr>
      <w:tr w14:paraId="7192C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67F3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C41E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C585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54F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扬声器最大声压级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97F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F424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最大声压级在粉红噪声播放场景下，工作距离处声压级不低于70dB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0D7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最大声压级在粉红噪声播放场景下，工作距离处声压级不低于70dB</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3D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采购人根据需要选择扬声器最大声压级。扬声器的最大声压级一般要大于70dB，一般是越大越好</w:t>
            </w:r>
          </w:p>
        </w:tc>
      </w:tr>
      <w:tr w14:paraId="7DFB2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E60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98A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4F1A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730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4D0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72C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C41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A2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61F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B9B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59F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35B6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DE4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★键盘键程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344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FB5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2.3mm ~ 4.0mm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4BC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2.3mm ~ 4.0mm</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B5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如有特殊需求，采购人根据需要选择，键程长短关系到使用手感，键程长会感到弹性十足；键程短的键盘打字会更加快捷、省力</w:t>
            </w:r>
          </w:p>
        </w:tc>
      </w:tr>
      <w:tr w14:paraId="2A9A4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A75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3F1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9279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5FE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306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5B4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按键压力应在 0.54 N±0.14N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7BA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按键压力应在 0.54 N±0.14N</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21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特殊使用的键盘的按键，其压力应由采购人根据需要确定详细参数</w:t>
            </w:r>
          </w:p>
        </w:tc>
      </w:tr>
      <w:tr w14:paraId="4B177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763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A387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C6F4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F3D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★有线键盘连接线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803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AE5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88E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F1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如有特殊需求，采购人根据需要选择连接线长度</w:t>
            </w:r>
          </w:p>
        </w:tc>
      </w:tr>
      <w:tr w14:paraId="14947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841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FFC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2A21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9E6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87B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B32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52C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AD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如有特殊需求，采购人根据需求选择键盘颜色</w:t>
            </w:r>
          </w:p>
        </w:tc>
      </w:tr>
      <w:tr w14:paraId="60BE0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FB7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7ABB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37E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C57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7A1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2CC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键盘外观结构、连接方式、主要功能、安全、电磁兼容性、可靠性应符合GB/T14081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224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键盘外观结构、连接方式、主要功能、安全、电磁兼容性、可靠性应符合GB/T14081 的相关规定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A5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4828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FBC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29C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13FC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4E8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824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76D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9DAA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46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E2C7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10E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86F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DD7D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3D5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★有线鼠标连接线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496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2E2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025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43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如有特殊需求，采购人根据需要进行选择鼠标连接线</w:t>
            </w:r>
          </w:p>
        </w:tc>
      </w:tr>
      <w:tr w14:paraId="1F83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4A13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6D1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862A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013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★鼠标DPI 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068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1C7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EA9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800~1600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7C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 DPI分辨率。数值越高，鼠标越灵敏</w:t>
            </w:r>
          </w:p>
        </w:tc>
      </w:tr>
      <w:tr w14:paraId="682E7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729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1F9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19F2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C8E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A59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4C66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520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86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如有特殊需求，采购人根据需要选择鼠标颜色</w:t>
            </w:r>
          </w:p>
        </w:tc>
      </w:tr>
      <w:tr w14:paraId="5E7BE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C53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94F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00BC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086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53A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448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其它参数应符合GB/T 26245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438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其它参数应符合GB/T 26245 的相关规定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C5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060B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933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A2F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D247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190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557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AF0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D21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F8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支持内置光驱，更便于用户使用</w:t>
            </w:r>
          </w:p>
        </w:tc>
      </w:tr>
      <w:tr w14:paraId="77B8A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A24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065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FC2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E349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01F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E7B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0F3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29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09CA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23D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190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A0AE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670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无线网卡及天线数量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675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56D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083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F4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3455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01E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27C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D099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AF9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单无线网卡天线数量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7BB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382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783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76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采购人根据需要选择单无线网卡天线数量。天线的数量越多，速率越高，指向性越好</w:t>
            </w:r>
          </w:p>
        </w:tc>
      </w:tr>
      <w:tr w14:paraId="4AC6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293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FCA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96F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6B1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8D5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DEE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≥8，机箱前板至少包括 2 个 USB3.0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B12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≥9，机箱前板至少包括4个USB3.0接口 +1 x USB 3.0 Type C</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23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接口的数量越多，可同时外接设备数量越多。一般USB3.0 传输速度高于 2.0</w:t>
            </w:r>
          </w:p>
        </w:tc>
      </w:tr>
      <w:tr w14:paraId="3A515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F40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90C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BCF3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42B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母座接口要求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278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2B0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机箱前面板额外预留2 个专用 USB 母座接口孔位和 1 个通用A 型 USB 母座接口孔位，采用横向排列中心间距应不小于27mm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166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机箱前面板额外预留2 个专用 USB 母座接口孔位和 1 个通用A 型 USB 母座接口孔位，采用横向排列中心间距应不小于27mm</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8A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8E5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928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81C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4C07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DEF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873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B5F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581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97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6883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9B6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BC5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3D3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F5E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869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7E9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DBC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20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A7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52F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320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4491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B3B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607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887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4DF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F6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采购人根据需要选择存储卡接口类型及数量</w:t>
            </w:r>
          </w:p>
        </w:tc>
      </w:tr>
      <w:tr w14:paraId="1D803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326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82A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BC5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整机基础规格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B86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★整机外观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355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056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FBB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72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7B1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90A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26F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F4AC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532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★整机结构</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0AB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1D8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机箱应符合 GB/T 4208、GB/T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 的相关规定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2ED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机箱应符合 GB/T 4208、GB/T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 的相关规定</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64A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9FE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B9271">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85C4E">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2B85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CB11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95398">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BBD1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2A7C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66B9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4E012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092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9BF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3D67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D52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★机箱防护要求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D25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F80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机箱应符合 GB/T 4208 中 IP20 防护要求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622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机箱应符合 GB/T 4208 中 IP20 防护要求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39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8F48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2DE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8D4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FA9F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56D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★整机噪音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F7F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962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产品工作在空闲状态下，产品的声功率级应不超过 4.5 Bel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1C7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产品工作在空闲状态下，产品的声功率级应不超过 4.5 Bel</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CE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857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ACE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2C6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B60D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E9E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★整机散热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417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A49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在环境温度25℃及处理器满载情况下，产品表面温度应符合下列要求： a) 出风口在机箱后面板情况下，出风口温度不高于55℃ ; b) 可触及面温度小于45℃ ;c) 显示器表面温度：显示屏温度不高于 38℃ , 显示屏上下灯带位置温度（如涉及）不高于40℃ , 出风口温度不高于 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931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在环境温度25℃及处理器满载情况下，产品表面温度应符合下列要求： a) 出风口在机箱后面板情况下，出风口温度不高于55℃ ; b) 可触及面温度小于45℃ ;c) 显示器表面温度：显示屏温度不高于 38℃ , 显示屏上下灯带位置温度（如涉及）不高于40℃ , 出风口温度不高于 45℃</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28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297D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535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484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0AAD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4B2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★整机能效限定值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BBC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A8C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产品能效限定值应达到 GB 28380-2012标准中能效等级 2 级及以上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FF9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产品能效限定值应达到 GB 28380-2012标准中能效等级 2 级及以上</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43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能效值越低消耗电能越少（1级低于 2级，2 级低于 3 级）</w:t>
            </w:r>
          </w:p>
        </w:tc>
      </w:tr>
      <w:tr w14:paraId="6B99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4D3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533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8116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0036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7F6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66F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塑料/金属等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9B3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塑料/金属等</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71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采购人根据需要选择机身材质</w:t>
            </w:r>
          </w:p>
        </w:tc>
      </w:tr>
      <w:tr w14:paraId="364B2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05E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E969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E90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360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172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ADE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一般选用灰色/黑色等商务色系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A08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一般选用灰色/黑色等商务色系</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75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采购人根据需要选择机身颜色</w:t>
            </w:r>
          </w:p>
        </w:tc>
      </w:tr>
      <w:tr w14:paraId="5409E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B63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36E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AD10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338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★机箱尺寸容量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7C0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8BCF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机箱体积应不大于 40L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5D3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机箱体积应不大于17L</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56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整机尺寸与采购人办公位置的布局有关，采购人依照办公位置的布局选择合适的机箱尺寸</w:t>
            </w:r>
          </w:p>
        </w:tc>
      </w:tr>
      <w:tr w14:paraId="0E61C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B47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51C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BDB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B81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物理核数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DF7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56C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核数或线程数≥ 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5B9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核数或线程数≥ 8</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BCD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7984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C95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0D7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25B2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AFA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主频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5BA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124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≥2.2GHz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E3E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≥3.0GHz</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24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 CPU 主频越高性能越强</w:t>
            </w:r>
          </w:p>
        </w:tc>
      </w:tr>
      <w:tr w14:paraId="0865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E29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0FD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EEBA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981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末级缓存容量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03F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980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2A4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≥16MB</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9F5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缓存容量越大，缓存命中的概率越大。缓存命中率跟容量、指令流水等正向相关。通常情况下缓存容量越大性能越好</w:t>
            </w:r>
          </w:p>
        </w:tc>
      </w:tr>
      <w:tr w14:paraId="569D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542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6DA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5AA7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5CF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支持的内存最高速率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922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FFA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4E3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≥3200MT/s</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66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205F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2F2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00C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009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EFD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★内存读写速率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3D0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2A7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527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≥3200MT/s</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53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5CA2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F84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E68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517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2D7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91C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5F7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FF4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73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分辨率越高，显卡性能越高</w:t>
            </w:r>
          </w:p>
        </w:tc>
      </w:tr>
      <w:tr w14:paraId="4704C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A50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77F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B604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710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★显卡显示芯片核心频率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DFB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44C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959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≥1020MHz</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68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相同显示核心下，工作频率越高，性能越高</w:t>
            </w:r>
          </w:p>
        </w:tc>
      </w:tr>
      <w:tr w14:paraId="2E731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252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979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4420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A9F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★显存等效频率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5D1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D1F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CA6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≥1700Mhz/s</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74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相同显示核心下，显存频率越高，性能越高，但是功耗也会越高</w:t>
            </w:r>
          </w:p>
        </w:tc>
      </w:tr>
      <w:tr w14:paraId="34F9E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426B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F2C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F92A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673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★显卡可支持多屏同时显示数量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77C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8B1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2 块屏幕同时显示，分辨率应不低于 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E01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2 块屏幕同时显示，分辨率应不低于4K</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44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支持的屏幕数量越多，每个屏幕的分辨率越高，表明显卡功能越强</w:t>
            </w:r>
          </w:p>
        </w:tc>
      </w:tr>
      <w:tr w14:paraId="1539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C88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DEF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BB9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673A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DD8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77F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最高速率应不低于 1000Mbps，应支持10Mbps、100Mbps、1000Mbps 速率自适应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B50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最高速率应不低于 1000Mbps，应支持10Mbps、100Mbps、1000Mbps 速率自适应</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D8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速率越高，网络传输速度越快,综合成本和接口能力，建议千兆选用电口，千兆以上选用光口</w:t>
            </w:r>
          </w:p>
        </w:tc>
      </w:tr>
      <w:tr w14:paraId="55936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935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200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2247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DF6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支持无线网络通信技术协议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B64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62F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WAP I 或 WiFi5.0 及以上协议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B4A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AF3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采购人根据需要选择支持无线网络通信技术协议。理论协议速率越高越好</w:t>
            </w:r>
          </w:p>
        </w:tc>
      </w:tr>
      <w:tr w14:paraId="4EADE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949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61F0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3508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487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CE73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D57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A3A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97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采购人根据需要进行选择无线网卡频宽。支持的最大频宽越大越好</w:t>
            </w:r>
          </w:p>
        </w:tc>
      </w:tr>
      <w:tr w14:paraId="6C5CE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57A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B56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665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AAEB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★内存扩展接口(板载内存不涉及)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521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BCE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65C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3A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采购人根据需要提出更高要求</w:t>
            </w:r>
          </w:p>
        </w:tc>
      </w:tr>
      <w:tr w14:paraId="76274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083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2AC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A830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79A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存储扩展接口(板载存储不涉及)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B44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12C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支持存储设备扩展接口≥2 个，如UFS3.0、SATA3.0、SAS3.0、M.2 等接口类型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28E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支持存储设备扩展接口≥2 个，如UFS3.0、SATA3.0、SAS3.0、M.2 等接口类型</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7A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CE21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A40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49D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88F8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F904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★主板USB 瞬间过流保护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921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762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支持瞬间过流保护功能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1C5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支持瞬间过流保护功能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E2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该功能为整机应对USB外设损坏情况下的保护机制</w:t>
            </w:r>
          </w:p>
        </w:tc>
      </w:tr>
      <w:tr w14:paraId="4659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AA2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597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D7B6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F4F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★主板防静电保护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BC1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492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支持防静电保护功能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57F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支持防静电保护功能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90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DBD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AA2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A9F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61FF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BC8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★I/O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9EA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DB4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提供基于标准 USB 接口外设连接功能、基于音频输入输出接口的音频扩展功能、基于 PCIe 接口板卡扩展功能、基于 HDMI/VGA/Type-C/DVI/DP 等接口外接显示器扩展功能、基于存储接口对产品进行增容功能等。工作站 I/O 接口应具备外接标准 USB 设备、显示器、音频设备等内外部设备能力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CCF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提供基于标准 USB 接口外设连接功能、基于音频输入输出接口的音频扩展功能、基于 PCIe 接口板卡扩展功能、基于 HDMI/VGA/Type-C/DVI/DP 等接口外接显示器扩展功能、基于存储接口对产品进行增容功能等。工作站 I/O 接口应具备外接标准 USB 设备、显示器、音频设备等内外部设备能力</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EB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3F80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ADC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8D6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D9D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615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★显卡外接显示接口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C21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F15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显卡至少支持 VGA、HDMI、DVI、DP、Type-C 中 1 种显示接口，并与显示器接口相匹配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0C3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显卡至少支持HDMI、DVI、DP、Type-C 中 1 种显示接口，并与显示器接口相匹配</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45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DE5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628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171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37ED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E35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780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1B2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249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63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621E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7C06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5E8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F1D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5E8E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CCE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C30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E3F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无摄像头</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C1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该功能可防止隐私泄露</w:t>
            </w:r>
          </w:p>
        </w:tc>
      </w:tr>
      <w:tr w14:paraId="76616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B49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370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E62B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D1E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传声器降噪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84C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A3A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支持降噪功能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F17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无麦克风</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A4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该功能可以提升通话质量</w:t>
            </w:r>
          </w:p>
        </w:tc>
      </w:tr>
      <w:tr w14:paraId="2B8CD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798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F59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C0B1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9F2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FD1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72F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219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无背光</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72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41C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868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954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70A2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949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C15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583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支持只读、刻录等类型；最大读取速度CD 不低于 24×150KB/s；最大读取速度 DVD 不低于8×1358KB/s；最大刻录速度 CD 不低于24×150KB/s；最大刻录速度 DVD 不低于6×1358KB/s；兼容光盘类型包含只读光盘、可读写光盘、可擦写光盘等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F79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无光驱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B6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9B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6CA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233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F0A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84E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2D0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9F1E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 SATA 固态存储/PCIe 固态存储/UFS 固态存储/SATA 硬磁盘等存储部件提供存储功能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131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通过PCIe 固态存储/UFS 固态存储/SATA 硬磁盘等存储部件提供存储功能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21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B58C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36E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C1B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2FBE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627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内置控制器固态存储加密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E7C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92A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固态存储宜通过内置控制器硬件支持加密，不依赖处理器，保障数据安全性，但不得影响存储性能。符合如下要求： a) 支持加密功能，且加密功能开启不影响 SSD 读写性能； b) 支持固件加密、安全启动和安全升级； c) 支持数据的安全擦除； d) 宜具有存储状态指示灯，并可通过不同显示方式给出数据读写状态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A86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无加密功能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B3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采购人根据需要增减相应要求</w:t>
            </w:r>
          </w:p>
        </w:tc>
      </w:tr>
      <w:tr w14:paraId="619E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1AD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3C0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F6B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091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A95D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2CE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a)支持网络连接、网络开启/关闭功能；b)支持访问网络和数据交换功能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E51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a)支持网络连接、网络开启/关闭功能；b)支持访问网络和数据交换功能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5A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AD0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522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CCB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23DD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BDE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27F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B6A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支持双频段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B66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无无线网卡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14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一般无线网卡双频段为 2.4GHz、5GHz</w:t>
            </w:r>
          </w:p>
        </w:tc>
      </w:tr>
      <w:tr w14:paraId="101DF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58C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4EB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B5B4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2E6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72C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F1E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支持网络设备物理开关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180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无物理开关</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88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68AB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7A7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A69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EE43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B7B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484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812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6D5B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71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55CB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A42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07A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44AB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D7B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蓝牙协议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1C4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C56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支持蓝牙模块，蓝牙协议不低于 5.0 版本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F6E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无蓝牙模块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E1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支持的蓝牙标准越高越好</w:t>
            </w:r>
          </w:p>
        </w:tc>
      </w:tr>
      <w:tr w14:paraId="6F77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42F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A93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36AB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DB0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E47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DF5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RJ45 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39C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支持1个 RJ45 接口</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FE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如有特殊需求，采购人根据需要选择有线网卡接口类型</w:t>
            </w:r>
          </w:p>
        </w:tc>
      </w:tr>
      <w:tr w14:paraId="1BE3B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72C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833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30FC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FC2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5F52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BCD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若配备无线网卡应符合 GB 15629.11（所有部分）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140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无无线网卡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68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F7DB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9F2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EC2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5256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F22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★网络设备拆装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746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471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若配备的网络设备应支持物理拆装，包括无线网卡和蓝牙模块等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C38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若配备的网络设备应支持物理拆装，包括无线网卡和蓝牙模块等</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39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9237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1EC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886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403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3A4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33F7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B34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3.5mm 孔径 3 段式或 4 段式接口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CB4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3.5mm 孔径 3 段式或 4 段式接口</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FB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4段式支持麦克风和左右声道，3 段式仅支持左右声道</w:t>
            </w:r>
          </w:p>
        </w:tc>
      </w:tr>
      <w:tr w14:paraId="3A271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7EC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853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D839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18E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A5B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DA6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94C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至少支持HDMI、DVI、DP、Type-C中 1 种显示接口</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0D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采购人根据需要选择视频接口；相同视频接口，支持的版本越高，支持的分辨率越高</w:t>
            </w:r>
          </w:p>
        </w:tc>
      </w:tr>
      <w:tr w14:paraId="5D0EE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F00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616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525A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849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★HDMI、DP、Type-C显示接口要求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7B1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8DF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若提供 HDMI 或 DP 或 Type-C 作为显示接口，应支持音频和视频同步输出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EB5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若提供 HDMI 或 DP 或 Type-C 作为显示接口，应支持音频和视频同步输出</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C3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09D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2FF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62A5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F6DC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AE2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64B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446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产品支持串行接口，可实现GB/T 6107 的功能； b) 产品支持并行接口，可实现GB/T 18235.1 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FE1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产品支持串行接口，可实现GB/T 6107 的功能； b) 产品支持并行接口，可实现GB/T 18235.1 的功能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9C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如有特殊需求，采购人根据需要选择支持接口如：PS/2 接口等</w:t>
            </w:r>
          </w:p>
        </w:tc>
      </w:tr>
      <w:tr w14:paraId="3800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CC8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81F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F2C5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7E8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E9B2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D49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SD、TF 等存储卡接口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CE1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无存储卡接口</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AD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如有特殊需求，采购人根据需要选择存储卡接口类型</w:t>
            </w:r>
          </w:p>
        </w:tc>
      </w:tr>
      <w:tr w14:paraId="6060D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AC9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093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C5D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CAE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737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B21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电源适配器电线组件应符合GB/T15934 的要求，可拆线的插头和连接器可以不做要求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D21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电源适配器电线组件应符合GB/T15934 的要求，可拆线的插头和连接器可以不做要求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6C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电源线适配能力越强越好</w:t>
            </w:r>
          </w:p>
        </w:tc>
      </w:tr>
      <w:tr w14:paraId="4C9E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4DF8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E1A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570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操作系统及软件功能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1B6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713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1E8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0FE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E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CB3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38C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A63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99F0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61D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176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0DB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878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B0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当操作系统分区损坏的情况下，支持操作系统还原到出厂状态</w:t>
            </w:r>
          </w:p>
        </w:tc>
      </w:tr>
      <w:tr w14:paraId="09451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3CA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D33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4FEA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E82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★固件备份还原能力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454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777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支持备份及还原固件的功能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564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支持备份及还原固件的功能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31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671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43C9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0AF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E889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020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4CB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CA6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628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40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支持在线升级能力可以提升服务效率</w:t>
            </w:r>
          </w:p>
        </w:tc>
      </w:tr>
      <w:tr w14:paraId="4940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AB2A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1E3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1715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AEC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C70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D53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E656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2B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5AD3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F69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1AE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DC08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9BD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 支持关闭通讯接口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0EC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95D4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支持BIOS 关闭以太网及 USB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E61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支持BIOS 关闭以太网及 USB 接口功能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77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091F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834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9B4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CD22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AC2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★固件查看信息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962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0C8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9A4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8A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8C1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119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BA8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5C96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D41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★固件设置启动顺序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0D9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3A6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C15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03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EDA6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984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961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0E30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818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★固件设置口令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9FF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501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CE9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F9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773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C6A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2AE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6D18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839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★固件设置网络引导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7E6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EB2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支持网络引导启动和关闭功能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E12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支持网络引导启动和关闭功能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D3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51BA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2C8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819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269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生物识别功能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4C6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741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352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指纹识别功能符合GB/T 37742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061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34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指纹识别具有安全、便捷等特征，依照采购人的实际场景选择</w:t>
            </w:r>
          </w:p>
        </w:tc>
      </w:tr>
      <w:tr w14:paraId="2B12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79D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9D7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9CB5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85F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4AB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6EC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人脸识别功能符合 GB/T 37036.3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F40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41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人脸识别具有安全、便捷等特征，依照采购人的实际场景选择</w:t>
            </w:r>
          </w:p>
        </w:tc>
      </w:tr>
      <w:tr w14:paraId="0E22D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260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553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A37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DD7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静脉识别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C3F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A0C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指静脉识别功能符合GB/T 33135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5D0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28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指静脉识别具有安全、便捷等特征，依照采购人的实际场景选择</w:t>
            </w:r>
          </w:p>
        </w:tc>
      </w:tr>
      <w:tr w14:paraId="563DA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61B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4A70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C38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硬件加速功能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40A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NPU/GPU等 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FCA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2B9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NPU/GPU 等A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88D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67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5FE9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93D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8C0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53E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278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296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6AB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F0E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CD0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支持此模块更好，可以降低高清视频播放的功耗,占用更少的 CPU 资源</w:t>
            </w:r>
          </w:p>
        </w:tc>
      </w:tr>
      <w:tr w14:paraId="76C2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7DC8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4DE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2908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727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2C8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860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14D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97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支持此模块更好，可以提高高清影像数据处理速度</w:t>
            </w:r>
          </w:p>
        </w:tc>
      </w:tr>
      <w:tr w14:paraId="0D7F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C4F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AB9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35D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59B8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9E9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016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 80TB（条件：240GB 硬盘容量）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F00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 80TB（条件：240GB 硬盘容量）</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F9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越大，固态存储的使用寿命越长</w:t>
            </w:r>
          </w:p>
        </w:tc>
      </w:tr>
      <w:tr w14:paraId="0DD61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462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736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C11D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6A9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C01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191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通电时间≥5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360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通电时间≥5 万小时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1E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653E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05C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4D5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E08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500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AD1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90F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34C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万次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8C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键盘按键寿命越大越耐用</w:t>
            </w:r>
          </w:p>
        </w:tc>
      </w:tr>
      <w:tr w14:paraId="5B9DE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B77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864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8F67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6E2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CCB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FD0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E63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万次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2C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鼠标按键寿命越大越耐用</w:t>
            </w:r>
          </w:p>
        </w:tc>
      </w:tr>
      <w:tr w14:paraId="276F3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3E47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884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1DA4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727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★键盘鼠标线材寿命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B6B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01A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键盘鼠标所用线材经±60 °弯折不低于 3000 次，功能、外观完好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C80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键盘鼠标所用线材经±60 °弯折不低于 3000 次，功能、外观完好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E9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可承受弯折次数越高越耐用</w:t>
            </w:r>
          </w:p>
        </w:tc>
      </w:tr>
      <w:tr w14:paraId="1FC74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E96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172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07C4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F91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35B2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20D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48B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万小时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5B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寿命越长越耐用</w:t>
            </w:r>
          </w:p>
        </w:tc>
      </w:tr>
      <w:tr w14:paraId="4516F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802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6AA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5DE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042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★电磁兼容性要求的抗扰度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F14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7CB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9254.2 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713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9254.2 的规定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90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F007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86A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852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2E19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AE4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★环境条件要求的气候环境适应性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E8E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A75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867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2B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6A26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D28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989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2668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D4A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★环境条件要求的振动适应性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897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241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7A2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A2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B0F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530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137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8EDD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231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★环境条件要求的冲击适应性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49F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162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349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28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D513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C33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27F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ACDE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5A9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★环境条件要求的碰撞适应性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C55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699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A69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CB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93B3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AC4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2F6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FFE6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ADF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★环境条件要求的运输包装件跌落适应性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E8A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7D3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13E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0C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7635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CEA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EAA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18E8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6A1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 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0A3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89B1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MTBF(m1)≥3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053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MTBF(m1)≥3 万小时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6D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如有特殊需求，采购人根据需要提出更高要求。MTBF 时间越长，产品的可靠性越好</w:t>
            </w:r>
          </w:p>
        </w:tc>
      </w:tr>
      <w:tr w14:paraId="6F309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963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E9F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683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B4D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★常用软件兼容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159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78B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应支持流式软件、版式软件、浏览器、邮件客户端、解压软件、多媒体、图形图像处理等常用软件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E7D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应支持流式软件、版式软件、浏览器、邮件客户端、解压软件、多媒体、图形图像处理等常用软件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63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321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AFB9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3DF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1781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205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76C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A1D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CC14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个及以上厂商的数据库产品</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25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115A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4EA0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F8F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EC31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C5E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DD2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D3B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个及以上厂商中间件产品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B71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个及以上厂商中间件产品</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C4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171B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B0D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6D4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7494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015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1FF6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256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个及以上厂商云计算及大数据平台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681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个及以上厂商云计算及大数据平台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53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E26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E88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CA4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3CA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5D6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F2A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601A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2FA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和商品包装政府采购需求标准的相关规定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29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F06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76A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BDE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967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B4E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★配置检查工具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CA3B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AF0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供应商提供经自检测试工具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F4D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供应商提供经自检测试工具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FA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方便用户进行设备检测</w:t>
            </w:r>
          </w:p>
        </w:tc>
      </w:tr>
      <w:tr w14:paraId="15A5A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AB4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25E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ECD4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C08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7EB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481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a）提供产品3 年维保及上门服务（满足同城4 小时、异地 12 小时响应要求）；b）提供政企专线 7*24 在线服务；c）现场保障技术服务团队员，国内上门服务地级市覆盖率达 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3E1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a）提供产品3 年维保及上门服务（满足同城4 小时、异地 12 小时响应要求）；b）提供政企专线 7*24 在线服务；c）现场保障技术服务团队员，国内上门服务地级市覆盖率达 100%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DB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如有特殊需求，采购人根据需求提出跟高要求</w:t>
            </w:r>
          </w:p>
        </w:tc>
      </w:tr>
      <w:tr w14:paraId="1E6CD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A3C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93B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E3D1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B00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89B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A2F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支持产品延保≥3 年提供每年延保服务报价提供备件服务能力≥6 年（自购买之日起）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7A6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支持产品延保≥3 年提供每年延保服务报价提供备件服务能力≥6 年（自购买之日起）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37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如有特殊需求，采购人根据需要提出跟高要求</w:t>
            </w:r>
          </w:p>
        </w:tc>
      </w:tr>
      <w:tr w14:paraId="1C526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FAA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C69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2866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513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3E1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FBC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预装符合桌面操作系统政府采购需求标准的正版操作系统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14:paraId="5A7D43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预装符合桌面操作系统政府采购需求标准的正版操作系统</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BD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预装的操作系统符合《操作系统政府采购需求标准》中加*指标要求，如有特殊需求采购人可补充相关要求</w:t>
            </w:r>
          </w:p>
        </w:tc>
      </w:tr>
      <w:tr w14:paraId="3DE7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9A1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8750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0A6D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97DE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DC1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9DA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F00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1E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68A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D9FF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654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C0D8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B6F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★典型问题解决手册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B8B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64B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A53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08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0870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1D8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8F5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A65B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E91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★厂家升级软件与扩容服务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3CB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5D5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供应商提供上门升级部件/软件的增值服务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18F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供应商提供上门升级部件/软件的增值服务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46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FE6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B86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F8E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0219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A31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★整机质量服务要求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AD2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14E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免费服务周期（含换件和维修）应不小于 3 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895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免费服务周期（含换件和维修）应不小于 3 年</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84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7712D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1F2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88E9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7C49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F1E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★合格证书要求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5D7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146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D83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1E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A89C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28B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BF0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2D71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A37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★开箱组装/使用指导要求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703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BF7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供应商提供开箱组装/使用指导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9404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供应商提供开箱组装/使用指导</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35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75EC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074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AD1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2329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539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9A5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3D6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4E3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EF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65B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C9C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990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1D2F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320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★兼容适配软件下载服务要求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DA6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967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E04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A8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69C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2AB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6CB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6980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0CE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FC2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7D9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供应商提供跨架构平台应用兼容工具，支持一种或者一种以上不同架构平台的应用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D60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供应商提供跨架构平台应用兼容工具，支持一种或者一种以上不同架构平台的应用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DD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D33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3A3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F8C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456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519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★产品部件保障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49D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119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保障产品主要部件提供 6 年的备件服务能力(自购买之日起)，或提供可兼容原设备的升级换代产品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B8D0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保障产品主要部件提供 6 年的备件服务能力(自购买之日起)，或提供可兼容原设备的升级换代产品</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B6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1778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3E5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E31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17B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DF4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AD4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EDF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C993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49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F31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D7E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DA1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C94C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ABD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5B1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671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A329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B8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D172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611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E9B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413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CF5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1A5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17B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CBB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5B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627D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959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E78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7A2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整机安全性要求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E8D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B75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BA9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 0008 的相关规定，或芯片密码模块应符合GB/T 37092 或GM/T 0028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77FF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 0008 的相关规定，或芯片密码模块应符合GB/T 37092 或GM/T 0028 的相关规定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0D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657D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DCA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1DC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5A8D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1FC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EFB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75E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41D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4E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端口管控可以提高整机安全性，降低通过 USB 端口数据泄密</w:t>
            </w:r>
          </w:p>
        </w:tc>
      </w:tr>
      <w:tr w14:paraId="72A1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F2A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278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32F2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407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4BB9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99F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D93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支持安全物理锁</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93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B10E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57B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A3E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3971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E50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★信息安全基本要求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CCD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DFA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应符合 GB/T 39276 的 5.2 的规定； b) 生产厂商应建立漏洞跟踪表，保证产品版本涉及到的漏洞(如驱动程序等)可查看； c) 产品不得包含已知的恶意代码或漏洞，不存在未声明的指令、功能、接口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774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应符合 GB/T 39276 的 5.2 的规定； b) 生产厂商应建立漏洞跟踪表，保证产品版本涉及到的漏洞(如驱动程序等)可查看； c) 产品不得包含已知的恶意代码或漏洞，不存在未声明的指令、功能、接口</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32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1F5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8CB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92E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881C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27A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231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EC6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2C2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C5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D83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B0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188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91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198C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93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A0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FA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26572 中规定</w:t>
            </w:r>
          </w:p>
        </w:tc>
        <w:tc>
          <w:tcPr>
            <w:tcW w:w="2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26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26572 中规定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E6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5B263F56">
      <w:pPr>
        <w:widowControl/>
        <w:spacing w:line="360" w:lineRule="auto"/>
        <w:ind w:firstLine="480" w:firstLineChars="200"/>
        <w:jc w:val="left"/>
        <w:rPr>
          <w:rFonts w:hint="eastAsia" w:ascii="宋体" w:hAnsi="宋体" w:eastAsia="宋体" w:cs="宋体"/>
          <w:kern w:val="0"/>
          <w:sz w:val="24"/>
          <w:szCs w:val="24"/>
          <w:lang w:val="en-US" w:eastAsia="zh-CN" w:bidi="ar"/>
        </w:rPr>
      </w:pPr>
    </w:p>
    <w:tbl>
      <w:tblPr>
        <w:tblStyle w:val="20"/>
        <w:tblW w:w="107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1176"/>
        <w:gridCol w:w="765"/>
        <w:gridCol w:w="1211"/>
        <w:gridCol w:w="976"/>
        <w:gridCol w:w="2163"/>
        <w:gridCol w:w="2163"/>
        <w:gridCol w:w="1636"/>
      </w:tblGrid>
      <w:tr w14:paraId="4472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7B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CD26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5F5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F2E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53B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9D8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6A0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05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437B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B8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907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429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EC6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★显示屏屏占比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4E9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8BE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C28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0A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屏占比越高越好</w:t>
            </w:r>
          </w:p>
        </w:tc>
      </w:tr>
      <w:tr w14:paraId="5D564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AF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400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8905">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A14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A9E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F50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7F3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75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采购人根据需要选择显示屏的分辨率，一般越高图像越清晰（注：显示器分辨率过高会导致显示字体偏小，建议日常办公显示屏分辨率不大于 2048x1080）</w:t>
            </w:r>
          </w:p>
        </w:tc>
      </w:tr>
      <w:tr w14:paraId="4C08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8C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63F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518FF">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BE3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显示屏像素密度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D60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E1A9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 像素/英寸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0AE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 像素/英寸</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F2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PPI 值越高，显示屏显示的图像越精细</w:t>
            </w:r>
          </w:p>
        </w:tc>
      </w:tr>
      <w:tr w14:paraId="6F919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00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1DB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16A34">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C99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显示屏可视角度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182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D4C8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C3A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水平≥178 °</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B1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通常情况下可视角度越大越好</w:t>
            </w:r>
          </w:p>
        </w:tc>
      </w:tr>
      <w:tr w14:paraId="27FC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90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82D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1C616">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E9A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6B9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907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 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84C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≥27英寸</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DD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如有特殊需求，采购人根据需要自行设定尺寸要求</w:t>
            </w:r>
          </w:p>
        </w:tc>
      </w:tr>
      <w:tr w14:paraId="0E3A1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B3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CE1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7D87F">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F3F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C51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737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16:9/3:2/21:9/16:10 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3BE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F1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采购人根据需要选择显示屏屏幕比例</w:t>
            </w:r>
          </w:p>
        </w:tc>
      </w:tr>
      <w:tr w14:paraId="3271D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56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E52C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12FF4">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441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★显示器外观颜色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743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73F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313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70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如有特殊需求，采购人根据需要选择显示器颜色</w:t>
            </w:r>
          </w:p>
        </w:tc>
      </w:tr>
      <w:tr w14:paraId="598FB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1F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9D6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5C330">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23D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★显示屏防蓝光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3E5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89F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支持防蓝光模式，蓝光加权辐射亮度比应≤0.0012W/( ·cd ·sr)（瓦每坎特拉每球面度）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D06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支持防蓝光模式，蓝光加权辐射亮度比应≤0.0012W/( ·cd ·sr)（瓦每坎特拉每球面度）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2B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蓝光加权辐射亮度比越低，对于人眼黄斑和人体节律影响越少</w:t>
            </w:r>
          </w:p>
        </w:tc>
      </w:tr>
      <w:tr w14:paraId="4845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1D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E12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1C39D">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3D9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★显示屏低频闪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D09A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EC3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显示屏应支持低频闪≤-35dB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A42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显示屏应支持低频闪≤-35dB</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28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数值越低，人眼越不容易察觉画面有闪烁</w:t>
            </w:r>
          </w:p>
        </w:tc>
      </w:tr>
      <w:tr w14:paraId="7A96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2D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A90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B0876">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693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★显示屏防炫目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5C9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ECC2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显示屏镜面反射率≤10%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CB2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显示屏镜面反射率≤10%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00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数值越低，环境光越不容易干扰显示画面</w:t>
            </w:r>
          </w:p>
        </w:tc>
      </w:tr>
      <w:tr w14:paraId="77794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0E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69B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CDA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426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★显示屏刷新率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708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B79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221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≥1000Hz</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71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通常情况下，刷新率越高，所显示的图像（画面）稳定性就越好</w:t>
            </w:r>
          </w:p>
        </w:tc>
      </w:tr>
      <w:tr w14:paraId="5164E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7F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2F2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F7471">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D23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★显示屏位深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847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BD2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CE4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 位</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26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每个像素使用的信息位数越多，可用的颜色就越多，颜色表现就更逼真</w:t>
            </w:r>
          </w:p>
        </w:tc>
      </w:tr>
      <w:tr w14:paraId="048BC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EF7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1B6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3C189">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C82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9E8F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2B5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 sRGB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2CD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 sRGB</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F3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色域越广能显示的色彩范围更广，人眼看到的画面也会越丰富越真实</w:t>
            </w:r>
          </w:p>
        </w:tc>
      </w:tr>
      <w:tr w14:paraId="55E4D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81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343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94C6D">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DF0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4BC1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207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 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C75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△E ≤ 2</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CB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越低，颜色失真越小</w:t>
            </w:r>
          </w:p>
        </w:tc>
      </w:tr>
      <w:tr w14:paraId="2B85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5B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94F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E1A8E">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DFD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★显示屏响应时间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323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71E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28F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≤6ms</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43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响应时间越短越好</w:t>
            </w:r>
          </w:p>
        </w:tc>
      </w:tr>
      <w:tr w14:paraId="5065B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BA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7A6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28466">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B71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F90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769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 尼特</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14:paraId="7BB41D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 尼特</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21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显示屏最高亮度越高越好</w:t>
            </w:r>
          </w:p>
        </w:tc>
      </w:tr>
      <w:tr w14:paraId="41451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43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E73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2D328">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EB87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★显示屏亮度一致性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0BA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D319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8F5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4D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一致性越高，显示同样画面时均匀性越好</w:t>
            </w:r>
          </w:p>
        </w:tc>
      </w:tr>
      <w:tr w14:paraId="24F65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1F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1DF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2108E">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846E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★显示屏对比度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DA4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9C3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9E1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93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对比度越大越好，对比度越大一般来说色彩更鲜明</w:t>
            </w:r>
          </w:p>
        </w:tc>
      </w:tr>
      <w:tr w14:paraId="77B86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27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68A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24D01">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07D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★显示屏其他参数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340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D8B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其它参数应符合SJ/T 11292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23B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其它参数应符合SJ/T 11292 的相关规定</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FD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D3FE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14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06A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D23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925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BA6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85E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显示器应与显卡外接显示接口匹配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7C7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显示器应与显卡外接显示接口匹配</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7F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ABAB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56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E21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26B73">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4EF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BE9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F31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显示器应提供显示器支架，宜支持屏幕旋转、支架可升降等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36A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显示器应提供显示器支架，宜支持屏幕旋转、支架可升降等</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27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348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1A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A3A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54FEB">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BEB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★显示器参数调节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CB6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9F3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提供 OSD 选单按钮用于调节色彩、模式等； b) 支持色温、亮度、对比度调节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C95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提供 OSD 选单按钮用于调节色彩、模式等； b) 支持色温、亮度、对比度调节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66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56F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E3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D0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BE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显示设备可靠性</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A9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★显示屏屏幕失效点</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68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33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的要求</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E2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的要求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8D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采购人根据需要提出更高要求。显示屏失效点越少越好</w:t>
            </w:r>
          </w:p>
        </w:tc>
      </w:tr>
    </w:tbl>
    <w:p w14:paraId="2CF0306E">
      <w:pPr>
        <w:widowControl/>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第五包：</w:t>
      </w:r>
    </w:p>
    <w:p w14:paraId="44DF9FE9">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5B0B5D8E">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352844BF">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4B1BFD69">
      <w:pPr>
        <w:widowControl/>
        <w:spacing w:line="360" w:lineRule="auto"/>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4.采购清单</w:t>
      </w:r>
    </w:p>
    <w:tbl>
      <w:tblPr>
        <w:tblStyle w:val="20"/>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176"/>
        <w:gridCol w:w="1536"/>
        <w:gridCol w:w="936"/>
        <w:gridCol w:w="397"/>
        <w:gridCol w:w="2826"/>
        <w:gridCol w:w="1590"/>
        <w:gridCol w:w="1959"/>
      </w:tblGrid>
      <w:tr w14:paraId="5E95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768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96A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D8A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8EE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128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698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F29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1D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1599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0B7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F7F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557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039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5D6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E98E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 CPU 信息，包含 CPU 型号、物理核心数、主频、末级缓存容量、线程数、热设计功耗及内存的最高速率、通道数和位宽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C34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CPU型号: I7-14700HX、物理核心数：20、主频：5.5GHz、末级缓存容量：33MB Intel Smart Cache、线程数：32、热设计功率：157W、内存的最高速率：DDR5 5600MT符合要求s DDR4 3200MT符合要求s、通道数：2、位宽：64</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86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571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911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8F9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B0A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C23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★内存配置容量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098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410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265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71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采购人根据需要选择内存配置容量，一般配置容量越大越好</w:t>
            </w:r>
          </w:p>
        </w:tc>
      </w:tr>
      <w:tr w14:paraId="220A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049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882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17B0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5EF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A5D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777E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DDR4/LPDDR4/LPDDR4X 及以上内存类型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236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DDR5 5600MT符合要求s</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09E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采购人根据需要选择内存类型</w:t>
            </w:r>
          </w:p>
        </w:tc>
      </w:tr>
      <w:tr w14:paraId="53547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472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047D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2609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694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★内存条配置数量（板载内存不涉及）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811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FDF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44A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DF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C5C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63B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D2E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DF3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39D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★主板集成模块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8FB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C4A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64B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5A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B748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2F1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6FC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D07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26D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 CPU和内存情况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72B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BDB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 CPU 和内存的型号数量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EAD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I7-14700HX、DDR5</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2A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421E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C18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A44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2E1C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31F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主板内置PCIe 插槽数量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CAA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D5A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支持数量≥3其中至少包括一个 PCIex16 和一个PCIex8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3AD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92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采购人根据需要，对内置 PCIe 插槽数量提出更高要求。如果产品提供PCIe插槽，数量越多扩展能力越强，但PCIe 插槽过多会影响产品轻薄化小型化</w:t>
            </w:r>
          </w:p>
        </w:tc>
      </w:tr>
      <w:tr w14:paraId="1E47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FFB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01E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7D0B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769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76B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9A5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a）在计算机主板预留满足 USB3.0 数据传输规范的接口，工作电压 5V，最大过电流应不小于 3A；b) 预留多功能导入装置板卡安装孔位，采用内置方式与主机一体化集成，容量不小于 145mm×125mm×16.5mm（长×宽×高）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F5E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F3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23F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A1B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BBB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FCD3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9AF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★主板其他内置接口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72F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7E5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供应商给出相关 SATA、M.2、USB 接口数量及占用状态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DE6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支持M.2≥2 USB≥2</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37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采购人根据需要选择内置接口，支持接口的种类、数量越多产品升级可扩展能力越好</w:t>
            </w:r>
          </w:p>
        </w:tc>
      </w:tr>
      <w:tr w14:paraId="3CFFC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0C7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D2A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B827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AF21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★单内存插槽最大可支持容量（板载内存不涉及）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943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249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4AF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E2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采购人根据需要选择单内存插槽最大可支持容量，一般可支持的扩展最大容量越大，产品升级扩展能力越强</w:t>
            </w:r>
          </w:p>
        </w:tc>
      </w:tr>
      <w:tr w14:paraId="4E2A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6D4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A07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4B3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1F7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★内存插槽满配时提供的最高内存总容量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002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D4C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93A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≥64GB</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FA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采购人根据需要选择内存插槽满配时提供的最高内存总容量，可支持的内存插槽满配时提供的最高内存总容量越大，产品升级扩展能力越强</w:t>
            </w:r>
          </w:p>
        </w:tc>
      </w:tr>
      <w:tr w14:paraId="13765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E13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BFF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118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A29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759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062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C3A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53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C9AA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D31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FA1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0C8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8F8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992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6E4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B60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TB</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0C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采购人根据需要选择固态存储容量，存储容量越大，可存储数据越多</w:t>
            </w:r>
          </w:p>
        </w:tc>
      </w:tr>
      <w:tr w14:paraId="4892D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0AC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DD1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4863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332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38E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5FC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CD9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0个</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49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DA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150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648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66D4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508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CA4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B5E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F8B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AD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采购人根据需要选择机械硬盘总容量，容量越大</w:t>
            </w:r>
          </w:p>
        </w:tc>
      </w:tr>
      <w:tr w14:paraId="7FF42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E25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142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A93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DB5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8AA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47B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≥7200rpm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FA9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00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采购人根据需要选择机械硬盘转速，机械硬盘转速越高性能越好</w:t>
            </w:r>
          </w:p>
        </w:tc>
      </w:tr>
      <w:tr w14:paraId="4A73A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3D9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079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9083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E45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3B8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D54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SATA3.0 及以上或 SAS3.0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2D4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2E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采购人根据需要选择机械硬盘接口协议，支持接口版本和种类越多，可匹配的硬盘类型越多</w:t>
            </w:r>
          </w:p>
        </w:tc>
      </w:tr>
      <w:tr w14:paraId="176DB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0A5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BFB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C0CC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3B8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AE3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925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英寸或 3.5 英寸等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B02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6C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9C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13A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55C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89E6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6DF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07B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469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UFS/SATA/PCIe/NVMe/M.2 等类型接口协议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E37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31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采购人根据需要选择固态存储接口协议，支持接口种类越多，可匹配的硬盘类型越多</w:t>
            </w:r>
          </w:p>
        </w:tc>
      </w:tr>
      <w:tr w14:paraId="1D75E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496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28F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C9E3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00E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EE6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93A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采用插卡或板载等形态，插卡形态宜符合M.2 或mSATA等标准尺寸和接口定义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DED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神舟CNP6SN9移动工作站</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7E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911C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00B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AD4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20C8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0B1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存储设备扩展盘位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2CA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CC6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8D09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1B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采购人根据需要选择存储设备扩展盘位，支持接口数量越多扩展能力越好</w:t>
            </w:r>
          </w:p>
        </w:tc>
      </w:tr>
      <w:tr w14:paraId="4183E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3DC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092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942E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193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★存储设备其他参数要求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588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5D58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a）固态盘应符合 SJ/T 11654 相关规定；b）机械硬盘准备时间应不大于30s；侧面固定螺丝孔数量可为 4 孔或 6 孔；工作状态环境温度应满足 5℃~55℃ ;其它参数应符合GB/T 12628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CB14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82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E528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3C6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3CB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52C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BDC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422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6CE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独立显卡或集成显卡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659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EE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0427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80C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04F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9B53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BF6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D3F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6F4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若配置独立显卡，显存类型应为DDR3/DDR4/GDDR5/GDDR6/LPDDR4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4EB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GDDR7</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6C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如有特殊需求，采购人根据需要明确显存类型。相同显存类型，代次越高，性能越好</w:t>
            </w:r>
          </w:p>
        </w:tc>
      </w:tr>
      <w:tr w14:paraId="486AB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D56C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050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3448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ECB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AF3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7E0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若配置独立显卡，显存位宽≥64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5CB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≥192位</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17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相同显示核心下，显存位宽越大越好</w:t>
            </w:r>
          </w:p>
        </w:tc>
      </w:tr>
      <w:tr w14:paraId="74B96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0A7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B82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26E0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F7C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263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609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若配置独立显卡，显存容量≥1GB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BED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≥12G</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9F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相同显示核心下，显存容量越大越好</w:t>
            </w:r>
          </w:p>
        </w:tc>
      </w:tr>
      <w:tr w14:paraId="03F5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A9A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834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54B1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2780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2ED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311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产品支持 PCIe 协议版本大于等于 2.0或 HT（HyperTransport）协议版本大于等于 3.0 的独立显卡接口协议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6BE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 5.0 x16</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30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 的版本号越高，PCIe Lane 数量越多，显卡与处理器之间的带宽越大，显卡性能越好</w:t>
            </w:r>
          </w:p>
        </w:tc>
      </w:tr>
      <w:tr w14:paraId="51DC5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57F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926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BBE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6D8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649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1E4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BF4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B3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F13D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D9C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3308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9066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C75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2AB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1EC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5DB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A5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扬声器的数量越多，立体声输出效果越好</w:t>
            </w:r>
          </w:p>
        </w:tc>
      </w:tr>
      <w:tr w14:paraId="5FB92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D94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38F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1292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769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841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AE1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4921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46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B06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246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B17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6BCB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988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706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142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F40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EE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A26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859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40C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8A01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182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7B6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D89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520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E8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A7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D9B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BB1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4710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7E9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72B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272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 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238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6D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ACA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62E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833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7741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A636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★键盘按键数目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BF6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7EC8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 键/86 键/101 键/104 键等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C86D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&gt;100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C9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采购人根据需要选择键盘按键数目</w:t>
            </w:r>
          </w:p>
        </w:tc>
      </w:tr>
      <w:tr w14:paraId="3DA72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575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865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D8C7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AFA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★摄像头像素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5F8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637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 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533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 万</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8F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采购人根据需要选择摄像头像素。像素越高越清晰</w:t>
            </w:r>
          </w:p>
        </w:tc>
      </w:tr>
      <w:tr w14:paraId="73EB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479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BEC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250E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943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AB9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362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6A50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≥800×600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58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采购人根据需要选择摄像头分辨率。分辨率越高，图像越清晰</w:t>
            </w:r>
          </w:p>
        </w:tc>
      </w:tr>
      <w:tr w14:paraId="79F50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BFD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C37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A072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550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477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7EB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瓦/个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EA3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瓦符合要求个</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12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E5C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B69A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34B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32BF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AD3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★扬声器频率范围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9ED6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B65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不低于（100Hz-8kHz）范围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E04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不低于（100Hz-8kHz）范围</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76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采购人根据需要选择扬声器频率范围。频率范围越大效果越好，考察频段内波动越小越好</w:t>
            </w:r>
          </w:p>
        </w:tc>
      </w:tr>
      <w:tr w14:paraId="6D26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CF0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A9C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9AC9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A74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扬声器总谐波失真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16D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DCA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谐波失真在 100Hz-7kHz 频率范围内不高于 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2DE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谐波失真在 100Hz-7kHz 频率范围内不高于 10%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F1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采购人根据需要选择扬声器总谐波失真。考察频段内失真越小越好</w:t>
            </w:r>
          </w:p>
        </w:tc>
      </w:tr>
      <w:tr w14:paraId="571B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BE9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514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273F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910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扬声器最大声压级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9A8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EC1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最大声压级在粉红噪声播放场景下，工作距离处声压级不低于70dB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CFDB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最大声压级在粉红噪声播放场景下，工作距离处声压级不低于70dB</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45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采购人根据需要选择扬声器最大声压级。扬声器的最大声压级一般要大于70dB，一般是越大越好</w:t>
            </w:r>
          </w:p>
        </w:tc>
      </w:tr>
      <w:tr w14:paraId="7B483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9D53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A11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886E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202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2274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A83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AE01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D6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FB0F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C32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ADA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E70A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8C6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★键盘键程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7D8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364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2.3mm ~ 4.0mm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CED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53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如有特殊需求，采购人根据需要选择，键程长短关系到使用手感，键程长会感到弹性十足；键程短的键盘打字会更加快捷、省力</w:t>
            </w:r>
          </w:p>
        </w:tc>
      </w:tr>
      <w:tr w14:paraId="41167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799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036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187A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9F4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D7F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F1E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按键压力应在 0.54 N±0.14N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0CC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54F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特殊使用的键盘的按键，其压力应由采购人根据需要确定详细参数</w:t>
            </w:r>
          </w:p>
        </w:tc>
      </w:tr>
      <w:tr w14:paraId="7AA02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E0F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44F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5EEC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5580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★有线键盘连接线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390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47D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575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AA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如有特殊需求，采购人根据需要选择连接线长度</w:t>
            </w:r>
          </w:p>
        </w:tc>
      </w:tr>
      <w:tr w14:paraId="6B84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5955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0B4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7DB4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2FF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C26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99E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B70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E0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如有特殊需求，采购人根据需求选择键盘颜色</w:t>
            </w:r>
          </w:p>
        </w:tc>
      </w:tr>
      <w:tr w14:paraId="0564B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E78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C31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33D6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61F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F55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B59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键盘外观结构、连接方式、主要功能、安全、电磁兼容性、可靠性应符合GB/T14081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38B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32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E312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F7C3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DD8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3678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918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C1D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400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CB8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76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85EE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E26D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2F5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6164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9DA0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★有线鼠标连接线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C78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5B1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19E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56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如有特殊需求，采购人根据需要进行选择鼠标连接线</w:t>
            </w:r>
          </w:p>
        </w:tc>
      </w:tr>
      <w:tr w14:paraId="5DEF7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8C0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2F5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2EFE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E51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★鼠标DPI 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5A3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E6CD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628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800~1600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24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 DPI分辨率。数值越高，鼠标越灵敏</w:t>
            </w:r>
          </w:p>
        </w:tc>
      </w:tr>
      <w:tr w14:paraId="2B93E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3CA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5A3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5C65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63F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E89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15E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4C3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06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如有特殊需求，采购人根据需要选择鼠标颜色</w:t>
            </w:r>
          </w:p>
        </w:tc>
      </w:tr>
      <w:tr w14:paraId="2F969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CF8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572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3E0D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D59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6F9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1040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其它参数应符合GB/T 26245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740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其它参数应符合GB符合要求T 26245 的相关规定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64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0C23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444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76CF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F08C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EC8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835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E53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443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C4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支持内置光驱，更便于用户使用</w:t>
            </w:r>
          </w:p>
        </w:tc>
      </w:tr>
      <w:tr w14:paraId="710ED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1D4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89C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3A4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6E9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EBB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4FB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D30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A1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4808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0B8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6E3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DD1E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F38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无线网卡及天线数量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2B9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6A2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AFC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71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3D8F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178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E3C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454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2D5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单无线网卡天线数量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984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ACAC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1C0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2B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采购人根据需要选择单无线网卡天线数量。天线的数量越多，速率越高，指向性越好</w:t>
            </w:r>
          </w:p>
        </w:tc>
      </w:tr>
      <w:tr w14:paraId="679D9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B77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562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B35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4EF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E77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089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≥8，机箱前板至少包括 2 个 USB3.0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3F1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04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接口的数量越多，可同时外接设备数量越多。一般USB3.0 传输速度高于 2.0</w:t>
            </w:r>
          </w:p>
        </w:tc>
      </w:tr>
      <w:tr w14:paraId="0C218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1D8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787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D3A1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24B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母座接口要求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BB5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2F0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机箱前面板额外预留2 个专用 USB 母座接口孔位和 1 个通用A 型 USB 母座接口孔位，采用横向排列中心间距应不小于27mm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E46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3E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C558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73F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196A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AF14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891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CD0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97A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BC9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7E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7442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3B2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798A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6611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970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FFB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E842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832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FD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79D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B401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35F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74B6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BD2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41C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344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A3C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18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采购人根据需要选择存储卡接口类型及数量</w:t>
            </w:r>
          </w:p>
        </w:tc>
      </w:tr>
      <w:tr w14:paraId="0954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E4D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2EE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B68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整机基础规格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9A8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★整机外观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F49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7BC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0DA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5C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22A6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0ED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A73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6A37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E4E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★整机结构</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B12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292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机箱应符合 GB/T 4208、GB/T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 的相关规定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4D46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机箱应符合 GB符合要求T 4208、GB符合要求T 26246的相关规定；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I符合要求O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GB符合要求T 9813.1 的相关规定</w:t>
            </w:r>
          </w:p>
        </w:tc>
        <w:tc>
          <w:tcPr>
            <w:tcW w:w="19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C01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311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78536">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26ABD">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DCEE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F2BB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25137">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66EE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02B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4725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1350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69B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84A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6059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0C9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★机箱防护要求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904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EAF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机箱应符合 GB/T 4208 中 IP20 防护要求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1DA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机箱应符合 GB符合要求T 4208 中 IP20 防护要求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94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DACE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8454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9E6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D813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872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★整机噪音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068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8EF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产品工作在空闲状态下，产品的声功率级应不超过 4.5 Bel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0F5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产品工作在空闲状态下，产品的声功率级应不超过 4.5 Bel</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DD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7D0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8A2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0C3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90D2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7AA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★整机散热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A6C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BB4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在环境温度25℃及处理器满载情况下，产品表面温度应符合下列要求： a) 出风口在机箱后面板情况下，出风口温度不高于55℃ ; b) 可触及面温度小于45℃ ;c) 显示器表面温度：显示屏温度不高于 38℃ , 显示屏上下灯带位置温度（如涉及）不高于40℃ , 出风口温度不高于 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E6F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在环境温度25℃及处理器满载情况下，产品表面温度应符合下列要求： a) 出风口在机箱后面板情况下，出风口温度不高于55℃ ; b) 可触及面温度小于45℃ ;c) 显示器表面温度：显示屏温度不高于 38℃ , 显示屏上下灯带位置温度（如涉及）不高于40℃ , 出风口温度不高于 45℃</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00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5233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26F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EAB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D459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5D4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★整机能效限定值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B74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83B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产品能效限定值应达到 GB 28380-2012标准中能效等级 2 级及以上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98B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产品能效限定值应达到 GB 28380-2012标准中能效等级 2 级及以上</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F8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能效值越低消耗电能越少（1级低于 2级，2 级低于 3 级）</w:t>
            </w:r>
          </w:p>
        </w:tc>
      </w:tr>
      <w:tr w14:paraId="4615B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11F8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A33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D1E8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438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136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72D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塑料/金属等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693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塑料符合要求金属等</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17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采购人根据需要选择机身材质</w:t>
            </w:r>
          </w:p>
        </w:tc>
      </w:tr>
      <w:tr w14:paraId="441FF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D42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87F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E2B8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460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A08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6A5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一般选用灰色/黑色等商务色系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8BA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塑料符合要求金属等</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02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采购人根据需要选择机身颜色</w:t>
            </w:r>
          </w:p>
        </w:tc>
      </w:tr>
      <w:tr w14:paraId="41A0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ECC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AC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72E1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6E2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★机箱尺寸容量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505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242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机箱体积应不大于 40L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430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便携式</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E1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整机尺寸与采购人办公位置的布局有关，采购人依照办公位置的布局选择合适的机箱尺寸</w:t>
            </w:r>
          </w:p>
        </w:tc>
      </w:tr>
      <w:tr w14:paraId="5030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9B1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718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59D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1BF0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物理核数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FDF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9D9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核数或线程数≥ 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491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52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2157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AA4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704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9262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83D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主频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774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648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≥2.2GHz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66F6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≥5.4GHz</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FA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 CPU 主频越高性能越强</w:t>
            </w:r>
          </w:p>
        </w:tc>
      </w:tr>
      <w:tr w14:paraId="4739E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902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C3B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FD5C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32A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末级缓存容量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3DD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B79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026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60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缓存容量越大，缓存命中的概率越大。缓存命中率跟容量、指令流水等正向相关。通常情况下缓存容量越大性能越好</w:t>
            </w:r>
          </w:p>
        </w:tc>
      </w:tr>
      <w:tr w14:paraId="7AAE5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DA1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375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995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C8F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支持的内存最高速率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5F3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1A2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74E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5600 MT符合要求s</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86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6C8AB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C6B1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DC8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600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93D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★内存读写速率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8E03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F91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C4C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5600 MT符合要求s</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AF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13E3E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3E5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939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6A2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CA7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05D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FDE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5E8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≥2560x1440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16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分辨率越高，显卡性能越高</w:t>
            </w:r>
          </w:p>
        </w:tc>
      </w:tr>
      <w:tr w14:paraId="04BF2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191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2A1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EAF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E1E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★显卡显示芯片核心频率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568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7DD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E45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≥800MHz</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FC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相同显示核心下，工作频率越高，性能越高</w:t>
            </w:r>
          </w:p>
        </w:tc>
      </w:tr>
      <w:tr w14:paraId="7388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8C2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7DE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B7AB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0F5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★显存等效频率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D0F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0CC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CC2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≥1600MT符合要求s</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4F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相同显示核心下，显存频率越高，性能越高，但是功耗也会越高</w:t>
            </w:r>
          </w:p>
        </w:tc>
      </w:tr>
      <w:tr w14:paraId="6087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1FE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44D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C2F7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E2A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★显卡可支持多屏同时显示数量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6F9B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620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2 块屏幕同时显示，分辨率应不低于 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E74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2 块屏幕同时显示，分辨率应不低于 2560×1440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F5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支持的屏幕数量越多，每个屏幕的分辨率越高，表明显卡功能越强</w:t>
            </w:r>
          </w:p>
        </w:tc>
      </w:tr>
      <w:tr w14:paraId="4DA25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1F2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326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EE9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848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920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E6E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最高速率应不低于 1000Mbps，应支持10Mbps、100Mbps、1000Mbps 速率自适应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520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最高速率应不低于 1000Mbps，应支持10Mbps、100Mbps、1000Mbps 速率自适应</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F4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速率越高，网络传输速度越快,综合成本和接口能力，建议千兆选用电口，千兆以上选用光口</w:t>
            </w:r>
          </w:p>
        </w:tc>
      </w:tr>
      <w:tr w14:paraId="24EBE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FA4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520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2092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EE9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支持无线网络通信技术协议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12F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029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WAP I 或 WiFi5.0 及以上协议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EF0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WAP I 或 WiFi5.0 及以上协议</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A2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采购人根据需要选择支持无线网络通信技术协议。理论协议速率越高越好</w:t>
            </w:r>
          </w:p>
        </w:tc>
      </w:tr>
      <w:tr w14:paraId="6126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5E8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CA5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074C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737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4A8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0EA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1D3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≥20MHz</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9F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采购人根据需要进行选择无线网卡频宽。支持的最大频宽越大越好</w:t>
            </w:r>
          </w:p>
        </w:tc>
      </w:tr>
      <w:tr w14:paraId="6114A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48D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CBB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BAC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E4A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★内存扩展接口(板载内存不涉及)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695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3A1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8D00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34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采购人根据需要提出更高要求</w:t>
            </w:r>
          </w:p>
        </w:tc>
      </w:tr>
      <w:tr w14:paraId="78735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137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610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21EA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E1D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存储扩展接口(板载存储不涉及)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94D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03E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支持存储设备扩展接口≥2 个，如UFS3.0、SATA3.0、SAS3.0、M.2 等接口类型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E8F0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支持存储设备扩展接口≥2 个，如UFS3.0、SATA3.0、SAS3.0、M.2 等接口类型</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4F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187B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FC1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EB6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3213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ABC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★主板USB 瞬间过流保护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439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C6F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支持瞬间过流保护功能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CC2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支持瞬间过流保护功能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DD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该功能为整机应对USB外设损坏情况下的保护机制</w:t>
            </w:r>
          </w:p>
        </w:tc>
      </w:tr>
      <w:tr w14:paraId="5F89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258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B4A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D0CB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778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★主板防静电保护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2C0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74D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支持防静电保护功能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E8C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支持防静电保护功能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82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FE00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494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C9A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4E4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1C0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★I/O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16C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830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提供基于标准 USB 接口外设连接功能、基于音频输入输出接口的音频扩展功能、基于 PCIe 接口板卡扩展功能、基于 HDMI/VGA/Type-C/DVI/DP 等接口外接显示器扩展功能、基于存储接口对产品进行增容功能等。工作站 I/O 接口应具备外接标准 USB 设备、显示器、音频设备等内外部设备能力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501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提供基于标准 USB 接口外设连接功能、基于音频输入输出接口的音频扩展功能、基于 PCIe 接口板卡扩展功能、基于 HDMI符合要求VGA符合要求Type-C符合要求DVI符合要求DP 等接口外接显示器扩展功能、基于存储接口对产品进行增容功能等。工作站 I符合要求O 接口应具备外接标准 USB 设备、显示器、音频设备等内外部设备能力</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A0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F5C3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C4E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A1A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C7D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0F6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★显卡外接显示接口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71B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7DD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显卡至少支持 VGA、HDMI、DVI、DP、Type-C 中 1 种显示接口，并与显示器接口相匹配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379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显卡至少支持 VGA、HDMI、DVI、DP、Type-C 中 1 种显示接口，并与显示器接口相匹配</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504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75F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A18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E6F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506C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CE4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2D0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F11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307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BA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A387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1C7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81F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6F82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43D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76B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C72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278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支持物理隐私保护开关</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2D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该功能可防止隐私泄露</w:t>
            </w:r>
          </w:p>
        </w:tc>
      </w:tr>
      <w:tr w14:paraId="5D38E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5C2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4A0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42F4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F4B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传声器降噪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132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AE6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支持降噪功能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31C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支持降噪功能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AF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该功能可以提升通话质量</w:t>
            </w:r>
          </w:p>
        </w:tc>
      </w:tr>
      <w:tr w14:paraId="26C6A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67A3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1C5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754E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9B2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AC5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00DA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A3C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支持键盘背光</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53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7CB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76A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7A8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2856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8ED4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345C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6DC0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支持只读、刻录等类型；最大读取速度CD 不低于 24×150KB/s；最大读取速度 DVD 不低于8×1358KB/s；最大刻录速度 CD 不低于24×150KB/s；最大刻录速度 DVD 不低于6×1358KB/s；兼容光盘类型包含只读光盘、可读写光盘、可擦写光盘等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EF4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支持只读、刻录等类型；最大读取速度 DVD 不低于8×1358KB符合要求s；最大刻录速度 DVD 不低于6×1358KB符合要求s；兼容光盘类型包含只读光盘、可读写光盘、可擦写光盘等</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67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668E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56E9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3A7E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0E5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853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DF0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A27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 SATA 固态存储/PCIe 固态存储/UFS 固态存储/SATA 硬磁盘等存储部件提供存储功能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F1A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 SATA 固态存储符合要求PCIe 固态存储符合要求UFS 固态存储符合要求SATA 硬磁盘等存储部件提供存储功能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DF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DB60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3BC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F5E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9EA5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95B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内置控制器固态存储加密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CF5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65E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固态存储宜通过内置控制器硬件支持加密，不依赖处理器，保障数据安全性，但不得影响存储性能。符合如下要求： a) 支持加密功能，且加密功能开启不影响 SSD 读写性能； b) 支持固件加密、安全启动和安全升级； c) 支持数据的安全擦除； d) 宜具有存储状态指示灯，并可通过不同显示方式给出数据读写状态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B4B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3F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采购人根据需要增减相应要求</w:t>
            </w:r>
          </w:p>
        </w:tc>
      </w:tr>
      <w:tr w14:paraId="6971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4EA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4F2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F4E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2272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701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C7C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a)支持网络连接、网络开启/关闭功能；b)支持访问网络和数据交换功能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D66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a)支持网络连接、网络开启符合要求关闭功能；b)支持访问网络和数据交换功能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B1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DF22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8B0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86B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4FF1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7F42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2F2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B6D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支持双频段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9F0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支持双频段</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D4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一般无线网卡双频段为 2.4GHz、5GHz</w:t>
            </w:r>
          </w:p>
        </w:tc>
      </w:tr>
      <w:tr w14:paraId="31081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6A3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398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F56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300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3D1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405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支持网络设备物理开关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770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66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282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369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75A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1A7F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941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C67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99C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2F1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17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CDC7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A6A5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4F8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57B3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B54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蓝牙协议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D7B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EC7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支持蓝牙模块，蓝牙协议不低于 5.0 版本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DE7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支持蓝牙模块，蓝牙协议不低于 5.0 版本</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72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支持的蓝牙标准越高越好</w:t>
            </w:r>
          </w:p>
        </w:tc>
      </w:tr>
      <w:tr w14:paraId="6284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11E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CD9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C7EE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CCD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4CE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F20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RJ45 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517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0E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如有特殊需求，采购人根据需要选择有线网卡接口类型</w:t>
            </w:r>
          </w:p>
        </w:tc>
      </w:tr>
      <w:tr w14:paraId="7856F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A2E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57D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6CC9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9C5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713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FFC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若配备无线网卡应符合 GB 15629.11（所有部分）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5A9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若配备无线网卡应符合 GB 15629.11（所有部分）</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9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DC5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D6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64C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448F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B8F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★网络设备拆装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488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C64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若配备的网络设备应支持物理拆装，包括无线网卡和蓝牙模块等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56F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5B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733D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6A6F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42C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775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F45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0729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A29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3.5mm 孔径 3 段式或 4 段式接口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FE70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3.5mm 孔径4 段式接口</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1B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4段式支持麦克风和左右声道，3 段式仅支持左右声道</w:t>
            </w:r>
          </w:p>
        </w:tc>
      </w:tr>
      <w:tr w14:paraId="72A7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3B2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E0B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7562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77F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5D80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328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777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51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采购人根据需要选择视频接口；相同视频接口，支持的版本越高，支持的分辨率越高</w:t>
            </w:r>
          </w:p>
        </w:tc>
      </w:tr>
      <w:tr w14:paraId="7391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633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787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BC52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CEA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★HDMI、DP、Type-C显示接口要求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EE2A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C82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若提供 HDMI 或 DP 或 Type-C 作为显示接口，应支持音频和视频同步输出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21D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若提供 HDMI 或 DP 或 Type-C 作为显示接口，应支持音频和视频同步输出</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9F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2EE7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C7C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E85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60F7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6629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217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B13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产品支持串行接口，可实现GB/T 6107 的功能； b) 产品支持并行接口，可实现GB/T 18235.1 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118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产品支持串行接口，可实现GB符合要求T 6107 的功能； b) 产品支持并行接口，可实现GB符合要求T 18235.1 的功能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85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如有特殊需求，采购人根据需要选择支持接口如：PS/2 接口等</w:t>
            </w:r>
          </w:p>
        </w:tc>
      </w:tr>
      <w:tr w14:paraId="6F0C4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F1D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CC3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7409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713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8D2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58E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SD、TF 等存储卡接口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756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03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如有特殊需求，采购人根据需要选择存储卡接口类型</w:t>
            </w:r>
          </w:p>
        </w:tc>
      </w:tr>
      <w:tr w14:paraId="18653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483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9E7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3F5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1E4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811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973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电源适配器电线组件应符合GB/T15934 的要求，可拆线的插头和连接器可以不做要求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F57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电源适配器电线组件应符合GB符合要求T15934 的要求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78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电源线适配能力越强越好</w:t>
            </w:r>
          </w:p>
        </w:tc>
      </w:tr>
      <w:tr w14:paraId="4767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D7D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068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353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操作系统及软件功能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940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A86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B4C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012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37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74E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28E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17D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E5A5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9A1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6B3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737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D9E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FB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当操作系统分区损坏的情况下，支持操作系统还原到出厂状态</w:t>
            </w:r>
          </w:p>
        </w:tc>
      </w:tr>
      <w:tr w14:paraId="62FDA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3D9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B8E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96EA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1BC0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★固件备份还原能力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54D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BC0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支持备份及还原固件的功能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FCB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11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40AA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0D1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E64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93FA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C9B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9EC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F66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c>
          <w:tcPr>
            <w:tcW w:w="0" w:type="auto"/>
            <w:tcBorders>
              <w:top w:val="nil"/>
              <w:left w:val="nil"/>
              <w:bottom w:val="nil"/>
              <w:right w:val="nil"/>
            </w:tcBorders>
            <w:shd w:val="clear" w:color="auto" w:fill="auto"/>
            <w:vAlign w:val="center"/>
          </w:tcPr>
          <w:p w14:paraId="73B466FB">
            <w:pPr>
              <w:keepNext/>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1B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支持在线升级能力可以提升服务效率</w:t>
            </w:r>
          </w:p>
        </w:tc>
      </w:tr>
      <w:tr w14:paraId="74E32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090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469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371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C1C7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3A9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507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1B5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EE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C8F2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9D2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ABD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D8F8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53C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 支持关闭通讯接口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560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DFC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支持BIOS 关闭以太网及 USB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F79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支持BIOS 关闭以太网及 USB 接口功能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38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DA15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546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2E6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72A1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AA0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★固件查看信息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95D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931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E09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CF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3936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19F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4C0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98F6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5794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★固件设置启动顺序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090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DF3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6BB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6A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62D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8DC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8CE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C040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06E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★固件设置口令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9C8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46F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9BB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BB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64BC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24D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5D9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DE1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DC1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★固件设置网络引导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613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1FD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支持网络引导启动和关闭功能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F9F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AC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CE6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38A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0EB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F92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生物识别功能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5D8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04C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3FF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指纹识别功能符合GB/T 37742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C494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C4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指纹识别具有安全、便捷等特征，依照采购人的实际场景选择</w:t>
            </w:r>
          </w:p>
        </w:tc>
      </w:tr>
      <w:tr w14:paraId="0C7AE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362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AF3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F8EC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27A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79B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757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人脸识别功能符合 GB/T 37036.3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73A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66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人脸识别具有安全、便捷等特征，依照采购人的实际场景选择</w:t>
            </w:r>
          </w:p>
        </w:tc>
      </w:tr>
      <w:tr w14:paraId="54E6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430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1C4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D7CD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062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静脉识别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9A36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C45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指静脉识别功能符合GB/T 33135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1B5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F9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指静脉识别具有安全、便捷等特征，依照采购人的实际场景选择</w:t>
            </w:r>
          </w:p>
        </w:tc>
      </w:tr>
      <w:tr w14:paraId="75F31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3BC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564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087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硬件加速功能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438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NPU/GPU等 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843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B58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NPU/GPU 等A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676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B1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A9BC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FBA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53F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B87E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959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0AB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D3E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10D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39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支持此模块更好，可以降低高清视频播放的功耗,占用更少的 CPU 资源</w:t>
            </w:r>
          </w:p>
        </w:tc>
      </w:tr>
      <w:tr w14:paraId="7BA30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B78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FDD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F3B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758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214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BE1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6D9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C0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支持此模块更好，可以提高高清影像数据处理速度</w:t>
            </w:r>
          </w:p>
        </w:tc>
      </w:tr>
      <w:tr w14:paraId="7FD2F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D54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8C0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6DC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E70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8D9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1255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 80TB（条件：240GB 硬盘容量）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E9E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 700TB</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E9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越大，固态存储的使用寿命越长</w:t>
            </w:r>
          </w:p>
        </w:tc>
      </w:tr>
      <w:tr w14:paraId="4519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081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70B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573F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884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27E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BC5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通电时间≥5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CF0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F0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0D098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460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5AD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6C3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1D4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925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BF9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F9B9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万次</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C6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键盘按键寿命越大越耐用</w:t>
            </w:r>
          </w:p>
        </w:tc>
      </w:tr>
      <w:tr w14:paraId="29C9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934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4F6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0D5F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68B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F94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CF3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B58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万次</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A8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鼠标按键寿命越大越耐用</w:t>
            </w:r>
          </w:p>
        </w:tc>
      </w:tr>
      <w:tr w14:paraId="5472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DAF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387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E979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1E7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★键盘鼠标线材寿命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897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399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键盘鼠标所用线材经±60 °弯折不低于 3000 次，功能、外观完好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85C2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键盘鼠标所用线材经±60 °弯折不低于 3000 次，功能、外观完好</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26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可承受弯折次数越高越耐用</w:t>
            </w:r>
          </w:p>
        </w:tc>
      </w:tr>
      <w:tr w14:paraId="0AF5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E8B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7C1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B973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1ED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93D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076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69F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万小时</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15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寿命越长越耐用</w:t>
            </w:r>
          </w:p>
        </w:tc>
      </w:tr>
      <w:tr w14:paraId="1453B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D0D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2E2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9CB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F05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★电磁兼容性要求的抗扰度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D7C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BB2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9254.2 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041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9254.2 的规定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9C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633F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3EA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AE2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E81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4EF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★环境条件要求的气候环境适应性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087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C43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E85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9813.1 中规定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49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65C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CA10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3C5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CD75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A7C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★环境条件要求的振动适应性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390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05F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673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9813.1 中规定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C75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3512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8F5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914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8D3F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537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★环境条件要求的冲击适应性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D0D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775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761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9813.1 中规定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1E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C8F5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C75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D1B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8ECB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D37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★环境条件要求的碰撞适应性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F6E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DE5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7DED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9813.1 中规定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75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B9D3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2D9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AB4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E46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877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★环境条件要求的运输包装件跌落适应性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E54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B59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032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9813.1 中规定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10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F83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138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DDE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7A10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224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 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D59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244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MTBF(m1)≥3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7B0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MTBF(m1)≥3 万小时</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2E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如有特殊需求，采购人根据需要提出更高要求。MTBF 时间越长，产品的可靠性越好</w:t>
            </w:r>
          </w:p>
        </w:tc>
      </w:tr>
      <w:tr w14:paraId="5196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B77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EAF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206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C4F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★常用软件兼容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6A9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541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应支持流式软件、版式软件、浏览器、邮件客户端、解压软件、多媒体、图形图像处理等常用软件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239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应支持流式软件、版式软件、浏览器、邮件客户端、解压软件、多媒体、图形图像处理等常用软件</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A6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F54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28B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BB6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3E64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39F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D84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2D7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82A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个及以上厂商的数据库产品</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61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1EB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4B9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EBD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937A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4A8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D88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547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个及以上厂商中间件产品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C1E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个及以上厂商中间件产品</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61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34E7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9F0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93F1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DEDE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339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19C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5A3E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个及以上厂商云计算及大数据平台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3361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个及以上厂商云计算及大数据平台</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72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2B8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AE1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69E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8CC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BEC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CC1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96C0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9813.1 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041A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9813.1 和商品包装政府采购需求标准的相关规定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76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BDFE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BDB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572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672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0C3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★配置检查工具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F63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46E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供应商提供经自检测试工具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0EA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供应商提供经自检测试工具</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DA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方便用户进行设备检测</w:t>
            </w:r>
          </w:p>
        </w:tc>
      </w:tr>
      <w:tr w14:paraId="4E67D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932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F67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48CD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F38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1CC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7FD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a）提供产品3 年维保及上门服务（满足同城4 小时、异地 12 小时响应要求）；b）提供政企专线 7*24 在线服务；c）现场保障技术服务团队员，国内上门服务地级市覆盖率达 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E7F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a）提供产品3 年维保及上门服务（满足同城4 小时、异地 12 小时响应要求）；b）提供政企专线 7*24 在线服务；c）现场保障技术服务团队员，国内上门服务地级市覆盖率达 100%</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C1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如有特殊需求，采购人根据需求提出跟高要求</w:t>
            </w:r>
          </w:p>
        </w:tc>
      </w:tr>
      <w:tr w14:paraId="32C2D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0DD9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34E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BCED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CD7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6BE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CB2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支持产品延保≥3 年提供每年延保服务报价提供备件服务能力≥6 年（自购买之日起）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8A1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支持产品延保≥3 年提供每年延保服务报价提供备件服务能力≥6 年（自购买之日起）</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83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如有特殊需求，采购人根据需要提出跟高要求</w:t>
            </w:r>
          </w:p>
        </w:tc>
      </w:tr>
      <w:tr w14:paraId="78E87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569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9E9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AB9C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8E3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50C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AFF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预装符合桌面操作系统政府采购需求标准的正版操作系统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DE9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预装符合桌面操作系统政府采购需求标准的正版操作系统</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45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预装的操作系统符合《操作系统政府采购需求标准》中加*指标要求，如有特殊需求采购人可补充相关要求</w:t>
            </w:r>
          </w:p>
        </w:tc>
      </w:tr>
      <w:tr w14:paraId="0D91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A54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B28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D5C0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C88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383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174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1C6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AD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9A3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5B4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982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AE54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B23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★典型问题解决手册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FB1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11A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8EC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09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82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F53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BEB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1E3F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C5F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★厂家升级软件与扩容服务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646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D77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供应商提供上门升级部件/软件的增值服务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CDD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供应商提供上门升级部件符合要求软件的增值服务</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9C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094A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728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F72C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48CB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955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★整机质量服务要求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93A6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1DC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免费服务周期（含换件和维修）应不小于 3 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8D4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免费服务周期（含换件和维修）应不小于 3 年</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24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5539E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2CC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3A6C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ACD9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15B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★合格证书要求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1B5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DF8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120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D7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AFBE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54E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9FB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44ED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04B6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★开箱组装/使用指导要求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C5F3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2C6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供应商提供开箱组装/使用指导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01F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供应商提供开箱组装符合要求使用指导</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82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FB0E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22A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11B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1E4F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EE2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188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394A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F9C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7E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5DF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ED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93B3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723E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E8F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★兼容适配软件下载服务要求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9E8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CA7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F0B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F0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5840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679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3A0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3F8E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5DA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4AA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279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供应商提供跨架构平台应用兼容工具，支持一种或者一种以上不同架构平台的应用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CA7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供应商提供跨架构平台应用兼容工具，支持一种或者一种以上不同架构平台的应用</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DD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15A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EDA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B48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610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5C4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★产品部件保障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A35F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B98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保障产品主要部件提供 6 年的备件服务能力(自购买之日起)，或提供可兼容原设备的升级换代产品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42D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保障产品主要部件提供 6 年的备件服务能力(自购买之日起)，或提供可兼容原设备的升级换代产品</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85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7E70C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89E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5CE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3F3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3CC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08A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118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614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03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3D2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4CF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6B7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143E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EB9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02F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981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28F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04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424C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F4B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06A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95F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9D0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144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50A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792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1C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63B97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76C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303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382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整机安全性要求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E63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0D6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605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 0008 的相关规定，或芯片密码模块应符合GB/T 37092 或GM/T 0028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40C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CPU芯片应符合GM符合要求T 0008 的相关规定，或芯片密码模块应符合GB符合要求T 37092 或GM符合要求T 0028 的相关规定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8F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6A022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64C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CFD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A96B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66E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3BC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A51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57B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C1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端口管控可以提高整机安全性，降低通过 USB 端口数据泄密</w:t>
            </w:r>
          </w:p>
        </w:tc>
      </w:tr>
      <w:tr w14:paraId="2B75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02B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C41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1256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AD7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C9AD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59A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B2E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支持安全物理锁</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C0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E946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596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DC0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7268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0A2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★信息安全基本要求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F98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6BB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应符合 GB/T 39276 的 5.2 的规定； b) 生产厂商应建立漏洞跟踪表，保证产品版本涉及到的漏洞(如驱动程序等)可查看； c) 产品不得包含已知的恶意代码或漏洞，不存在未声明的指令、功能、接口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631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应符合 GB符合要求T 39276 的 5.2 的规定； b) 生产厂商应建立漏洞跟踪表，保证产品版本涉及到的漏洞(如驱动程序等)可查看； c) 产品不得包含已知的恶意代码或漏洞，不存在未声明的指令、功能、接口</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15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0BEC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875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8BC6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1221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B8E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F8F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34C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689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46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2E9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0C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188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F8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1B84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E2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17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79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26572 中规定</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AA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GB符合要求T 26572 中规定</w:t>
            </w:r>
          </w:p>
        </w:tc>
        <w:tc>
          <w:tcPr>
            <w:tcW w:w="1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25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158EF7E9">
      <w:pPr>
        <w:widowControl/>
        <w:spacing w:line="360" w:lineRule="auto"/>
        <w:jc w:val="left"/>
        <w:rPr>
          <w:rFonts w:hint="eastAsia" w:ascii="宋体" w:hAnsi="宋体" w:eastAsia="宋体" w:cs="宋体"/>
          <w:kern w:val="0"/>
          <w:sz w:val="24"/>
          <w:szCs w:val="24"/>
          <w:lang w:bidi="ar"/>
        </w:rPr>
      </w:pPr>
    </w:p>
    <w:tbl>
      <w:tblPr>
        <w:tblStyle w:val="20"/>
        <w:tblW w:w="107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1176"/>
        <w:gridCol w:w="765"/>
        <w:gridCol w:w="1211"/>
        <w:gridCol w:w="976"/>
        <w:gridCol w:w="2163"/>
        <w:gridCol w:w="2163"/>
        <w:gridCol w:w="1636"/>
      </w:tblGrid>
      <w:tr w14:paraId="19A40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97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C85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592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B9C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9E4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9B3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298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27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02C55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90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2BA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993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B7D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★显示屏屏占比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C81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66E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A7A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16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屏占比越高越好</w:t>
            </w:r>
          </w:p>
        </w:tc>
      </w:tr>
      <w:tr w14:paraId="521A0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3C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38B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B8ED">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6A3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7B5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0BC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4CB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≥2560×1440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E1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采购人根据需要选择显示屏的分辨率，一般越高图像越清晰（注：显示器分辨率过高会导致显示字体偏小，建议日常办公显示屏分辨率不大于 2048x1080）</w:t>
            </w:r>
          </w:p>
        </w:tc>
      </w:tr>
      <w:tr w14:paraId="532A0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D1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D48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BA022">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A976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显示屏像素密度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BAD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8B8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 像素/英寸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925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 像素/英寸</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8A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PPI 值越高，显示屏显示的图像越精细</w:t>
            </w:r>
          </w:p>
        </w:tc>
      </w:tr>
      <w:tr w14:paraId="25D1C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D9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9AD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505B2">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0EE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显示屏可视角度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073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8DD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699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水平≥170 °</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4B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通常情况下可视角度越大越好</w:t>
            </w:r>
          </w:p>
        </w:tc>
      </w:tr>
      <w:tr w14:paraId="01921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B8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086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DD4DA">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3FA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0FE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61A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 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748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 英寸</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86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如有特殊需求，采购人根据需要自行设定尺寸要求</w:t>
            </w:r>
          </w:p>
        </w:tc>
      </w:tr>
      <w:tr w14:paraId="4821D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4D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1DD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5C529">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B0A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6D5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690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16:9/3:2/21:9/16:10 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706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D9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采购人根据需要选择显示屏屏幕比例</w:t>
            </w:r>
          </w:p>
        </w:tc>
      </w:tr>
      <w:tr w14:paraId="08FA1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67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6189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18FF5">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84F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★显示器外观颜色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D66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0ADE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黑色/白色/银色等商务色系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577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C7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如有特殊需求，采购人根据需要选择显示器颜色</w:t>
            </w:r>
          </w:p>
        </w:tc>
      </w:tr>
      <w:tr w14:paraId="4E4C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A7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14D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89E00">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9A1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★显示屏防蓝光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1F9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07E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支持防蓝光模式，蓝光加权辐射亮度比应≤0.0012W/( ·cd ·sr)（瓦每坎特拉每球面度）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EA8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支持防蓝光模式，蓝光加权辐射亮度比应≤0.0012W/( ·cd ·sr)（瓦每坎特拉每球面度）</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D8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蓝光加权辐射亮度比越低，对于人眼黄斑和人体节律影响越少</w:t>
            </w:r>
          </w:p>
        </w:tc>
      </w:tr>
      <w:tr w14:paraId="77556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44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E11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03E08">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D9B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★显示屏低频闪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00F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A3F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显示屏应支持低频闪≤-35dB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F9F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显示屏应支持低频闪≤-35dB</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BB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数值越低，人眼越不容易察觉画面有闪烁</w:t>
            </w:r>
          </w:p>
        </w:tc>
      </w:tr>
      <w:tr w14:paraId="0C09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91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97D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A3754">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C66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★显示屏防炫目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25F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B89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显示屏镜面反射率≤10%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E53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显示屏镜面反射率≤10%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7F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数值越低，环境光越不容易干扰显示画面</w:t>
            </w:r>
          </w:p>
        </w:tc>
      </w:tr>
      <w:tr w14:paraId="6EC54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47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FA4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267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6B0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★显示屏刷新率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4A0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740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C24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≥60Hz</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70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通常情况下，刷新率越高，所显示的图像（画面）稳定性就越好</w:t>
            </w:r>
          </w:p>
        </w:tc>
      </w:tr>
      <w:tr w14:paraId="252CF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7C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C0E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DAC8C">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056A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★显示屏位深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3EE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A19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4A4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 位</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FE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每个像素使用的信息位数越多，可用的颜色就越多，颜色表现就更逼真</w:t>
            </w:r>
          </w:p>
        </w:tc>
      </w:tr>
      <w:tr w14:paraId="2DC00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B8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677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6B6BF">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EFA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AE0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039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 sRGB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AD3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 sRGB</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5E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色域越广能显示的色彩范围更广，人眼看到的画面也会越丰富越真实</w:t>
            </w:r>
          </w:p>
        </w:tc>
      </w:tr>
      <w:tr w14:paraId="0A156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6D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86E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043F5">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BD1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C58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BD9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 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CF1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 3</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03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越低，颜色失真越小</w:t>
            </w:r>
          </w:p>
        </w:tc>
      </w:tr>
      <w:tr w14:paraId="45E6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07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55D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2B0E2">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B5B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★显示屏响应时间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6368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F8B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303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≤6ms</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0D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响应时间越短越好</w:t>
            </w:r>
          </w:p>
        </w:tc>
      </w:tr>
      <w:tr w14:paraId="67D3E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39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769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551B9">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0C6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2C3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FD6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 尼特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830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 尼特</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D6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显示屏最高亮度越高越好</w:t>
            </w:r>
          </w:p>
        </w:tc>
      </w:tr>
      <w:tr w14:paraId="560BC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0D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76C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A6337">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B64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★显示屏亮度一致性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0B4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0BD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33B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E5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一致性越高，显示同样画面时均匀性越好</w:t>
            </w:r>
          </w:p>
        </w:tc>
      </w:tr>
      <w:tr w14:paraId="432E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BC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2FF1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6F614">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4DC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★显示屏对比度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1BF8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0A81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526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62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对比度越大越好，对比度越大一般来说色彩更鲜明</w:t>
            </w:r>
          </w:p>
        </w:tc>
      </w:tr>
      <w:tr w14:paraId="1599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40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6B9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C2E6A">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332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★显示屏其他参数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31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081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其它参数应符合SJ/T 11292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1E5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其它参数应符合SJ/T 11292 的相关规定</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FF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D3B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DF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F6D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4C9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113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CE9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18B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显示器应与显卡外接显示接口匹配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832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显示器应与显卡外接显示接口匹配</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CB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2BA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93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289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26877">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907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B53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0D13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显示器应提供显示器支架，宜支持屏幕旋转、支架可升降等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915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显示器应提供显示器支架，宜支持屏幕旋转、支架可升降等</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49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CA27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A9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7A1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F3390">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4C1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★显示器参数调节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0A5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3FE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提供 OSD 选单按钮用于调节色彩、模式等； b) 支持色温、亮度、对比度调节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DFB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提供 OSD 选单按钮用于调节色彩、模式等； b) 支持色温、亮度、对比度调节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63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0525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1D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79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7E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显示设备可靠性</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EF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★显示屏屏幕失效点</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0A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5F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的要求</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D4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的要求</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D6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采购人根据需要提出更高要求。显示屏失效点越少越好</w:t>
            </w:r>
          </w:p>
        </w:tc>
      </w:tr>
    </w:tbl>
    <w:p w14:paraId="4B36A09B">
      <w:pPr>
        <w:widowControl/>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第六包：</w:t>
      </w:r>
    </w:p>
    <w:p w14:paraId="29830279">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614F9F26">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05EA04D8">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41A6D65C">
      <w:pPr>
        <w:widowControl/>
        <w:spacing w:line="360" w:lineRule="auto"/>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4.采购清单</w:t>
      </w:r>
    </w:p>
    <w:tbl>
      <w:tblPr>
        <w:tblStyle w:val="20"/>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110"/>
        <w:gridCol w:w="486"/>
        <w:gridCol w:w="1447"/>
        <w:gridCol w:w="934"/>
        <w:gridCol w:w="2736"/>
        <w:gridCol w:w="1684"/>
        <w:gridCol w:w="2023"/>
      </w:tblGrid>
      <w:tr w14:paraId="03CE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83D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0" cy="6353175"/>
                      <wp:effectExtent l="0" t="0" r="0" b="0"/>
                      <wp:wrapNone/>
                      <wp:docPr id="1073742851" name="Text_Box_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a:xfrm>
                                <a:off x="0" y="0"/>
                                <a:ext cx="6350000" cy="6353175"/>
                              </a:xfrm>
                              <a:prstGeom prst="rect">
                                <a:avLst/>
                              </a:prstGeom>
                              <a:solidFill>
                                <a:srgbClr val="FFFFFF"/>
                              </a:solidFill>
                              <a:ln w="9525">
                                <a:solidFill>
                                  <a:srgbClr val="000000"/>
                                </a:solidFill>
                                <a:miter lim="800000"/>
                              </a:ln>
                            </wps:spPr>
                            <wps:bodyPr/>
                          </wps:wsp>
                        </a:graphicData>
                      </a:graphic>
                    </wp:anchor>
                  </w:drawing>
                </mc:Choice>
                <mc:Fallback>
                  <w:pict>
                    <v:shape id="Text_Box_4" o:spid="_x0000_s1026" o:spt="202" type="#_x0000_t202" style="position:absolute;left:0pt;margin-left:0pt;margin-top:0pt;height:500.25pt;width:500pt;visibility:hidden;z-index:251659264;mso-width-relative:page;mso-height-relative:page;" fillcolor="#FFFFFF" filled="t" stroked="t" coordsize="21600,21600" o:gfxdata="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iZd&#10;T9IAAAAHAQAADwAAAAAAAAABACAAAAAiAAAAZHJzL2Rvd25yZXYueG1sUEsBAhQAFAAAAAgAh07i&#10;QPx5hWnvAQAA+gMAAA4AAAAAAAAAAQAgAAAAIQEAAGRycy9lMm9Eb2MueG1sUEsFBgAAAAAGAAYA&#10;WQEAAIIFAAAAAA==&#10;">
                      <v:fill on="t" focussize="0,0"/>
                      <v:stroke color="#000000" miterlimit="8" joinstyle="miter"/>
                      <v:imagedata o:title=""/>
                      <o:lock v:ext="edit" selection="t" aspectratio="f"/>
                    </v:shape>
                  </w:pict>
                </mc:Fallback>
              </mc:AlternateContent>
            </w: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8E9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08A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D15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894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D15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61E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A6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65E3B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342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331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3FC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C21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D6A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DDA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 信息，包含 CPU 型号、物理核心数、主频、末级缓存容量、线程数、热设计功耗及内存的最高速率、通道数和位宽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E74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Intel Core i9-14900HX：24核（8P+16E）/32线程；P核基频2.2GHz、E核1.6GHz，最高睿频5.8GHz；三级缓存36MB；处理器基础功耗55W；支持DDR5最高5600MT/s、双通道；内存位宽由供应商提供。</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39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6B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563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E00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D92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6175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★内存配置容量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DAA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285F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F31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内存容量≥16GB。</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AD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采购人根据需要选择内存配置容量</w:t>
            </w:r>
          </w:p>
        </w:tc>
      </w:tr>
      <w:tr w14:paraId="2F72E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A89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64F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2B94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213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3FC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737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DDR4/LPDDR4/LPDDR4X 及以上内存类型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5A0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支持DDR4/DDR5。</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6A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采购人根据需要选择内存类型</w:t>
            </w:r>
          </w:p>
        </w:tc>
      </w:tr>
      <w:tr w14:paraId="4E18C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73B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8E4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C3F5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5D0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★内存条配置数量（板载内存不涉及）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DBA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1A5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D68B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3E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254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81D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EF2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843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12C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★主板集成模块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E64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064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431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集成计算、音频及资源扩展模块。</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60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9E6A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FBC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9ED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FDF1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52E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 CPU 和内存情况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287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C4E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供应商给出主板支持的CPU 和内存型号和数量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F71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配置1颗i9-14900HX。</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24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DA9D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737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F67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1DE4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57D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主板内置PCIe 插槽数量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D4B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229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770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27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采购人根据需要选择主板内置PCIe插槽数量，对内置 PCIe插槽数量提出更高要求。如果产品提供 PCIe 插槽，数量越多扩展能力越强，但 PCIe插槽过多会影响产品轻薄化小型化</w:t>
            </w:r>
          </w:p>
        </w:tc>
      </w:tr>
      <w:tr w14:paraId="7EACA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E5E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549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0B23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622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5C51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802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主板支持安装多功能导入装置板卡，或预留相应孔位及接口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266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A0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8827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72D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C6A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CAFA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1CE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★单内存插槽最大可支持容量（板载内存不涉及）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C3A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C63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9F6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单插槽支持容量≥8GB；实际最大容量由供应商提供（链接未列明）。</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D5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采购人根据需要选择单内存插槽最大可支持容量，一般可支持的扩展最大容量越大，产品升级扩展能力越强</w:t>
            </w:r>
          </w:p>
        </w:tc>
      </w:tr>
      <w:tr w14:paraId="7DD4A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468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A13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338A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7BD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★内存插槽满配时提供的最高内存总容量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F3C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CC1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ED5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内存总容量≥16GB；。</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34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采购人根据需要选择内存插槽满配时提供的最高内存总容量，可支持的内存插槽满配时提供的最高内存总容量越大，产品升级扩展能力越强</w:t>
            </w:r>
          </w:p>
        </w:tc>
      </w:tr>
      <w:tr w14:paraId="4F10A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1E6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146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5EC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73A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77C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1F0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D7F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固态硬盘≥1个。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BD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446C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4B6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804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986D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31F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21E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90D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47B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固态存储容量≥240TB。</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B1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采购人可根据需要选择固态存储容量，存储容量越大，可存储数据越多</w:t>
            </w:r>
          </w:p>
        </w:tc>
      </w:tr>
      <w:tr w14:paraId="7E493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7C1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B4B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311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ECD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D03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C4F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E05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固态硬盘≥1个。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88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C8A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DC2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A2E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BD7F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C5B6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573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3BE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A93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9D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采购人可根据需求选择机械硬盘数量，机械硬盘数量越多，可挂载硬盘的接口数量越多</w:t>
            </w:r>
          </w:p>
        </w:tc>
      </w:tr>
      <w:tr w14:paraId="00E01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C37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F41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6768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3A8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F5E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否(若配备机械硬盘可作为评分项)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146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71B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1ED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采购人根据需要选择机械硬盘总容量，容量越大，可存储数据越多</w:t>
            </w:r>
          </w:p>
        </w:tc>
      </w:tr>
      <w:tr w14:paraId="6E281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F50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628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38D1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AF6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DE2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777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≥5400rpm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23B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BC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采购人根据需要选择机械硬盘转速，机械硬盘转速越高性能越好</w:t>
            </w:r>
          </w:p>
        </w:tc>
      </w:tr>
      <w:tr w14:paraId="08B5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FDC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3E9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6DD6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862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6D4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BD8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SATA3.0 及以上或 SAS3.0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1E9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54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采购人根据需要选择机械硬盘接口协议，支持接口版本和种类越多，可匹配的硬盘类型越多</w:t>
            </w:r>
          </w:p>
        </w:tc>
      </w:tr>
      <w:tr w14:paraId="579A7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51F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49A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F610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D70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581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27F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英寸或 3.5 英寸等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B5F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FA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265E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F9E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719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41FE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A5B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D29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B1A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支持UFS/SATA/PCIe/NVMe等类型接口协议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D92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34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采购人可根据需求选择固态存储接口协议，支持接口种类越多，可匹配的硬盘类型越多</w:t>
            </w:r>
          </w:p>
        </w:tc>
      </w:tr>
      <w:tr w14:paraId="55B9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EFE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92D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2442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076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8B2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5A4F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可采用插卡或板载等形态，插卡形态宜符合 M.2 或 mSATA 等标准尺寸和接口定义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C1F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53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0FA3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ABE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71C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C4C3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3B9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★存储设备扩展盘位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B74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48A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32A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90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采购人根据需要选择存储设备扩展盘位，支持接口数量越多扩展能力越好</w:t>
            </w:r>
          </w:p>
        </w:tc>
      </w:tr>
      <w:tr w14:paraId="015D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1C3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F6B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D61D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B10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★存储设备其他参与要求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B24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578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a）固态盘应符合 SJ/T 11654 相关规定;b）机械硬盘准备时间应不大于30s；侧面固定螺丝孔数量可为 4 孔或 6孔~；工作状态环境温度应满足5℃55℃ ; 其它参数应符合 GB/T 12628的相关规定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804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7B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6F3A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A77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B62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4FBF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3BD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DC5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000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独立显卡或集成显卡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20C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支持NVIDIA GeForce RTX 4060及以上独立显卡。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DE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65AA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E56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9D4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4357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08D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E35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0EF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若配置独立显卡，显存类型应为DDR3/DDR4/GDDR5/GDDR6/LPDDR4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B95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支持GDDR6显存。</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5F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如有特殊需求，采购人根据需要明确显存类型。相同显存类型，代次越高，性能越好</w:t>
            </w:r>
          </w:p>
        </w:tc>
      </w:tr>
      <w:tr w14:paraId="70A75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006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268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4FC7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EE5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72B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A77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若配置独立显卡，显存位宽≥32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D36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显存位宽≥32位。</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A9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相同显示核心下，显存位宽越大越好</w:t>
            </w:r>
          </w:p>
        </w:tc>
      </w:tr>
      <w:tr w14:paraId="1D91A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33B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1CE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83E1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413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D52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C7D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若配置独立显卡，显存容量≥512MB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413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独立显卡显存容量≥8GB。</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67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相同显示核心下，显存容量越大越好</w:t>
            </w:r>
          </w:p>
        </w:tc>
      </w:tr>
      <w:tr w14:paraId="3567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E0B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A85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9242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BC5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874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A05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PCIe 协议版本大于等于 2.0 或HT（HyperTransport）协议版本大于等于 3.0 的独立显卡接口协议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15B7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支持PCIe 4.0。</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C7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 的版本号越高，PCIe Lane数量越多，显卡与处理器之间的带宽越大，显卡性能越好</w:t>
            </w:r>
          </w:p>
        </w:tc>
      </w:tr>
      <w:tr w14:paraId="72CD9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C1F0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A50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18E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3F6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★显示屏屏占比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529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4B87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035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1C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屏占比越高,有效屏幕面积越大</w:t>
            </w:r>
          </w:p>
        </w:tc>
      </w:tr>
      <w:tr w14:paraId="68F80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17E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87C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A059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985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D2D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3FA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≥1920x1080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BC52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≥1920x1080。</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3B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显示屏的分辨率越高图像越清晰。（注：显示器分辨率过高会导致显示字体偏小，建议日常办公显示屏分辨率不大于 2048x1080）</w:t>
            </w:r>
          </w:p>
        </w:tc>
      </w:tr>
      <w:tr w14:paraId="75D4F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F6C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EAD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BE71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682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显示屏像素密度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56A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EC1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 像素/英寸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B1D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40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PPI值越高，显示屏显示的图像越精细</w:t>
            </w:r>
          </w:p>
        </w:tc>
      </w:tr>
      <w:tr w14:paraId="0DA0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17E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B82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7EF3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9F8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显示屏可视角度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964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22A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8DC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FC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通常情况下可视角度越大越好</w:t>
            </w:r>
          </w:p>
        </w:tc>
      </w:tr>
      <w:tr w14:paraId="240FA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4CAC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BA8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BF7F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FFC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13F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AC6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供应商给出显示屏尺寸信息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F14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CB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如有特殊需求，采购人根据需要自行设定尺寸要求</w:t>
            </w:r>
          </w:p>
        </w:tc>
      </w:tr>
      <w:tr w14:paraId="47A6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45EA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9E6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73C5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AD3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E97B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35F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16:9/3:2/21:9/16:10 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5D0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显示比例16:10。</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72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采购人根据需要选择显示屏屏幕比例</w:t>
            </w:r>
          </w:p>
        </w:tc>
      </w:tr>
      <w:tr w14:paraId="43AF0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59F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B7D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AEA0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0DE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★显示屏防蓝光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9C0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9AF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支持防蓝光模式，蓝光加权辐射亮度比应≤0.0012W/( ·cd ·sr)（瓦每坎特拉每球面度）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1BD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08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蓝光加权辐射亮度比越低，对于人眼黄斑和人体节律影响越少，可参照 SJ/T11841.2.2-2022</w:t>
            </w:r>
          </w:p>
        </w:tc>
      </w:tr>
      <w:tr w14:paraId="66170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541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086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0509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498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★显示屏低频闪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F7A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310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显示屏应支持低频闪≤-35dB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A84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7A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数值越低，人眼越不容易察觉画面有闪烁</w:t>
            </w:r>
          </w:p>
        </w:tc>
      </w:tr>
      <w:tr w14:paraId="502AC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E872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8FD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AD0A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4DA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★显示屏防炫目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77EE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8BD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显示器镜面反射率≤10%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3F6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9A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数值越低，环境光越不容易干扰显示画面</w:t>
            </w:r>
          </w:p>
        </w:tc>
      </w:tr>
      <w:tr w14:paraId="406CD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605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BD0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819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324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349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29A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817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70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99BB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4AB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09B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BB15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063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075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654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91C2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2B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扬声器的数量越多，立体声输出效果越好</w:t>
            </w:r>
          </w:p>
        </w:tc>
      </w:tr>
      <w:tr w14:paraId="176A4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D38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4AE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937E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B84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BB7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CE6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AEE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D3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9F6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EE6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749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D7E5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FB7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03F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27E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EB6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内置键盘1套。</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95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AC67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BAA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C4B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3D6A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DAF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401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BEF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753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内置触控板1个。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82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DF0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0C2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2AD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DD14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9F4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908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BA3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B9A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HD摄像头1个。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21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09D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2ED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C57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6D76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12F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7CD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F7E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 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320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8E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CBF4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409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997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5E84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EBC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★键盘按键数目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DAA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DFF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 键/84 键/105 键等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5C9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A2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采购人根据需要选择键盘按键数目</w:t>
            </w:r>
          </w:p>
        </w:tc>
      </w:tr>
      <w:tr w14:paraId="7067D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C5C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A54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CC09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E65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★摄像头像素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F36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3B6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 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B39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F5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采购人根据需要选择摄像头像素。像素越高越好，图像越清晰</w:t>
            </w:r>
          </w:p>
        </w:tc>
      </w:tr>
      <w:tr w14:paraId="197D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273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327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8D81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A5BD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26C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2B5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≥1280x720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150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≥1280×720。</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F3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采购人根据需要选择摄像头分辨率。分辨率越高，图像越清晰</w:t>
            </w:r>
          </w:p>
        </w:tc>
      </w:tr>
      <w:tr w14:paraId="56CC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1A08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2E8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9BA6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369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A4C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442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瓦/个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FAF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3E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A3B2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BD0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1AE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E632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C8E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★内置扬声器频率范围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745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2B1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100Hz-20kHz，其中 100Hz-200Hz：35dB 及以上；200Hz-12kHz：55dB及以上，12kHz-18kHz：35dB 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8F6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EC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频率范围越大效果越好，考察频段内波动越小越好</w:t>
            </w:r>
          </w:p>
        </w:tc>
      </w:tr>
      <w:tr w14:paraId="1B59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769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223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E18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A3A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★内置扬声器总谐波失真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C501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FDC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总谐波失真在300Hz-7kHz频率范围内宜不高于5%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E9F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24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考察频段内失真越小越好</w:t>
            </w:r>
          </w:p>
        </w:tc>
      </w:tr>
      <w:tr w14:paraId="41520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3C8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8B1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7D0B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503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★内置扬声器最大声压级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D09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829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最大声压级在粉红噪声播放场景下，工作距离处声压级宜不低于70dB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328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89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扬声器的最大声压级一般要大于70dB，一般是越大越好</w:t>
            </w:r>
          </w:p>
        </w:tc>
      </w:tr>
      <w:tr w14:paraId="3124E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C48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D21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CD9E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D61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★键盘键程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E82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1B1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0.9mm ~ 2.3 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DE1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88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如有特殊需求，采购人根据需要选择键盘键程</w:t>
            </w:r>
          </w:p>
        </w:tc>
      </w:tr>
      <w:tr w14:paraId="3F52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32ED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35F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84A8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52A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8A4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F31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按键压力宜在 0.3～0.8N 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35D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4C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特殊使用的键盘的按键，其压力应由采购人根据需要确定详细参数</w:t>
            </w:r>
          </w:p>
        </w:tc>
      </w:tr>
      <w:tr w14:paraId="0C514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346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189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9352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7B8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869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EA97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B1C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71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如有特殊需求,采购人根据需要选择键盘颜色</w:t>
            </w:r>
          </w:p>
        </w:tc>
      </w:tr>
      <w:tr w14:paraId="25784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3E6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BA2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8B31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593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1CB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15F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F71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9A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C7D5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B9F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262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BF87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6F4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★有线鼠标连接线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821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2C4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87B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83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如有特殊需求，采购人根据需要进行选择连接线长度</w:t>
            </w:r>
          </w:p>
        </w:tc>
      </w:tr>
      <w:tr w14:paraId="1522D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FD1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F1D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D1B8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63E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 DPI分辨率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545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B3E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040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60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如有特殊需求，采购人根据需要选择鼠标DPI 分辨率。数值越高鼠标越灵敏</w:t>
            </w:r>
          </w:p>
        </w:tc>
      </w:tr>
      <w:tr w14:paraId="1C15C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6B3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494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C56A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EB1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FBB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1DAE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127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A0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如有特殊需求，采购人根据需要选择鼠标颜色</w:t>
            </w:r>
          </w:p>
        </w:tc>
      </w:tr>
      <w:tr w14:paraId="4CE60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CCE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397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BBFA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DEF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1FC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00E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 GB/T 26245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75C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76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CC39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FF1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221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2A6C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5D9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112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3D9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≥70mm×50mm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F27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6F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一定范围内越大越好，触控板的尺寸越大，操作体验越好</w:t>
            </w:r>
          </w:p>
        </w:tc>
      </w:tr>
      <w:tr w14:paraId="4340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976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18E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56E6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C5A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8811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425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采用麦拉片或玻璃等材质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B05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99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6178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2D1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A3E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3389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B2E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A95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1B4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配备光驱设备，可为外置光驱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682E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F1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5245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AAAB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1A1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F90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3A1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5D5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0A3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≥1（可通过扩展坞支持）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FE6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3B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E237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756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59B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252B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B8C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无线网卡及天线数量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620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2DE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DD23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ED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7A88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440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B62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19DB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91B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单无线网卡天线数量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BE2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0E2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97D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30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采购人根据需要选择单无线网卡天线数量。天线的数量越多，速率越高，指向性越好</w:t>
            </w:r>
          </w:p>
        </w:tc>
      </w:tr>
      <w:tr w14:paraId="595C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61BB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728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304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A455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B51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2F6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接口数量应不少于 3 个，至少包含 1 个 USB3.0 及以上标准接口（可通过拓展坞实现）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9F6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26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接口的数量越多，可同时外接设备数量越多。一般USB3.0 传输速度高于 2.0</w:t>
            </w:r>
          </w:p>
        </w:tc>
      </w:tr>
      <w:tr w14:paraId="5111C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C6C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9A0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8A4C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4B0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6E6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6E3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8D3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12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F4C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DBB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87C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63C9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358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★输入充电接口数量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8C7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F89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2D4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充电接口≥1个。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38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46A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116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026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1129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6F9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30F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849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3A0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音频接口≥1个。</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6C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C23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FEE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A3D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7CF4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29B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C24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A50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423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EE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采购人根据需要选择存储卡接口数量</w:t>
            </w:r>
          </w:p>
        </w:tc>
      </w:tr>
      <w:tr w14:paraId="22DC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F57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058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632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0E7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★电池额定能量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8B7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C8A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≥50Wh</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4A2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51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F879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A51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A26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1E23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191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★电池充放电次数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5A0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0BD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次（常温下 500 次充放电后电池容量应不低于原始容量的80%）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B683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4F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在相同条件下，电池充放电次数越多，表明电池的使用寿命越长</w:t>
            </w:r>
          </w:p>
        </w:tc>
      </w:tr>
      <w:tr w14:paraId="50EA1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F81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5AC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8273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1F8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快速充电功能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7A9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E82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支持快速充电功能，如 UFCS、USB PD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9B3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3F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8A8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CDF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92E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65C7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797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258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7D6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31241 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F2C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AB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E142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384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4FE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BED2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32E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电池电芯材质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BD8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04D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供应商给出电池电芯材料信息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4E6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27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8C96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B95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F81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D9B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整机基础规格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1361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★整机外观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B73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08C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产品表面说明功能的文字、符号、标志，应清晰、端正、牢固；c) 宜在产品显著位置提供运行状态指示功能，并由生产厂商提供详细参数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B959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D8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AE1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CDE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B7D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E7C2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59C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★整机结构</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E80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E81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产品应符合 GB/T 4208 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显示屏的开合机械寿命应能承受至少 15000 次的显示屏开合，显示屏机械转轴的扭力应保持初始状态下扭力的 75%以上； o) 其它要求应符合 GB/T 9813.2 的相关规定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1A9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AE5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CD2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C23E1">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B1859">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18DA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CAB2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528E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2C46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2724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1458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620D8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A5B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654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9F4B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DFB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★整机噪音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9AA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5BD5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摄氏度环温条件：空闲小于等于 38dBA满载小于等于45dBA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F4C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57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8F8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E3B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C95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558F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54D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★整机散热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CF8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853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产品在环境温度 25℃且运行在满载的状态下，可触及面温度范围内应不高于45℃ , 各表面温度应符合以下要求：a) 键帽温度不高于38℃ ; b) 键盘间隙温度不高于40℃ ; c) 掌托温度不高于38℃ ; d) 触控板温度不高于38℃ ; e) 底壳温度不高于45℃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C0E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31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9EF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5AB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B8C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F4DA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C8B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★整机能效限定值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B3D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48E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产品能效限定值应达到 GB 28380-2012 标准中能效等级 2 级及以上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2D9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222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能效值越低消耗电能越少（1级低于 2 级，2 级低于 3 级）</w:t>
            </w:r>
          </w:p>
        </w:tc>
      </w:tr>
      <w:tr w14:paraId="73723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EED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F1C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0CFE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D16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★整机重量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7E3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0F6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≤2.2kg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2E1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E7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692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1ED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3EB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7FE1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DF1D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★整机厚度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568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2B0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≤22mm（不含脚垫）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476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9C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BF3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139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B43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571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6AB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417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FE5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塑料/金属等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D83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E6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采购人根据要求选择机身材质</w:t>
            </w:r>
          </w:p>
        </w:tc>
      </w:tr>
      <w:tr w14:paraId="5FA65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0C0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E5DE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EF94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008F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1F9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8BC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一般选用灰色/黑色等商务色系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DBA3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E3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采购人根据需要选择机身颜色</w:t>
            </w:r>
          </w:p>
        </w:tc>
      </w:tr>
      <w:tr w14:paraId="09455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7DD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D9A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444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485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物理核数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BDA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612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68D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D8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34102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E17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13E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6685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DCB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主频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7CE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0DE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≥1.8GHz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196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3A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 CPU 主频越高性能越强</w:t>
            </w:r>
          </w:p>
        </w:tc>
      </w:tr>
      <w:tr w14:paraId="1670D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B5EF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411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79DD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A29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末级缓存容量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456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948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961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11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缓存容量越大，缓存命中的概率越大。缓存命中率跟容量、指令流水等正向相关。通常情况下缓存容量越大性能越好</w:t>
            </w:r>
          </w:p>
        </w:tc>
      </w:tr>
      <w:tr w14:paraId="187CC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A70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0EC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8959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7621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支持的内存最高速率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708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F22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0C1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8D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4F873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656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140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E34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964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★内存读写速率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330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A48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638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5C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445DB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E13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CE7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85B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D53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7CF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97F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≥1920x1080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2FD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2560×1600。</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6C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分辨率越高，性能越高</w:t>
            </w:r>
          </w:p>
        </w:tc>
      </w:tr>
      <w:tr w14:paraId="241A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E57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359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F042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7BA0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★显卡显示芯片核心频率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459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AF4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DEB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≥300MHz。</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308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相同显示核心下，工作频率越高，性能越高</w:t>
            </w:r>
          </w:p>
        </w:tc>
      </w:tr>
      <w:tr w14:paraId="77D74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305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660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3A3B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679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★显存等效频率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7DA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9D7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29B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C9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相同显示核心下，显存频率越高，性能越高，但是功耗也会越高</w:t>
            </w:r>
          </w:p>
        </w:tc>
      </w:tr>
      <w:tr w14:paraId="2647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997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FCD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D530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969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★显卡可支持多屏同时显示数量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5C4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322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显卡应支持 2 块屏幕同时显示，分辨率应不低于 1920×1080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54C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6D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支持的屏幕数量越多，每个屏幕的分辨率越高，表明显卡的功能越强</w:t>
            </w:r>
          </w:p>
        </w:tc>
      </w:tr>
      <w:tr w14:paraId="1415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7A2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2CB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9D8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1FD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★显示屏刷新率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7AB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CF7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64F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4B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通常情况下，刷新率越高，所显示的图像（画面）稳定性就越好</w:t>
            </w:r>
          </w:p>
        </w:tc>
      </w:tr>
      <w:tr w14:paraId="6F4A7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4B6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E76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A854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F7F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★显示屏位深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852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92D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CAE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02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每个像素使用的信息位数越多，可用的颜色就越多，颜色表现就更逼真</w:t>
            </w:r>
          </w:p>
        </w:tc>
      </w:tr>
      <w:tr w14:paraId="30AD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524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68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02FB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A2B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D0F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A234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 sRGB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F09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5C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色域越广能显示的色彩范围更广，人眼看到的画面也会越丰富越真实</w:t>
            </w:r>
          </w:p>
        </w:tc>
      </w:tr>
      <w:tr w14:paraId="6638B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FC9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34B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B48E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6F2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208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438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 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1F5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A8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越低，颜色失真越小</w:t>
            </w:r>
          </w:p>
        </w:tc>
      </w:tr>
      <w:tr w14:paraId="559B6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E7D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792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99E2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B3A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★显示屏响应时间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6ED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335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E14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E7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响应时间越短越好</w:t>
            </w:r>
          </w:p>
        </w:tc>
      </w:tr>
      <w:tr w14:paraId="4D51F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EB3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993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1BA5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020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984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2FD1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 尼特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D16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95D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显示屏最高亮度越高越好</w:t>
            </w:r>
          </w:p>
        </w:tc>
      </w:tr>
      <w:tr w14:paraId="50DB6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539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438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CF32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4BC0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★显示屏亮度一致性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A1DC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2BC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4F5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7A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一致性越高，显示同样画面时均匀性越好</w:t>
            </w:r>
          </w:p>
        </w:tc>
      </w:tr>
      <w:tr w14:paraId="61089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3C2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643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10B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C7B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★显示屏对比度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33A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D25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D32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52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对比度越大越好，对比度越大一般来说色彩更鲜明</w:t>
            </w:r>
          </w:p>
        </w:tc>
      </w:tr>
      <w:tr w14:paraId="3C0CA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544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D12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C63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093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★显示屏其他参数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9B2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596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 SJ/T 11292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2A3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55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BE18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C45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885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195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2ED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A57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8F0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最高速率不低于 1000Mbps，支持10Mbps、100Mbps、1000Mbps 速率自适应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0EB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73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速率越高，网络传输速度越快，综合成本和接口能力，建议千兆选用电口，千兆以上选用光口</w:t>
            </w:r>
          </w:p>
        </w:tc>
      </w:tr>
      <w:tr w14:paraId="3D5F8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B607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66A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804B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EFA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★支持无线网络通信技术协议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9E0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114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WAP I 或 WiFi5.0 及以上协议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B7D7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35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采购人根据需要选择支持无线网络通信技术协议。理论协议速率越高越好</w:t>
            </w:r>
          </w:p>
        </w:tc>
      </w:tr>
      <w:tr w14:paraId="35FF0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1ED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0AF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85C8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EADF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971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151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B094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7E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采购人根据需要选择无线网卡频宽。支持的最大频宽越大越好</w:t>
            </w:r>
          </w:p>
        </w:tc>
      </w:tr>
      <w:tr w14:paraId="2675D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9C0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1B2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A52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47C6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★电源适配器电源效率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98F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1C6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 20%/50%/100%负载下效率均应不低于 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FC4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73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效率越高越好，效率越高电源损失越低</w:t>
            </w:r>
          </w:p>
        </w:tc>
      </w:tr>
      <w:tr w14:paraId="23E7D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ACB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AE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DCF8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待机性能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CB3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★满载待机性能（LTP）</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674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57E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894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13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便携式计算机的续航时间越长越好</w:t>
            </w:r>
          </w:p>
        </w:tc>
      </w:tr>
      <w:tr w14:paraId="4BC4D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6AB5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934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6D4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940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★内存扩展接口(板载内存不涉及)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49D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540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供应商给出内存扩展接口数量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DDE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C1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支持内存扩展可以扩充更多内存设备</w:t>
            </w:r>
          </w:p>
        </w:tc>
      </w:tr>
      <w:tr w14:paraId="199E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C4E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D45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DD3C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784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存储扩展接口(板载存储不涉及)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88F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8C0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供应商给出主板支持存储扩展接口类型，如 UFS3.0、SATA3.0、SAS3.0、M.2 等类型接口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35D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61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033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6BFA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904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AFF6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2FA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 USB瞬间过流保护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F79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972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支持瞬间过流保护功能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772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75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该功能为整机对 USB 外设损坏情况下的保护机制</w:t>
            </w:r>
          </w:p>
        </w:tc>
      </w:tr>
      <w:tr w14:paraId="38295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EFC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B37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647B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93D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★主板防静电保护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026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DFC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支持防静电保护功能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7C1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F7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D05E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462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0EE7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DF18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B94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★I/O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491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D86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或通过扩展坞支持数据传输接口、视频接口、音频接口、网络接口、电源接口等各类标准接口产品应集成键盘、触控板输入部件，同时应具备接入键盘、鼠标、写字板等外设的能力，宜支持触摸屏、语音交互、手写笔等人机交互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5A0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41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0587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A61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DE1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C38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FC8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★显卡外接显示接口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445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D74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AE6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C1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B49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BDC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63D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6381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580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9B6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3AE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支持显示屏，同时应支持外接显示器。显示屏和外接显示器应支持多屏同时显示，显示模式应支持复制模式和扩展模式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5D36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93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显示数据和模式越多越好</w:t>
            </w:r>
          </w:p>
        </w:tc>
      </w:tr>
      <w:tr w14:paraId="24284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549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EF3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514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9F3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CC0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8AF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832C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CF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该功能可防止隐私泄露</w:t>
            </w:r>
          </w:p>
        </w:tc>
      </w:tr>
      <w:tr w14:paraId="3B3EF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D10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EED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1380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B32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传声器降噪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4ED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58B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支持降噪功能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3E8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5E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该功能可以提升通话质量</w:t>
            </w:r>
          </w:p>
        </w:tc>
      </w:tr>
      <w:tr w14:paraId="59849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AB7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BAD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C712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018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音频处理功能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78C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C4A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支持音频效果处理功能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56C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25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能够帮助我们控制音乐或配乐，使其在不同场景中产生不同的声音效果</w:t>
            </w:r>
          </w:p>
        </w:tc>
      </w:tr>
      <w:tr w14:paraId="15BB2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C04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7CE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0745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6044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9A4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88D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4CB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39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DE1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224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578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A609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2A0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触控板多点触控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030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75B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2 点及以上触控功能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501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27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支持触控板多点触控，便于用户使用多种触控手势操作</w:t>
            </w:r>
          </w:p>
        </w:tc>
      </w:tr>
      <w:tr w14:paraId="4CDEB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E99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16F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8C46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3C3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C70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58F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光驱应支持只读、刻录等类型；最大读取速度 CD 不低于24×150KB/s；最大读取速度 DVD 不低于8×1358KB/s；最大刻录速度 CD 不低于24×150KB/s；最大刻录速度 DVD 不低于6×1358KB/s；应兼容光盘类型包含只读光盘、可读写光盘、可擦写光盘等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190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1D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8DCA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C98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5EC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024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45B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6D9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988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支持信息存储功能，包括支持易失性存储功能和非易失性存储功能。为提升存储性能和降低存储功耗，非易失性存储宜支持固态存储设备，如 SSD/UFS。产品应支持外出接口可以与独立的存储设备进行数据交互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29F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49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C16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4E7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6E4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037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0B8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CF4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C96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a)支持网络连接、网络开启/关闭功能；b)支持访问网络和数据交换功能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28C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F3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F02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0332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362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D156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EF41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B64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7626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支持双频段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1CD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4B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一般无线网卡双频段为2.4GHz、5GHz</w:t>
            </w:r>
          </w:p>
        </w:tc>
      </w:tr>
      <w:tr w14:paraId="172D4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83A2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292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5317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E3C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567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F59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支持网络设备物理开关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7A3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68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9BEF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27E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5B5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6D96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BE8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F0071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62F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D18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62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E87B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3B7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12C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C88F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168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★蓝牙协议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516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B38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支持蓝牙模块，蓝牙协议不低于 5.0版本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290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64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支持的蓝牙标准越高越好</w:t>
            </w:r>
          </w:p>
        </w:tc>
      </w:tr>
      <w:tr w14:paraId="79C7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7CC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3FD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A696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D8B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DE2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E3C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RJ45 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CE1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C5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若有特殊需求，采购人根据需要选择有线网卡接口类型</w:t>
            </w:r>
          </w:p>
        </w:tc>
      </w:tr>
      <w:tr w14:paraId="746FD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230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4166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B637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86C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E57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A98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15629.11 所有部分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406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6E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C3A1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950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400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881A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B45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网络设备拆装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FC2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7B1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网络设备应支持物理拆装，包括无线网卡和蓝牙模块等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324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6E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81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8EA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095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D07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FEB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BC1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BD8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不少于 1 个，宜支持 3.5mm 孔径的 3段式或 4 段式接口。若支持 4 段式接口，宜支持线序的自动识别及切换功能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1FA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13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段式支持麦克风和左右声道，3 段式仅支持左右声道</w:t>
            </w:r>
          </w:p>
        </w:tc>
      </w:tr>
      <w:tr w14:paraId="3B91C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EAC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9A8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26C2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0D2A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87F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672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881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A7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采购人根据需要选择视频接口类型，相同视频接口，支持的版本越高，支持的分辨率越高</w:t>
            </w:r>
          </w:p>
        </w:tc>
      </w:tr>
      <w:tr w14:paraId="02816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6BD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571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72F9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0A5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★HDMI、DP、Type-C 显示接口要求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FEB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201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若提供HDMI 或 DP 或 Type-C 作为显示接口，应支持音频和视频同步输出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D7B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D9F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2C34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82A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639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41FB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236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★输入充电接口类型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7C3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6A6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 in 或 Type-C 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F01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04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2383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2602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D16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5C4F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F8D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03C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A52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PS/2 接口等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748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5B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如有特殊需求，采购人根据需要选择支持的接口</w:t>
            </w:r>
          </w:p>
        </w:tc>
      </w:tr>
      <w:tr w14:paraId="4F13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EC7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C27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C940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09F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A36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B20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SD、TF 等存储卡接口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E1F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B5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如有特殊需求，采购人根据需要选择存储卡接口类型</w:t>
            </w:r>
          </w:p>
        </w:tc>
      </w:tr>
      <w:tr w14:paraId="4609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5D4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41A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07C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D1A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电池快充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EE3A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096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支持快速充电功能，如 UFCS、USB PD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628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A3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相同电池容量下，支持快充可以减少充电时间，好于不支持</w:t>
            </w:r>
          </w:p>
        </w:tc>
      </w:tr>
      <w:tr w14:paraId="27B65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268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BC9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ECEC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881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B9C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2F3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15934-2008对于可拆线插头 GB15934 不做要求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864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3C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9E79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5E8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E74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737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操作系统及软件功能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6BC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A13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38F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683E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52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26A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173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B98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2B8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60A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8BC2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3154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AE7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AC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当操作系统分区损坏的情况下，支持操作系统还原到出厂状态</w:t>
            </w:r>
          </w:p>
        </w:tc>
      </w:tr>
      <w:tr w14:paraId="3A3FE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908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3AF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679E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08E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★固件备份还原能力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E67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2C3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支持备份及还原固件的功能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810F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02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1F7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637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0C8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4DC7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3D8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D32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8EB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231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65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支持在线升级能力可以提升服务效率</w:t>
            </w:r>
          </w:p>
        </w:tc>
      </w:tr>
      <w:tr w14:paraId="36117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262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EA2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CD54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181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9E4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FA4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4721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2E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DB1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5BF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6E0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E39E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D3A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 支持关闭通讯接口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14C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032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BIOS 关闭以太网及 USB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838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4A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2FDD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5C1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4857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3E4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023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★固件查看信息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ABAE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962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A23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0E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6AAE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332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21D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F63A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BDA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★固件设置启动顺序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442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206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3F2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3B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E2E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C5F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433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46F4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C33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★固件设置口令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183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2C9A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9E9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8E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E353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E4E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E8B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4E3D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C6B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★固件设置网络引导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8D5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DE2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支持网络引导启动和关闭功能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051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5A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AFC8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932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45D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B29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生物识别功能生物识别功能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C38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0F4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B50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指纹识别功能符合GB/T 37742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3FD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6E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指纹识别具有安全、便捷等特征，依照采购人的实际场景选择</w:t>
            </w:r>
          </w:p>
        </w:tc>
      </w:tr>
      <w:tr w14:paraId="04909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9F8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285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462F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61C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E1B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DC0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人脸识别功能符合 GB/T 37036.3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912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DB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人脸识别具有安全、便捷等特征，依照采购人的实际场景选择</w:t>
            </w:r>
          </w:p>
        </w:tc>
      </w:tr>
      <w:tr w14:paraId="4A7B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5ED9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502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D304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6277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静脉识别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BD5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C50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指静脉识别功能符合 GB/T 33135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B0D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FB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指静脉识别具有安全、便捷等特征，依照采购人的实际场景选择</w:t>
            </w:r>
          </w:p>
        </w:tc>
      </w:tr>
      <w:tr w14:paraId="3519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501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304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998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硬件加速功能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076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NPU/GPU等 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526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AE0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NPU/GPU 等A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68E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2F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182F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1D0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223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70DB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FAC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378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561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CD5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26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支持此模块可以降低高清视频播放的功耗，占用更少的CPU 资源</w:t>
            </w:r>
          </w:p>
        </w:tc>
      </w:tr>
      <w:tr w14:paraId="3BDE9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38D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539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E47C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276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670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95A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CDF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32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支持此模块可以提高高清影像数据处理速度</w:t>
            </w:r>
          </w:p>
        </w:tc>
      </w:tr>
      <w:tr w14:paraId="491EE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521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FA1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771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280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E9E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D2F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 80TB（条件：240GB 硬盘容量）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AD49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E8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越大，固态存储的使用寿命越长</w:t>
            </w:r>
          </w:p>
        </w:tc>
      </w:tr>
      <w:tr w14:paraId="1CD21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E8F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B20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77AC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BEB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795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99C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通电时间≥5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A56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FF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4F499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DBD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4B0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746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235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★显示屏屏幕失效点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35D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F45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89E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75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采购人可根据实际需要提出更高要求。显示屏失效点越少越好</w:t>
            </w:r>
          </w:p>
        </w:tc>
      </w:tr>
      <w:tr w14:paraId="297DB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DC3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56F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F5F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765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005A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1BA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D9C1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60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键盘按键寿命值越大越耐用</w:t>
            </w:r>
          </w:p>
        </w:tc>
      </w:tr>
      <w:tr w14:paraId="53111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93D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C46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6C17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382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586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1FF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670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2B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鼠标按键寿命值越大越耐用</w:t>
            </w:r>
          </w:p>
        </w:tc>
      </w:tr>
      <w:tr w14:paraId="5F9B7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CD5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6E7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3568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02F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★键盘鼠标线材寿命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DAB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7EB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键盘鼠标所用线材经±60 °弯折不低于 3000 次，功能、外观完好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027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14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可承受弯折次数越高越耐用</w:t>
            </w:r>
          </w:p>
        </w:tc>
      </w:tr>
      <w:tr w14:paraId="1DD76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8BC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9CC5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9BE5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1A9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CFF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275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139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23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寿命越长越耐用</w:t>
            </w:r>
          </w:p>
        </w:tc>
      </w:tr>
      <w:tr w14:paraId="67961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21B3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EDF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0D0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48F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★电磁兼容性要求的抗扰度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EE6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273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9254.2 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967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CC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DB3C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8C5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B0A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C718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951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★环境条件要求的气候环境适应性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022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0EF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8AE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2B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151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1FFD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D3B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E906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6CC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★环境条件要求的振动适应性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29D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66E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7B0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3ED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DA77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AD8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D68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933C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8A1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★环境条件要求的冲击适应性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C0A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267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997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19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AD63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AB3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229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E960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BC7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★环境条件要求的碰撞适应性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93D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7E2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F64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46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74C0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41F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66C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1484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EAA0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★环境条件要求的自由跌落适应性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54D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0A4A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C04B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2E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2E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399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3A9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BD03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6A8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★环境条件要求的运输包装件跌落适应性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B46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8C9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9A1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06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0C36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5C0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135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4BB9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2F9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 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95EA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1B8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MTBF(m1)≥3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A45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C2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如有特殊需求，采购人根据需要提出更高要求。MTBF 时间越长，产品的可靠性越好</w:t>
            </w:r>
          </w:p>
        </w:tc>
      </w:tr>
      <w:tr w14:paraId="62986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BFF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763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AC3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6D3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★常用软件兼容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0E1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0F2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支持流式软件、版式软件、浏览器、邮件客户端、解压软件、多媒体、图形图像处理等常用软件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6EF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92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AF63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4515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477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03C0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A41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E44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D5A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EF0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85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94DD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A18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146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01F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42E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7F8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923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个及以上厂商中间件产品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421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1A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31B0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9E5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7C2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F211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4A4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135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4E5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个及以上厂商云计算及大数据平台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912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DA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27F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CBB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3F3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061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97D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235C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188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88D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3F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15F9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3BF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BB4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842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034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★配置检查工具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129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2C7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提供自检测试工具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62D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06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方便用户进行设备检测</w:t>
            </w:r>
          </w:p>
        </w:tc>
      </w:tr>
      <w:tr w14:paraId="592B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C98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B71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3ACC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B13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9EA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1858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a）提供产品3年维保及上门服务（满足同城 4 小时、异地 12 小时响应要求）；b）提供政企专线 7*24 在线服务；c）现场保障技术服务团队员，国内上门服务地级市覆盖率达 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B5D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7A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3CF67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01F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01B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8CEB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313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356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20F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支持产品延保≥3 年提供每年延保服务报价提供备件服务能力≥6 年（自购买之日起）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7E1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C0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55B4A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D8C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8B4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E02D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7EB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3EA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4AA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预装符合桌面操作系统政府采购需求标准的正版操作系统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63CD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6C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预装的操作系统符合《操作系统政府采购需求标准》中加*指标要求，如有特殊需求采购人可补充相关要求</w:t>
            </w:r>
          </w:p>
        </w:tc>
      </w:tr>
      <w:tr w14:paraId="0925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FE2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BB6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6BCB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01A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7F4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55A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9A2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82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B3A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13C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AFA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36AB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373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★典型问题解决手册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632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772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1374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7A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ED6E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7D2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446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4CB0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AA1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★厂家升级软件与扩容服务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D16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49D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提供应商供上门升级部件/软件的增值服务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B51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4AF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79A50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8DE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5FA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E361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441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★整机质量服务要求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F06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472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免费服务周期（含换件和维修）应不小于 3 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577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D5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244CA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054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2707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E10F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13D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★合格证书要求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B16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8B2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2AF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6D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CFB5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63B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607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C2ED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0B2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★开箱组装/使用指导要求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636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1EE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供应商提供开箱组装/使用指导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733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C6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AD2D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207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CE2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4645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60B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EAB8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4E1A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BA7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0A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C88D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158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FCF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E59A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39B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★兼容适配软件下载服务要求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F13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E69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6ED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44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59A7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D98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583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3DAF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891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53B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B30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供应商提供跨架构平台应用兼容工具，兼容一种或者一种以上不同架构平台的应用运行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1A5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BE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7CD3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008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790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36D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33E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★产品部件保障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96A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D7E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保障产品主要部件，应提供 6 年的备件服务能力(自购买之日起)，或提供可兼容原设备的升级换代产品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B87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56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431AA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80D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567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813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20F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AFD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837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CF2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CD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79E3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AF4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FADD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F22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D8E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124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A54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提供供应链稳定承诺书，确保产品的部件在产品服务周期内稳定供货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059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DC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7913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C69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D03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CAE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696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5DC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344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935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58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1649D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788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E46D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EBE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整机安全性要求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7A9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EB1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AA5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30E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26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采购人根据需要选择产品是否配备USB端口管控，支持USB端口管控可以提高整机安全性，降低通过 USB 端口数据泄密</w:t>
            </w:r>
          </w:p>
        </w:tc>
      </w:tr>
      <w:tr w14:paraId="188C0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A2C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338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99DD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FE95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BAA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315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芯片应符合 GM/T 0008 的相关规定，或芯片密码模块应符合GB/T37092 或 GM/T 0028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DED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53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6576F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7DC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A23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6A94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33E8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B05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11C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143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9E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采购人根据需要选择产品是否配备安全物理锁，支持此功能能够增加安全性</w:t>
            </w:r>
          </w:p>
        </w:tc>
      </w:tr>
      <w:tr w14:paraId="00C0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6BB6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0DC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1A9F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647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★信息安全基本要求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4D6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47E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应符合 GB/T 39276 的 5.2 的规定； b) 生产厂商应建立漏洞跟踪表，保证产品版本涉及到的漏洞(如驱动程序等)可查看； c) 不得包含已知的恶意代码或漏洞，不存在未声明的指令、功能、接口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8C8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69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4710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78D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992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FE61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4E6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C7E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48B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0C5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9C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固件启动过程中只有通过启动校验才能正常启动</w:t>
            </w:r>
          </w:p>
        </w:tc>
      </w:tr>
      <w:tr w14:paraId="744B7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73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B7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675D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BD2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55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91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26572 中规定</w:t>
            </w:r>
          </w:p>
        </w:tc>
        <w:tc>
          <w:tcPr>
            <w:tcW w:w="1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7C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符合要求。</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A5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0542423C">
      <w:pPr>
        <w:widowControl/>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第七包：</w:t>
      </w:r>
    </w:p>
    <w:p w14:paraId="3C4D98E7">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7DC8C446">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4A5920AE">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2AD81305">
      <w:pPr>
        <w:widowControl/>
        <w:spacing w:line="360" w:lineRule="auto"/>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4.采购清单</w:t>
      </w:r>
    </w:p>
    <w:tbl>
      <w:tblPr>
        <w:tblStyle w:val="20"/>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2"/>
        <w:gridCol w:w="697"/>
        <w:gridCol w:w="486"/>
        <w:gridCol w:w="1047"/>
        <w:gridCol w:w="675"/>
        <w:gridCol w:w="2736"/>
        <w:gridCol w:w="2736"/>
        <w:gridCol w:w="1917"/>
      </w:tblGrid>
      <w:tr w14:paraId="6E5C6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724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3BA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B52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D74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FA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8F4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B89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C6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06711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8BD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1BB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3E6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49B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EA3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FD5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 信息，包含 CPU 型号、物理核心数、主频、末级缓存容量、线程数、热设计功耗及内存的最高速率、通道数和位宽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25C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CPU型号：酷睿Ultra7-258V或Ultra7-255H， 核心≥8个（性能核≥4个，能效核≥4个），线程数≥8线程，主频≥2.2Ghz，最大睿频≥4.8Ghz，缓存≥12MB，基础功耗≥17W，内置NPU峰值tops≥47</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5F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F5C1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3A1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602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95C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F16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★内存配置容量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062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5DD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4D9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≥32GB</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38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采购人根据需要选择内存配置容量</w:t>
            </w:r>
          </w:p>
        </w:tc>
      </w:tr>
      <w:tr w14:paraId="7AAF1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6C4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5DD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6EA4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F3B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15D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DD9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DDR4/LPDDR4/LPDDR4X 及以上内存类型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F17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LPDDR5X 及以上内存类型</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40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采购人根据需要选择内存类型</w:t>
            </w:r>
          </w:p>
        </w:tc>
      </w:tr>
      <w:tr w14:paraId="7B4FE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346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986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3A67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CE9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★内存条配置数量（板载内存不涉及）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84B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C62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A50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≥0（板载内存符合要求）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27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2EB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BCE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2B3B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2FB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05A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★主板集成模块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7C3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D17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集成资源扩展模块、计算处理模块、音频扩展模块等，主板的互联拓扑可通过处理器或交换电路实现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4EC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与处理器相匹配的芯片组</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C7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5A8A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F34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85F9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10CE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D6C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 CPU 和内存情况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095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87E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供应商给出主板支持的CPU 和内存型号和数量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0CB8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主板支持的CPU≥1颗核心≥8个（性能核≥4个，能效核≥4个），线程数≥8线程，主频≥2.2Ghz，最大睿频≥4.8Ghz的处理器，支持LPDDR5X及以上类型内存</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6C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DB4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17E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859C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0ED1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FEF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主板内置PCIe 插槽数量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18D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62D9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7E3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8C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采购人根据需要选择主板内置PCIe插槽数量，对内置 PCIe插槽数量提出更高要求。如果产品提供 PCIe 插槽，数量越多扩展能力越强，但 PCIe插槽过多会影响产品轻薄化小型化</w:t>
            </w:r>
          </w:p>
        </w:tc>
      </w:tr>
      <w:tr w14:paraId="32707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972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DEE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6D92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186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36F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B91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主板支持安装多功能导入装置板卡，或预留相应孔位及接口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6D4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80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484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E0C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870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FBB1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07A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★单内存插槽最大可支持容量（板载内存不涉及）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984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86C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24B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≥8GB（板载内存符合要求）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05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采购人根据需要选择单内存插槽最大可支持容量，一般可支持的扩展最大容量越大，产品升级扩展能力越强</w:t>
            </w:r>
          </w:p>
        </w:tc>
      </w:tr>
      <w:tr w14:paraId="36556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2AF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689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6CFB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353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★内存插槽满配时提供的最高内存总容量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66F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BE7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0B7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≥32GB</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8A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采购人根据需要选择内存插槽满配时提供的最高内存总容量，可支持的内存插槽满配时提供的最高内存总容量越大，产品升级扩展能力越强</w:t>
            </w:r>
          </w:p>
        </w:tc>
      </w:tr>
      <w:tr w14:paraId="62BF0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3D0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3B2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F27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6C2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4AC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C3A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64B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B9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B874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239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130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7B00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D63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8F6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9B1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D08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≥1TB</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13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采购人可根据需要选择固态存储容量，存储容量越大，可存储数据越多</w:t>
            </w:r>
          </w:p>
        </w:tc>
      </w:tr>
      <w:tr w14:paraId="52C3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714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131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D49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2825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D96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220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F5E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B4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E3A5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5B3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7CD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6CE1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842E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803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2DB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64F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1E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采购人可根据需求选择机械硬盘数量，机械硬盘数量越多，可挂载硬盘的接口数量越多</w:t>
            </w:r>
          </w:p>
        </w:tc>
      </w:tr>
      <w:tr w14:paraId="4BF1A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F83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527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453D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0B7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机械硬盘总容量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11A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否(若配备机械硬盘可作为评分项)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437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2AFE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09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采购人根据需要选择机械硬盘总容量，容量越大，可存储数据越多</w:t>
            </w:r>
          </w:p>
        </w:tc>
      </w:tr>
      <w:tr w14:paraId="55A4B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695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66F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C38F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426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C51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9AA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≥5400rpm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5E1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64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采购人根据需要选择机械硬盘转速，机械硬盘转速越高性能越好</w:t>
            </w:r>
          </w:p>
        </w:tc>
      </w:tr>
      <w:tr w14:paraId="6BF61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317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F21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0F0D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46E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27F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CDD1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SATA3.0 及以上或 SAS3.0 及以上接口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A2B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0F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采购人根据需要选择机械硬盘接口协议，支持接口版本和种类越多，可匹配的硬盘类型越多</w:t>
            </w:r>
          </w:p>
        </w:tc>
      </w:tr>
      <w:tr w14:paraId="4E3B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690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D7F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D80B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F6F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72C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03EC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英寸或 3.5 英寸等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536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3F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0306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75A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FFC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415D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07D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1AD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B02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支持UFS/SATA/PCIe/NVMe等类型接口协议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751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支持UFS/SATA/PCIe/NVMe等类型接口协议</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B9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采购人可根据需求选择固态存储接口协议，支持接口种类越多，可匹配的硬盘类型越多</w:t>
            </w:r>
          </w:p>
        </w:tc>
      </w:tr>
      <w:tr w14:paraId="07D4C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14D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8A6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F2D8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3C2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固态存储形态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149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033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可采用插卡或板载等形态，插卡形态宜符合 M.2 或 mSATA 等标准尺寸和接口定义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291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可采用插卡或板载等形态，插卡形态宜符合 M.2 或 mSATA 等标准尺寸和接口定义</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CD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DBA7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67D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632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7FB6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AC9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★存储设备扩展盘位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F59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B2A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A7C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C6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采购人根据需要选择存储设备扩展盘位，支持接口数量越多扩展能力越好</w:t>
            </w:r>
          </w:p>
        </w:tc>
      </w:tr>
      <w:tr w14:paraId="23172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E82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270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7FB2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FA8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★存储设备其他参与要求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A53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35F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a）固态盘应符合 SJ/T 11654 相关规定;b）机械硬盘准备时间应不大于30s；侧面固定螺丝孔数量可为 4 孔或 6孔~；工作状态环境温度应满足5℃55℃ ; 其它参数应符合 GB/T 12628的相关规定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454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a）固态盘应符合 SJ/T 11654 相关规定;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6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834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152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92B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A33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745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7D7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3E3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独立显卡或集成显卡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CCE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独立显卡或集成显卡</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5D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144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E24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60BD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64F4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565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657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B7C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若配置独立显卡，显存类型应为DDR3/DDR4/GDDR5/GDDR6/LPDDR4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96F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若配置独立显卡，显存类型应为DDR3/DDR4/GDDR5/GDDR6/LPDDR4（配置集成显卡此项符合要求）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B4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如有特殊需求，采购人根据需要明确显存类型。相同显存类型，代次越高，性能越好</w:t>
            </w:r>
          </w:p>
        </w:tc>
      </w:tr>
      <w:tr w14:paraId="3CC0C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768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0EB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23D7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F31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独立显卡显存位宽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078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28F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若配置独立显卡，显存位宽≥32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C48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若配置独立显卡，显存位宽≥32 位（配置集成显卡此项符合要求）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40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相同显示核心下，显存位宽越大越好</w:t>
            </w:r>
          </w:p>
        </w:tc>
      </w:tr>
      <w:tr w14:paraId="1290A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369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900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6DFA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4AB4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独立显卡显存容量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E91E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8DC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若配置独立显卡，显存容量≥512MB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827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若配置独立显卡，显存容量≥512MB（配置集成显卡此项符合要求）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EF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相同显示核心下，显存容量越大越好</w:t>
            </w:r>
          </w:p>
        </w:tc>
      </w:tr>
      <w:tr w14:paraId="45CD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9A8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8DC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3B95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F55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660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B0F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PCIe 协议版本大于等于 2.0 或HT（HyperTransport）协议版本大于等于 3.0 的独立显卡接口协议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7E2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PCIe 协议版本大于等于 2.0 或HT（HyperTransport）协议版本大于等于 3.0 的独立显卡接口协议（配置集成显卡此项符合要求）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91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 的版本号越高，PCIe Lane数量越多，显卡与处理器之间的带宽越大，显卡性能越好</w:t>
            </w:r>
          </w:p>
        </w:tc>
      </w:tr>
      <w:tr w14:paraId="61C85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36F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C3F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6D4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A35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★显示屏屏占比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05C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BBC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F92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≥89%</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44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屏占比越高,有效屏幕面积越大</w:t>
            </w:r>
          </w:p>
        </w:tc>
      </w:tr>
      <w:tr w14:paraId="6F4E7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B8B5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F14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256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6E5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F64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B4D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≥1920x1080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D7D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≥2880x1800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39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显示屏的分辨率越高图像越清晰。（注：显示器分辨率过高会导致显示字体偏小，建议日常办公显示屏分辨率不大于 2048x1080）</w:t>
            </w:r>
          </w:p>
        </w:tc>
      </w:tr>
      <w:tr w14:paraId="15190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CF8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4FB1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2603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3B5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显示屏像素密度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F6B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D91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 像素/英寸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B50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66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PPI值越高，显示屏显示的图像越精细</w:t>
            </w:r>
          </w:p>
        </w:tc>
      </w:tr>
      <w:tr w14:paraId="6D4B9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0EFA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DB8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6200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0C1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显示屏可视角度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559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33A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AF1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水平≥170 °</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9B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通常情况下可视角度越大越好</w:t>
            </w:r>
          </w:p>
        </w:tc>
      </w:tr>
      <w:tr w14:paraId="5DE0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74D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639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F53F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CA5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271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1D8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供应商给出显示屏尺寸信息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544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≥14英寸</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A4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如有特殊需求，采购人根据需要自行设定尺寸要求</w:t>
            </w:r>
          </w:p>
        </w:tc>
      </w:tr>
      <w:tr w14:paraId="0826E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732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BA2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5321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359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ACF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4BB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16:9/3:2/21:9/16:10 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AA2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16:9/16:10 等</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FD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采购人根据需要选择显示屏屏幕比例</w:t>
            </w:r>
          </w:p>
        </w:tc>
      </w:tr>
      <w:tr w14:paraId="76AD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6CF4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309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2F93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41E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★显示屏防蓝光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5A3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83C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支持防蓝光模式，蓝光加权辐射亮度比应≤0.0012W/( ·cd ·sr)（瓦每坎特拉每球面度）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7D3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支持防蓝光模式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E7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蓝光加权辐射亮度比越低，对于人眼黄斑和人体节律影响越少，可参照 SJ/T11841.2.2-2022</w:t>
            </w:r>
          </w:p>
        </w:tc>
      </w:tr>
      <w:tr w14:paraId="4A14E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B9A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CD4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59CB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FD1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★显示屏低频闪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7AB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1FB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显示屏应支持低频闪≤-35dB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B64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显示屏应支持低频闪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5E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数值越低，人眼越不容易察觉画面有闪烁</w:t>
            </w:r>
          </w:p>
        </w:tc>
      </w:tr>
      <w:tr w14:paraId="2022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83B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2DF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F85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8E2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★显示屏防炫目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DDC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AD4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显示器镜面反射率≤10%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F4C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显示器应支持低镜面反射率</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21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数值越低，环境光越不容易干扰显示画面</w:t>
            </w:r>
          </w:p>
        </w:tc>
      </w:tr>
      <w:tr w14:paraId="0930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0FE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A92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A64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004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E12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9D2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9F9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C8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A958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8ED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ED5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062E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92C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5C3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AC6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153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8E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扬声器的数量越多，立体声输出效果越好</w:t>
            </w:r>
          </w:p>
        </w:tc>
      </w:tr>
      <w:tr w14:paraId="47D4F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49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475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1206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A10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A91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B42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F9B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8E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2F1B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FA4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7D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023D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A7BA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D95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152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6DB3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97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E937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C59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468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6D0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E41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CEB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FEF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F3A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25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B3F6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1A32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7A5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FF0E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CEE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99C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EED8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4EF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77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85BE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3A6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A59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5018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FF1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CAF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C5E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 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A31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 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A6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522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F139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DB5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9043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433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★键盘按键数目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0E8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422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 键/84 键/105 键等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774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≥60键</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73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采购人根据需要选择键盘按键数目</w:t>
            </w:r>
          </w:p>
        </w:tc>
      </w:tr>
      <w:tr w14:paraId="4CF0E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FB9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BFB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8F40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7DE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★摄像头像素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F3F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C6A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 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CC0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≥200 万</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4E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采购人根据需要选择摄像头像素。像素越高越好，图像越清晰</w:t>
            </w:r>
          </w:p>
        </w:tc>
      </w:tr>
      <w:tr w14:paraId="3117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EA5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822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6542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CEC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AD5B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3F5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≥1280x720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041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≥1920x1080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11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采购人根据需要选择摄像头分辨率。分辨率越高，图像越清晰</w:t>
            </w:r>
          </w:p>
        </w:tc>
      </w:tr>
      <w:tr w14:paraId="57AB7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B23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2EB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0ECB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F3B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6D8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9B7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瓦/个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E29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 瓦/个</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CF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38C0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0F0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08F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88CB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4B6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★内置扬声器频率范围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0A6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8A7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100Hz-20kHz，其中 100Hz-200Hz：35dB 及以上；200Hz-12kHz：55dB及以上，12kHz-18kHz：35dB 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A59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DC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频率范围越大效果越好，考察频段内波动越小越好</w:t>
            </w:r>
          </w:p>
        </w:tc>
      </w:tr>
      <w:tr w14:paraId="5CD05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65A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098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104C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770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★内置扬声器总谐波失真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A8B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1A0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总谐波失真在300Hz-7kHz频率范围内宜不高于5%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D2A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F9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考察频段内失真越小越好</w:t>
            </w:r>
          </w:p>
        </w:tc>
      </w:tr>
      <w:tr w14:paraId="25855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A28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A9E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E431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F8F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★内置扬声器最大声压级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B4E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893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最大声压级在粉红噪声播放场景下，工作距离处声压级宜不低于70dB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369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C2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扬声器的最大声压级一般要大于70dB，一般是越大越好</w:t>
            </w:r>
          </w:p>
        </w:tc>
      </w:tr>
      <w:tr w14:paraId="37942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809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F62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A126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E29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★键盘键程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CCF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C12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0.9mm ~ 2.3 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4EA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78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如有特殊需求，采购人根据需要选择键盘键程</w:t>
            </w:r>
          </w:p>
        </w:tc>
      </w:tr>
      <w:tr w14:paraId="030D5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9211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DBD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2A30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BC1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★键盘按键压力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521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30B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按键压力宜在 0.3～0.8N 之间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1247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71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特殊使用的键盘的按键，其压力应由采购人根据需要确定详细参数</w:t>
            </w:r>
          </w:p>
        </w:tc>
      </w:tr>
      <w:tr w14:paraId="421A4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DD1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A3B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4146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B9B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4E0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A2E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731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黑色商务色系</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18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如有特殊需求,采购人根据需要选择键盘颜色</w:t>
            </w:r>
          </w:p>
        </w:tc>
      </w:tr>
      <w:tr w14:paraId="7CDC8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F15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2ED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D3BC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80E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★鼠标连接方式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FB9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4F4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有线或无线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20D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07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C4E3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2B3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8AF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D1B4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AC1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★有线鼠标连接线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1C3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C2E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EA36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37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如有特殊需求，采购人根据需要进行选择连接线长度</w:t>
            </w:r>
          </w:p>
        </w:tc>
      </w:tr>
      <w:tr w14:paraId="787EF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AED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530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AF84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92E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 DPI分辨率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C96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97F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15B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3A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如有特殊需求，采购人根据需要选择鼠标DPI 分辨率。数值越高鼠标越灵敏</w:t>
            </w:r>
          </w:p>
        </w:tc>
      </w:tr>
      <w:tr w14:paraId="12C58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073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B86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C278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DF9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BAC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987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黑色/银色/白色等商务色系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80F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68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如有特殊需求，采购人根据需要选择鼠标颜色</w:t>
            </w:r>
          </w:p>
        </w:tc>
      </w:tr>
      <w:tr w14:paraId="0A0F4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F33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A62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A943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CA1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★鼠标其他要求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17A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3F24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 GB/T 26245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AA2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6B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F799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AC12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763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8BA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51D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2D1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D84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≥70mm×50mm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CCA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≥70mm×50mm</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25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一定范围内越大越好，触控板的尺寸越大，操作体验越好</w:t>
            </w:r>
          </w:p>
        </w:tc>
      </w:tr>
      <w:tr w14:paraId="5E514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140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19E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E8CE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401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BF6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4BB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采用麦拉片或玻璃等材质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C94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采用麦拉片或玻璃等材质</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AB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DB8E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287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1FA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0A79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0A5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721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0060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配备光驱设备，可为外置光驱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DEF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9E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FA64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BE2D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039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AEE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456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C4D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5A1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≥1（可通过扩展坞支持）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334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4F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8CC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5C5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445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A78F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268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无线网卡及天线数量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A88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7F0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27E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6C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7858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29F7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B23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F0FA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111B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单无线网卡天线数量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25C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067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520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31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采购人根据需要选择单无线网卡天线数量。天线的数量越多，速率越高，指向性越好</w:t>
            </w:r>
          </w:p>
        </w:tc>
      </w:tr>
      <w:tr w14:paraId="24024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D55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4A1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9A1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BDE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D43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C7F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接口数量应不少于 3 个，至少包含 1 个 USB3.0 及以上标准接口（可通过拓展坞实现）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AF1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USB 接口数量应不少于 4 个，至少包含 2 个 雷电4接口</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F9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接口的数量越多，可同时外接设备数量越多。一般USB3.0 传输速度高于 2.0</w:t>
            </w:r>
          </w:p>
        </w:tc>
      </w:tr>
      <w:tr w14:paraId="2B202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AD6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B10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746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60C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4CB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9BE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EED7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6D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1517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96B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6EB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D344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7C1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★输入充电接口数量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DD9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DC2D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DC8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3D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DBB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C85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D73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09FC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A89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AC0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49C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C53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05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3109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D570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79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FDAC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564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493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3B5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B28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9E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采购人根据需要选择存储卡接口数量</w:t>
            </w:r>
          </w:p>
        </w:tc>
      </w:tr>
      <w:tr w14:paraId="1079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9A0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A5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E8C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1B9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★电池额定能量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7EC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36B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≥50Wh</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61D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≥57Wh</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66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FD2A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E32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211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8253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BE8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★电池充放电次数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569E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A0F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次（常温下 500 次充放电后电池容量应不低于原始容量的80%）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A97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≥500 次（常温下 500 次充放电后电池容量应不低于原始容量的80%）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1E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在相同条件下，电池充放电次数越多，表明电池的使用寿命越长</w:t>
            </w:r>
          </w:p>
        </w:tc>
      </w:tr>
      <w:tr w14:paraId="7D180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ED0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A806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2BB0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824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快速充电功能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DE7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306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支持快速充电功能，如 UFCS、USB PD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8E7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支持快速充电功能，如 UFCS、USB PD</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21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353C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6B5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271F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767A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086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88D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25C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31241 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CC2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 31241 的规定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FA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C450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A6B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6CC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C819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76F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电池电芯材质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8C1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DCE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供应商给出电池电芯材料信息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22A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供应商给出电池电芯材料信息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F8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3B2D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70E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701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0C3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整机基础规格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A0D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★整机外观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A2A7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CBC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产品表面说明功能的文字、符号、标志，应清晰、端正、牢固；c) 宜在产品显著位置提供运行状态指示功能，并由生产厂商提供详细参数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FFA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产品表面说明功能的文字、符号、标志，应清晰、端正、牢固；c) 宜在产品显著位置提供运行状态指示功能，并由生产厂商提供详细参数</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9B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9EC2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935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AA1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C669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483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★整机结构</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C9F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5EF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产品应符合 GB/T 4208 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显示屏的开合机械寿命应能承受至少 15000 次的显示屏开合，显示屏机械转轴的扭力应保持初始状态下扭力的 75%以上； o) 其它要求应符合 GB/T 9813.2 的相关规定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F30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 产品应符合 GB/T 4208 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显示屏的开合机械寿命应能承受至少 15000 次的显示屏开合，显示屏机械转轴的扭力应保持初始状态下扭力的 75%以上； o) 其它要求应符合 GB/T 9813.2 的相关规定</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ECA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D70E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E0D64">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42999">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0B37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AABF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8612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63FA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AB3B">
            <w:pPr>
              <w:snapToGrid w:val="0"/>
              <w:ind w:left="0" w:leftChars="0" w:right="0" w:rightChars="0" w:firstLine="0" w:firstLineChars="0"/>
              <w:jc w:val="left"/>
              <w:rPr>
                <w:rFonts w:hint="eastAsia" w:ascii="宋体" w:hAnsi="宋体" w:eastAsia="宋体" w:cs="宋体"/>
                <w:i w:val="0"/>
                <w:iCs w:val="0"/>
                <w:color w:val="FF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BC1E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4ABF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62E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6B5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95E5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66A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★整机噪音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0FDA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32B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 摄氏度环温条件：空闲小于等于 38dBA满载小于等于45dBA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BA8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噪音空闲≤ 11dB（A），工作状态≤34dB(A)</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AB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F7C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5E6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AA2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0BA0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5C0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★整机散热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1D2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EE9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产品在环境温度 25℃且运行在满载的状态下，可触及面温度范围内应不高于45℃ , 各表面温度应符合以下要求：a) 键帽温度不高于38℃ ; b) 键盘间隙温度不高于40℃ ; c) 掌托温度不高于38℃ ; d) 触控板温度不高于38℃ ; e) 底壳温度不高于45℃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DE2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产品在环境温度 25℃且运行在满载的状态下，可触及面温度范围内应不高于45℃ , 各表面温度应符合以下要求：a) 键帽温度不高于38℃ ; b) 键盘间隙温度不高于40℃ ; c) 掌托温度不高于38℃ ; d) 触控板温度不高于38℃ ; e) 底壳温度不高于45℃</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B2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625D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2DF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A84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B981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839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★整机能效限定值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F7D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2D3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产品能效限定值应达到 GB 28380-2012 标准中能效等级 2 级及以上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C74A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产品能效限定值应达到 GB 28380-2012 标准中能效等级 2 级及以上</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4F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能效值越低消耗电能越少（1级低于 2 级，2 级低于 3 级）</w:t>
            </w:r>
          </w:p>
        </w:tc>
      </w:tr>
      <w:tr w14:paraId="4DB35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E83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11F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663F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546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★整机重量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E7B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58C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≤2.2kg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3EF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≤1kg</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AF2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A3B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EEDA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B36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07D1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6B2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★整机厚度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D634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881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≤22mm（不含脚垫）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36D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≤14.8mm（不含脚垫）</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80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5CC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619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040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AA0B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3EB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0598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114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塑料/金属等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A88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金属+碳纤维</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EB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采购人根据要求选择机身材质</w:t>
            </w:r>
          </w:p>
        </w:tc>
      </w:tr>
      <w:tr w14:paraId="2B98D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7B8F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31F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B82F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E96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★机身颜色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0EE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BD6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一般选用灰色/黑色等商务色系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6F4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黑色商务色系</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8E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采购人根据需要选择机身颜色</w:t>
            </w:r>
          </w:p>
        </w:tc>
      </w:tr>
      <w:tr w14:paraId="3ACD6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F4A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980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E54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B6D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物理核数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105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A2E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4B3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8F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10E8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592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005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3C3C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C58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主频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A1B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690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≥1.8GHz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0CA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≥2.2GHz</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6F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 CPU 主频越高性能越强</w:t>
            </w:r>
          </w:p>
        </w:tc>
      </w:tr>
      <w:tr w14:paraId="081AD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FAD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777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5725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EB66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末级缓存容量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283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D60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≥2MB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6200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≥12MB</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F1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缓存容量越大，缓存命中的概率越大。缓存命中率跟容量、指令流水等正向相关。通常情况下缓存容量越大性能越好</w:t>
            </w:r>
          </w:p>
        </w:tc>
      </w:tr>
      <w:tr w14:paraId="5B21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9B8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37F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8824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5B7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支持的内存最高速率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779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755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B0C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≥8533MT/s</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C0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36CC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8CF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123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934B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6D4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★内存读写速率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D52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DEB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EC8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≥8533MT/s</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E3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速率越高数据传输率越高</w:t>
            </w:r>
          </w:p>
        </w:tc>
      </w:tr>
      <w:tr w14:paraId="7979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6BB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6B9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0C7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17B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★显示分辨率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143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7AB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≥1920x1080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82F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≥1920x1080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AC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分辨率越高，性能越高</w:t>
            </w:r>
          </w:p>
        </w:tc>
      </w:tr>
      <w:tr w14:paraId="6D1A7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CB8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BBB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8AA2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0AB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★显卡显示芯片核心频率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0DE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59A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DA6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≥400MHz</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42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相同显示核心下，工作频率越高，性能越高</w:t>
            </w:r>
          </w:p>
        </w:tc>
      </w:tr>
      <w:tr w14:paraId="1D53D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E9D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C80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40F7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9D1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★显存等效频率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6EA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91E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D4C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≥1000MT/s</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0C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相同显示核心下，显存频率越高，性能越高，但是功耗也会越高</w:t>
            </w:r>
          </w:p>
        </w:tc>
      </w:tr>
      <w:tr w14:paraId="34AD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3A6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EF5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BC4B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28E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★显卡可支持多屏同时显示数量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E0E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78A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显卡应支持 2 块屏幕同时显示，分辨率应不低于 1920×1080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334D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显卡应支持 2 块屏幕同时显示，分辨率应不低于 1920×1080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79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支持的屏幕数量越多，每个屏幕的分辨率越高，表明显卡的功能越强</w:t>
            </w:r>
          </w:p>
        </w:tc>
      </w:tr>
      <w:tr w14:paraId="5D700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214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F42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95A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B64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★显示屏刷新率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954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10D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4F8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≥120Hz</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DA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通常情况下，刷新率越高，所显示的图像（画面）稳定性就越好</w:t>
            </w:r>
          </w:p>
        </w:tc>
      </w:tr>
      <w:tr w14:paraId="5054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640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E70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6ED4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8AE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★显示屏位深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20C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C00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 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0B9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≥8 位</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6D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每个像素使用的信息位数越多，可用的颜色就越多，颜色表现就更逼真</w:t>
            </w:r>
          </w:p>
        </w:tc>
      </w:tr>
      <w:tr w14:paraId="694FB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712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2F5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1337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E664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856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CDD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 sRGB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7FC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≥100% DCI-P3</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B20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色域越广能显示的色彩范围更广，人眼看到的画面也会越丰富越真实</w:t>
            </w:r>
          </w:p>
        </w:tc>
      </w:tr>
      <w:tr w14:paraId="2C7FC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8C8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9DA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66CA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7AE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★显示屏色准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81C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A0D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 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3F7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8A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 越低，颜色失真越小</w:t>
            </w:r>
          </w:p>
        </w:tc>
      </w:tr>
      <w:tr w14:paraId="796E9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FDB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239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3FE1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058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★显示屏响应时间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B19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5B6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065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≤25ms</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1D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响应时间越短越好</w:t>
            </w:r>
          </w:p>
        </w:tc>
      </w:tr>
      <w:tr w14:paraId="4F33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40E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50F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B0D3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C0A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6E7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532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 尼特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2AAE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≥400 尼特</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1B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显示屏最高亮度越高越好</w:t>
            </w:r>
          </w:p>
        </w:tc>
      </w:tr>
      <w:tr w14:paraId="145F0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792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D93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5294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AED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★显示屏亮度一致性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785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002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42A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20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一致性越高，显示同样画面时均匀性越好</w:t>
            </w:r>
          </w:p>
        </w:tc>
      </w:tr>
      <w:tr w14:paraId="0BD45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CCF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28B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98F0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6F1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★显示屏对比度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FD2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8E6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D1B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D8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对比度越大越好，对比度越大一般来说色彩更鲜明</w:t>
            </w:r>
          </w:p>
        </w:tc>
      </w:tr>
      <w:tr w14:paraId="5562A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4C8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5CE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DB34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A09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★显示屏其他参数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1C0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8E25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其它参数应符合 SJ/T 11292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947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其它参数应符合 SJ/T 11292 的相关规定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D5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266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33A9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FEC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25F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99F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5CC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E55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最高速率不低于 1000Mbps，支持10Mbps、100Mbps、1000Mbps 速率自适应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A71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77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速率越高，网络传输速度越快，综合成本和接口能力，建议千兆选用电口，千兆以上选用光口</w:t>
            </w:r>
          </w:p>
        </w:tc>
      </w:tr>
      <w:tr w14:paraId="32B3B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D0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E12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8190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FC2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★支持无线网络通信技术协议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838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575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WAP I 或 WiFi5.0 及以上协议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08B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WiFi7 及以上协议</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72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采购人根据需要选择支持无线网络通信技术协议。理论协议速率越高越好</w:t>
            </w:r>
          </w:p>
        </w:tc>
      </w:tr>
      <w:tr w14:paraId="7A13B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C20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31A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6179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617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B0B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EE4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≥20MHz</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1E7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≥20MHz</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4E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采购人根据需要选择无线网卡频宽。支持的最大频宽越大越好</w:t>
            </w:r>
          </w:p>
        </w:tc>
      </w:tr>
      <w:tr w14:paraId="6DD9A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D62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AB7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40E8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A17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★电源适配器电源效率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B6F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142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 20%/50%/100%负载下效率均应不低于 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B0B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在 20%/50%/100%负载下效率均应不低于 87%</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5B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效率越高越好，效率越高电源损失越低</w:t>
            </w:r>
          </w:p>
        </w:tc>
      </w:tr>
      <w:tr w14:paraId="156F9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5C4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6A1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EC8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待机性能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02F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★满载待机性能（LTP）</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B1B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D42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 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6F5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≥1.5 小时</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06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便携式计算机的续航时间越长越好</w:t>
            </w:r>
          </w:p>
        </w:tc>
      </w:tr>
      <w:tr w14:paraId="4E626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DCD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3E3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421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337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★内存扩展接口(板载内存不涉及)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B5C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A3A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供应商给出内存扩展接口数量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5DC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供应商给出内存扩展接口数量（板载内存符合要求）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71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支持内存扩展可以扩充更多内存设备</w:t>
            </w:r>
          </w:p>
        </w:tc>
      </w:tr>
      <w:tr w14:paraId="4528C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964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789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2067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BDE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存储扩展接口(板载存储不涉及)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E7E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9F4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供应商给出主板支持存储扩展接口类型，如 UFS3.0、SATA3.0、SAS3.0、M.2 等类型接口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DB4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供应商给出主板支持存储扩展接口类型，如 UFS3.0、SATA3.0、SAS3.0、M.2 等类型接口</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69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0EA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380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FF1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74BC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634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 USB瞬间过流保护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65E9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20D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支持瞬间过流保护功能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9D5B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支持瞬间过流保护功能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83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该功能为整机对 USB 外设损坏情况下的保护机制</w:t>
            </w:r>
          </w:p>
        </w:tc>
      </w:tr>
      <w:tr w14:paraId="08D03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78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382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8505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B19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★主板防静电保护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C5D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B1E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支持防静电保护功能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8E1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支持防静电保护功能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F5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E385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7D3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F20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267E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7C3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★I/O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702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C6C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或通过扩展坞支持数据传输接口、视频接口、音频接口、网络接口、电源接口等各类标准接口产品应集成键盘、触控板输入部件，同时应具备接入键盘、鼠标、写字板等外设的能力，宜支持触摸屏、语音交互、手写笔等人机交互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6F9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内置或通过扩展坞支持数据传输接口、视频接口、音频接口、网络接口、电源接口等各类标准接口产品应集成键盘、触控板输入部件，同时应具备接入键盘、鼠标、写字板等外设的能力，宜支持触摸屏、语音交互、手写笔等人机交互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6A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FB7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10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531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C97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93D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★显卡外接显示接口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320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600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986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至少支持 VGA、HDMI、DVI、DP、Type-C中 1 种显示接口</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26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86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B32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5D6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57E9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63E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35C0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891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支持显示屏，同时应支持外接显示器。显示屏和外接显示器应支持多屏同时显示，显示模式应支持复制模式和扩展模式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7B0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支持显示屏，同时应支持外接显示器。显示屏和外接显示器应支持多屏同时显示，显示模式应支持复制模式和扩展模式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DA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显示数据和模式越多越好</w:t>
            </w:r>
          </w:p>
        </w:tc>
      </w:tr>
      <w:tr w14:paraId="7643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6FA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17F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CD8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1AE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E08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642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支持物理隐私保护开关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069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支持物理隐私保护开关</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B2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该功能可防止隐私泄露</w:t>
            </w:r>
          </w:p>
        </w:tc>
      </w:tr>
      <w:tr w14:paraId="2722F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B164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E15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6E94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DF7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传声器降噪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10B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214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支持降噪功能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EC99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0B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该功能可以提升通话质量</w:t>
            </w:r>
          </w:p>
        </w:tc>
      </w:tr>
      <w:tr w14:paraId="06D52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FDD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2879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9F11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362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音频处理功能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459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542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支持音频效果处理功能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532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F1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能够帮助我们控制音乐或配乐，使其在不同场景中产生不同的声音效果</w:t>
            </w:r>
          </w:p>
        </w:tc>
      </w:tr>
      <w:tr w14:paraId="5DD5C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DB5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162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68A1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E67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874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B6A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支持键盘背光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CCB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支持键盘背光</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B1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4DDE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E64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6C9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6D5C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1CD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触控板多点触控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59C0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242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2 点及以上触控功能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4A9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2 点及以上触控功能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16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支持触控板多点触控，便于用户使用多种触控手势操作</w:t>
            </w:r>
          </w:p>
        </w:tc>
      </w:tr>
      <w:tr w14:paraId="1EF4A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78F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454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BE1A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A449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498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39C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光驱应支持只读、刻录等类型；最大读取速度 CD 不低于24×150KB/s；最大读取速度 DVD 不低于8×1358KB/s；最大刻录速度 CD 不低于24×150KB/s；最大刻录速度 DVD 不低于6×1358KB/s；应兼容光盘类型包含只读光盘、可读写光盘、可擦写光盘等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D22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48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F61F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AFA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805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F5C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BE2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3A5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4D1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支持信息存储功能，包括支持易失性存储功能和非易失性存储功能。为提升存储性能和降低存储功耗，非易失性存储宜支持固态存储设备，如 SSD/UFS。产品应支持外出接口可以与独立的存储设备进行数据交互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E16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支持信息存储功能，包括支持易失性存储功能和非易失性存储功能。为提升存储性能和降低存储功耗，非易失性存储宜支持固态存储设备，如 SSD/UFS。产品应支持外出接口可以与独立的存储设备进行数据交互</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27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35B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D89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7BE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625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889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267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C8E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a)支持网络连接、网络开启/关闭功能；b)支持访问网络和数据交换功能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915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a)支持网络连接、网络开启/关闭功能；b)支持访问网络和数据交换功能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24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F1DA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598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A6A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DA8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518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D37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3B7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支持双频段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E31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支持双频段</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09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一般无线网卡双频段为2.4GHz、5GHz</w:t>
            </w:r>
          </w:p>
        </w:tc>
      </w:tr>
      <w:tr w14:paraId="55E7D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43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F1C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420C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85F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F5A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F6F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支持网络设备物理开关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159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3F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C25D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493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1D9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B928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E1C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E97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B21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支持数据传输能力，并提供数据流量和异常日志记录功能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3A9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支持数据传输能力，并提供数据流量和异常日志记录功能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06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4CE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C24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5B4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0FC9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7C7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★蓝牙协议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6A2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507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支持蓝牙模块，蓝牙协议不低于 5.0版本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A87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支持蓝牙模块，蓝牙协议不低于 5.3版本</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00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支持的蓝牙标准越高越好</w:t>
            </w:r>
          </w:p>
        </w:tc>
      </w:tr>
      <w:tr w14:paraId="36A43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DF7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8FD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B715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5AC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98C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B97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RJ45 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974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C9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若有特殊需求，采购人根据需要选择有线网卡接口类型</w:t>
            </w:r>
          </w:p>
        </w:tc>
      </w:tr>
      <w:tr w14:paraId="4973F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520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3B8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43A8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9F5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7C1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F10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15629.11 所有部分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6B3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 15629.11 所有部分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00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0D8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0AA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96F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1D75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869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网络设备拆装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3F6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7C4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网络设备应支持物理拆装，包括无线网卡和蓝牙模块等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40C5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ED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563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3F3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56F5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B0F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D7E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★音频接口类型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9F66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AEF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不少于 1 个，宜支持 3.5mm 孔径的 3段式或 4 段式接口。若支持 4 段式接口，宜支持线序的自动识别及切换功能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5A8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不少于 1 个，宜支持 3.5mm 孔径的 3段式或 4 段式接口。若支持 4 段式接口，宜支持线序的自动识别及切换功能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4D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段式支持麦克风和左右声道，3 段式仅支持左右声道</w:t>
            </w:r>
          </w:p>
        </w:tc>
      </w:tr>
      <w:tr w14:paraId="684A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CD7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094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4ABA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64B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A05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187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 VGA、HDMI、DVI、DP、Type-C中 1 种显示接口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45B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至少支持 VGA、HDMI、DVI、DP、Type-C中 1 种显示接口</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22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采购人根据需要选择视频接口类型，相同视频接口，支持的版本越高，支持的分辨率越高</w:t>
            </w:r>
          </w:p>
        </w:tc>
      </w:tr>
      <w:tr w14:paraId="7A8EF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2B6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CD8F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8E9C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078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★HDMI、DP、Type-C 显示接口要求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0FD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5A1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若提供HDMI 或 DP 或 Type-C 作为显示接口，应支持音频和视频同步输出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D11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若提供HDMI 或 DP 或 Type-C 作为显示接口，应支持音频和视频同步输出</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35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20F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DCE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ECF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D018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9D7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★输入充电接口类型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1DA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226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 in 或 Type-C 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51B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Type-C 接口</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13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4C6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3A2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D30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E10A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34D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3FA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1D5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PS/2 接口等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981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B5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如有特殊需求，采购人根据需要选择支持的接口</w:t>
            </w:r>
          </w:p>
        </w:tc>
      </w:tr>
      <w:tr w14:paraId="1974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7FB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9ACD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E928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200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FA7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DD5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SD、TF 等存储卡接口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4B9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BC5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如有特殊需求，采购人根据需要选择存储卡接口类型</w:t>
            </w:r>
          </w:p>
        </w:tc>
      </w:tr>
      <w:tr w14:paraId="3FF7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9EA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44D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E15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5FB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电池快充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3BF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FD7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支持快速充电功能，如 UFCS、USB PD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5DE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支持快速充电功能，如 UFCS、USB PD</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8F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相同电池容量下，支持快充可以减少充电时间，好于不支持</w:t>
            </w:r>
          </w:p>
        </w:tc>
      </w:tr>
      <w:tr w14:paraId="70756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77B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111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9968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B08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★电源线适配能力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044A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E36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15934-2008对于可拆线插头 GB15934 不做要求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77E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 15934-2008对于可拆线插头 GB15934 不做要求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24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77B6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076F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F4A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C0C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操作系统及软件功能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38E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C12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963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 18030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8C5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 18030 的相关规定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52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F841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5E2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7AF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BAC1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3C4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CFF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5F6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25D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支持操作系统备份及还原功能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FB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当操作系统分区损坏的情况下，支持操作系统还原到出厂状态</w:t>
            </w:r>
          </w:p>
        </w:tc>
      </w:tr>
      <w:tr w14:paraId="12C2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7DC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93D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622D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F16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★固件备份还原能力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4FC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632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支持备份及还原固件的功能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DAE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支持备份及还原固件的功能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86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5937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1A2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C29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5E16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169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F66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B8A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支持通过网络、闪存盘等方式对操作系统、驱动进行升级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CAC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支持通过网络、闪存盘等方式对操作系统、驱动进行升级</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BE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支持在线升级能力可以提升服务效率</w:t>
            </w:r>
          </w:p>
        </w:tc>
      </w:tr>
      <w:tr w14:paraId="1C6F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DEE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970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818B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DA4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694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85E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支持通过网络、闪存盘等方式对固件进行升级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1AB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支持通过网络、闪存盘等方式对固件进行升级</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AC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4893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55C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D073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6E63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236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 支持关闭通讯接口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2CD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F88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BIOS 关闭以太网及 USB 接口功能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694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BIOS 关闭以太网及 USB 接口功能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0D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B815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21F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ECF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761C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9FD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★固件查看信息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FC7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186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支持查看固件版本、内存信息、主板信息、处理器信息和系统时间信息等功能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18F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支持查看固件版本、内存信息、主板信息、处理器信息和系统时间信息等功能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BA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2F9E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B7F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E457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6B4F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D6D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★固件设置启动顺序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AA0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A71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支持设置启动顺序功能，并按照设置的启动顺序启动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6035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支持设置启动顺序功能，并按照设置的启动顺序启动</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B5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B96F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ADC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A87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1192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783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★固件设置口令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998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C04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支持设置口令、修改口令、验证口令功能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7D4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支持设置口令、修改口令、验证口令功能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24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498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40D9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4EC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A40B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601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★固件设置网络引导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48B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98C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支持网络引导启动和关闭功能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913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支持网络引导启动和关闭功能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84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E2B4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F17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F7B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089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生物识别功能生物识别功能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F58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C684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7F5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指纹识别功能符合GB/T 37742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0A7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电源键指纹识别，指纹识别功能符合GB/T 37742 的相关规定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5F5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指纹识别具有安全、便捷等特征，依照采购人的实际场景选择</w:t>
            </w:r>
          </w:p>
        </w:tc>
      </w:tr>
      <w:tr w14:paraId="197D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150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11C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4600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E86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36D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BD2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人脸识别功能符合 GB/T 37036.3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759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人脸识别功能符合 GB/T 37036.3 的相关规定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07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人脸识别具有安全、便捷等特征，依照采购人的实际场景选择</w:t>
            </w:r>
          </w:p>
        </w:tc>
      </w:tr>
      <w:tr w14:paraId="63520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D31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115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BD7E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918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静脉识别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080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9B7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指静脉识别功能符合 GB/T 33135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564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45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指静脉识别具有安全、便捷等特征，依照采购人的实际场景选择</w:t>
            </w:r>
          </w:p>
        </w:tc>
      </w:tr>
      <w:tr w14:paraId="1AD2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12D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6B3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02A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硬件加速功能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B37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NPU/GPU等 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37A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B91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NPU/GPU 等A I 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E5D2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70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51A4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BA2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FC5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7A49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04C7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937F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707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支持视频编解码加速模块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434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AD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支持此模块可以降低高清视频播放的功耗，占用更少的CPU 资源</w:t>
            </w:r>
          </w:p>
        </w:tc>
      </w:tr>
      <w:tr w14:paraId="73C44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E92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0D1E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CBB2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B8FE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8BD2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ADB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支持影像处理加速模块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CE2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59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支持此模块可以提高高清影像数据处理速度</w:t>
            </w:r>
          </w:p>
        </w:tc>
      </w:tr>
      <w:tr w14:paraId="720C6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6C8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753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6B1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存储设备可靠性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F5E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D1A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1B3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 80TB（条件：240GB 硬盘容量）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63E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TBW ≥ 80TB（条件：240GB 硬盘容量）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DD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TBW 越大，固态存储的使用寿命越长</w:t>
            </w:r>
          </w:p>
        </w:tc>
      </w:tr>
      <w:tr w14:paraId="58B5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799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143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A2BE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844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85A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36D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通电时间≥5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3EB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BB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724B2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72E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42D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CD8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显示设备可靠性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70F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★显示屏屏幕失效点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346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B40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39D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的要求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85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采购人可根据实际需要提出更高要求。显示屏失效点越少越好</w:t>
            </w:r>
          </w:p>
        </w:tc>
      </w:tr>
      <w:tr w14:paraId="2A725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24A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F70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57B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790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1933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2A6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92B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≥1000 万次</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C4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键盘按键寿命值越大越耐用</w:t>
            </w:r>
          </w:p>
        </w:tc>
      </w:tr>
      <w:tr w14:paraId="6178B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FC7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B48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C8EE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1495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9C43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F4F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 万次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8D8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≥500 万次</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90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鼠标按键寿命值越大越耐用</w:t>
            </w:r>
          </w:p>
        </w:tc>
      </w:tr>
      <w:tr w14:paraId="00A06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77D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210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1956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06E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★键盘鼠标线材寿命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826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0AE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键盘鼠标所用线材经±60 °弯折不低于 3000 次，功能、外观完好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FC5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键盘鼠标所用线材经±60 °弯折不低于 3000 次，功能、外观完好</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8C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可承受弯折次数越高越耐用</w:t>
            </w:r>
          </w:p>
        </w:tc>
      </w:tr>
      <w:tr w14:paraId="51E92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B57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7E3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C92C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EA9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BA9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702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A3A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≥4 万小时</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B0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寿命越长越耐用</w:t>
            </w:r>
          </w:p>
        </w:tc>
      </w:tr>
      <w:tr w14:paraId="23AF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C23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C20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E6B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E6D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★电磁兼容性要求的抗扰度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E087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2A9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9254.2 的规定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DEE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9254.2 的规定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57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9112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10B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051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7576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3F3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★环境条件要求的气候环境适应性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C6E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B23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E88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中规定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D6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E67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AFD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BA9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E015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D4A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★环境条件要求的振动适应性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CBB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BC3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50B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中规定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3C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1D7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D31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955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CF09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A8F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★环境条件要求的冲击适应性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7C6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53E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9E4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中规定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38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A95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020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472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4D6A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460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★环境条件要求的碰撞适应性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7A0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C07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517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中规定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0B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2293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F1F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6BF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41E1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A82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★环境条件要求的自由跌落适应性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06A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E2F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07A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中规定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78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76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9FA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B2B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07A3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DFB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★环境条件要求的运输包装件跌落适应性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C1B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302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中规定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FC8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中规定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DD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324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BE9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4D0D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840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29D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 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598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A13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MTBF(m1)≥3 万小时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35B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MTBF(m1)≥100 万小时</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07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如有特殊需求，采购人根据需要提出更高要求。MTBF 时间越长，产品的可靠性越好</w:t>
            </w:r>
          </w:p>
        </w:tc>
      </w:tr>
      <w:tr w14:paraId="77D9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708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3D5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1C4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354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★常用软件兼容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3AA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72B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支持流式软件、版式软件、浏览器、邮件客户端、解压软件、多媒体、图形图像处理等常用软件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8E6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支持流式软件、版式软件、浏览器、邮件客户端、解压软件、多媒体、图形图像处理等常用软件</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79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A5B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211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D7B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AA1D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1BF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961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2B1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EBA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兼容 3 个及以上厂商的数据库产品</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B8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5E98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228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EB8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AAEC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3BA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3A99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94F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个及以上厂商中间件产品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DFF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兼容 3 个及以上厂商中间件产品</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AE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AE14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FFA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0A5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599D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004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40F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C69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 3 个及以上厂商云计算及大数据平台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767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兼容 3 个及以上厂商云计算及大数据平台</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5C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A2F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EE2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E05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0A9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833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446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534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9813.2 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AC9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9813.2 和商品包装政府采购需求标准的相关规定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E9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FC7D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CE8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8BA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4FC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DF5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★配置检查工具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630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853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提供自检测试工具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529E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提供自检测试工具</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B0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方便用户进行设备检测</w:t>
            </w:r>
          </w:p>
        </w:tc>
      </w:tr>
      <w:tr w14:paraId="23E8C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144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685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D8DD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6D01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236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B21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a）提供产品3年维保及上门服务（满足同城 4 小时、异地 12 小时响应要求）；b）提供政企专线 7*24 在线服务；c）现场保障技术服务团队员，国内上门服务地级市覆盖率达 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F35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a）提供产品3年维保及上门服务（满足同城 4 小时、异地 12 小时响应要求）；b）提供政企专线 7*24 在线服务；c）现场保障技术服务团队员，国内上门服务地级市覆盖率达 100%</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A8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23D45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E1B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ABD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CE0C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14A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DB6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E34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支持产品延保≥3 年提供每年延保服务报价提供备件服务能力≥6 年（自购买之日起）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4E0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支持产品延保≥3 年提供每年延保服务报价提供备件服务能力≥6 年（自购买之日起）</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89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6330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712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34E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63F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55E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15A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7E6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预装符合桌面操作系统政府采购需求标准的正版操作系统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26E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预装windows正版操作系统</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AD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预装的操作系统符合《操作系统政府采购需求标准》中加*指标要求，如有特殊需求采购人可补充相关要求</w:t>
            </w:r>
          </w:p>
        </w:tc>
      </w:tr>
      <w:tr w14:paraId="00843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6A4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188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557A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D41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9CE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312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3D5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供应商提供培训材料、产品手册、培训视频等培训相关内容</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52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3D3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83C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BC7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C896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50E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★典型问题解决手册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3D0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30E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供应商提供典型问题解决说明文档或视频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3DB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供应商提供典型问题解决说明文档或视频</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9A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959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A210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5BA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06A5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FE7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★厂家升级软件与扩容服务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627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D6C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提供应商供上门升级部件/软件的增值服务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643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提供应商供上门升级部件/软件的增值服务</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68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59072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3A0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CD8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41F0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54F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★整机质量服务要求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D66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1B6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免费服务周期（含换件和维修）应不小于 3 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76D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免费服务周期（含换件和维修）应不小于 3 年</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02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67508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DAB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19C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1F01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E0C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★合格证书要求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38E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1A5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供应商提供产品合格证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31F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供应商提供产品合格证</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153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85FB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DF4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F65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E759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B9D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★开箱组装/使用指导要求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370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03F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供应商提供开箱组装/使用指导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8A9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供应商提供开箱组装/使用指导</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80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7AD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ED6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F49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6EE2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4D4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98F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946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供应商提供驱动光盘或下载方式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2EF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供应商提供驱动光盘或下载方式</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5F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36EA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72D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4ED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0456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839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★兼容适配软件下载服务要求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849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35E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供应商提供兼容适配软件下载渠道（光盘、网站）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674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供应商提供兼容适配软件下载渠道（光盘、网站）</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57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18AD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EBE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46A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D873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8D4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3CA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566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供应商提供跨架构平台应用兼容工具，兼容一种或者一种以上不同架构平台的应用运行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05D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供应商提供跨架构平台应用兼容工具，兼容一种或者一种以上不同架构平台的应用运行</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3D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F7D6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3DF8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D8A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7BE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739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★产品部件保障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48E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06F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保障产品主要部件，应提供 6 年的备件服务能力(自购买之日起)，或提供可兼容原设备的升级换代产品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710A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保障产品主要部件，应提供 6 年的备件服务能力(自购买之日起)，或提供可兼容原设备的升级换代产品</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FB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如有特殊需求，采购人根据需要提出更高要求</w:t>
            </w:r>
          </w:p>
        </w:tc>
      </w:tr>
      <w:tr w14:paraId="63E3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445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469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B00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D54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5DC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1CB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当产品部件出现供应风险时，供应商应通知采购人并提供风险应对方案确保产品的服务保障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85C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当产品部件出现供应风险时，供应商应通知采购人并提供风险应对方案确保产品的服务保障</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D38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D2E0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067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5ED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供应保障要求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8E62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35F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5A1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BAD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提供供应链稳定承诺书，确保产品的部件在产品服务周期内稳定供货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1E7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提供供应链稳定承诺书，确保产品的部件在产品服务周期内稳定供货</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80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31BC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848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77A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323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843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8159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A87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87A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0A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638E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EAE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ACD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8FF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整机安全性要求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8F2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147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83B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 USB 端口管控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C30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 USB 端口管控</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F9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采购人根据需要选择产品是否配备USB端口管控，支持USB端口管控可以提高整机安全性，降低通过 USB 端口数据泄密</w:t>
            </w:r>
          </w:p>
        </w:tc>
      </w:tr>
      <w:tr w14:paraId="6796D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A2F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879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1CB5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5BB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C97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EAC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芯片应符合 GM/T 0008 的相关规定，或芯片密码模块应符合GB/T37092 或 GM/T 0028 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3B7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符合要求</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08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7EDFB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B92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55E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807F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C6D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2F2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871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支持安全物理锁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6E4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支持安全物理锁</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241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采购人根据需要选择产品是否配备安全物理锁，支持此功能能够增加安全性</w:t>
            </w:r>
          </w:p>
        </w:tc>
      </w:tr>
      <w:tr w14:paraId="4DC04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FC6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DE6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1C10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3DB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★信息安全基本要求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EB9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CA1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 应符合 GB/T 39276 的 5.2 的规定； b) 生产厂商应建立漏洞跟踪表，保证产品版本涉及到的漏洞(如驱动程序等)可查看； c) 不得包含已知的恶意代码或漏洞，不存在未声明的指令、功能、接口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A11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a) 应符合 GB/T 39276 的 5.2 的规定； b) 生产厂商应建立漏洞跟踪表，保证产品版本涉及到的漏洞(如驱动程序等)可查看； c) 不得包含已知的恶意代码或漏洞，不存在未声明的指令、功能、接口</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30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75C6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D15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EAB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4B31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E0D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9CE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448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支持固件安全启动功能，固件启动过程中只有通过启动校验才能正常启动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5D2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支持固件安全启动功能，固件启动过程中只有通过启动校验才能正常启动</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C4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固件启动过程中只有通过启动校验才能正常启动</w:t>
            </w:r>
          </w:p>
        </w:tc>
      </w:tr>
      <w:tr w14:paraId="1104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6E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 </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62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D997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C3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FD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B8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 GB/T 26572 中规定</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A3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color w:val="FF0000"/>
                <w:kern w:val="0"/>
                <w:sz w:val="18"/>
                <w:szCs w:val="18"/>
                <w:u w:val="none"/>
                <w:lang w:val="en-US" w:eastAsia="zh-CN" w:bidi="ar"/>
              </w:rPr>
              <w:t>符合 GB/T 26572 中规定</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15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0864E6C0">
      <w:pPr>
        <w:widowControl/>
        <w:spacing w:line="360" w:lineRule="auto"/>
        <w:ind w:firstLine="480" w:firstLineChars="200"/>
        <w:jc w:val="left"/>
        <w:rPr>
          <w:rFonts w:hint="eastAsia" w:ascii="宋体" w:hAnsi="宋体" w:eastAsia="宋体" w:cs="宋体"/>
          <w:kern w:val="0"/>
          <w:sz w:val="24"/>
          <w:szCs w:val="24"/>
          <w:lang w:bidi="ar"/>
        </w:rPr>
      </w:pPr>
    </w:p>
    <w:bookmarkEnd w:id="2"/>
    <w:bookmarkEnd w:id="3"/>
    <w:bookmarkEnd w:id="4"/>
    <w:bookmarkEnd w:id="5"/>
    <w:bookmarkEnd w:id="6"/>
    <w:bookmarkEnd w:id="7"/>
    <w:bookmarkEnd w:id="8"/>
    <w:bookmarkEnd w:id="9"/>
    <w:p w14:paraId="74C6F93A">
      <w:pPr>
        <w:rPr>
          <w:rFonts w:hint="default" w:ascii="宋体" w:hAnsi="宋体" w:eastAsia="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Segoe UI Symbol">
    <w:panose1 w:val="020B0502040204020203"/>
    <w:charset w:val="00"/>
    <w:family w:val="auto"/>
    <w:pitch w:val="default"/>
    <w:sig w:usb0="800001E3" w:usb1="1200FFEF" w:usb2="00040000" w:usb3="04000000" w:csb0="00000001" w:csb1="4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4D5"/>
    <w:rsid w:val="00004E9B"/>
    <w:rsid w:val="000064F7"/>
    <w:rsid w:val="00012CA7"/>
    <w:rsid w:val="00072139"/>
    <w:rsid w:val="00073050"/>
    <w:rsid w:val="000912D8"/>
    <w:rsid w:val="0010311A"/>
    <w:rsid w:val="00105388"/>
    <w:rsid w:val="0012228D"/>
    <w:rsid w:val="00124030"/>
    <w:rsid w:val="001633FD"/>
    <w:rsid w:val="00170AC1"/>
    <w:rsid w:val="00175B2F"/>
    <w:rsid w:val="0017687A"/>
    <w:rsid w:val="001928B6"/>
    <w:rsid w:val="001B3820"/>
    <w:rsid w:val="001D505F"/>
    <w:rsid w:val="002071F7"/>
    <w:rsid w:val="00237CA4"/>
    <w:rsid w:val="00253F2B"/>
    <w:rsid w:val="0026312F"/>
    <w:rsid w:val="0026469A"/>
    <w:rsid w:val="00264D14"/>
    <w:rsid w:val="00287112"/>
    <w:rsid w:val="002E3D8D"/>
    <w:rsid w:val="00303D94"/>
    <w:rsid w:val="0032423E"/>
    <w:rsid w:val="003735B4"/>
    <w:rsid w:val="00396379"/>
    <w:rsid w:val="003D1F60"/>
    <w:rsid w:val="003D2FBE"/>
    <w:rsid w:val="003D4542"/>
    <w:rsid w:val="003D526D"/>
    <w:rsid w:val="004007ED"/>
    <w:rsid w:val="00410C02"/>
    <w:rsid w:val="004111FE"/>
    <w:rsid w:val="00416FC1"/>
    <w:rsid w:val="00431367"/>
    <w:rsid w:val="00444091"/>
    <w:rsid w:val="0044677D"/>
    <w:rsid w:val="00450540"/>
    <w:rsid w:val="00454074"/>
    <w:rsid w:val="004556E8"/>
    <w:rsid w:val="00470E46"/>
    <w:rsid w:val="00474C5C"/>
    <w:rsid w:val="004939D3"/>
    <w:rsid w:val="004B443E"/>
    <w:rsid w:val="004B6C77"/>
    <w:rsid w:val="004C0131"/>
    <w:rsid w:val="004C5933"/>
    <w:rsid w:val="00503418"/>
    <w:rsid w:val="00512A53"/>
    <w:rsid w:val="00512A94"/>
    <w:rsid w:val="005424FE"/>
    <w:rsid w:val="00564042"/>
    <w:rsid w:val="0057333F"/>
    <w:rsid w:val="00576203"/>
    <w:rsid w:val="005849AA"/>
    <w:rsid w:val="00596B25"/>
    <w:rsid w:val="005E15ED"/>
    <w:rsid w:val="005E3417"/>
    <w:rsid w:val="006146C5"/>
    <w:rsid w:val="00621D7B"/>
    <w:rsid w:val="0064528C"/>
    <w:rsid w:val="00660127"/>
    <w:rsid w:val="0068117E"/>
    <w:rsid w:val="00682005"/>
    <w:rsid w:val="00695433"/>
    <w:rsid w:val="00697D4E"/>
    <w:rsid w:val="006C2584"/>
    <w:rsid w:val="007114A8"/>
    <w:rsid w:val="00726806"/>
    <w:rsid w:val="00726F7B"/>
    <w:rsid w:val="00755820"/>
    <w:rsid w:val="00763462"/>
    <w:rsid w:val="007743D5"/>
    <w:rsid w:val="007E231C"/>
    <w:rsid w:val="007E2BE2"/>
    <w:rsid w:val="007E2D96"/>
    <w:rsid w:val="007F5C94"/>
    <w:rsid w:val="00815FF8"/>
    <w:rsid w:val="0088300F"/>
    <w:rsid w:val="008905A5"/>
    <w:rsid w:val="00893602"/>
    <w:rsid w:val="008A7CA9"/>
    <w:rsid w:val="008D5F9A"/>
    <w:rsid w:val="00923D47"/>
    <w:rsid w:val="00932C7D"/>
    <w:rsid w:val="00934D14"/>
    <w:rsid w:val="00982182"/>
    <w:rsid w:val="0099066E"/>
    <w:rsid w:val="0099646B"/>
    <w:rsid w:val="0099690F"/>
    <w:rsid w:val="009F575D"/>
    <w:rsid w:val="00A05C82"/>
    <w:rsid w:val="00A4064D"/>
    <w:rsid w:val="00A51359"/>
    <w:rsid w:val="00A63344"/>
    <w:rsid w:val="00AA4D86"/>
    <w:rsid w:val="00AA5F80"/>
    <w:rsid w:val="00AB077E"/>
    <w:rsid w:val="00AC0205"/>
    <w:rsid w:val="00AD60A4"/>
    <w:rsid w:val="00AF632D"/>
    <w:rsid w:val="00B10DB7"/>
    <w:rsid w:val="00B11ED8"/>
    <w:rsid w:val="00B15992"/>
    <w:rsid w:val="00B36EC6"/>
    <w:rsid w:val="00B37FF1"/>
    <w:rsid w:val="00B47C9D"/>
    <w:rsid w:val="00B95E90"/>
    <w:rsid w:val="00BB60CD"/>
    <w:rsid w:val="00BC35BB"/>
    <w:rsid w:val="00BF386D"/>
    <w:rsid w:val="00C12F8A"/>
    <w:rsid w:val="00C646AC"/>
    <w:rsid w:val="00C64A99"/>
    <w:rsid w:val="00CA1850"/>
    <w:rsid w:val="00CA74B3"/>
    <w:rsid w:val="00CB633D"/>
    <w:rsid w:val="00CD31B8"/>
    <w:rsid w:val="00CE4268"/>
    <w:rsid w:val="00CF6184"/>
    <w:rsid w:val="00D52E4D"/>
    <w:rsid w:val="00D60B77"/>
    <w:rsid w:val="00D61578"/>
    <w:rsid w:val="00D6643B"/>
    <w:rsid w:val="00D7295F"/>
    <w:rsid w:val="00D9017A"/>
    <w:rsid w:val="00D93241"/>
    <w:rsid w:val="00DC3730"/>
    <w:rsid w:val="00DD1370"/>
    <w:rsid w:val="00DD1CC8"/>
    <w:rsid w:val="00DD37B0"/>
    <w:rsid w:val="00E06710"/>
    <w:rsid w:val="00E078F2"/>
    <w:rsid w:val="00E21669"/>
    <w:rsid w:val="00E5650D"/>
    <w:rsid w:val="00E56D08"/>
    <w:rsid w:val="00E708B8"/>
    <w:rsid w:val="00E7176B"/>
    <w:rsid w:val="00E95AFC"/>
    <w:rsid w:val="00EF29CF"/>
    <w:rsid w:val="00F11D15"/>
    <w:rsid w:val="00F13DA3"/>
    <w:rsid w:val="00F154D5"/>
    <w:rsid w:val="00F3359D"/>
    <w:rsid w:val="00F37567"/>
    <w:rsid w:val="00F4458C"/>
    <w:rsid w:val="00F55A41"/>
    <w:rsid w:val="00F6177E"/>
    <w:rsid w:val="00F7472A"/>
    <w:rsid w:val="00F86152"/>
    <w:rsid w:val="00FB70DB"/>
    <w:rsid w:val="00FB7691"/>
    <w:rsid w:val="00FC015A"/>
    <w:rsid w:val="019C0955"/>
    <w:rsid w:val="03F06CD1"/>
    <w:rsid w:val="048B5BE2"/>
    <w:rsid w:val="091C7B60"/>
    <w:rsid w:val="09CB0412"/>
    <w:rsid w:val="09F2400E"/>
    <w:rsid w:val="0ACC30D9"/>
    <w:rsid w:val="0BA55598"/>
    <w:rsid w:val="0D41351A"/>
    <w:rsid w:val="0D4E701A"/>
    <w:rsid w:val="0D8E6ED3"/>
    <w:rsid w:val="0F0A1DF9"/>
    <w:rsid w:val="0F8E5EEF"/>
    <w:rsid w:val="108426C5"/>
    <w:rsid w:val="12361671"/>
    <w:rsid w:val="1413667A"/>
    <w:rsid w:val="177E09C7"/>
    <w:rsid w:val="17F85235"/>
    <w:rsid w:val="1A0F6DE1"/>
    <w:rsid w:val="1BB630ED"/>
    <w:rsid w:val="1D0E6F59"/>
    <w:rsid w:val="1D8A52D2"/>
    <w:rsid w:val="20D858B3"/>
    <w:rsid w:val="21A67760"/>
    <w:rsid w:val="24643D3B"/>
    <w:rsid w:val="2D8C58C7"/>
    <w:rsid w:val="2E6D70E3"/>
    <w:rsid w:val="348D2DD9"/>
    <w:rsid w:val="3738108B"/>
    <w:rsid w:val="37726831"/>
    <w:rsid w:val="37C12440"/>
    <w:rsid w:val="394418E0"/>
    <w:rsid w:val="3F9904AC"/>
    <w:rsid w:val="3FAD5FD0"/>
    <w:rsid w:val="40C9468F"/>
    <w:rsid w:val="4A1F4C27"/>
    <w:rsid w:val="576158FB"/>
    <w:rsid w:val="60417495"/>
    <w:rsid w:val="65EA6B76"/>
    <w:rsid w:val="675D1AB0"/>
    <w:rsid w:val="6AA113A4"/>
    <w:rsid w:val="6ECB392F"/>
    <w:rsid w:val="709F3F07"/>
    <w:rsid w:val="7DFFFFDA"/>
    <w:rsid w:val="BFFEB52D"/>
    <w:rsid w:val="FFD57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4"/>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55"/>
    <w:semiHidden/>
    <w:unhideWhenUsed/>
    <w:qFormat/>
    <w:uiPriority w:val="99"/>
    <w:pPr>
      <w:jc w:val="left"/>
    </w:pPr>
    <w:rPr>
      <w:rFonts w:ascii="Times New Roman" w:hAnsi="Times New Roman" w:eastAsia="宋体" w:cs="Times New Roman"/>
      <w:szCs w:val="20"/>
    </w:rPr>
  </w:style>
  <w:style w:type="paragraph" w:styleId="6">
    <w:name w:val="Body Text"/>
    <w:basedOn w:val="1"/>
    <w:link w:val="56"/>
    <w:semiHidden/>
    <w:unhideWhenUsed/>
    <w:qFormat/>
    <w:uiPriority w:val="99"/>
    <w:pPr>
      <w:spacing w:after="120"/>
    </w:pPr>
    <w:rPr>
      <w:rFonts w:ascii="Times New Roman" w:hAnsi="Times New Roman" w:eastAsia="宋体" w:cs="Times New Roman"/>
      <w:szCs w:val="20"/>
    </w:rPr>
  </w:style>
  <w:style w:type="paragraph" w:styleId="7">
    <w:name w:val="Body Text Indent"/>
    <w:basedOn w:val="1"/>
    <w:link w:val="57"/>
    <w:qFormat/>
    <w:uiPriority w:val="0"/>
    <w:pPr>
      <w:tabs>
        <w:tab w:val="left" w:pos="480"/>
      </w:tabs>
      <w:spacing w:line="560" w:lineRule="exact"/>
      <w:ind w:firstLine="480"/>
      <w:jc w:val="left"/>
    </w:pPr>
    <w:rPr>
      <w:rFonts w:ascii="宋体" w:hAnsi="宋体" w:eastAsia="宋体" w:cs="Times New Roman"/>
      <w:sz w:val="24"/>
      <w:szCs w:val="20"/>
    </w:rPr>
  </w:style>
  <w:style w:type="paragraph" w:styleId="8">
    <w:name w:val="Plain Text"/>
    <w:basedOn w:val="1"/>
    <w:link w:val="58"/>
    <w:qFormat/>
    <w:uiPriority w:val="0"/>
    <w:rPr>
      <w:rFonts w:ascii="宋体" w:hAnsi="Courier New" w:eastAsia="宋体" w:cs="Times New Roman"/>
      <w:szCs w:val="20"/>
      <w:lang w:val="zh-CN"/>
    </w:rPr>
  </w:style>
  <w:style w:type="paragraph" w:styleId="9">
    <w:name w:val="Date"/>
    <w:basedOn w:val="1"/>
    <w:next w:val="1"/>
    <w:link w:val="59"/>
    <w:qFormat/>
    <w:uiPriority w:val="0"/>
    <w:pPr>
      <w:adjustRightInd w:val="0"/>
      <w:spacing w:line="360" w:lineRule="atLeast"/>
      <w:textAlignment w:val="baseline"/>
    </w:pPr>
    <w:rPr>
      <w:rFonts w:ascii="Times New Roman" w:hAnsi="Times New Roman" w:eastAsia="宋体" w:cs="Times New Roman"/>
      <w:sz w:val="32"/>
      <w:szCs w:val="20"/>
    </w:rPr>
  </w:style>
  <w:style w:type="paragraph" w:styleId="10">
    <w:name w:val="Body Text Indent 2"/>
    <w:basedOn w:val="1"/>
    <w:link w:val="60"/>
    <w:semiHidden/>
    <w:unhideWhenUsed/>
    <w:qFormat/>
    <w:uiPriority w:val="99"/>
    <w:pPr>
      <w:spacing w:after="120" w:line="480" w:lineRule="auto"/>
      <w:ind w:left="420" w:leftChars="200"/>
    </w:pPr>
    <w:rPr>
      <w:rFonts w:ascii="Times New Roman" w:hAnsi="Times New Roman" w:eastAsia="宋体" w:cs="Times New Roman"/>
      <w:szCs w:val="20"/>
    </w:rPr>
  </w:style>
  <w:style w:type="paragraph" w:styleId="11">
    <w:name w:val="Balloon Text"/>
    <w:basedOn w:val="1"/>
    <w:link w:val="61"/>
    <w:semiHidden/>
    <w:unhideWhenUsed/>
    <w:qFormat/>
    <w:uiPriority w:val="99"/>
    <w:rPr>
      <w:rFonts w:ascii="Times New Roman" w:hAnsi="Times New Roman" w:eastAsia="宋体" w:cs="Times New Roman"/>
      <w:sz w:val="18"/>
      <w:szCs w:val="18"/>
    </w:rPr>
  </w:style>
  <w:style w:type="paragraph" w:styleId="12">
    <w:name w:val="footer"/>
    <w:basedOn w:val="1"/>
    <w:link w:val="30"/>
    <w:unhideWhenUsed/>
    <w:qFormat/>
    <w:uiPriority w:val="99"/>
    <w:pPr>
      <w:tabs>
        <w:tab w:val="center" w:pos="4153"/>
        <w:tab w:val="right" w:pos="8306"/>
      </w:tabs>
      <w:snapToGrid w:val="0"/>
      <w:jc w:val="left"/>
    </w:pPr>
    <w:rPr>
      <w:sz w:val="18"/>
      <w:szCs w:val="18"/>
    </w:rPr>
  </w:style>
  <w:style w:type="paragraph" w:styleId="13">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62"/>
    <w:qFormat/>
    <w:uiPriority w:val="0"/>
    <w:pPr>
      <w:spacing w:before="240" w:after="60" w:line="312" w:lineRule="auto"/>
      <w:jc w:val="center"/>
      <w:outlineLvl w:val="1"/>
    </w:pPr>
    <w:rPr>
      <w:rFonts w:ascii="Cambria" w:hAnsi="Cambria" w:eastAsia="宋体" w:cs="Times New Roman"/>
      <w:b/>
      <w:bCs/>
      <w:kern w:val="28"/>
      <w:sz w:val="32"/>
      <w:szCs w:val="32"/>
      <w:lang w:val="zh-CN"/>
    </w:rPr>
  </w:style>
  <w:style w:type="paragraph" w:styleId="15">
    <w:name w:val="Body Text Indent 3"/>
    <w:basedOn w:val="1"/>
    <w:link w:val="63"/>
    <w:semiHidden/>
    <w:unhideWhenUsed/>
    <w:qFormat/>
    <w:uiPriority w:val="99"/>
    <w:pPr>
      <w:spacing w:after="120"/>
      <w:ind w:left="420" w:leftChars="200"/>
    </w:pPr>
    <w:rPr>
      <w:rFonts w:ascii="Times New Roman" w:hAnsi="Times New Roman" w:eastAsia="宋体" w:cs="Times New Roman"/>
      <w:sz w:val="16"/>
      <w:szCs w:val="16"/>
    </w:rPr>
  </w:style>
  <w:style w:type="paragraph" w:styleId="16">
    <w:name w:val="toc 2"/>
    <w:basedOn w:val="1"/>
    <w:next w:val="1"/>
    <w:qFormat/>
    <w:uiPriority w:val="39"/>
    <w:pPr>
      <w:tabs>
        <w:tab w:val="right" w:leader="dot" w:pos="8931"/>
      </w:tabs>
    </w:pPr>
    <w:rPr>
      <w:rFonts w:ascii="Times New Roman" w:hAnsi="Times New Roman" w:eastAsia="黑体" w:cs="Times New Roman"/>
      <w:smallCaps/>
      <w:szCs w:val="28"/>
    </w:rPr>
  </w:style>
  <w:style w:type="paragraph" w:styleId="17">
    <w:name w:val="Body Text 2"/>
    <w:basedOn w:val="1"/>
    <w:link w:val="64"/>
    <w:semiHidden/>
    <w:unhideWhenUsed/>
    <w:qFormat/>
    <w:uiPriority w:val="99"/>
    <w:pPr>
      <w:spacing w:after="120" w:line="480" w:lineRule="auto"/>
    </w:pPr>
    <w:rPr>
      <w:rFonts w:ascii="Times New Roman" w:hAnsi="Times New Roman" w:eastAsia="宋体" w:cs="Times New Roman"/>
      <w:szCs w:val="20"/>
    </w:r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annotation subject"/>
    <w:basedOn w:val="5"/>
    <w:next w:val="5"/>
    <w:link w:val="65"/>
    <w:semiHidden/>
    <w:unhideWhenUsed/>
    <w:qFormat/>
    <w:uiPriority w:val="99"/>
    <w:rPr>
      <w:b/>
      <w:bCs/>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rPr>
  </w:style>
  <w:style w:type="character" w:styleId="24">
    <w:name w:val="FollowedHyperlink"/>
    <w:basedOn w:val="22"/>
    <w:semiHidden/>
    <w:unhideWhenUsed/>
    <w:qFormat/>
    <w:uiPriority w:val="99"/>
    <w:rPr>
      <w:color w:val="954F72"/>
      <w:u w:val="single"/>
    </w:rPr>
  </w:style>
  <w:style w:type="character" w:styleId="25">
    <w:name w:val="Emphasis"/>
    <w:basedOn w:val="22"/>
    <w:qFormat/>
    <w:uiPriority w:val="0"/>
    <w:rPr>
      <w:i/>
    </w:rPr>
  </w:style>
  <w:style w:type="character" w:styleId="26">
    <w:name w:val="Hyperlink"/>
    <w:basedOn w:val="22"/>
    <w:unhideWhenUsed/>
    <w:qFormat/>
    <w:uiPriority w:val="99"/>
    <w:rPr>
      <w:color w:val="0563C1"/>
      <w:u w:val="single"/>
    </w:rPr>
  </w:style>
  <w:style w:type="character" w:styleId="27">
    <w:name w:val="annotation reference"/>
    <w:basedOn w:val="22"/>
    <w:semiHidden/>
    <w:unhideWhenUsed/>
    <w:qFormat/>
    <w:uiPriority w:val="99"/>
    <w:rPr>
      <w:sz w:val="21"/>
      <w:szCs w:val="21"/>
    </w:rPr>
  </w:style>
  <w:style w:type="paragraph" w:styleId="28">
    <w:name w:val="List Paragraph"/>
    <w:basedOn w:val="1"/>
    <w:link w:val="68"/>
    <w:qFormat/>
    <w:uiPriority w:val="34"/>
    <w:pPr>
      <w:ind w:firstLine="420" w:firstLineChars="200"/>
    </w:pPr>
  </w:style>
  <w:style w:type="character" w:customStyle="1" w:styleId="29">
    <w:name w:val="Header Char"/>
    <w:basedOn w:val="22"/>
    <w:link w:val="13"/>
    <w:qFormat/>
    <w:uiPriority w:val="99"/>
    <w:rPr>
      <w:sz w:val="18"/>
      <w:szCs w:val="18"/>
    </w:rPr>
  </w:style>
  <w:style w:type="character" w:customStyle="1" w:styleId="30">
    <w:name w:val="Footer Char"/>
    <w:basedOn w:val="22"/>
    <w:link w:val="12"/>
    <w:qFormat/>
    <w:uiPriority w:val="99"/>
    <w:rPr>
      <w:sz w:val="18"/>
      <w:szCs w:val="18"/>
    </w:rPr>
  </w:style>
  <w:style w:type="paragraph" w:customStyle="1" w:styleId="3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
    <w:name w:val="xl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18"/>
      <w:szCs w:val="18"/>
    </w:rPr>
  </w:style>
  <w:style w:type="paragraph" w:customStyle="1" w:styleId="33">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34">
    <w:name w:val="xl65"/>
    <w:basedOn w:val="1"/>
    <w:qFormat/>
    <w:uiPriority w:val="99"/>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7">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8">
    <w:name w:val="xl6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9">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eastAsia="宋体" w:cs="宋体"/>
      <w:color w:val="000000"/>
      <w:kern w:val="0"/>
      <w:sz w:val="24"/>
      <w:szCs w:val="24"/>
    </w:rPr>
  </w:style>
  <w:style w:type="paragraph" w:customStyle="1" w:styleId="41">
    <w:name w:val="xl72"/>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42">
    <w:name w:val="xl73"/>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43">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4">
    <w:name w:val="xl74"/>
    <w:basedOn w:val="1"/>
    <w:qFormat/>
    <w:uiPriority w:val="0"/>
    <w:pPr>
      <w:widowControl/>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45">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6">
    <w:name w:val="font7"/>
    <w:basedOn w:val="1"/>
    <w:qFormat/>
    <w:uiPriority w:val="0"/>
    <w:pPr>
      <w:widowControl/>
      <w:spacing w:before="100" w:beforeAutospacing="1" w:after="100" w:afterAutospacing="1"/>
      <w:jc w:val="left"/>
    </w:pPr>
    <w:rPr>
      <w:rFonts w:ascii="黑体" w:hAnsi="黑体" w:eastAsia="黑体" w:cs="宋体"/>
      <w:kern w:val="0"/>
      <w:sz w:val="18"/>
      <w:szCs w:val="18"/>
    </w:rPr>
  </w:style>
  <w:style w:type="paragraph" w:customStyle="1" w:styleId="47">
    <w:name w:val="font8"/>
    <w:basedOn w:val="1"/>
    <w:qFormat/>
    <w:uiPriority w:val="0"/>
    <w:pPr>
      <w:widowControl/>
      <w:spacing w:before="100" w:beforeAutospacing="1" w:after="100" w:afterAutospacing="1"/>
      <w:jc w:val="left"/>
    </w:pPr>
    <w:rPr>
      <w:rFonts w:ascii="黑体" w:hAnsi="黑体" w:eastAsia="黑体" w:cs="宋体"/>
      <w:color w:val="000000"/>
      <w:kern w:val="0"/>
      <w:sz w:val="18"/>
      <w:szCs w:val="18"/>
    </w:rPr>
  </w:style>
  <w:style w:type="paragraph" w:customStyle="1" w:styleId="48">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黑体" w:hAnsi="黑体" w:eastAsia="黑体" w:cs="宋体"/>
      <w:kern w:val="0"/>
      <w:sz w:val="18"/>
      <w:szCs w:val="18"/>
    </w:rPr>
  </w:style>
  <w:style w:type="paragraph" w:customStyle="1" w:styleId="49">
    <w:name w:val="xl76"/>
    <w:basedOn w:val="1"/>
    <w:qFormat/>
    <w:uiPriority w:val="0"/>
    <w:pPr>
      <w:widowControl/>
      <w:spacing w:before="100" w:beforeAutospacing="1" w:after="100" w:afterAutospacing="1"/>
      <w:jc w:val="left"/>
      <w:textAlignment w:val="top"/>
    </w:pPr>
    <w:rPr>
      <w:rFonts w:ascii="黑体" w:hAnsi="黑体" w:eastAsia="黑体" w:cs="宋体"/>
      <w:kern w:val="0"/>
      <w:sz w:val="18"/>
      <w:szCs w:val="18"/>
    </w:rPr>
  </w:style>
  <w:style w:type="paragraph" w:customStyle="1" w:styleId="5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18"/>
      <w:szCs w:val="18"/>
    </w:rPr>
  </w:style>
  <w:style w:type="paragraph" w:customStyle="1" w:styleId="5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5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color w:val="000000"/>
      <w:kern w:val="0"/>
      <w:sz w:val="18"/>
      <w:szCs w:val="18"/>
    </w:rPr>
  </w:style>
  <w:style w:type="character" w:customStyle="1" w:styleId="53">
    <w:name w:val="Heading 2 Char"/>
    <w:basedOn w:val="22"/>
    <w:link w:val="3"/>
    <w:semiHidden/>
    <w:qFormat/>
    <w:uiPriority w:val="9"/>
    <w:rPr>
      <w:rFonts w:asciiTheme="majorHAnsi" w:hAnsiTheme="majorHAnsi" w:eastAsiaTheme="majorEastAsia" w:cstheme="majorBidi"/>
      <w:b/>
      <w:bCs/>
      <w:kern w:val="2"/>
      <w:sz w:val="32"/>
      <w:szCs w:val="32"/>
    </w:rPr>
  </w:style>
  <w:style w:type="character" w:customStyle="1" w:styleId="54">
    <w:name w:val="Heading 3 Char"/>
    <w:basedOn w:val="22"/>
    <w:link w:val="4"/>
    <w:qFormat/>
    <w:uiPriority w:val="0"/>
    <w:rPr>
      <w:b/>
      <w:bCs/>
      <w:kern w:val="2"/>
      <w:sz w:val="32"/>
      <w:szCs w:val="32"/>
    </w:rPr>
  </w:style>
  <w:style w:type="character" w:customStyle="1" w:styleId="55">
    <w:name w:val="Comment Text Char"/>
    <w:basedOn w:val="22"/>
    <w:link w:val="5"/>
    <w:semiHidden/>
    <w:qFormat/>
    <w:uiPriority w:val="99"/>
    <w:rPr>
      <w:kern w:val="2"/>
      <w:sz w:val="21"/>
    </w:rPr>
  </w:style>
  <w:style w:type="character" w:customStyle="1" w:styleId="56">
    <w:name w:val="Body Text Char"/>
    <w:basedOn w:val="22"/>
    <w:link w:val="6"/>
    <w:semiHidden/>
    <w:qFormat/>
    <w:uiPriority w:val="99"/>
    <w:rPr>
      <w:kern w:val="2"/>
      <w:sz w:val="21"/>
    </w:rPr>
  </w:style>
  <w:style w:type="character" w:customStyle="1" w:styleId="57">
    <w:name w:val="Body Text Indent Char"/>
    <w:basedOn w:val="22"/>
    <w:link w:val="7"/>
    <w:qFormat/>
    <w:uiPriority w:val="0"/>
    <w:rPr>
      <w:rFonts w:ascii="宋体" w:hAnsi="宋体"/>
      <w:kern w:val="2"/>
      <w:sz w:val="24"/>
    </w:rPr>
  </w:style>
  <w:style w:type="character" w:customStyle="1" w:styleId="58">
    <w:name w:val="Plain Text Char"/>
    <w:basedOn w:val="22"/>
    <w:link w:val="8"/>
    <w:qFormat/>
    <w:uiPriority w:val="0"/>
    <w:rPr>
      <w:rFonts w:ascii="宋体" w:hAnsi="Courier New"/>
      <w:kern w:val="2"/>
      <w:sz w:val="21"/>
      <w:lang w:val="zh-CN"/>
    </w:rPr>
  </w:style>
  <w:style w:type="character" w:customStyle="1" w:styleId="59">
    <w:name w:val="Date Char"/>
    <w:basedOn w:val="22"/>
    <w:link w:val="9"/>
    <w:qFormat/>
    <w:uiPriority w:val="0"/>
    <w:rPr>
      <w:kern w:val="2"/>
      <w:sz w:val="32"/>
    </w:rPr>
  </w:style>
  <w:style w:type="character" w:customStyle="1" w:styleId="60">
    <w:name w:val="Body Text Indent 2 Char"/>
    <w:basedOn w:val="22"/>
    <w:link w:val="10"/>
    <w:semiHidden/>
    <w:qFormat/>
    <w:uiPriority w:val="99"/>
    <w:rPr>
      <w:kern w:val="2"/>
      <w:sz w:val="21"/>
    </w:rPr>
  </w:style>
  <w:style w:type="character" w:customStyle="1" w:styleId="61">
    <w:name w:val="Balloon Text Char"/>
    <w:basedOn w:val="22"/>
    <w:link w:val="11"/>
    <w:semiHidden/>
    <w:qFormat/>
    <w:uiPriority w:val="99"/>
    <w:rPr>
      <w:kern w:val="2"/>
      <w:sz w:val="18"/>
      <w:szCs w:val="18"/>
    </w:rPr>
  </w:style>
  <w:style w:type="character" w:customStyle="1" w:styleId="62">
    <w:name w:val="Subtitle Char"/>
    <w:basedOn w:val="22"/>
    <w:link w:val="14"/>
    <w:qFormat/>
    <w:uiPriority w:val="0"/>
    <w:rPr>
      <w:rFonts w:ascii="Cambria" w:hAnsi="Cambria"/>
      <w:b/>
      <w:bCs/>
      <w:kern w:val="28"/>
      <w:sz w:val="32"/>
      <w:szCs w:val="32"/>
      <w:lang w:val="zh-CN"/>
    </w:rPr>
  </w:style>
  <w:style w:type="character" w:customStyle="1" w:styleId="63">
    <w:name w:val="Body Text Indent 3 Char"/>
    <w:basedOn w:val="22"/>
    <w:link w:val="15"/>
    <w:semiHidden/>
    <w:qFormat/>
    <w:uiPriority w:val="99"/>
    <w:rPr>
      <w:kern w:val="2"/>
      <w:sz w:val="16"/>
      <w:szCs w:val="16"/>
    </w:rPr>
  </w:style>
  <w:style w:type="character" w:customStyle="1" w:styleId="64">
    <w:name w:val="Body Text 2 Char"/>
    <w:basedOn w:val="22"/>
    <w:link w:val="17"/>
    <w:semiHidden/>
    <w:qFormat/>
    <w:uiPriority w:val="99"/>
    <w:rPr>
      <w:kern w:val="2"/>
      <w:sz w:val="21"/>
    </w:rPr>
  </w:style>
  <w:style w:type="character" w:customStyle="1" w:styleId="65">
    <w:name w:val="Comment Subject Char"/>
    <w:basedOn w:val="55"/>
    <w:link w:val="19"/>
    <w:semiHidden/>
    <w:qFormat/>
    <w:uiPriority w:val="99"/>
    <w:rPr>
      <w:b/>
      <w:bCs/>
      <w:kern w:val="2"/>
      <w:sz w:val="21"/>
    </w:rPr>
  </w:style>
  <w:style w:type="paragraph" w:customStyle="1" w:styleId="66">
    <w:name w:val="Default"/>
    <w:link w:val="67"/>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67">
    <w:name w:val="Default Char"/>
    <w:link w:val="66"/>
    <w:qFormat/>
    <w:locked/>
    <w:uiPriority w:val="0"/>
    <w:rPr>
      <w:rFonts w:ascii="......." w:hAnsi="Calibri" w:eastAsia="......." w:cs="......."/>
      <w:color w:val="000000"/>
      <w:sz w:val="24"/>
      <w:szCs w:val="24"/>
    </w:rPr>
  </w:style>
  <w:style w:type="character" w:customStyle="1" w:styleId="68">
    <w:name w:val="List Paragraph Char"/>
    <w:link w:val="28"/>
    <w:qFormat/>
    <w:uiPriority w:val="34"/>
    <w:rPr>
      <w:rFonts w:asciiTheme="minorHAnsi" w:hAnsiTheme="minorHAnsi" w:eastAsiaTheme="minorEastAsia" w:cstheme="minorBidi"/>
      <w:kern w:val="2"/>
      <w:sz w:val="21"/>
      <w:szCs w:val="22"/>
    </w:rPr>
  </w:style>
  <w:style w:type="paragraph" w:customStyle="1" w:styleId="69">
    <w:name w:val="Char"/>
    <w:basedOn w:val="1"/>
    <w:autoRedefine/>
    <w:qFormat/>
    <w:uiPriority w:val="0"/>
    <w:pPr>
      <w:tabs>
        <w:tab w:val="left" w:pos="360"/>
      </w:tabs>
    </w:pPr>
    <w:rPr>
      <w:rFonts w:ascii="Times New Roman" w:hAnsi="Times New Roman" w:eastAsia="宋体" w:cs="Times New Roman"/>
      <w:sz w:val="24"/>
      <w:szCs w:val="24"/>
    </w:rPr>
  </w:style>
  <w:style w:type="character" w:customStyle="1" w:styleId="70">
    <w:name w:val="纯文本 Char"/>
    <w:basedOn w:val="22"/>
    <w:semiHidden/>
    <w:qFormat/>
    <w:uiPriority w:val="99"/>
    <w:rPr>
      <w:rFonts w:ascii="宋体" w:hAnsi="Courier New" w:eastAsia="宋体" w:cs="Courier New"/>
      <w:szCs w:val="21"/>
    </w:rPr>
  </w:style>
  <w:style w:type="paragraph" w:customStyle="1" w:styleId="71">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列出段落1"/>
    <w:basedOn w:val="1"/>
    <w:qFormat/>
    <w:uiPriority w:val="0"/>
    <w:pPr>
      <w:ind w:firstLine="420" w:firstLineChars="200"/>
    </w:pPr>
    <w:rPr>
      <w:rFonts w:ascii="Calibri" w:hAnsi="Calibri" w:eastAsia="宋体" w:cs="黑体"/>
    </w:rPr>
  </w:style>
  <w:style w:type="paragraph" w:customStyle="1" w:styleId="7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77">
    <w:name w:val="Heading 1 Char"/>
    <w:basedOn w:val="22"/>
    <w:link w:val="2"/>
    <w:qFormat/>
    <w:uiPriority w:val="0"/>
    <w:rPr>
      <w:rFonts w:asciiTheme="minorHAnsi" w:hAnsiTheme="minorHAnsi" w:eastAsiaTheme="minorEastAsia" w:cstheme="minorBidi"/>
      <w:b/>
      <w:bCs/>
      <w:kern w:val="44"/>
      <w:sz w:val="44"/>
      <w:szCs w:val="44"/>
    </w:rPr>
  </w:style>
  <w:style w:type="paragraph" w:customStyle="1" w:styleId="78">
    <w:name w:val="首行缩进"/>
    <w:basedOn w:val="1"/>
    <w:qFormat/>
    <w:uiPriority w:val="0"/>
    <w:pPr>
      <w:spacing w:after="120" w:line="360" w:lineRule="auto"/>
      <w:ind w:firstLine="480" w:firstLineChars="200"/>
    </w:pPr>
    <w:rPr>
      <w:rFonts w:ascii="Calibri" w:hAnsi="Calibri" w:eastAsia="宋体" w:cs="Times New Roman"/>
      <w:sz w:val="24"/>
      <w:lang w:val="zh-CN"/>
    </w:rPr>
  </w:style>
  <w:style w:type="character" w:customStyle="1" w:styleId="79">
    <w:name w:val="font61"/>
    <w:basedOn w:val="22"/>
    <w:uiPriority w:val="0"/>
    <w:rPr>
      <w:rFonts w:hint="eastAsia" w:ascii="宋体" w:hAnsi="宋体" w:eastAsia="宋体" w:cs="宋体"/>
      <w:color w:val="FF0000"/>
      <w:sz w:val="18"/>
      <w:szCs w:val="18"/>
      <w:u w:val="none"/>
    </w:rPr>
  </w:style>
  <w:style w:type="character" w:customStyle="1" w:styleId="80">
    <w:name w:val="font81"/>
    <w:basedOn w:val="22"/>
    <w:uiPriority w:val="0"/>
    <w:rPr>
      <w:rFonts w:ascii="Segoe UI Symbol" w:hAnsi="Segoe UI Symbol" w:eastAsia="Segoe UI Symbol" w:cs="Segoe UI Symbol"/>
      <w:color w:val="FF0000"/>
      <w:sz w:val="18"/>
      <w:szCs w:val="18"/>
      <w:u w:val="none"/>
    </w:rPr>
  </w:style>
  <w:style w:type="character" w:customStyle="1" w:styleId="81">
    <w:name w:val="font71"/>
    <w:basedOn w:val="22"/>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E52F41-A0AA-4B0D-BCA6-DB854B5836AE}">
  <ds:schemaRefs/>
</ds:datastoreItem>
</file>

<file path=docProps/app.xml><?xml version="1.0" encoding="utf-8"?>
<Properties xmlns="http://schemas.openxmlformats.org/officeDocument/2006/extended-properties" xmlns:vt="http://schemas.openxmlformats.org/officeDocument/2006/docPropsVTypes">
  <Template>Normal.dotm</Template>
  <Pages>119</Pages>
  <Words>7719</Words>
  <Characters>7900</Characters>
  <Lines>186</Lines>
  <Paragraphs>52</Paragraphs>
  <TotalTime>4</TotalTime>
  <ScaleCrop>false</ScaleCrop>
  <LinksUpToDate>false</LinksUpToDate>
  <CharactersWithSpaces>7921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2025-11-13T17:38:00Z</dcterms:created>
  <dc:creator>Admin</dc:creator>
  <cp:lastModifiedBy>李直气壮</cp:lastModifiedBy>
  <dcterms:modified xsi:type="dcterms:W3CDTF">2026-10-10T07:39:46Z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eyJoZGlkIjoiZDI2YmY0MzE2ZDVkMmE2YTliMDJmYjU4NDhmZmJhMzciLCJ1c2VySWQiOiI4OTA3MDE4NDEifQ==</vt:lpwstr>
  </property>
  <property fmtid="{D5CDD505-2E9C-101B-9397-08002B2CF9AE}" pid="3" name="KSOProductBuildVer">
    <vt:lpwstr>2052-12.1.0.28505</vt:lpwstr>
  </property>
  <property fmtid="{D5CDD505-2E9C-101B-9397-08002B2CF9AE}" pid="4" name="ICV">
    <vt:lpwstr>22633157CEC982E29A73B46ACBC05D62_43</vt:lpwstr>
  </property>
</Properties>
</file>