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28E9C">
      <w:pPr>
        <w:pStyle w:val="2"/>
        <w:rPr>
          <w:rFonts w:hint="eastAsia"/>
        </w:rPr>
      </w:pPr>
      <w:r>
        <w:rPr>
          <w:rFonts w:hint="eastAsia"/>
        </w:rPr>
        <w:t>项目需求书（货物</w:t>
      </w:r>
      <w:r>
        <w:t>-</w:t>
      </w:r>
      <w:r>
        <w:rPr>
          <w:rFonts w:hint="eastAsia"/>
        </w:rPr>
        <w:t>通用类）</w:t>
      </w:r>
    </w:p>
    <w:p w14:paraId="5795E8C5">
      <w:pPr>
        <w:spacing w:line="360" w:lineRule="auto"/>
        <w:ind w:firstLine="482" w:firstLineChars="200"/>
        <w:rPr>
          <w:rFonts w:hint="eastAsia" w:ascii="宋体" w:hAnsi="宋体"/>
          <w:b/>
          <w:sz w:val="24"/>
        </w:rPr>
      </w:pPr>
      <w:r>
        <w:rPr>
          <w:rFonts w:hint="eastAsia" w:ascii="宋体" w:hAnsi="宋体"/>
          <w:b/>
          <w:sz w:val="24"/>
        </w:rPr>
        <w:t>一、项目背景</w:t>
      </w:r>
    </w:p>
    <w:p w14:paraId="540517EF">
      <w:pPr>
        <w:spacing w:line="360" w:lineRule="auto"/>
        <w:ind w:firstLine="480" w:firstLineChars="200"/>
        <w:rPr>
          <w:rFonts w:hint="default"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rPr>
        <w:t>天津市滨海新区教育综合保障服务中心拟开展塘沽一中高中部（本部）开办设施设备第</w:t>
      </w:r>
      <w:r>
        <w:rPr>
          <w:rFonts w:hint="eastAsia" w:ascii="宋体" w:hAnsi="宋体" w:cs="宋体"/>
          <w:i w:val="0"/>
          <w:iCs w:val="0"/>
          <w:caps w:val="0"/>
          <w:color w:val="000000"/>
          <w:spacing w:val="0"/>
          <w:sz w:val="24"/>
          <w:szCs w:val="24"/>
          <w:shd w:val="clear" w:fill="FFFFFF"/>
          <w:lang w:val="en-US" w:eastAsia="zh-CN"/>
        </w:rPr>
        <w:t>二</w:t>
      </w:r>
      <w:r>
        <w:rPr>
          <w:rFonts w:hint="eastAsia" w:ascii="宋体" w:hAnsi="宋体" w:eastAsia="宋体" w:cs="宋体"/>
          <w:i w:val="0"/>
          <w:iCs w:val="0"/>
          <w:caps w:val="0"/>
          <w:color w:val="000000"/>
          <w:spacing w:val="0"/>
          <w:sz w:val="24"/>
          <w:szCs w:val="24"/>
          <w:shd w:val="clear" w:fill="FFFFFF"/>
        </w:rPr>
        <w:t>批次的采购工作。</w:t>
      </w:r>
      <w:r>
        <w:rPr>
          <w:rFonts w:ascii="宋体" w:hAnsi="宋体" w:cs="宋体"/>
          <w:bCs/>
          <w:sz w:val="24"/>
        </w:rPr>
        <w:t>滨海新区塘沽第一中学是滨海新区基础教育标杆公办校，为匹配新建校区高标准办学定位，</w:t>
      </w:r>
      <w:r>
        <w:rPr>
          <w:rFonts w:hint="eastAsia" w:ascii="宋体" w:hAnsi="宋体" w:cs="宋体"/>
          <w:bCs/>
          <w:sz w:val="24"/>
          <w:lang w:val="en-US" w:eastAsia="zh-CN"/>
        </w:rPr>
        <w:t>满足师生教育教学需求，</w:t>
      </w:r>
      <w:r>
        <w:rPr>
          <w:rFonts w:ascii="宋体" w:hAnsi="宋体" w:cs="宋体"/>
          <w:bCs/>
          <w:sz w:val="24"/>
        </w:rPr>
        <w:t>保障教学与活动有序开展，提升办学智能化水平。</w:t>
      </w:r>
      <w:r>
        <w:rPr>
          <w:rFonts w:hint="eastAsia" w:ascii="宋体" w:hAnsi="宋体" w:cs="宋体"/>
          <w:bCs/>
          <w:sz w:val="24"/>
          <w:lang w:val="en-US" w:eastAsia="zh-CN"/>
        </w:rPr>
        <w:t>现</w:t>
      </w:r>
      <w:r>
        <w:rPr>
          <w:rFonts w:hint="eastAsia" w:ascii="宋体" w:hAnsi="宋体" w:eastAsia="宋体" w:cs="宋体"/>
          <w:i w:val="0"/>
          <w:iCs w:val="0"/>
          <w:caps w:val="0"/>
          <w:color w:val="000000"/>
          <w:spacing w:val="0"/>
          <w:sz w:val="24"/>
          <w:szCs w:val="24"/>
          <w:shd w:val="clear" w:fill="FFFFFF"/>
        </w:rPr>
        <w:t>主要采购内容为</w:t>
      </w:r>
      <w:bookmarkStart w:id="0" w:name="_GoBack"/>
      <w:r>
        <w:rPr>
          <w:rFonts w:hint="eastAsia" w:ascii="宋体" w:hAnsi="宋体" w:cs="宋体"/>
          <w:i w:val="0"/>
          <w:iCs w:val="0"/>
          <w:caps w:val="0"/>
          <w:color w:val="000000"/>
          <w:spacing w:val="0"/>
          <w:sz w:val="24"/>
          <w:szCs w:val="24"/>
          <w:shd w:val="clear" w:fill="FFFFFF"/>
          <w:lang w:val="en-US" w:eastAsia="zh-CN"/>
        </w:rPr>
        <w:t>特殊教室</w:t>
      </w:r>
      <w:bookmarkEnd w:id="0"/>
      <w:r>
        <w:rPr>
          <w:rFonts w:hint="eastAsia" w:ascii="宋体" w:hAnsi="宋体" w:cs="宋体"/>
          <w:i w:val="0"/>
          <w:iCs w:val="0"/>
          <w:caps w:val="0"/>
          <w:color w:val="000000"/>
          <w:spacing w:val="0"/>
          <w:sz w:val="24"/>
          <w:szCs w:val="24"/>
          <w:shd w:val="clear" w:fill="FFFFFF"/>
          <w:lang w:val="en-US" w:eastAsia="zh-CN"/>
        </w:rPr>
        <w:t>、学科教室</w:t>
      </w:r>
      <w:r>
        <w:rPr>
          <w:rFonts w:hint="eastAsia" w:ascii="宋体" w:hAnsi="宋体" w:eastAsia="宋体" w:cs="宋体"/>
          <w:i w:val="0"/>
          <w:iCs w:val="0"/>
          <w:caps w:val="0"/>
          <w:color w:val="000000"/>
          <w:spacing w:val="0"/>
          <w:sz w:val="24"/>
          <w:szCs w:val="24"/>
          <w:shd w:val="clear" w:fill="FFFFFF"/>
          <w:lang w:val="en-US" w:eastAsia="zh-CN"/>
        </w:rPr>
        <w:t>等。</w:t>
      </w:r>
    </w:p>
    <w:p w14:paraId="230D5E16">
      <w:pPr>
        <w:spacing w:line="360" w:lineRule="auto"/>
        <w:ind w:firstLine="482" w:firstLineChars="200"/>
        <w:rPr>
          <w:b/>
          <w:sz w:val="24"/>
        </w:rPr>
      </w:pPr>
      <w:r>
        <w:rPr>
          <w:b/>
          <w:sz w:val="24"/>
        </w:rPr>
        <w:t>二、项目预算</w:t>
      </w:r>
    </w:p>
    <w:p w14:paraId="31EDC218">
      <w:pPr>
        <w:spacing w:line="360" w:lineRule="auto"/>
        <w:ind w:firstLine="480" w:firstLineChars="200"/>
        <w:rPr>
          <w:sz w:val="24"/>
        </w:rPr>
      </w:pPr>
      <w:r>
        <w:rPr>
          <w:sz w:val="24"/>
        </w:rPr>
        <w:t>第一包：</w:t>
      </w:r>
      <w:r>
        <w:rPr>
          <w:rFonts w:hint="eastAsia"/>
          <w:sz w:val="24"/>
          <w:lang w:val="en-US" w:eastAsia="zh-CN"/>
        </w:rPr>
        <w:t>983000</w:t>
      </w:r>
      <w:r>
        <w:rPr>
          <w:sz w:val="24"/>
        </w:rPr>
        <w:t>元；</w:t>
      </w:r>
    </w:p>
    <w:p w14:paraId="18AE71C1">
      <w:pPr>
        <w:spacing w:line="360" w:lineRule="auto"/>
        <w:ind w:firstLine="480" w:firstLineChars="200"/>
        <w:rPr>
          <w:sz w:val="24"/>
        </w:rPr>
      </w:pPr>
      <w:r>
        <w:rPr>
          <w:sz w:val="24"/>
        </w:rPr>
        <w:t>第</w:t>
      </w:r>
      <w:r>
        <w:rPr>
          <w:rFonts w:hint="eastAsia"/>
          <w:sz w:val="24"/>
          <w:lang w:val="en-US" w:eastAsia="zh-CN"/>
        </w:rPr>
        <w:t>二</w:t>
      </w:r>
      <w:r>
        <w:rPr>
          <w:sz w:val="24"/>
        </w:rPr>
        <w:t>包：</w:t>
      </w:r>
      <w:r>
        <w:rPr>
          <w:rFonts w:hint="eastAsia"/>
          <w:sz w:val="24"/>
          <w:lang w:val="en-US" w:eastAsia="zh-CN"/>
        </w:rPr>
        <w:t>959000</w:t>
      </w:r>
      <w:r>
        <w:rPr>
          <w:sz w:val="24"/>
        </w:rPr>
        <w:t>元；</w:t>
      </w:r>
    </w:p>
    <w:p w14:paraId="6FB38860">
      <w:pPr>
        <w:spacing w:line="360" w:lineRule="auto"/>
        <w:ind w:firstLine="480" w:firstLineChars="200"/>
        <w:rPr>
          <w:sz w:val="24"/>
        </w:rPr>
      </w:pPr>
      <w:r>
        <w:rPr>
          <w:sz w:val="24"/>
        </w:rPr>
        <w:t>第</w:t>
      </w:r>
      <w:r>
        <w:rPr>
          <w:rFonts w:hint="eastAsia"/>
          <w:sz w:val="24"/>
          <w:lang w:eastAsia="zh-CN"/>
        </w:rPr>
        <w:t>三</w:t>
      </w:r>
      <w:r>
        <w:rPr>
          <w:sz w:val="24"/>
        </w:rPr>
        <w:t>包：</w:t>
      </w:r>
      <w:r>
        <w:rPr>
          <w:rFonts w:hint="eastAsia"/>
          <w:sz w:val="24"/>
          <w:lang w:val="en-US" w:eastAsia="zh-CN"/>
        </w:rPr>
        <w:t>712000</w:t>
      </w:r>
      <w:r>
        <w:rPr>
          <w:sz w:val="24"/>
        </w:rPr>
        <w:t>元；</w:t>
      </w:r>
    </w:p>
    <w:p w14:paraId="597768DA">
      <w:pPr>
        <w:spacing w:line="360" w:lineRule="auto"/>
        <w:ind w:firstLine="480" w:firstLineChars="200"/>
        <w:rPr>
          <w:rFonts w:hint="default" w:eastAsia="宋体"/>
          <w:sz w:val="24"/>
          <w:lang w:val="en-US" w:eastAsia="zh-CN"/>
        </w:rPr>
      </w:pPr>
      <w:r>
        <w:rPr>
          <w:rFonts w:hint="eastAsia"/>
          <w:sz w:val="24"/>
          <w:lang w:val="en-US" w:eastAsia="zh-CN"/>
        </w:rPr>
        <w:t>第四包：415000元。</w:t>
      </w:r>
    </w:p>
    <w:p w14:paraId="204D0BB9">
      <w:pPr>
        <w:spacing w:line="360" w:lineRule="auto"/>
        <w:ind w:firstLine="482" w:firstLineChars="200"/>
        <w:rPr>
          <w:rFonts w:hint="eastAsia" w:ascii="宋体" w:hAnsi="宋体"/>
          <w:b/>
          <w:sz w:val="24"/>
        </w:rPr>
      </w:pPr>
      <w:r>
        <w:rPr>
          <w:rFonts w:hint="eastAsia" w:ascii="宋体" w:hAnsi="宋体"/>
          <w:b/>
          <w:sz w:val="24"/>
        </w:rPr>
        <w:t>三、资格要求</w:t>
      </w:r>
    </w:p>
    <w:p w14:paraId="0AA45316">
      <w:pPr>
        <w:spacing w:line="360" w:lineRule="auto"/>
        <w:ind w:firstLine="480" w:firstLineChars="200"/>
        <w:rPr>
          <w:rFonts w:hint="eastAsia" w:ascii="宋体" w:hAnsi="宋体"/>
          <w:color w:val="auto"/>
          <w:sz w:val="24"/>
        </w:rPr>
      </w:pPr>
      <w:r>
        <w:rPr>
          <w:rFonts w:hint="eastAsia" w:ascii="宋体" w:hAnsi="宋体"/>
          <w:sz w:val="24"/>
        </w:rPr>
        <w:t>（一）</w:t>
      </w:r>
      <w:r>
        <w:rPr>
          <w:rFonts w:hint="eastAsia" w:ascii="宋体" w:hAnsi="宋体"/>
          <w:color w:val="auto"/>
          <w:sz w:val="24"/>
        </w:rPr>
        <w:t>1.投标人须提供法定代表人授权书。</w:t>
      </w:r>
    </w:p>
    <w:p w14:paraId="7F8777A4">
      <w:pPr>
        <w:spacing w:line="360" w:lineRule="auto"/>
        <w:ind w:left="718" w:leftChars="342" w:firstLine="480" w:firstLineChars="200"/>
        <w:rPr>
          <w:rFonts w:hint="eastAsia" w:ascii="宋体" w:hAnsi="宋体"/>
          <w:color w:val="auto"/>
          <w:sz w:val="24"/>
        </w:rPr>
      </w:pPr>
      <w:r>
        <w:rPr>
          <w:rFonts w:hint="eastAsia" w:ascii="宋体" w:hAnsi="宋体"/>
          <w:color w:val="auto"/>
          <w:sz w:val="24"/>
        </w:rPr>
        <w:t>2.投标人须提供营业执照副本或事业单位法人证书或民办非企业单位登记证书或社会团体法人登记证书或基金会法人登记证书复印件。</w:t>
      </w:r>
    </w:p>
    <w:p w14:paraId="5DBAD955">
      <w:pPr>
        <w:spacing w:line="360" w:lineRule="auto"/>
        <w:ind w:firstLine="480" w:firstLineChars="200"/>
        <w:rPr>
          <w:rFonts w:hint="eastAsia" w:ascii="宋体" w:hAnsi="宋体"/>
          <w:sz w:val="24"/>
        </w:rPr>
      </w:pPr>
      <w:r>
        <w:rPr>
          <w:rFonts w:hint="eastAsia" w:ascii="宋体" w:hAnsi="宋体"/>
          <w:sz w:val="24"/>
        </w:rPr>
        <w:t>（二）投标人须具备《中华人民共和国政府采购法》第二十二条第一款规定的条件。</w:t>
      </w:r>
    </w:p>
    <w:p w14:paraId="4D9D7CBA">
      <w:pPr>
        <w:spacing w:line="360" w:lineRule="auto"/>
        <w:ind w:firstLine="480" w:firstLineChars="200"/>
        <w:rPr>
          <w:sz w:val="24"/>
        </w:rPr>
      </w:pPr>
      <w:r>
        <w:rPr>
          <w:rFonts w:hint="eastAsia"/>
          <w:sz w:val="24"/>
        </w:rPr>
        <w:t>（三）本项目</w:t>
      </w:r>
      <w:r>
        <w:rPr>
          <w:rFonts w:hint="eastAsia"/>
          <w:color w:val="auto"/>
          <w:sz w:val="24"/>
        </w:rPr>
        <w:t>不接受联合体</w:t>
      </w:r>
      <w:r>
        <w:rPr>
          <w:rFonts w:hint="eastAsia" w:ascii="Times New Roman" w:hAnsi="Times New Roman" w:eastAsia="宋体" w:cs="Times New Roman"/>
          <w:color w:val="auto"/>
          <w:sz w:val="24"/>
        </w:rPr>
        <w:t>投标</w:t>
      </w:r>
      <w:r>
        <w:rPr>
          <w:rFonts w:hint="eastAsia"/>
          <w:sz w:val="24"/>
        </w:rPr>
        <w:t>。</w:t>
      </w:r>
    </w:p>
    <w:p w14:paraId="5AF7FA95">
      <w:pPr>
        <w:spacing w:line="360" w:lineRule="auto"/>
        <w:ind w:firstLine="482" w:firstLineChars="200"/>
        <w:rPr>
          <w:rFonts w:hint="eastAsia" w:ascii="宋体" w:hAnsi="宋体"/>
          <w:b/>
          <w:sz w:val="24"/>
        </w:rPr>
      </w:pPr>
      <w:r>
        <w:rPr>
          <w:rFonts w:hint="eastAsia" w:ascii="宋体" w:hAnsi="宋体"/>
          <w:b/>
          <w:sz w:val="24"/>
        </w:rPr>
        <w:t>四、技术要求</w:t>
      </w:r>
    </w:p>
    <w:p w14:paraId="71128DD1">
      <w:pPr>
        <w:rPr>
          <w:rFonts w:hint="eastAsia"/>
          <w:lang w:val="en-US" w:eastAsia="zh-CN"/>
        </w:rPr>
      </w:pPr>
      <w:r>
        <w:rPr>
          <w:rFonts w:hint="eastAsia"/>
          <w:lang w:val="en-US" w:eastAsia="zh-CN"/>
        </w:rPr>
        <w:t>第一包：图书阅览室及心理教室家具</w:t>
      </w:r>
    </w:p>
    <w:tbl>
      <w:tblPr>
        <w:tblStyle w:val="3"/>
        <w:tblW w:w="9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5"/>
        <w:gridCol w:w="1054"/>
        <w:gridCol w:w="4957"/>
        <w:gridCol w:w="645"/>
        <w:gridCol w:w="570"/>
        <w:gridCol w:w="1128"/>
        <w:gridCol w:w="841"/>
      </w:tblGrid>
      <w:tr w14:paraId="68B9F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9700" w:type="dxa"/>
            <w:gridSpan w:val="7"/>
            <w:tcBorders>
              <w:top w:val="nil"/>
              <w:left w:val="nil"/>
              <w:bottom w:val="nil"/>
              <w:right w:val="nil"/>
            </w:tcBorders>
            <w:shd w:val="clear" w:color="auto" w:fill="auto"/>
            <w:vAlign w:val="center"/>
          </w:tcPr>
          <w:p w14:paraId="0141730A">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滨海新区塘沽第一中学（本部）图书馆家具项目</w:t>
            </w:r>
          </w:p>
        </w:tc>
      </w:tr>
      <w:tr w14:paraId="2A48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4F0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序号</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FFF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标的名称</w:t>
            </w:r>
          </w:p>
        </w:tc>
        <w:tc>
          <w:tcPr>
            <w:tcW w:w="4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EA8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技术要求</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D7C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计量单位</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FCD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数量</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5DE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F87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167E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7"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0E6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38F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前台桌</w:t>
            </w:r>
          </w:p>
        </w:tc>
        <w:tc>
          <w:tcPr>
            <w:tcW w:w="4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41CA">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1、规格：2400×1200×760mm(±5mm)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2、台面：采用木纹ENF级环保≥25mm厚三聚氰胺饰面板，基材刨花板，PVC封边条机械封边。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台身采用≥18mm厚三聚氰胺饰面板，木纹色与白色搭配，PVC封边条全自动机械封边机封边。组合式产品，柜体有对开门、抽屉、电脑架、键盘托板等设计；配锁。中间键盘托板，右侧上部钢制抽屉（木质抽屉面）下柜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4、五金件：采用三节滑轨，经久耐用。铝合金拉手。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EE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6D3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AC8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353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C93D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A5F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13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工作椅</w:t>
            </w:r>
          </w:p>
        </w:tc>
        <w:tc>
          <w:tcPr>
            <w:tcW w:w="4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E93B">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1、规格：600×680×(950-1040)mm（±10mm）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2、椅背：PP背框；椅座：全网坐垫；扶手：PP固定扶手；底盘：原位锁定底盘；气杆：行程100mm沉口70mm三级气杆；椅脚：330mmPP五星脚；椅轮：60/25 PU万向插轮。</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BA7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097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把</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56C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E9E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6055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3"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693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6AC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阅览桌</w:t>
            </w:r>
          </w:p>
        </w:tc>
        <w:tc>
          <w:tcPr>
            <w:tcW w:w="49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38E548BD">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1、规格：1400×900×750mm（±5mm）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2、材质：桌面：采用木纹ENF级环保≥25mm厚三聚氰胺饰面板，基材刨花板，PVC封边条全自动机械封边。桌腿、侧板、书架隔板采用≥18mm厚三聚氰胺饰面板，PVC封边条机械封边。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3、板材甲醛释放量达到E0级≤0.05mg/m</w:t>
            </w:r>
            <w:r>
              <w:rPr>
                <w:rFonts w:hint="eastAsia" w:ascii="宋体" w:hAnsi="宋体" w:eastAsia="宋体" w:cs="宋体"/>
                <w:i w:val="0"/>
                <w:iCs w:val="0"/>
                <w:color w:val="000000"/>
                <w:kern w:val="0"/>
                <w:sz w:val="20"/>
                <w:szCs w:val="20"/>
                <w:u w:val="none"/>
                <w:lang w:val="en-US" w:eastAsia="zh-CN" w:bidi="ar"/>
              </w:rPr>
              <w:t>³</w:t>
            </w:r>
            <w:r>
              <w:rPr>
                <w:rFonts w:hint="default" w:ascii="仿宋_GB2312" w:hAnsi="宋体" w:eastAsia="仿宋_GB2312" w:cs="仿宋_GB2312"/>
                <w:i w:val="0"/>
                <w:iCs w:val="0"/>
                <w:color w:val="000000"/>
                <w:kern w:val="0"/>
                <w:sz w:val="20"/>
                <w:szCs w:val="20"/>
                <w:u w:val="none"/>
                <w:lang w:val="en-US" w:eastAsia="zh-CN" w:bidi="ar"/>
              </w:rPr>
              <w:t>的要求。</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4、五金配件采用品牌不锈钢三合一偏心连接件。</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9F8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64</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A44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ECD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033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CBC9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886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7</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8AD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阅览椅</w:t>
            </w:r>
          </w:p>
        </w:tc>
        <w:tc>
          <w:tcPr>
            <w:tcW w:w="49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09A3445F">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1、规格：520×480×815mm（±10mm）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2、基材：PP一体成型。稳固承重不低于300斤，不含甲醛。</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E58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256</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99F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把</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DC2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259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02F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550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56A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期刊架</w:t>
            </w:r>
          </w:p>
        </w:tc>
        <w:tc>
          <w:tcPr>
            <w:tcW w:w="49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07C3DD5C">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1、规格：800×300×1200mm（±10mm）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2、材质：采用国家标准ENF级板，厚度25/18mm，基材采用优质颗粒板，面贴优质三聚氰胺纸，PVC直封边制作。</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F43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DB9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CE2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129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7509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9"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447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9</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F3A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休闲区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沙发1</w:t>
            </w:r>
          </w:p>
        </w:tc>
        <w:tc>
          <w:tcPr>
            <w:tcW w:w="4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DA4B">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1、规格：1020×770×780mm（±20mm）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2、海绵：40密度高弹海绵</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   木架：四面抛光、烘干、除虫处理实木木架。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   写字板：写字板Ф36*1.5油漆板,配转盘可旋转。</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   工艺：锰钢蛇簧加平衡线处理，永不变形。</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7C6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A67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E1B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68E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2E7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828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A76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休闲区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沙发2</w:t>
            </w:r>
          </w:p>
        </w:tc>
        <w:tc>
          <w:tcPr>
            <w:tcW w:w="4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7A94">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1、规格：2400×1700×860mm（±20mm）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2、面料：优质西皮。</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   海绵：40密度高弹力海绵。</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   木架：四面抛光、烘干、除虫处理实木框架。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0BC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1D4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04D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3DE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1F5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3DB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11</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17B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休闲区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茶几</w:t>
            </w:r>
          </w:p>
        </w:tc>
        <w:tc>
          <w:tcPr>
            <w:tcW w:w="4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43E4">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 xml:space="preserve">1、规格：一大一小为一套；大的：790×450mm（±10mm）,小的：590×500mm（±10mm）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2、材质：桌面采用岩板亮面；架体：高级枪黑色喷涂钢架结构。</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21A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4B3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A44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DC2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0EB6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6"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6CF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12</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E49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全钢双面书架</w:t>
            </w:r>
          </w:p>
        </w:tc>
        <w:tc>
          <w:tcPr>
            <w:tcW w:w="4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903B">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1、规格：长900mm×宽450mm×高2000mm（±5mm）图书架颜色为灰白色，可双面 6</w:t>
            </w:r>
            <w:r>
              <w:rPr>
                <w:rFonts w:ascii="Arial" w:hAnsi="Arial" w:eastAsia="仿宋_GB2312" w:cs="Arial"/>
                <w:i w:val="0"/>
                <w:iCs w:val="0"/>
                <w:color w:val="000000"/>
                <w:kern w:val="0"/>
                <w:sz w:val="20"/>
                <w:szCs w:val="20"/>
                <w:u w:val="none"/>
                <w:lang w:val="en-US" w:eastAsia="zh-CN" w:bidi="ar"/>
              </w:rPr>
              <w:t xml:space="preserve"> </w:t>
            </w:r>
            <w:r>
              <w:rPr>
                <w:rFonts w:hint="default" w:ascii="仿宋_GB2312" w:hAnsi="宋体" w:eastAsia="仿宋_GB2312" w:cs="仿宋_GB2312"/>
                <w:i w:val="0"/>
                <w:iCs w:val="0"/>
                <w:color w:val="000000"/>
                <w:kern w:val="0"/>
                <w:sz w:val="20"/>
                <w:szCs w:val="20"/>
                <w:u w:val="none"/>
                <w:lang w:val="en-US" w:eastAsia="zh-CN" w:bidi="ar"/>
              </w:rPr>
              <w:t>层放图书。</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2、材质：钢板为优质冷轧钢板，立柱≥1.5mm、中心槽30mm，凸型槽10mm每根立柱规格为33mm×50mm，立柱一次冲压成型，其正面有凹型加强筋加菱形花筋，立柱两个侧面各有两条加强圆筋。</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3、搁板≥1.2</w:t>
            </w:r>
            <w:r>
              <w:rPr>
                <w:rFonts w:ascii="Arial" w:hAnsi="Arial" w:eastAsia="仿宋_GB2312" w:cs="Arial"/>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797×213×25mm，6道折弯加强；两道加强筋6mm宽，两道加强筋间距42mm，两侧面各压制一组加强菱形加强筋，筋宽8mm宽，两端定位间距为148mm,每块搁板正面分布压有圆弧形加强筋6条两侧对称分布,侧面带有一条菱形加强筋。</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4、侧板≥1.0</w:t>
            </w:r>
            <w:r>
              <w:rPr>
                <w:rFonts w:hint="eastAsia"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、尺寸为450×50×2000mm中心槽21mm，凸型槽11.5mm</w:t>
            </w:r>
            <w:r>
              <w:rPr>
                <w:rFonts w:ascii="Arial" w:hAnsi="Arial" w:eastAsia="仿宋_GB2312" w:cs="Arial"/>
                <w:i w:val="0"/>
                <w:iCs w:val="0"/>
                <w:color w:val="000000"/>
                <w:kern w:val="0"/>
                <w:sz w:val="20"/>
                <w:szCs w:val="20"/>
                <w:u w:val="none"/>
                <w:lang w:val="en-US" w:eastAsia="zh-CN" w:bidi="ar"/>
              </w:rPr>
              <w:t xml:space="preserve"> </w:t>
            </w:r>
            <w:r>
              <w:rPr>
                <w:rFonts w:hint="default" w:ascii="仿宋_GB2312" w:hAnsi="宋体" w:eastAsia="仿宋_GB2312" w:cs="仿宋_GB2312"/>
                <w:i w:val="0"/>
                <w:iCs w:val="0"/>
                <w:color w:val="000000"/>
                <w:kern w:val="0"/>
                <w:sz w:val="20"/>
                <w:szCs w:val="20"/>
                <w:u w:val="none"/>
                <w:lang w:val="en-US" w:eastAsia="zh-CN" w:bidi="ar"/>
              </w:rPr>
              <w:t>压型加强，两侧圆弧过渡与立柱焊接。</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挂板≥1.0mm,436×116mm压型加强；配有两个椭圆孔95×25mm两椭圆孔间距100mm，定位槽间距70mm,两端挂扣间距30mm每块挂板成型高度116mm，挂板配有挡棒调节孔，四方向可调，工艺为四挂钩三折弯一次冲压成型加强载重。</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6、底盘≥1.2mm 整体焊接书架，中隔棒(挡书条819×15×15镀锌合金板材质)≥0.8mm。采用一次冲压成型工艺生产。每根挡棒规格为15mm×15mm，有效增加承受力。在双面搁板中间有挡棒，保证力度、防止两边资料窜位，挡棒整体一次成型设计表面喷塑处理。</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7、加工要求: 搁板为双面可调试，立柱侧面4条压型槽，正面凹槽内菱形压型外凸、搁板正面6条压型加强、侧面压菱形加强，挂板正面 3条压型槽增加强度，书架装配后的单架整体尺寸长、宽、高允许偏差应控制在±2mm以内；书架尺寸长按组距计算；立柱截面成型尺寸为50×33mm，长度偏差应控制在±2mm以内；立柱孔中间圆形φ7mm,圆形两端长条孔宽度为4mm,立柱孔尺寸为30×7mm,孔间距31mm；4道折弯加强立柱调节孔两侧不少于56个；组装后的书架上，凡触及人体和存放物品的部分，应无毛边、锐角、棱角等；凡需焊接的部件要求焊接牢固，表面要平整，不允许出现漏焊、焊穿、气孔、咬边等缺陷；冲压件表面不允许有裂痕；涂层表面应平整光滑，色泽均匀一致，不允许有流挂、起粒、皱皮、露底、剥落、伤痕等缺陷。</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88B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78</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E66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节</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0EC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219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77688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7" w:hRule="atLeast"/>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8F0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13</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1A2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木制双面书架</w:t>
            </w:r>
          </w:p>
        </w:tc>
        <w:tc>
          <w:tcPr>
            <w:tcW w:w="4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0D3E">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1、规格：900×400×2000mm（±10mm），双面6层结构。</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（1）基材：采用≥18mmENF级环保双面贴面三聚氰胺饰面刨花板。</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（2）胶粘剂：环保胶。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（3）封边：板露边处采用同色PVC加热熔胶封边；板面颜色均匀，纹理自然，拼接严密。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（4）五金配件：连接件：采用优质三合一连接件，各部位安装结构严密、牢固可靠、平稳、无松动、倾斜、摇晃等现象。</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A10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124</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CF1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节</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202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66C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bl>
    <w:p w14:paraId="2629D408">
      <w:pPr>
        <w:rPr>
          <w:rFonts w:hint="default"/>
          <w:lang w:val="en-US" w:eastAsia="zh-CN"/>
        </w:rPr>
      </w:pPr>
    </w:p>
    <w:tbl>
      <w:tblPr>
        <w:tblStyle w:val="3"/>
        <w:tblW w:w="562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4"/>
        <w:gridCol w:w="407"/>
        <w:gridCol w:w="405"/>
        <w:gridCol w:w="5061"/>
        <w:gridCol w:w="632"/>
        <w:gridCol w:w="544"/>
        <w:gridCol w:w="1128"/>
        <w:gridCol w:w="798"/>
      </w:tblGrid>
      <w:tr w14:paraId="1C58F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000" w:type="pct"/>
            <w:gridSpan w:val="8"/>
            <w:tcBorders>
              <w:top w:val="nil"/>
              <w:left w:val="nil"/>
              <w:bottom w:val="nil"/>
              <w:right w:val="nil"/>
            </w:tcBorders>
            <w:shd w:val="clear" w:color="auto" w:fill="auto"/>
            <w:vAlign w:val="center"/>
          </w:tcPr>
          <w:p w14:paraId="39686142">
            <w:pPr>
              <w:keepNext w:val="0"/>
              <w:keepLines w:val="0"/>
              <w:widowControl/>
              <w:suppressLineNumbers w:val="0"/>
              <w:jc w:val="center"/>
              <w:textAlignment w:val="center"/>
              <w:rPr>
                <w:rFonts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滨海新区塘沽第一中学（本部）心理咨询室项目</w:t>
            </w:r>
          </w:p>
        </w:tc>
      </w:tr>
      <w:tr w14:paraId="574A2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6F0F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序号</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84C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功能室</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7F5D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标的名称</w:t>
            </w:r>
          </w:p>
        </w:tc>
        <w:tc>
          <w:tcPr>
            <w:tcW w:w="2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7FD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技术要求</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256E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计量单位</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580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数量</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997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537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29AED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3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BF5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046B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心理活动大厅</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DCA5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心理自助系统</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C90A">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1、前端设备</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工作主机不低于主频1.0Ghz，内存8G+存储128G；系统不低于安卓14。不小于42英寸，红外防爆触摸屏，高透明度，高透光率。可承受超过60000000次以上的单点触摸。冷轧钢制柜体，表面汽车烤漆，防磁、防静电，内置风扇功放。具备RJ45网络接口。</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2、心理自助系统软件功能</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软件分为前端操作和后端管理，前端操安装在前端设备中，后端管理安装在服务器内，需按校方要求达到使用标准。</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功能需求：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1、中心介绍：内容展示：涵盖中心概况、中心全景、心理咨询室等核心信息。宣传：支持图文、视频等多种形式展示。内容更新：管理员可实时编辑更新中心概况、中心全景、心理咨询室等内容。</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中心活动：多形式展示：支持图文、视频等多种形式。活动回顾：对往期精彩活动进行存档，记录并展示活动标题、正文、图片等信息。活动发布：管理员可上传活动详情，如标题、时间、地点、主讲人、内容简介等。内容编辑：支持随时修改活动信息（如时间调整）、删除过期活动或补充活动回顾内容。在线报名：用户可填写基本信息提交报名，支持设置报名截止时间与人数上限。</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心理音乐：多维度分类：将音乐划分为安静、古典、欢乐、抒情、放松五大类别，匹配不同情绪状态与个人倾向。智能播放引擎：提供完善的播放控制功能，包括播放/暂停、上一首、下一首、循环播放、顺序播放、重复播放等，操作便捷。音乐内容管理：管理员可上传音乐信息，包括标题、类别等，并支持自定义编辑。</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4、心理视频：形式精炼多样：涵盖动画等多种表现形式，以微短视频为主。资源管理：管理员可上传各类心理健康视频资源，包括但不限于科普、讲座。智能播放引擎：</w:t>
            </w:r>
            <w:r>
              <w:rPr>
                <w:rFonts w:ascii="Arial" w:hAnsi="Arial" w:eastAsia="仿宋_GB2312" w:cs="Arial"/>
                <w:i w:val="0"/>
                <w:iCs w:val="0"/>
                <w:color w:val="000000"/>
                <w:kern w:val="0"/>
                <w:sz w:val="18"/>
                <w:szCs w:val="18"/>
                <w:u w:val="none"/>
                <w:lang w:val="en-US" w:eastAsia="zh-CN" w:bidi="ar"/>
              </w:rPr>
              <w:t xml:space="preserve"> </w:t>
            </w:r>
            <w:r>
              <w:rPr>
                <w:rFonts w:hint="default" w:ascii="仿宋_GB2312" w:hAnsi="宋体" w:eastAsia="仿宋_GB2312" w:cs="仿宋_GB2312"/>
                <w:i w:val="0"/>
                <w:iCs w:val="0"/>
                <w:color w:val="000000"/>
                <w:kern w:val="0"/>
                <w:sz w:val="18"/>
                <w:szCs w:val="18"/>
                <w:u w:val="none"/>
                <w:lang w:val="en-US" w:eastAsia="zh-CN" w:bidi="ar"/>
              </w:rPr>
              <w:t>支持支持全屏播放模式，包含播放、暂停、进度拖动、音量调节等功能。</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心理知识：内容分类：划分四大科普类型，包括心理科普类、情绪调节类、健康教育类、个性分析类，实现内容的系统归类与精准匹配。后台管理：支持管理员通过后台上传和管理知识文章，可自定义编辑标题、内容等信息；可随时修改、删除或置顶内容，实现知识资源的动态更新与高效维护。</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放松训练：放松方式：提供多种高质量放松训练视频，包括想象感受训练法、阿尔法状态法、基本渐进式肌肉放松法，内容覆盖不同放松场景与用户需求，便于根据个人状态选择合适的训练方式。训练引导：通过温和、缓慢的语音引导，配合标准动作演示，进行视频同步跟练。</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7、咨询预约：咨询师信息透明：完整展示咨询师的专业背景、资质证书、从业经验及擅长领域，帮助用户全面了解咨询师情况。咨询分类清晰：根据咨询师擅长领域进行分类呈现，便于用户依据自身需求快速定位合适的服务类型。预约流程便捷：支持扫码快速进入预约页面，用户填写基本信息后即可完成咨询预约。预约管理灵活：管理员可自定义设置每周可预约的咨询时间段，并自动顺延至下周。</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8、心理测评：量表选择：提供15种专业心理量表，用户可根据需求选择不同类型的心理测评量表。即时反馈：完成测评后，系统自动生成个性化测评报告，包括得分分析、维度解读、辅导建议等。</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9、趣味测试：以“寓教于乐”为核心理念，通过轻松、趣味性强的心理类测试内容。内容形式多样：提供包括职业测试、图片测试、性格测试等多种类型的趣味测评，内容总量不少于80个。</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10、行为训练：通过多种不同类型的训练项目，全面覆盖注意力、记忆力、思维等多个维度。训练选择：提供15种以上训练项目，用户可根据自身需求进行选择。包含舒尔特方格、方位知觉、划消测验、记忆广度、数字再认等。</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0D4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11C3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01CD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316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DF9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8D8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A6509">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A37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茶几座椅</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5169">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1、组合形式: 4靠椅+1茶几。</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2、茶几：规格直径800，高750mm,面板采用人造石桌面饰面，纹理工理，耐高温，脚架，白色金属脚盘，五金：采用品牌五金配件，五金配件紧密拼接，牢固，间隙细小且均匀，平整无毛刺。                                                                                                                 3、椅子：尺寸：580*500*800mm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（1）椅身选用PP材质 ，经久耐磨，耐腐性强，韧性好，防水易清洁                                                                                     （2）柔软舒适靠背，内置高密度海绵，久坐不累，亚麻布艺精致走线，既耐用又美观。                                                             （3）多层实木脚架，材质坚硬，木质细腻，耐磨损，不易变形，贴心脚垫设计，让椅子不伤地板还防滑。</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（4）油漆工艺：成品纹理清晰、表层饱满、光泽润亮。环保油漆，三底两面工艺。</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270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F388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F24D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788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FA2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202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w:t>
            </w: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6AE35">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EB36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书柜</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E5409">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1、尺寸：780×400×1800mm(±5mm)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2、柜体基材采用不低于18</w:t>
            </w:r>
            <w:r>
              <w:rPr>
                <w:rFonts w:hint="eastAsia"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厚ENF级三聚氰胺板制作，其截面用1.5</w:t>
            </w:r>
            <w:r>
              <w:rPr>
                <w:rFonts w:hint="eastAsia"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厚PVC封边条机械高温热熔胶封边，其材色和纹理应与饰面材料相协调，过度自然。</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3、书柜为上下结构，上柜门内嵌不低于4mm钢化玻璃，内置两层隔板，下柜内置一层隔板，承重力强。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4、五金配件：优质五金配件。</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6857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D61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DD0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154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528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42"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E18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212" w:type="pct"/>
            <w:vMerge w:val="restart"/>
            <w:tcBorders>
              <w:top w:val="nil"/>
              <w:left w:val="single" w:color="000000" w:sz="4" w:space="0"/>
              <w:bottom w:val="single" w:color="000000" w:sz="4" w:space="0"/>
              <w:right w:val="single" w:color="000000" w:sz="4" w:space="0"/>
            </w:tcBorders>
            <w:shd w:val="clear" w:color="auto" w:fill="auto"/>
            <w:vAlign w:val="center"/>
          </w:tcPr>
          <w:p w14:paraId="656F421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办公接待室</w:t>
            </w:r>
          </w:p>
        </w:tc>
        <w:tc>
          <w:tcPr>
            <w:tcW w:w="211" w:type="pct"/>
            <w:tcBorders>
              <w:top w:val="nil"/>
              <w:left w:val="single" w:color="000000" w:sz="4" w:space="0"/>
              <w:bottom w:val="single" w:color="000000" w:sz="4" w:space="0"/>
              <w:right w:val="single" w:color="000000" w:sz="4" w:space="0"/>
            </w:tcBorders>
            <w:shd w:val="clear" w:color="auto" w:fill="auto"/>
            <w:vAlign w:val="center"/>
          </w:tcPr>
          <w:p w14:paraId="72EFBC6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心理测试管理工作平台</w:t>
            </w:r>
          </w:p>
        </w:tc>
        <w:tc>
          <w:tcPr>
            <w:tcW w:w="2641" w:type="pct"/>
            <w:tcBorders>
              <w:top w:val="nil"/>
              <w:left w:val="single" w:color="000000" w:sz="4" w:space="0"/>
              <w:bottom w:val="single" w:color="000000" w:sz="4" w:space="0"/>
              <w:right w:val="single" w:color="000000" w:sz="4" w:space="0"/>
            </w:tcBorders>
            <w:shd w:val="clear" w:color="auto" w:fill="auto"/>
            <w:vAlign w:val="center"/>
          </w:tcPr>
          <w:p w14:paraId="01BDB9B9">
            <w:pPr>
              <w:keepNext w:val="0"/>
              <w:keepLines w:val="0"/>
              <w:widowControl/>
              <w:suppressLineNumbers w:val="0"/>
              <w:ind w:firstLineChars="200"/>
              <w:jc w:val="both"/>
              <w:textAlignment w:val="center"/>
              <w:rPr>
                <w:rFonts w:hint="default" w:ascii="仿宋_GB2312" w:hAnsi="宋体" w:eastAsia="仿宋_GB2312" w:cs="仿宋_GB2312"/>
                <w:i w:val="0"/>
                <w:iCs w:val="0"/>
                <w:color w:val="000000"/>
                <w:sz w:val="16"/>
                <w:szCs w:val="16"/>
                <w:u w:val="none"/>
              </w:rPr>
            </w:pPr>
            <w:r>
              <w:rPr>
                <w:rFonts w:hint="default" w:ascii="仿宋_GB2312" w:hAnsi="宋体" w:eastAsia="仿宋_GB2312" w:cs="仿宋_GB2312"/>
                <w:i w:val="0"/>
                <w:iCs w:val="0"/>
                <w:color w:val="000000"/>
                <w:kern w:val="0"/>
                <w:sz w:val="16"/>
                <w:szCs w:val="16"/>
                <w:u w:val="none"/>
                <w:lang w:val="en-US" w:eastAsia="zh-CN" w:bidi="ar"/>
              </w:rPr>
              <w:t>1、系统架构：系统采用B/S架构，能够兼容在不同的操作系统上运行（支持window、Linux、麒麟、统信国产操作系统）。客户端无需安装，以IE 等浏览器为操作界面，并兼容SOGOU、360、 Firefox浏览器等。</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2、运行环境：可运行于局域网和互联网。安全性高，稳定性强，既满足在本地电脑、局域网和互联网上同时进行团体测评，也可进行个体测评筛查。需按校方要求布设并达到使用标准。</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3、具备如下功能：</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1）用户信息管理：用于资料收集，包含用户名、注册日期、ID、用户组、年龄范围、所属等信息，并支持追加详细信息内容。充分满足心理工作和学术科研多样化条件筛选需要，为个性化心理工作和学术科研提供丰富的人口学指标字段数据样本。管理员可以对注册用户进行审核、统一管理，支持批量审核、批量删除功能；系统支持下载Excel导入模版，一次性批量导入全部用户资料，即时生成登录帐号、密码、机构等信息，导入后即可登录系统。集中管理、分级授权及统一认证，管理员可以对部门架构进行管理，支持新增、删除组织架构。配备导入部门架构的Excel模板，管理员可一键下载，按照操作提示快速上传。</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2）量表信息管理：系统内包含心理健康、情绪、学习、智力、人格、社交、生活、职业兴趣测评等不少于100种专业心理量表供用户选择，可以满足不同人员的需求。满足千人同时在线测评，支持个人心理测评和团体心理测评，并能智能检测用户是否符合测试条件。至少配备世界十大经典量表如：症状自评量表(SCL-90)、贝克焦虑量表(BAI)、明尼苏达多相个性测验(MMPI)以及明尼苏达多相个性测验简易版(MMPI)、焦虑自评量表(SAS)、等；选配量表中配备行业内具有针对性的特色量表，如卡特尔16种人格因素问卷(16PF)、UCLA孤独量表、交往焦虑量表(IAS)、威廉斯创造力倾向测验（WCS）、贝克绝望量表(BHS)、自杀态度问卷（SAQ）、艾森克人格问卷成人式(EPQA)等。管理员可以根据量表名或者量表分类查看量表，并根据需要开启、关闭、批量开启、批量关闭相应的量表。软件还需配置特殊量表，系统可以随机生成划消数字实验量表，可自主设置需要划消的数字以及数字的个数。</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灵活的量表管理功能：管理员用户可以添加、修改、删除量表分类名称，并自主的分配量表；支持对量表的简介、指导语进行修改，也可设置前台量表的展示顺序。UI直观简洁，页面可展示量表名称、简介、指导语、所属分类信息。支持量表更新。</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3）测试方案管理：管理员可以根据需要配置不同的心理测试方案，例如日常心理测试、新生心理普查等。可设置方案名称、开始时间、结束时间、测试人员范围等，测评方案支持开放和关闭状态功能切换，满足心理老师针对不同用户心理测试，制定不同心理测试方案的需要。开启新的测试方案，可以通过系统内邮件通知相关人员，方便对测试方案进程的跟进。</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4）测试数据管理：用户可以对测试结果进行批量已读、未读标记，并支持数据按照预警等级、年龄、用户名等信息排序，也可以根据用户名、年龄范围、性别、ID、量表名、预警等级和所属信息进行查看、导出、删除测试结果，批量导出和整体导出支持Excel和Word两种不同格式；系统自动统计分析，生成图文并茂的心理测评报告。系统可支持对数据的智能处理，可筛查出测试结果预警数值较高者，方便管理员关注跟进。管理员可以选择按照个人测试、团体测试、方案测试，查看、下载测试数据结果，支持查看团体数据预警人数所占比例、最大值、最小值等信息，并可以查看数据导出记录；系统自动对测试结果进行一级预警、二级预警、三级预警、其他预警（不认真作答、说谎、诈病等）、正常、无需预警的不同颜色的标注。可以对查看过的测试数据进行标记。配备上传测试数据的Excel模板，用户可一键下载，并按照页面操作提示快速导入测试数据。如有应进行方案测试的人员未测试情况发生，系统具备方案未测试人员监测功能。</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（5）危机评估干预</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系统将心理危机进行一级预警、二级预警、三级预警、其他预警、正常、无需预警的六种，并用红、橙、蓝、灰、绿、黑六种颜色显示，方便根据预警级别开展有针对性的心理辅导，帮助做好危机干预工作。用户可以设置对一二三级预警用户以邮箱方式发送通知，并支持对多个预警用户同时发送。系统支持预警测试结果的详细信息显示。可以根据用户名、年龄范围、ID、量表名、预警等级、读取状态、所属信息查看测试结果，可单独或者批量导出报告。可以按照不同纬度的指标检索测试数据，并自动生成统计图表。系统提供危机心理状况统计表模板，管理员可以按照预警级别和人员所属快速上报文件。系统内可以用邮箱形式对测试结果进行相关管理人员的对接发送，以方便测试者相关人员及时查看到测试用户的测试记录。</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6）心理咨询管理，可自定义设置支持预设症状种类，以适应用户实际使用需要。具备咨询师管理，页面展示咨询师的姓名、年龄、邮箱、预约状态等详细信息。咨询预约管理，可以根据咨询师信息，选择适合自己的咨询师进行线上预约。管理人员可以在后台撤销预约。</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（7）心理档案管理：系统自动为用户生成心理档案信息，管理员可以查看档案详情，可批量导出用户档案。</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（8）咨询回访管理：系统自动为预约咨询后的用户，生成咨询回访信息，管理员可自主设置回访日期、回访类型，系统根据回访时间，可进行智能提醒。</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（9）网站信息管理：管理员有对展示界面的图片、文章、活动、下载资料等上传、修改、删除管理的功能。可对心理健康知识、政策的宣传教育。资源共享功能可便捷提供专业的知识资料。</w:t>
            </w:r>
            <w:r>
              <w:rPr>
                <w:rFonts w:hint="default" w:ascii="仿宋_GB2312" w:hAnsi="宋体" w:eastAsia="仿宋_GB2312" w:cs="仿宋_GB2312"/>
                <w:i w:val="0"/>
                <w:iCs w:val="0"/>
                <w:color w:val="000000"/>
                <w:kern w:val="0"/>
                <w:sz w:val="16"/>
                <w:szCs w:val="16"/>
                <w:u w:val="none"/>
                <w:lang w:val="en-US" w:eastAsia="zh-CN" w:bidi="ar"/>
              </w:rPr>
              <w:br w:type="textWrapping"/>
            </w:r>
            <w:r>
              <w:rPr>
                <w:rFonts w:hint="default" w:ascii="仿宋_GB2312" w:hAnsi="宋体" w:eastAsia="仿宋_GB2312" w:cs="仿宋_GB2312"/>
                <w:i w:val="0"/>
                <w:iCs w:val="0"/>
                <w:color w:val="000000"/>
                <w:kern w:val="0"/>
                <w:sz w:val="16"/>
                <w:szCs w:val="16"/>
                <w:u w:val="none"/>
                <w:lang w:val="en-US" w:eastAsia="zh-CN" w:bidi="ar"/>
              </w:rPr>
              <w:t>（10）系统安全设置：采用MD5加密技术，超级管理员权限管理，数据库独立保存，角色权限限制访问等多种安全手段保证测评安全性。提供数据备份管理、用户权限管理、站内邮箱服务、回收站、用户操作记录等功能。</w:t>
            </w:r>
          </w:p>
        </w:tc>
        <w:tc>
          <w:tcPr>
            <w:tcW w:w="329" w:type="pct"/>
            <w:tcBorders>
              <w:top w:val="nil"/>
              <w:left w:val="single" w:color="000000" w:sz="4" w:space="0"/>
              <w:bottom w:val="single" w:color="000000" w:sz="4" w:space="0"/>
              <w:right w:val="single" w:color="000000" w:sz="4" w:space="0"/>
            </w:tcBorders>
            <w:shd w:val="clear" w:color="auto" w:fill="auto"/>
            <w:vAlign w:val="center"/>
          </w:tcPr>
          <w:p w14:paraId="455B395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83" w:type="pct"/>
            <w:tcBorders>
              <w:top w:val="nil"/>
              <w:left w:val="single" w:color="000000" w:sz="4" w:space="0"/>
              <w:bottom w:val="single" w:color="000000" w:sz="4" w:space="0"/>
              <w:right w:val="single" w:color="000000" w:sz="4" w:space="0"/>
            </w:tcBorders>
            <w:shd w:val="clear" w:color="auto" w:fill="auto"/>
            <w:vAlign w:val="center"/>
          </w:tcPr>
          <w:p w14:paraId="22F7B73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nil"/>
              <w:left w:val="single" w:color="000000" w:sz="4" w:space="0"/>
              <w:bottom w:val="single" w:color="000000" w:sz="4" w:space="0"/>
              <w:right w:val="single" w:color="000000" w:sz="4" w:space="0"/>
            </w:tcBorders>
            <w:shd w:val="clear" w:color="auto" w:fill="auto"/>
            <w:vAlign w:val="center"/>
          </w:tcPr>
          <w:p w14:paraId="7871125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nil"/>
              <w:left w:val="single" w:color="000000" w:sz="4" w:space="0"/>
              <w:bottom w:val="single" w:color="000000" w:sz="4" w:space="0"/>
              <w:right w:val="single" w:color="000000" w:sz="4" w:space="0"/>
            </w:tcBorders>
            <w:shd w:val="clear" w:color="auto" w:fill="auto"/>
            <w:vAlign w:val="center"/>
          </w:tcPr>
          <w:p w14:paraId="1077FE7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3332E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1"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37D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212" w:type="pct"/>
            <w:vMerge w:val="continue"/>
            <w:tcBorders>
              <w:top w:val="nil"/>
              <w:left w:val="single" w:color="000000" w:sz="4" w:space="0"/>
              <w:bottom w:val="single" w:color="000000" w:sz="4" w:space="0"/>
              <w:right w:val="single" w:color="000000" w:sz="4" w:space="0"/>
            </w:tcBorders>
            <w:shd w:val="clear" w:color="auto" w:fill="auto"/>
            <w:vAlign w:val="center"/>
          </w:tcPr>
          <w:p w14:paraId="3F14463A">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BE92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办公桌椅</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4FD0C988">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1、桌子：尺寸：1200×600×760mm(±5mm)， 材质：采用ENF级环保型三聚氰胺板，浸胶纸高温压贴表面，具有环保、耐磨、耐高温之功能；封边：边沿≥1.5mm厚PVC高温机封边处理，其材色和纹理应与饰面材料相协调，过度自然。五金配件：优质五金配件。</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2、椅子：坐面采用高密度海绵，泡沫密度35kg/m</w:t>
            </w:r>
            <w:r>
              <w:rPr>
                <w:rFonts w:hint="eastAsia" w:ascii="宋体" w:hAnsi="宋体" w:eastAsia="宋体" w:cs="宋体"/>
                <w:i w:val="0"/>
                <w:iCs w:val="0"/>
                <w:color w:val="000000"/>
                <w:kern w:val="0"/>
                <w:sz w:val="20"/>
                <w:szCs w:val="20"/>
                <w:u w:val="none"/>
                <w:lang w:val="en-US" w:eastAsia="zh-CN" w:bidi="ar"/>
              </w:rPr>
              <w:t>³</w:t>
            </w:r>
            <w:r>
              <w:rPr>
                <w:rFonts w:hint="default" w:ascii="仿宋_GB2312" w:hAnsi="宋体" w:eastAsia="仿宋_GB2312" w:cs="仿宋_GB2312"/>
                <w:i w:val="0"/>
                <w:iCs w:val="0"/>
                <w:color w:val="000000"/>
                <w:kern w:val="0"/>
                <w:sz w:val="20"/>
                <w:szCs w:val="20"/>
                <w:u w:val="none"/>
                <w:lang w:val="en-US" w:eastAsia="zh-CN" w:bidi="ar"/>
              </w:rPr>
              <w:t>。优质网布，PP胶背，≥1.5mm厚喷塑铁架，铝合金连接件，整体跟据人体工程学原理设计，坐感舒适，外形美观。</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694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0612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03C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404E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998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AF4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13</w:t>
            </w:r>
          </w:p>
        </w:tc>
        <w:tc>
          <w:tcPr>
            <w:tcW w:w="212" w:type="pct"/>
            <w:vMerge w:val="continue"/>
            <w:tcBorders>
              <w:top w:val="nil"/>
              <w:left w:val="single" w:color="000000" w:sz="4" w:space="0"/>
              <w:bottom w:val="single" w:color="000000" w:sz="4" w:space="0"/>
              <w:right w:val="single" w:color="000000" w:sz="4" w:space="0"/>
            </w:tcBorders>
            <w:shd w:val="clear" w:color="auto" w:fill="auto"/>
            <w:vAlign w:val="center"/>
          </w:tcPr>
          <w:p w14:paraId="76BB3211">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94BA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文件柜</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0C03D886">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1、尺寸：780×400×1800mm(±5mm)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2、柜体基材采用不低于18</w:t>
            </w:r>
            <w:r>
              <w:rPr>
                <w:rFonts w:hint="eastAsia"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厚ENF级三聚氰胺板制作，其截面用1.5</w:t>
            </w:r>
            <w:r>
              <w:rPr>
                <w:rFonts w:hint="eastAsia"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厚PVC封边条机械高温热熔胶封边，其材色和纹理应与饰面材料相协调，过度自然。</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3、书柜为上下结构，上柜门内嵌不低于4mm钢化玻璃，内置两层隔板，下柜内置一层隔板，承重力强。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4、五金配件：优质五金配件。</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F58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2C9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254F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98C6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5F6E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E8CE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14</w:t>
            </w:r>
          </w:p>
        </w:tc>
        <w:tc>
          <w:tcPr>
            <w:tcW w:w="212" w:type="pct"/>
            <w:vMerge w:val="continue"/>
            <w:tcBorders>
              <w:top w:val="nil"/>
              <w:left w:val="single" w:color="000000" w:sz="4" w:space="0"/>
              <w:bottom w:val="single" w:color="000000" w:sz="4" w:space="0"/>
              <w:right w:val="single" w:color="000000" w:sz="4" w:space="0"/>
            </w:tcBorders>
            <w:shd w:val="clear" w:color="auto" w:fill="auto"/>
            <w:vAlign w:val="center"/>
          </w:tcPr>
          <w:p w14:paraId="366C501B">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18BC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静音挂钟</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08E36675">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1、形状: 圆形尺寸:  14英寸。</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2、机芯类型: 扫秒机芯。</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3、动力类型: 电池。</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611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F796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幅</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C4C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FD2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071DA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15" w:type="pct"/>
            <w:tcBorders>
              <w:top w:val="single" w:color="000000" w:sz="4" w:space="0"/>
              <w:left w:val="single" w:color="000000" w:sz="4" w:space="0"/>
              <w:bottom w:val="nil"/>
              <w:right w:val="single" w:color="000000" w:sz="4" w:space="0"/>
            </w:tcBorders>
            <w:shd w:val="clear" w:color="auto" w:fill="auto"/>
            <w:noWrap/>
            <w:vAlign w:val="center"/>
          </w:tcPr>
          <w:p w14:paraId="59D31EC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15</w:t>
            </w:r>
          </w:p>
        </w:tc>
        <w:tc>
          <w:tcPr>
            <w:tcW w:w="212" w:type="pct"/>
            <w:vMerge w:val="continue"/>
            <w:tcBorders>
              <w:top w:val="nil"/>
              <w:left w:val="single" w:color="000000" w:sz="4" w:space="0"/>
              <w:bottom w:val="single" w:color="000000" w:sz="4" w:space="0"/>
              <w:right w:val="single" w:color="000000" w:sz="4" w:space="0"/>
            </w:tcBorders>
            <w:shd w:val="clear" w:color="auto" w:fill="auto"/>
            <w:vAlign w:val="center"/>
          </w:tcPr>
          <w:p w14:paraId="00843FF8">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0D3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三人沙发</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31468879">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1、尺寸：1900×780×750mm（±10mm）。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2、优质西皮饰面。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3、≥12mm多层实木板材+实木30×80木方内框架结构。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4、坐用高回弹42密度海绵，背用高回弹35密度海绵。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5、锰钢蛇簧加平衡线处理，另加强力松紧橡筋。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6、实木单脚。</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011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0C6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nil"/>
              <w:right w:val="single" w:color="000000" w:sz="4" w:space="0"/>
            </w:tcBorders>
            <w:shd w:val="clear" w:color="auto" w:fill="auto"/>
            <w:noWrap/>
            <w:vAlign w:val="center"/>
          </w:tcPr>
          <w:p w14:paraId="52E0A7F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0371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C7B8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3C5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17</w:t>
            </w:r>
          </w:p>
        </w:tc>
        <w:tc>
          <w:tcPr>
            <w:tcW w:w="2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A6D4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个体咨询室</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1617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咨询茶几1</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77581CE6">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1、人造石台面+金属脚盘。</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2、直径800mm×750mm。</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554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E53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B9F0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9F14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CD4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15" w:type="pct"/>
            <w:tcBorders>
              <w:top w:val="single" w:color="000000" w:sz="4" w:space="0"/>
              <w:left w:val="single" w:color="000000" w:sz="4" w:space="0"/>
              <w:bottom w:val="nil"/>
              <w:right w:val="single" w:color="000000" w:sz="4" w:space="0"/>
            </w:tcBorders>
            <w:shd w:val="clear" w:color="auto" w:fill="auto"/>
            <w:noWrap/>
            <w:vAlign w:val="center"/>
          </w:tcPr>
          <w:p w14:paraId="3E32A739">
            <w:pPr>
              <w:jc w:val="center"/>
              <w:rPr>
                <w:rFonts w:hint="default" w:ascii="仿宋_GB2312" w:hAnsi="宋体" w:eastAsia="仿宋_GB2312" w:cs="仿宋_GB2312"/>
                <w:i w:val="0"/>
                <w:iCs w:val="0"/>
                <w:color w:val="000000"/>
                <w:sz w:val="20"/>
                <w:szCs w:val="20"/>
                <w:u w:val="none"/>
              </w:rPr>
            </w:pP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D60C5">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8B3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咨询沙发1</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3DD2DEDC">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1、尺寸：920×890×750mm（±10mm）。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2、优质西皮饰面。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3、≥12mm多层实木板材+实木3×8木方内框架结构。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4、坐用高回弹42密度海绵，背用高回弹35密度海绵。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5、锰钢蛇簧加平衡线处理，另加强力松紧橡筋。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6、黑色金属脚架。</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1BC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1CE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E6E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D4C4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F1C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6" w:hRule="atLeast"/>
        </w:trPr>
        <w:tc>
          <w:tcPr>
            <w:tcW w:w="315" w:type="pct"/>
            <w:tcBorders>
              <w:top w:val="single" w:color="000000" w:sz="4" w:space="0"/>
              <w:left w:val="single" w:color="000000" w:sz="4" w:space="0"/>
              <w:bottom w:val="nil"/>
              <w:right w:val="single" w:color="000000" w:sz="4" w:space="0"/>
            </w:tcBorders>
            <w:shd w:val="clear" w:color="auto" w:fill="auto"/>
            <w:noWrap/>
            <w:vAlign w:val="center"/>
          </w:tcPr>
          <w:p w14:paraId="6725ACBC">
            <w:pPr>
              <w:jc w:val="center"/>
              <w:rPr>
                <w:rFonts w:hint="default" w:ascii="仿宋_GB2312" w:hAnsi="宋体" w:eastAsia="仿宋_GB2312" w:cs="仿宋_GB2312"/>
                <w:i w:val="0"/>
                <w:iCs w:val="0"/>
                <w:color w:val="000000"/>
                <w:sz w:val="20"/>
                <w:szCs w:val="20"/>
                <w:u w:val="none"/>
              </w:rPr>
            </w:pP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28CDD">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B5C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咨询茶几1</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03EEEEA0">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1、尺寸：1200×600×430mm（±10mm）。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2、优质201不锈钢架+10mm钢化玻璃饰面，脚加防刮脚垫，坚固耐用。</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509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561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49DE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E4E9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C3D6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6" w:hRule="atLeast"/>
        </w:trPr>
        <w:tc>
          <w:tcPr>
            <w:tcW w:w="315" w:type="pct"/>
            <w:tcBorders>
              <w:top w:val="single" w:color="000000" w:sz="4" w:space="0"/>
              <w:left w:val="single" w:color="000000" w:sz="4" w:space="0"/>
              <w:bottom w:val="nil"/>
              <w:right w:val="single" w:color="000000" w:sz="4" w:space="0"/>
            </w:tcBorders>
            <w:shd w:val="clear" w:color="auto" w:fill="auto"/>
            <w:noWrap/>
            <w:vAlign w:val="center"/>
          </w:tcPr>
          <w:p w14:paraId="5A37B65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18</w:t>
            </w: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57B01">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E86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咨询沙发1</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1772D096">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1、尺寸：2220×890×750mm（±10mm）；920×890×750mm（±10mm）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2、优质西皮饰面。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3、≥12mm多层实木板材+实木3×8木方内框架结构。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4、坐用高回弹42密度海绵，背用高回弹35密度海绵。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5、锰钢蛇簧加平衡线处理，另加强力松紧橡筋。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6、黑色金属脚架。</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77CA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46A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AFF9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7588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489E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CFF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19</w:t>
            </w: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DFBD">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76D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静音挂钟</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109A5115">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1、形状: 圆形尺寸:  14英寸。</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2、机芯类型: 扫秒机芯。</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3、动力类型: 电池。</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87D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0FEC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51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B195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6CA0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FF6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20</w:t>
            </w: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1366C">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396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录音笔</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6CA12">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Style w:val="5"/>
                <w:rFonts w:hAnsi="宋体"/>
                <w:lang w:val="en-US" w:eastAsia="zh-CN" w:bidi="ar"/>
              </w:rPr>
              <w:t>1、存储：32GB，支持 TF 卡扩展（最大 128GB）。</w:t>
            </w:r>
            <w:r>
              <w:rPr>
                <w:rStyle w:val="5"/>
                <w:rFonts w:hAnsi="宋体"/>
                <w:lang w:val="en-US" w:eastAsia="zh-CN" w:bidi="ar"/>
              </w:rPr>
              <w:br w:type="textWrapping"/>
            </w:r>
            <w:r>
              <w:rPr>
                <w:rStyle w:val="5"/>
                <w:rFonts w:hAnsi="宋体"/>
                <w:lang w:val="en-US" w:eastAsia="zh-CN" w:bidi="ar"/>
              </w:rPr>
              <w:t>2、录音：双麦降噪，格式 MP3/WAV。</w:t>
            </w:r>
            <w:r>
              <w:rPr>
                <w:rStyle w:val="5"/>
                <w:rFonts w:hAnsi="宋体"/>
                <w:lang w:val="en-US" w:eastAsia="zh-CN" w:bidi="ar"/>
              </w:rPr>
              <w:br w:type="textWrapping"/>
            </w:r>
            <w:r>
              <w:rPr>
                <w:rStyle w:val="5"/>
                <w:rFonts w:hAnsi="宋体"/>
                <w:lang w:val="en-US" w:eastAsia="zh-CN" w:bidi="ar"/>
              </w:rPr>
              <w:t>3、电池：260mAh 聚合物锂电，连续录音约 20 小时。</w:t>
            </w:r>
            <w:r>
              <w:rPr>
                <w:rStyle w:val="5"/>
                <w:rFonts w:hAnsi="宋体"/>
                <w:lang w:val="en-US" w:eastAsia="zh-CN" w:bidi="ar"/>
              </w:rPr>
              <w:br w:type="textWrapping"/>
            </w:r>
            <w:r>
              <w:rPr>
                <w:rStyle w:val="5"/>
                <w:rFonts w:hAnsi="宋体"/>
                <w:lang w:val="en-US" w:eastAsia="zh-CN" w:bidi="ar"/>
              </w:rPr>
              <w:t>4、功能：一键录音、声控录音、定时录音、A-B 复读。</w:t>
            </w:r>
            <w:r>
              <w:rPr>
                <w:rStyle w:val="5"/>
                <w:rFonts w:hAnsi="宋体"/>
                <w:lang w:val="en-US" w:eastAsia="zh-CN" w:bidi="ar"/>
              </w:rPr>
              <w:br w:type="textWrapping"/>
            </w:r>
            <w:r>
              <w:rPr>
                <w:rStyle w:val="5"/>
                <w:rFonts w:hAnsi="宋体"/>
                <w:lang w:val="en-US" w:eastAsia="zh-CN" w:bidi="ar"/>
              </w:rPr>
              <w:t>5、接口：USB2.0，Type</w:t>
            </w:r>
            <w:r>
              <w:rPr>
                <w:rFonts w:hint="default" w:ascii="Times New Roman" w:hAnsi="Times New Roman" w:eastAsia="仿宋_GB2312" w:cs="Times New Roman"/>
                <w:i w:val="0"/>
                <w:iCs w:val="0"/>
                <w:color w:val="000000"/>
                <w:kern w:val="0"/>
                <w:sz w:val="20"/>
                <w:szCs w:val="20"/>
                <w:u w:val="none"/>
                <w:lang w:val="en-US" w:eastAsia="zh-CN" w:bidi="ar"/>
              </w:rPr>
              <w:noBreakHyphen/>
            </w:r>
            <w:r>
              <w:rPr>
                <w:rStyle w:val="5"/>
                <w:rFonts w:hAnsi="宋体"/>
                <w:lang w:val="en-US" w:eastAsia="zh-CN" w:bidi="ar"/>
              </w:rPr>
              <w:t>C 充电</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AD6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13D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B55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152F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00E60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6" w:hRule="atLeast"/>
        </w:trPr>
        <w:tc>
          <w:tcPr>
            <w:tcW w:w="315" w:type="pct"/>
            <w:tcBorders>
              <w:top w:val="single" w:color="000000" w:sz="4" w:space="0"/>
              <w:left w:val="single" w:color="000000" w:sz="4" w:space="0"/>
              <w:bottom w:val="nil"/>
              <w:right w:val="single" w:color="000000" w:sz="4" w:space="0"/>
            </w:tcBorders>
            <w:shd w:val="clear" w:color="auto" w:fill="auto"/>
            <w:noWrap/>
            <w:vAlign w:val="center"/>
          </w:tcPr>
          <w:p w14:paraId="17D1E028">
            <w:pPr>
              <w:keepNext w:val="0"/>
              <w:keepLines w:val="0"/>
              <w:widowControl/>
              <w:suppressLineNumbers w:val="0"/>
              <w:jc w:val="righ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25</w:t>
            </w:r>
          </w:p>
        </w:tc>
        <w:tc>
          <w:tcPr>
            <w:tcW w:w="2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3B95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沙盘游戏室</w:t>
            </w:r>
          </w:p>
        </w:tc>
        <w:tc>
          <w:tcPr>
            <w:tcW w:w="211" w:type="pct"/>
            <w:tcBorders>
              <w:top w:val="single" w:color="000000" w:sz="4" w:space="0"/>
              <w:left w:val="single" w:color="000000" w:sz="4" w:space="0"/>
              <w:bottom w:val="nil"/>
              <w:right w:val="nil"/>
            </w:tcBorders>
            <w:shd w:val="clear" w:color="auto" w:fill="auto"/>
            <w:vAlign w:val="center"/>
          </w:tcPr>
          <w:p w14:paraId="364D7F0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箱庭设备</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BE0E">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1、沙具架：沙具陈列架两个，材质为松木原木。尺寸：宽1200mm×高1600mm×深350mm（±10mm），6层11阶设计，木本色，清漆涂层。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2、沙箱：标准个体沙箱一个，材质为松木原木。</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个体沙箱按照国际标准</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 xml:space="preserve">1）尺寸：570×720×70mm（±5mm）；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2）颜色为外侧原木本色，内侧为天蓝色。</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3、沙箱腿：整体为整条方木原木制作结构，材质为松木原木制作。高度700－1000mm。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4、沙具：≥1200个，沙具为树脂、陶瓷、聚氨脂材料制造。包含人物类、交通工具类、动物类、植物类、食品类、家居类、家禽类、宗教类等18大类别。</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人物类：神话人物、动漫人物、科幻人物、职业人物、偶像人物、恐怖人物等系列；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交通工具：豪车、飞机、消防、公安、工程、公交、军事系列；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动物类：海洋动物、爬行动物、两栖动物、动漫动物、恐龙等系列；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植物类：花、草、树、果实、蔬菜等系列；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建筑类：桥、道路、网吧、公安局、医院、厕所、草房、洋房、别墅等系列；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食品类：包子、馒头、花卷、面包等系列；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家居类：手机、各种家具、家用电器、生活用品等系列；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家禽类：鸡、鸭等系列；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宗教类：妈祖、大肚佛等系列；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5、海沙：≥15公斤，天然黄色细沙、细腻、高温消毒,手握可以带来极柔软感。</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6、箱庭活动记录本、《箱庭疗法》；操作手册各一本；箱庭活动记录本、分别为个体箱庭制作过程记录表（6份）、团体箱庭制作（2份 共8张）过程记录表。</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7、需提供箱庭管理软件及安装服务，保证正常使用，功能应包括如下：</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用户管理：用户账号管理，不同的角色具有软件使用的不同权限。支持按照用户名、注册时间筛选数据，查询用户信息。账号信息修改，管理员用户具有管理所有用户账号信息的权限，可对账号的密码及其他信息进行修改。管理员可以对用户进行添加，也可对来访者进行转介。</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（2）个体箱庭：个体箱庭管理模块内包含查看详细信息和添加箱庭记录的功能。模块内可以按照用户名对箱庭记录进行检索，也可对记录进行删除操作。</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团体箱庭：团体箱庭管理模块内包含了查看详细信息和添加箱庭记录的功能。模块内也包含了团体箱庭讨论功能，包含查看详细信息和添加箱庭讨论记录的功能。模块内可以按照用户名、时间范围对箱庭记录进行检索。</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（4）沙具管理：可以按照自定义类别，添加沙具图片、名称、数量等信息，可以用过沙具名来进行搜索。</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（5）技术文库：支持按照标题、发布时间筛选数据，查询信息。可以添加、修改技术文库，添加、修改封面图片、标题、类别、内容等数据；也可对文库角色进行类别管理。</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455B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E107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F07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B22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2EEB6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6"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0916">
            <w:pPr>
              <w:keepNext w:val="0"/>
              <w:keepLines w:val="0"/>
              <w:widowControl/>
              <w:suppressLineNumbers w:val="0"/>
              <w:jc w:val="righ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26</w:t>
            </w:r>
          </w:p>
        </w:tc>
        <w:tc>
          <w:tcPr>
            <w:tcW w:w="2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5D1C4">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36C07">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沙盘凳</w:t>
            </w:r>
          </w:p>
        </w:tc>
        <w:tc>
          <w:tcPr>
            <w:tcW w:w="2641" w:type="pct"/>
            <w:tcBorders>
              <w:top w:val="single" w:color="000000" w:sz="4" w:space="0"/>
              <w:left w:val="nil"/>
              <w:bottom w:val="single" w:color="000000" w:sz="4" w:space="0"/>
              <w:right w:val="single" w:color="000000" w:sz="4" w:space="0"/>
            </w:tcBorders>
            <w:shd w:val="clear" w:color="auto" w:fill="auto"/>
            <w:vAlign w:val="center"/>
          </w:tcPr>
          <w:p w14:paraId="4E7BD8B2">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1、直径不小于300mm。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2、高度700-800mm。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3、材质：实木，环保水性漆，软包坐垫。</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4、结构：榫卯 / 加固承重，稳固静音。</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5、承重：≥150kg。</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14A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161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298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122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7CD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9" w:hRule="atLeast"/>
        </w:trPr>
        <w:tc>
          <w:tcPr>
            <w:tcW w:w="315" w:type="pct"/>
            <w:tcBorders>
              <w:top w:val="single" w:color="000000" w:sz="4" w:space="0"/>
              <w:left w:val="single" w:color="000000" w:sz="4" w:space="0"/>
              <w:bottom w:val="nil"/>
              <w:right w:val="single" w:color="000000" w:sz="4" w:space="0"/>
            </w:tcBorders>
            <w:shd w:val="clear" w:color="auto" w:fill="auto"/>
            <w:noWrap/>
            <w:vAlign w:val="center"/>
          </w:tcPr>
          <w:p w14:paraId="0B8C6BE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27</w:t>
            </w:r>
          </w:p>
        </w:tc>
        <w:tc>
          <w:tcPr>
            <w:tcW w:w="212" w:type="pct"/>
            <w:tcBorders>
              <w:top w:val="single" w:color="000000" w:sz="4" w:space="0"/>
              <w:left w:val="single" w:color="000000" w:sz="4" w:space="0"/>
              <w:bottom w:val="nil"/>
              <w:right w:val="single" w:color="000000" w:sz="4" w:space="0"/>
            </w:tcBorders>
            <w:shd w:val="clear" w:color="auto" w:fill="auto"/>
            <w:vAlign w:val="center"/>
          </w:tcPr>
          <w:p w14:paraId="38F4F09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音乐放松室</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7AD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音乐放松训练系统</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top"/>
          </w:tcPr>
          <w:p w14:paraId="34797AF3">
            <w:pPr>
              <w:keepNext w:val="0"/>
              <w:keepLines w:val="0"/>
              <w:widowControl/>
              <w:suppressLineNumbers w:val="0"/>
              <w:jc w:val="left"/>
              <w:textAlignment w:val="top"/>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1、硬件设备</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音乐放松椅：尺寸约为椅长(展开）1960mm×宽990mm×高1150mm（±10mm），蓝白皮料，训练椅靠背为蓝白弧形设计。电动多重姿势倾躺，可以满足躺、仰、坐姿势。角度由105度—170度左右自由调整，腿部90度-170度。内置超静音电机，通过控制器控制放松椅升降角度，配置震动按摩功能。</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（2）可移动式操作台：具备显示屏搁置台，操作台边缘厚度不少于38mm。台面下方设计有生理采集器或打印机搁置处。配静音脚轮；配鼠标拖。操作端主机一套。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外接不低于15英寸液晶全屏触摸式显示器，和电脑同步显示。触摸屏支架固定于操作台上，支架由铝合金压铸及不锈钢柱构成，立柱高度为200mm，支架臂长为585mm,单个支臂为铝合金一次成型。支架采取压弹式控制系统，隐藏式束线系统装置。支架可以实现360度无障碍旋转，触摸屏可以实现85-负45度仰俯角调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无线腕表式心率采集器：尺寸约55mm×55mm，显示屏约长24mm×宽度12mm，可以直接显示心率、血氧的实时数值及波形。红外指套探头，尺寸约为47.5mm×37.5mm,可用于血氧饱和度和脉率的测量，可将脉搏变化信号实时传送并显示。可以实现数据无线传输，随时取读使用者生理数据。</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（5）配高保真头戴式耳机一副。</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2、软件功能需求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（1）学习中心具备自助式放松训练功能，包含意念式呼吸法、腹式呼吸法、基本渐进式肌肉放松法等三种模式，提供专业真人教学视频。（需提供以上功能真实场景界面截图佐证）</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（2）音乐中心包含专业音乐、α波音乐、纯音乐，支持自定义添加、删除音乐。</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放松中心包含放松方案、放松环境、辅助催眠、系统管理、放松情况、使用帮助6大模块。可以实时监测使用者心率、压力指数、HRV、PNN50等数值，更加深入地分析用户的身心状态。（需提供以上功能真实场景界面截图佐证）放松方案：分别针对焦虑、恐怖、情绪低落、抑郁情绪状态研发出每种各8套音乐放松方案，令使用者达到自主神经系统平衡协调状态，缓解或消除焦虑、紧张、抑郁等情绪。可根据这些采集到的实时生理数据进行系统分析，并自动为使用者提供最有针对性的放松方案。如果当前音乐对其没有产生放松作用，系统会根据生理采集器数据，自动选择播放适合于放松的音乐。能生成并导出放松报告（可在记录中心查询），并给予放松建议。</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（3）放松环境内含山林幽静、田野夜色、下雨天、小桥流水、海边场景模式。系统支持自定义添加放松环境。</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辅助催眠：内置实时语音及载入语音两种方式，可自主选择需要的方式进行辅助。实时语音包含：呼吸式放松法、想象式放松法、肌肉式放松引导语音，并可以查看语音文字。载入语音包含：意念式呼吸法，按摩式呼吸法，松弛反应，可以自定义添加催眠语音以及文字。</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（5）放松情况：可根据放松日期、用户所属查看放松情况，内容包括最大血氧、最大脉率、平均血氧、平均脉率、使用的方案等内容。</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（6）系统管理：可以对新用户以及新设备进行系统的管理。</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（7）使用帮助： 详尽介绍音乐疗法的内容、软件安装环境要求、设备连接、系统操作说明等内容。</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4、记录中心</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（1）可以查询使用记录，可根据放松日期、用户名、用户所属进行查询用户训练记录，记录包含最大血氧、最大脉率、平均血氧、平均脉率、使用的方案等内容。</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（2）管理员可以对注册用户的用户名、性别、年龄等信息进行编辑、统一管理。支持按照用户名筛选数据，查询用户信息。</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（3）管理员用户具有管理所有用户账号信息的权限，可对账号的密码及其他信息进行修改。</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67A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33D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9DC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DFF5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1C7CA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4"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ADC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35</w:t>
            </w:r>
          </w:p>
        </w:tc>
        <w:tc>
          <w:tcPr>
            <w:tcW w:w="212" w:type="pct"/>
            <w:vMerge w:val="restart"/>
            <w:tcBorders>
              <w:top w:val="single" w:color="000000" w:sz="4" w:space="0"/>
              <w:left w:val="single" w:color="000000" w:sz="4" w:space="0"/>
              <w:bottom w:val="nil"/>
              <w:right w:val="single" w:color="000000" w:sz="4" w:space="0"/>
            </w:tcBorders>
            <w:shd w:val="clear" w:color="auto" w:fill="auto"/>
            <w:vAlign w:val="center"/>
          </w:tcPr>
          <w:p w14:paraId="5EC71D7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团体辅导室</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A05E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团体辅导活动箱</w:t>
            </w:r>
          </w:p>
        </w:tc>
        <w:tc>
          <w:tcPr>
            <w:tcW w:w="2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F418">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1、活动箱：每套不少于2个团体活动器材箱。内置拉杆，箱底部有2个内置轮。尺寸为：长≥500mm ×宽≥320mm×高≥155mm。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2、活动箱应包括：</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专业活动包：包括不少于45项团体活动。内容包括：连环炮、相识接龙、组员心声、寻找我的那一半、戴高帽、找领袖、我说你画、做一个受欢迎的人、相亲相爱一家人、变形虫、传球夺秒、畅想拼图（卡片奇缘）、啄木鸟、解密大行动、同舟共济、互诉衷肠、五彩心情、比比谁高、个性名片、化妆舞会、建高塔、生活是个大馅饼、生命线、时间分割、风雨中相遇、个性发现表、价值拍卖、了解自己的才能、人际关系中的我、铁达尼号、信任考验、人生透视、手指的力量、水晶球传递、信任证言、信任之旅、把心留住、人生图绘、礼物大派送、我爱我家、描述他人、命运纸牌、倾听练习、真情告白  撒网捕鱼等。</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与活动内容相匹配的专用器材（不少于800件）：彩带、荧光棒、带塑封练习板、名号卡、大头针、风雨雷电等象征物卡片、命运纸牌、彩色多形状卡片、彩色小球、扑克牌、吸管（颜色多样）、回形针、剪刀、固体胶、胶带（颜色多样）、双面胶、橡皮筋、心形卡片、面具、眼罩、阳光币、写字板、充气话筒、彩笔、口哨等。</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（3）多功能活动包：小型充气筒1个、腰挎式扩音机1套、秒表2块、PC翻页笔1个、U盘一个，拍卖响锤1个、水晶球2个、海绵垫1个、跳袋6个等。</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（4）团体活动手册：详细活动指南一本、团体活动教材一本、活动参考资料六份。</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3、团体辅导管理软件</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1）用户管理：管理员可以对注册用户的用户名、性别、用户身份等信息进行编辑、统一管理，不同的角色具有软件使用的不同权限。支持按照用户名筛选数据，查询用户信息。管理员可以自如添加、删除成员用户个人信息，并且可对账号的密码及其他信息进行修改。支持与数据录入模块进行关联，简化心理咨询师数据录入工作。</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 xml:space="preserve">（2）多媒体记录：系统支持上传.jpg、 .bmp等文件格式图片，并可记录上传时间、录入人员、图片名称等信息。系统支持上传wmv ,avi等文件格式影像，并可记录上传时间、录入人员、影片名称等信息。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数据录入：数据录入模块里面包含不少于团体辅导添加、多媒体文件添加、团体活动反馈添加、团体过程单元添加、团体成员自评添加、成员评估添加、团体辅导过程添加、团体领导者评估添加八类团辅管理。可添加团体姓名、领导者、团体辅导时间、参加人数、活动地址、团体说明等。支持图片、视频两种格式文件上传保存，并支持快速与所属的辅导团体进行关联。支持团体过程单元添加，包括进程概况、成员参与情况、重要事件、督导意见等方面。团体成员自评添加，包含团体成员参与团体辅导中的情感、行为、感悟等自评问题。成员团体评估添加，成员通过讨论等形式对本次团体辅导进行评估。团体辅导过程添加：可详细记录团体辅导过程、团体氛围等，支持全方位、多角度对团体辅导活动进行衡量。</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团辅方案：可以对心理团体活动进行活动指导，根据需要的活动名称、目标、时间、场地、人数进行对应团体活动指导内容查询，活动内容详情包含活动名称、目标、时间、场地、人数、道具、实施流程、注意事项等内容，也可以对方案内容进行自定义添加、修改、删除等操作，并能将方案内容导出为 Word 文档。</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（5）数据安全：存储加密：用户信息、过程记录、评估数据等全量加密存储；操作日志：记录所有用户的关键操作（如 “查看成员评估数据”“修改团体信息”），可追溯责任。</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7981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496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8DB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EA0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6E5F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81" w:hRule="atLeast"/>
        </w:trPr>
        <w:tc>
          <w:tcPr>
            <w:tcW w:w="31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38036FE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36</w:t>
            </w:r>
          </w:p>
        </w:tc>
        <w:tc>
          <w:tcPr>
            <w:tcW w:w="212"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E0BC60D">
            <w:pPr>
              <w:jc w:val="center"/>
              <w:rPr>
                <w:rFonts w:hint="default" w:ascii="仿宋_GB2312" w:hAnsi="宋体" w:eastAsia="仿宋_GB2312" w:cs="仿宋_GB2312"/>
                <w:i w:val="0"/>
                <w:iCs w:val="0"/>
                <w:color w:val="000000"/>
                <w:sz w:val="20"/>
                <w:szCs w:val="20"/>
                <w:u w:val="none"/>
              </w:rPr>
            </w:pPr>
          </w:p>
        </w:tc>
        <w:tc>
          <w:tcPr>
            <w:tcW w:w="211" w:type="pct"/>
            <w:tcBorders>
              <w:top w:val="single" w:color="000000" w:sz="4" w:space="0"/>
              <w:left w:val="single" w:color="000000" w:sz="4" w:space="0"/>
              <w:bottom w:val="single" w:color="auto" w:sz="4" w:space="0"/>
              <w:right w:val="single" w:color="000000" w:sz="4" w:space="0"/>
            </w:tcBorders>
            <w:shd w:val="clear" w:color="auto" w:fill="auto"/>
            <w:vAlign w:val="center"/>
          </w:tcPr>
          <w:p w14:paraId="27D5414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心理剧工具箱</w:t>
            </w:r>
          </w:p>
        </w:tc>
        <w:tc>
          <w:tcPr>
            <w:tcW w:w="2641" w:type="pct"/>
            <w:tcBorders>
              <w:top w:val="single" w:color="000000" w:sz="4" w:space="0"/>
              <w:left w:val="single" w:color="000000" w:sz="4" w:space="0"/>
              <w:bottom w:val="single" w:color="auto" w:sz="4" w:space="0"/>
              <w:right w:val="single" w:color="000000" w:sz="4" w:space="0"/>
            </w:tcBorders>
            <w:shd w:val="clear" w:color="auto" w:fill="auto"/>
            <w:vAlign w:val="center"/>
          </w:tcPr>
          <w:p w14:paraId="4EAB0D83">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1、工具箱不少于3个，箱子尺寸：长大≥400mm ×宽≥300mm×高≥200mm，3号箱内置拉杆及滚轮，尺寸为长≥650mm×宽≥350mm×高≥300mm。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可实现功能：利用心理剧工具箱，可以自如运用设景技术、角色互换技术、镜像技术、替身技术、束绳技术、空椅子技术，并实施到心理辅导工作中去。该工具包具备螺旋心理剧所需要的各种标志物、道具、器材。</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需配备：魔法棒，魔鬼服，法官服，天使服，角色牌，丝带，不透光的黑布，不透光的银色布，地毯，垫子，多种音乐CD，彩笔，大白纸，各种情景卡片，抱枕，小鼓，志趣相投卡片，各种表情面具，纸球，锤子，大块纱巾、社会测量卡，空椅子、身体卡、性别认同卡、水晶卡、彩布、禅心卡、风景卡，动物卡、出气棒，枕头等不低于300多个物件。心理剧活动手册：一本详细活动指南、一本心理剧活动教材。</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4、心理剧管理软件</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软件可以在本地电脑运行，支持windows、统信、麒麟等操作系统。涵盖用户管理、多媒体管理、活动管理、帮助中心四大模块。</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用户管理：管理员可以对注册用户的姓名、性别、用户权限等信息进行编辑、统一管理。支持按照用户名筛选数据，查询用户信息。管理员用户具有管理所有用户账号信息的权限，可对账号的密码及其他信息进行修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（2）多媒体管理系统支持上传.jpg .bmp等文件格式图片，并可记录添加时间、录入人员、所属心理剧、图片名称等信息。支持上传wmv ,avi等文件格式影像，并可记录添加时间、录入人员、所属心理剧、视频名称等信息。支持手动录入和导入文档两种形式上传，管理员可以根据实际需要自行选择文档上传方式。</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活动管理：包含信息编辑、单元编辑、过程编辑、添加总结评价等内容。信息编辑可添加心理剧名称、心理剧编导、心理剧开始/结束时间、参与人员、活动地址、心理剧说明等活动信息的基本内容。单元编辑包括进程概况、成员参与情况、重要事件及处理、督导意见等方面。过程编辑包括辅导过程概述、单元目标及活动主题、成员认知、情绪、行为的改变等。添加总结评价引导参与者进行反思、总结活动的优缺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（4）帮助中心：介绍心理剧辅导以及软件使用的相关内容。</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059D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375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952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FDB2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21B9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8" w:hRule="atLeast"/>
        </w:trPr>
        <w:tc>
          <w:tcPr>
            <w:tcW w:w="315" w:type="pct"/>
            <w:tcBorders>
              <w:top w:val="single" w:color="auto" w:sz="4" w:space="0"/>
              <w:left w:val="single" w:color="auto" w:sz="4" w:space="0"/>
              <w:bottom w:val="single" w:color="auto" w:sz="4" w:space="0"/>
              <w:right w:val="single" w:color="000000" w:sz="4" w:space="0"/>
            </w:tcBorders>
            <w:shd w:val="clear" w:color="auto" w:fill="auto"/>
            <w:noWrap/>
            <w:vAlign w:val="center"/>
          </w:tcPr>
          <w:p w14:paraId="342F04F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37</w:t>
            </w:r>
          </w:p>
        </w:tc>
        <w:tc>
          <w:tcPr>
            <w:tcW w:w="212"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42EB9686">
            <w:pPr>
              <w:jc w:val="center"/>
              <w:rPr>
                <w:rFonts w:hint="default" w:ascii="仿宋_GB2312" w:hAnsi="宋体" w:eastAsia="仿宋_GB2312" w:cs="仿宋_GB2312"/>
                <w:i w:val="0"/>
                <w:iCs w:val="0"/>
                <w:color w:val="000000"/>
                <w:sz w:val="20"/>
                <w:szCs w:val="20"/>
                <w:u w:val="none"/>
              </w:rPr>
            </w:pPr>
          </w:p>
        </w:tc>
        <w:tc>
          <w:tcPr>
            <w:tcW w:w="211" w:type="pct"/>
            <w:tcBorders>
              <w:top w:val="single" w:color="auto" w:sz="4" w:space="0"/>
              <w:left w:val="single" w:color="000000" w:sz="4" w:space="0"/>
              <w:bottom w:val="single" w:color="auto" w:sz="4" w:space="0"/>
              <w:right w:val="single" w:color="000000" w:sz="4" w:space="0"/>
            </w:tcBorders>
            <w:shd w:val="clear" w:color="auto" w:fill="auto"/>
            <w:vAlign w:val="center"/>
          </w:tcPr>
          <w:p w14:paraId="05BCF30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团体辅导桌椅</w:t>
            </w:r>
          </w:p>
        </w:tc>
        <w:tc>
          <w:tcPr>
            <w:tcW w:w="2641" w:type="pct"/>
            <w:tcBorders>
              <w:top w:val="single" w:color="auto" w:sz="4" w:space="0"/>
              <w:left w:val="single" w:color="000000" w:sz="4" w:space="0"/>
              <w:bottom w:val="single" w:color="auto" w:sz="4" w:space="0"/>
              <w:right w:val="single" w:color="auto" w:sz="4" w:space="0"/>
            </w:tcBorders>
            <w:shd w:val="clear" w:color="auto" w:fill="auto"/>
            <w:vAlign w:val="center"/>
          </w:tcPr>
          <w:p w14:paraId="75E4F9C6">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 xml:space="preserve">1、尺寸：直径1600mm,六边形组合桌 。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2、材质：ENF级刨花板+钢架。</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工艺：桌面厚不低于25mmENF级双面贴面三聚氰胺饰面刨花板。胶粘剂：环保胶。封边：板露边处采用1.5mm同色PVC加热熔胶封边；板面颜色均匀，纹理自然，拼接严密。五金配件：连接件：采用优质三合一连接件，各部位安装结构严密、牢固可靠、平稳、无松动、倾斜、摇晃等现象。</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4、钢架尺寸：不低于1.5厚钢板折弯成型，横梁不小于25×50×1.2mm，采用满焊焊接而成，表面采用高温粉体烤漆，耐腐蚀，不易生锈。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5、椅子：尺寸：400×460×765mm±10mm，椅架采用直径10mm，厚度不低于1.2mm的实心圆钢，表面电镀。防滑脚垫。焊口均匀，无毛刺。椅座靠背为优质PP材质，高弹性。</w:t>
            </w:r>
          </w:p>
        </w:tc>
        <w:tc>
          <w:tcPr>
            <w:tcW w:w="32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3E0FFC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11</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D78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181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1D8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bl>
    <w:p w14:paraId="77F36D99">
      <w:pPr>
        <w:rPr>
          <w:rFonts w:hint="default"/>
          <w:lang w:val="en-US" w:eastAsia="zh-CN"/>
        </w:rPr>
      </w:pPr>
    </w:p>
    <w:p w14:paraId="0745F414">
      <w:pPr>
        <w:rPr>
          <w:rFonts w:hint="eastAsia"/>
          <w:lang w:val="en-US" w:eastAsia="zh-CN"/>
        </w:rPr>
      </w:pPr>
    </w:p>
    <w:p w14:paraId="74D2E097">
      <w:pPr>
        <w:rPr>
          <w:rFonts w:hint="eastAsia"/>
          <w:lang w:val="en-US" w:eastAsia="zh-CN"/>
        </w:rPr>
      </w:pPr>
      <w:r>
        <w:rPr>
          <w:rFonts w:hint="eastAsia"/>
          <w:lang w:val="en-US" w:eastAsia="zh-CN"/>
        </w:rPr>
        <w:t>第二包：专用教室设备</w:t>
      </w:r>
    </w:p>
    <w:p w14:paraId="2B4C41FB">
      <w:pPr>
        <w:rPr>
          <w:rFonts w:hint="eastAsia"/>
          <w:lang w:val="en-US" w:eastAsia="zh-CN"/>
        </w:rPr>
      </w:pPr>
    </w:p>
    <w:tbl>
      <w:tblPr>
        <w:tblStyle w:val="3"/>
        <w:tblW w:w="86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1018"/>
        <w:gridCol w:w="4538"/>
        <w:gridCol w:w="463"/>
        <w:gridCol w:w="420"/>
        <w:gridCol w:w="876"/>
        <w:gridCol w:w="699"/>
      </w:tblGrid>
      <w:tr w14:paraId="245EF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8631" w:type="dxa"/>
            <w:gridSpan w:val="7"/>
            <w:tcBorders>
              <w:top w:val="nil"/>
              <w:left w:val="nil"/>
              <w:bottom w:val="nil"/>
              <w:right w:val="nil"/>
            </w:tcBorders>
            <w:shd w:val="clear" w:color="auto" w:fill="auto"/>
            <w:noWrap/>
            <w:vAlign w:val="center"/>
          </w:tcPr>
          <w:p w14:paraId="2DB7112E">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滨海新区塘沽第一中学（本部）国学教室项目</w:t>
            </w:r>
          </w:p>
        </w:tc>
      </w:tr>
      <w:tr w14:paraId="219F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5"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C93E">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序号</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F21B">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标的名称</w:t>
            </w:r>
          </w:p>
        </w:tc>
        <w:tc>
          <w:tcPr>
            <w:tcW w:w="4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76C4">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技术要求</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CB1E">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计量单位</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DF9A">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数量</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A5D6">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EFA8">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413B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4"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09D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40D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书法仿古教室讲台</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20E4">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 xml:space="preserve">1、尺寸：2400×1000×800mm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2、材质：采用榆木。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3、台面：装芯结构，木梢连接，外框为榆木，厚度≧35mm，内芯板为榆木多层板，厚度≧15mm，防止桌面变形、开裂。</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4、桌身：桌身榫铆结构，主梁采用≧45*35mm，横杆尺寸：≧25*38mm，造型美观，经久耐用；古案几设计，设课桌抽屉。油漆处理：底层打磨刷底漆，不低于6遍找平点涂处理，表面经过环保水性漆仿古喷涂，亚光永不退色。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5、处理：经过打蜡处理，防止虫蛀，腐烂，开裂。</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AF3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942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4C0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E93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7EC29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6"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861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34A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教师椅</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8467">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1、尺寸：630*460*480-1130mm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2、材质：采用榆木。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3、座面：木梢连接。外框为榆木，内芯板为榆木多层板，厚度</w:t>
            </w:r>
            <w:r>
              <w:rPr>
                <w:rFonts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12mm。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4、椅身：榫铆结构，主梁采用</w:t>
            </w:r>
            <w:r>
              <w:rPr>
                <w:rFonts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 xml:space="preserve">35*35mm凳脚，横杆尺寸：≧25*25mm，造型美观，经久耐用；油漆处理：底层打磨刷底漆，不少于6遍找平点涂处理，表面经过环保水性漆仿古喷涂，亚光永不退色。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5、处理：经过打蜡特殊处理，防止虫蛀，腐烂，开裂。</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277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把</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A04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21A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9B6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770B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4" w:hRule="atLeast"/>
        </w:trPr>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DA85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CAFF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书法学生桌</w:t>
            </w:r>
          </w:p>
        </w:tc>
        <w:tc>
          <w:tcPr>
            <w:tcW w:w="4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430B7">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1、尺寸：1200×500×780mm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2、材质：采用榆木。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3、台面：装芯结构，木梢连接，外框为榆木，厚度≧25mm，内芯板为榆木多层板，厚度≧15mm，防止桌面变形、开裂。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桌身：桌身榫铆结构，主梁采用≧45*35mm，横杆尺寸：≧25*38mm，造型美观，经久耐用；古案几设计，不设课桌抽屉。油漆处理：底层打磨刷底漆，6遍找平点涂处理，表面经过环保水性漆仿古喷涂，亚光永不退色。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4、处理：经过打蜡特殊处理，防止虫蛀，腐烂，开裂。</w:t>
            </w:r>
          </w:p>
        </w:tc>
        <w:tc>
          <w:tcPr>
            <w:tcW w:w="4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46DC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6EC2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25</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946C">
            <w:pPr>
              <w:keepNext w:val="0"/>
              <w:keepLines w:val="0"/>
              <w:widowControl/>
              <w:suppressLineNumbers w:val="0"/>
              <w:jc w:val="center"/>
              <w:textAlignment w:val="center"/>
              <w:rPr>
                <w:rFonts w:hint="default" w:ascii="仿宋_GB2312" w:hAnsi="宋体" w:eastAsia="仿宋_GB2312" w:cs="仿宋_GB2312"/>
                <w:b w:val="0"/>
                <w:bCs w:val="0"/>
                <w:i w:val="0"/>
                <w:iCs w:val="0"/>
                <w:color w:val="000000"/>
                <w:sz w:val="20"/>
                <w:szCs w:val="20"/>
                <w:u w:val="none"/>
              </w:rPr>
            </w:pPr>
            <w:r>
              <w:rPr>
                <w:rFonts w:hint="eastAsia" w:ascii="仿宋_GB2312" w:hAnsi="宋体" w:eastAsia="仿宋_GB2312" w:cs="仿宋_GB2312"/>
                <w:b w:val="0"/>
                <w:bCs w:val="0"/>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734A">
            <w:pPr>
              <w:keepNext w:val="0"/>
              <w:keepLines w:val="0"/>
              <w:widowControl/>
              <w:suppressLineNumbers w:val="0"/>
              <w:jc w:val="center"/>
              <w:textAlignment w:val="center"/>
              <w:rPr>
                <w:rFonts w:hint="default" w:ascii="仿宋_GB2312" w:hAnsi="宋体" w:eastAsia="仿宋_GB2312" w:cs="仿宋_GB2312"/>
                <w:b w:val="0"/>
                <w:bCs w:val="0"/>
                <w:i w:val="0"/>
                <w:iCs w:val="0"/>
                <w:color w:val="000000"/>
                <w:sz w:val="20"/>
                <w:szCs w:val="20"/>
                <w:u w:val="none"/>
              </w:rPr>
            </w:pPr>
            <w:r>
              <w:rPr>
                <w:rFonts w:hint="eastAsia" w:ascii="仿宋_GB2312" w:hAnsi="宋体" w:eastAsia="仿宋_GB2312" w:cs="仿宋_GB2312"/>
                <w:b w:val="0"/>
                <w:bCs w:val="0"/>
                <w:i w:val="0"/>
                <w:iCs w:val="0"/>
                <w:color w:val="000000"/>
                <w:kern w:val="0"/>
                <w:sz w:val="20"/>
                <w:szCs w:val="20"/>
                <w:u w:val="none"/>
                <w:lang w:val="en-US" w:eastAsia="zh-CN" w:bidi="ar"/>
              </w:rPr>
              <w:t>是</w:t>
            </w:r>
          </w:p>
        </w:tc>
      </w:tr>
      <w:tr w14:paraId="79B9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2" w:hRule="atLeast"/>
        </w:trPr>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CA17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10B2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学生书法仿古凳</w:t>
            </w:r>
          </w:p>
        </w:tc>
        <w:tc>
          <w:tcPr>
            <w:tcW w:w="4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F31C8">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1、尺寸：400×300×450mm（±5mm）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2、材质：采用榆木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规格及工艺：凳面装芯结构，木梢连接，外框为榆木，内芯板为榆木多层板，厚度18mm±2mm，主梁采用38×29mm±2mm方形凳脚，横杆尺寸：29×23mm±2mm方形实木，结构严谨，做工细腻；天然植物精炼木蜡油打磨、浸润、擦拭、上光；油漆处理：底层打磨刷底漆，不低于6遍找平点涂处理，表面经过环保水性漆仿古喷涂，亚光永不退色。</w:t>
            </w:r>
          </w:p>
        </w:tc>
        <w:tc>
          <w:tcPr>
            <w:tcW w:w="4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8783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把</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9FC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6F5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B54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3AD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1" w:hRule="atLeast"/>
        </w:trPr>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BE16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7DCD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洗涤台</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99BF">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1、1200×600×800mm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2、材质：采用榆木。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3、台面：装芯结构，木梢连接，外框为榆木，厚度≧25mm，内芯板为榆木多层板，厚度≧15mm，防止桌面变形、开裂。</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4、台身：台身实木框架结构，主梁采用≧35*35mm，横杆尺寸：≧25*25mm，造型美观，经久耐用；古案几设计，设抽屉。</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5、油漆处理：底层打磨刷底漆，不低于6遍找平点涂处理，表面经过环保水性漆仿古喷涂，亚光永不退色。</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DF4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28D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7E6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AB8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E4E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313E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4F58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水槽</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C6EF">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1、直径400mm，高度150mm。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2、圆形陶瓷材质，带陶瓷艺术纹理。</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A9A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657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9DC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54C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5AD94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0E83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7</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EECF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水嘴</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B911">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1、仿古铜色单联水嘴,尺寸：308×120mm。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2、材质：低铅精铜；表面工艺：三度抛光、真空PVD电镀；安装孔径：32-35mm。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6F1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4BB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253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0B8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635B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8" w:hRule="atLeast"/>
        </w:trPr>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3406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81B7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仿古展示柜</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1934">
            <w:pPr>
              <w:keepNext w:val="0"/>
              <w:keepLines w:val="0"/>
              <w:widowControl/>
              <w:suppressLineNumbers w:val="0"/>
              <w:jc w:val="both"/>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1、尺寸：1200×320×2000mm （±5mm）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2、材质：榆木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规格及工艺：主梁采用50×28mm±2mm方形脚柱，中间框架采用28×28mm±2mm方形条木，设有抽屉，背板为榆木多层板，防止变形、开裂，结构严谨，做工细腻；油漆处理：底层打磨刷底漆，不低于6遍找平点涂处理，表面经过环保水性漆仿古喷涂，亚光永不退色。</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79D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424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1DA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932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69752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 w:hRule="atLeast"/>
        </w:trPr>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2541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9</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8233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书法工具</w:t>
            </w:r>
          </w:p>
        </w:tc>
        <w:tc>
          <w:tcPr>
            <w:tcW w:w="4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73F9">
            <w:pPr>
              <w:keepNext w:val="0"/>
              <w:keepLines w:val="0"/>
              <w:widowControl/>
              <w:suppressLineNumbers w:val="0"/>
              <w:jc w:val="both"/>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笔洗1个、笔架1个、砚台1个、墨1块、镇尺1付、笔帘1件、毛笔8支、梅花调色盘1个、画毡1块</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D29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962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55E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BCF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bl>
    <w:p w14:paraId="275C676D">
      <w:pPr>
        <w:rPr>
          <w:rFonts w:hint="default"/>
          <w:lang w:val="en-US" w:eastAsia="zh-CN"/>
        </w:rPr>
      </w:pPr>
    </w:p>
    <w:p w14:paraId="7D06CD97">
      <w:pPr>
        <w:rPr>
          <w:rFonts w:hint="default"/>
          <w:lang w:val="en-US" w:eastAsia="zh-CN"/>
        </w:rPr>
      </w:pPr>
    </w:p>
    <w:tbl>
      <w:tblPr>
        <w:tblStyle w:val="3"/>
        <w:tblW w:w="9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9"/>
        <w:gridCol w:w="530"/>
        <w:gridCol w:w="657"/>
        <w:gridCol w:w="4680"/>
        <w:gridCol w:w="705"/>
        <w:gridCol w:w="615"/>
        <w:gridCol w:w="963"/>
        <w:gridCol w:w="821"/>
      </w:tblGrid>
      <w:tr w14:paraId="62FA2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9500" w:type="dxa"/>
            <w:gridSpan w:val="8"/>
            <w:tcBorders>
              <w:top w:val="nil"/>
              <w:left w:val="nil"/>
              <w:bottom w:val="nil"/>
              <w:right w:val="nil"/>
            </w:tcBorders>
            <w:shd w:val="clear" w:color="auto" w:fill="auto"/>
            <w:vAlign w:val="center"/>
          </w:tcPr>
          <w:p w14:paraId="3AB70193">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滨海新区塘沽第一中学（本部）音乐教室设备项目</w:t>
            </w:r>
          </w:p>
        </w:tc>
      </w:tr>
      <w:tr w14:paraId="4539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835D">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类别</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E331">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序号</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1F30">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标的名称</w:t>
            </w:r>
          </w:p>
        </w:tc>
        <w:tc>
          <w:tcPr>
            <w:tcW w:w="4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2936">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技术要求</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0EF3">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计量单位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C82A">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数量</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58AB">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AA1D">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6688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4" w:hRule="atLeast"/>
        </w:trPr>
        <w:tc>
          <w:tcPr>
            <w:tcW w:w="529" w:type="dxa"/>
            <w:vMerge w:val="restart"/>
            <w:tcBorders>
              <w:top w:val="nil"/>
              <w:left w:val="single" w:color="000000" w:sz="4" w:space="0"/>
              <w:bottom w:val="nil"/>
              <w:right w:val="single" w:color="000000" w:sz="4" w:space="0"/>
            </w:tcBorders>
            <w:shd w:val="clear" w:color="auto" w:fill="auto"/>
            <w:textDirection w:val="tbRlV"/>
            <w:vAlign w:val="center"/>
          </w:tcPr>
          <w:p w14:paraId="7A59A7D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通用教室</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848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0ABA">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音乐椅1</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top"/>
          </w:tcPr>
          <w:p w14:paraId="3374270B">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1、椅高800mm×坐高430mm×椅宽585mm(±5mm),椅侧面宽540mm(±5mm)。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2、座垫:专用软包座垫。</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3、椅架: 20(±2mm)×30(±2mm)×1.5mm扁方钢管磨砂喷涂;链接部位采用5mm，钢板:内置抽拉试卡扣链接装置:椅子侧面预留梯形安装孔位，可实现无扶手链接、加扶手链接、加写字板链接功能。</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4、写字板：347×225mm(±3mm)，选用优质PA+15%玻纤，坚硬不易折断，写字板支架铝合金结构承重20KG以上。</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5、地脚:工程PP+15%GF增强专用地脚，椅架叠摞时起到防护作用，不会划伤椅架。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40E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把</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E16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41F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92C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5896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529" w:type="dxa"/>
            <w:vMerge w:val="continue"/>
            <w:tcBorders>
              <w:top w:val="nil"/>
              <w:left w:val="single" w:color="000000" w:sz="4" w:space="0"/>
              <w:bottom w:val="nil"/>
              <w:right w:val="single" w:color="000000" w:sz="4" w:space="0"/>
            </w:tcBorders>
            <w:shd w:val="clear" w:color="auto" w:fill="auto"/>
            <w:textDirection w:val="tbRlV"/>
            <w:vAlign w:val="center"/>
          </w:tcPr>
          <w:p w14:paraId="59A8353A">
            <w:pPr>
              <w:jc w:val="center"/>
              <w:rPr>
                <w:rFonts w:hint="default" w:ascii="仿宋_GB2312" w:hAnsi="宋体" w:eastAsia="仿宋_GB2312" w:cs="仿宋_GB2312"/>
                <w:i w:val="0"/>
                <w:iCs w:val="0"/>
                <w:color w:val="000000"/>
                <w:sz w:val="20"/>
                <w:szCs w:val="20"/>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43AC">
            <w:pPr>
              <w:jc w:val="center"/>
              <w:rPr>
                <w:rFonts w:hint="default" w:ascii="仿宋_GB2312" w:hAnsi="宋体" w:eastAsia="仿宋_GB2312" w:cs="仿宋_GB2312"/>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B8EB">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乐谱架</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top"/>
          </w:tcPr>
          <w:p w14:paraId="579396E5">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1、材质：铁+橡胶+ABS</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2、高度：760-1450mm(±3mm)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3、颜色：黑色</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4、谱面尺寸：490×345mm(±3mm)</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41B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891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36C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9CE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F1D6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5" w:hRule="atLeast"/>
        </w:trPr>
        <w:tc>
          <w:tcPr>
            <w:tcW w:w="529" w:type="dxa"/>
            <w:vMerge w:val="continue"/>
            <w:tcBorders>
              <w:top w:val="nil"/>
              <w:left w:val="single" w:color="000000" w:sz="4" w:space="0"/>
              <w:bottom w:val="nil"/>
              <w:right w:val="single" w:color="000000" w:sz="4" w:space="0"/>
            </w:tcBorders>
            <w:shd w:val="clear" w:color="auto" w:fill="auto"/>
            <w:textDirection w:val="tbRlV"/>
            <w:vAlign w:val="center"/>
          </w:tcPr>
          <w:p w14:paraId="75224BEB">
            <w:pPr>
              <w:jc w:val="center"/>
              <w:rPr>
                <w:rFonts w:hint="default" w:ascii="仿宋_GB2312" w:hAnsi="宋体" w:eastAsia="仿宋_GB2312" w:cs="仿宋_GB2312"/>
                <w:i w:val="0"/>
                <w:iCs w:val="0"/>
                <w:color w:val="000000"/>
                <w:sz w:val="20"/>
                <w:szCs w:val="20"/>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DEC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026C">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乐器储藏柜</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top"/>
          </w:tcPr>
          <w:p w14:paraId="2523D127">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1、尺寸：900×400×2000mm(±5mm)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2、材质：采用ENF级三聚氰胺浸渍胶膜纸饰面实木颗粒板，PVC封边条机械封边。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结构：铝木结构，柜体：采用≥18mm厚，上部板式镶装≥3mm厚玻璃对开门，内设二层≥25mm厚承重隔板。下部为板式对开门，内设≥25mm厚隔板一层。框架采用模具成型的专用铝合金型材制作,立腿为喷塑方管22mm×30mm山型槽铝型材镶装，壁厚不低于1.5mm，带可调底脚。</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5E8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BDE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776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F0C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0EFAC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6" w:hRule="atLeast"/>
        </w:trPr>
        <w:tc>
          <w:tcPr>
            <w:tcW w:w="52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77E58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歌唱室</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D17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E51A">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合唱台</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top"/>
          </w:tcPr>
          <w:p w14:paraId="271730A7">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1、实木合唱台三层，规格：1200×1200×600mm(±5mm)，层宽400mm(±5mm)，层高200mm(±5mm)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2、材质采用优质橡胶木齿接板不低于18mm厚，硬度高不开裂，内部使用同等厚度板做龙骨支撑，具有良好的静音和支撑能力，每层平面整体可承重500公斤以上，三层整体承重不得小于1500公斤。</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3、台阶整体式不可拆装，稳定性强，台阶边为圆边防磕碰，表面采用环保无味清漆喷涂原木色。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197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组</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30D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7B4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73F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742D3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6"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A3F49C">
            <w:pPr>
              <w:jc w:val="center"/>
              <w:rPr>
                <w:rFonts w:hint="default" w:ascii="仿宋_GB2312" w:hAnsi="宋体" w:eastAsia="仿宋_GB2312" w:cs="仿宋_GB2312"/>
                <w:i w:val="0"/>
                <w:iCs w:val="0"/>
                <w:color w:val="000000"/>
                <w:sz w:val="20"/>
                <w:szCs w:val="20"/>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EAD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242C">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指挥台</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top"/>
          </w:tcPr>
          <w:p w14:paraId="36CA2E8B">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1、材质：橡木，台面加红地毯。</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2、谱台板尺寸:670×440mm（±2mm）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二层台板尺寸:300×440mm（±2mm）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谱台板高度尺寸:800-1200mm（±2mm）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护栏高度尺寸:高：930mm 宽：760mm（±2mm）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站台尺寸:1000×1250×260mm（±2mm）</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01F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9BC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DCF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FDB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B3B6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6" w:hRule="atLeast"/>
        </w:trPr>
        <w:tc>
          <w:tcPr>
            <w:tcW w:w="52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F6000D">
            <w:pPr>
              <w:jc w:val="center"/>
              <w:rPr>
                <w:rFonts w:hint="default" w:ascii="仿宋_GB2312" w:hAnsi="宋体" w:eastAsia="仿宋_GB2312" w:cs="仿宋_GB2312"/>
                <w:i w:val="0"/>
                <w:iCs w:val="0"/>
                <w:color w:val="000000"/>
                <w:sz w:val="20"/>
                <w:szCs w:val="20"/>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194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F76D">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古琴桌</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94FE">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1、规格：1200×500×760mm(±5mm)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2、木料：南榆木 环保、安全。采用实木仿古加工制作成，结构稳固，经久耐用。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3、桌身：桌身两边镂空雕刻艺术造型，榫铆结构，造型美观，经久耐用；古案几设计，不设课桌抽屉。油漆处理：底层打磨刷底漆，6遍找平点涂处理，表面经过优质环保漆仿古喷涂，亚光永不退色。 保养处理：经过打蜡特殊处理，防止虫蛀，腐烂，开裂。 环保、安全。</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3367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E2E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195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A41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65279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2"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5DD453">
            <w:pPr>
              <w:jc w:val="center"/>
              <w:rPr>
                <w:rFonts w:hint="default" w:ascii="仿宋_GB2312" w:hAnsi="宋体" w:eastAsia="仿宋_GB2312" w:cs="仿宋_GB2312"/>
                <w:i w:val="0"/>
                <w:iCs w:val="0"/>
                <w:color w:val="000000"/>
                <w:sz w:val="20"/>
                <w:szCs w:val="20"/>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505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83FA">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古琴凳</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B6F2">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 直径30，高44.3cm(±3mm)。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2、木料：南榆木 环保、安全。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3、采用实木仿古加工制作成，结构稳固，经久耐用。</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A07E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06C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22C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E23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8E7E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52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CA95E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音乐编创</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57E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7DA1">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操作桌</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top"/>
          </w:tcPr>
          <w:p w14:paraId="437F9E19">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1、规格:1500mm×600mm×700mm（±10mm）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2、工艺:静电喷塑工艺。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2、材质:全部采用优质冷轧钢板:装饰部分材质为优质高密度板。</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3、材料厚度:根据零部件作用不同而有所区别。</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392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689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8BA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94E8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9884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4"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9CEEAF">
            <w:pPr>
              <w:jc w:val="center"/>
              <w:rPr>
                <w:rFonts w:hint="default" w:ascii="仿宋_GB2312" w:hAnsi="宋体" w:eastAsia="仿宋_GB2312" w:cs="仿宋_GB2312"/>
                <w:i w:val="0"/>
                <w:iCs w:val="0"/>
                <w:color w:val="000000"/>
                <w:sz w:val="20"/>
                <w:szCs w:val="20"/>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400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AE38">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座椅</w:t>
            </w:r>
          </w:p>
        </w:tc>
        <w:tc>
          <w:tcPr>
            <w:tcW w:w="4680" w:type="dxa"/>
            <w:tcBorders>
              <w:top w:val="single" w:color="000000" w:sz="4" w:space="0"/>
              <w:left w:val="single" w:color="000000" w:sz="4" w:space="0"/>
              <w:bottom w:val="single" w:color="000000" w:sz="4" w:space="0"/>
              <w:right w:val="single" w:color="000000" w:sz="4" w:space="0"/>
            </w:tcBorders>
            <w:shd w:val="clear" w:color="auto" w:fill="auto"/>
            <w:vAlign w:val="top"/>
          </w:tcPr>
          <w:p w14:paraId="116C833B">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1、材质：座板厚度25mm高密度板，加厚海绵，PU皮耐磨防水皮质柔软舒适。</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2、支架：加粗钢管，多层喷漆防锈，焊接完整，漆面圆滑，较强铁片，连接后，呈现三角形，更加稳固，支撑地面防滑胶套。</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3、椅高：约800mm，离地：约450mm，坐垫：约400×400mm，背靠：约400mm。</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C80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把</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517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901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878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bl>
    <w:p w14:paraId="30ADB503">
      <w:pPr>
        <w:rPr>
          <w:rFonts w:hint="default"/>
          <w:lang w:val="en-US" w:eastAsia="zh-CN"/>
        </w:rPr>
      </w:pPr>
    </w:p>
    <w:p w14:paraId="12391DBD">
      <w:pPr>
        <w:rPr>
          <w:rFonts w:hint="default"/>
          <w:lang w:val="en-US" w:eastAsia="zh-CN"/>
        </w:rPr>
      </w:pPr>
    </w:p>
    <w:tbl>
      <w:tblPr>
        <w:tblStyle w:val="3"/>
        <w:tblW w:w="94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1"/>
        <w:gridCol w:w="1246"/>
        <w:gridCol w:w="4984"/>
        <w:gridCol w:w="525"/>
        <w:gridCol w:w="615"/>
        <w:gridCol w:w="824"/>
        <w:gridCol w:w="835"/>
      </w:tblGrid>
      <w:tr w14:paraId="5D483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9480" w:type="dxa"/>
            <w:gridSpan w:val="7"/>
            <w:tcBorders>
              <w:top w:val="nil"/>
              <w:left w:val="nil"/>
              <w:bottom w:val="nil"/>
              <w:right w:val="nil"/>
            </w:tcBorders>
            <w:shd w:val="clear" w:color="auto" w:fill="auto"/>
            <w:vAlign w:val="center"/>
          </w:tcPr>
          <w:p w14:paraId="4180AA09">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滨海新区塘沽第一中学（本部）美术教室设备项目</w:t>
            </w:r>
          </w:p>
        </w:tc>
      </w:tr>
      <w:tr w14:paraId="40340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451" w:type="dxa"/>
            <w:tcBorders>
              <w:top w:val="single" w:color="auto" w:sz="4" w:space="0"/>
              <w:left w:val="single" w:color="auto" w:sz="4" w:space="0"/>
              <w:bottom w:val="single" w:color="auto" w:sz="4" w:space="0"/>
              <w:right w:val="single" w:color="000000" w:sz="4" w:space="0"/>
            </w:tcBorders>
            <w:shd w:val="clear" w:color="auto" w:fill="auto"/>
            <w:vAlign w:val="center"/>
          </w:tcPr>
          <w:p w14:paraId="4DB1AAA3">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序号</w:t>
            </w:r>
          </w:p>
        </w:tc>
        <w:tc>
          <w:tcPr>
            <w:tcW w:w="1246" w:type="dxa"/>
            <w:tcBorders>
              <w:top w:val="single" w:color="auto" w:sz="4" w:space="0"/>
              <w:left w:val="single" w:color="000000" w:sz="4" w:space="0"/>
              <w:bottom w:val="single" w:color="auto" w:sz="4" w:space="0"/>
              <w:right w:val="single" w:color="000000" w:sz="4" w:space="0"/>
            </w:tcBorders>
            <w:shd w:val="clear" w:color="auto" w:fill="auto"/>
            <w:vAlign w:val="center"/>
          </w:tcPr>
          <w:p w14:paraId="270589D9">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标的名称</w:t>
            </w:r>
          </w:p>
        </w:tc>
        <w:tc>
          <w:tcPr>
            <w:tcW w:w="4984"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1D445B77">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技术要求</w:t>
            </w:r>
          </w:p>
        </w:tc>
        <w:tc>
          <w:tcPr>
            <w:tcW w:w="525" w:type="dxa"/>
            <w:tcBorders>
              <w:top w:val="single" w:color="000000" w:sz="4" w:space="0"/>
              <w:left w:val="single" w:color="auto" w:sz="4" w:space="0"/>
              <w:bottom w:val="single" w:color="000000" w:sz="4" w:space="0"/>
              <w:right w:val="single" w:color="000000" w:sz="4" w:space="0"/>
            </w:tcBorders>
            <w:shd w:val="clear" w:color="auto" w:fill="auto"/>
            <w:vAlign w:val="center"/>
          </w:tcPr>
          <w:p w14:paraId="641CF7F9">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计量单位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61C3">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数量</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DE59">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5184">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7F050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4" w:hRule="atLeast"/>
        </w:trPr>
        <w:tc>
          <w:tcPr>
            <w:tcW w:w="451" w:type="dxa"/>
            <w:tcBorders>
              <w:top w:val="single" w:color="auto" w:sz="4" w:space="0"/>
              <w:left w:val="single" w:color="000000" w:sz="4" w:space="0"/>
              <w:bottom w:val="single" w:color="000000" w:sz="4" w:space="0"/>
              <w:right w:val="single" w:color="000000" w:sz="4" w:space="0"/>
            </w:tcBorders>
            <w:shd w:val="clear" w:color="auto" w:fill="auto"/>
            <w:vAlign w:val="center"/>
          </w:tcPr>
          <w:p w14:paraId="34B0CB1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1246" w:type="dxa"/>
            <w:tcBorders>
              <w:top w:val="single" w:color="auto" w:sz="4" w:space="0"/>
              <w:left w:val="single" w:color="000000" w:sz="4" w:space="0"/>
              <w:bottom w:val="single" w:color="000000" w:sz="4" w:space="0"/>
              <w:right w:val="single" w:color="000000" w:sz="4" w:space="0"/>
            </w:tcBorders>
            <w:shd w:val="clear" w:color="auto" w:fill="auto"/>
            <w:vAlign w:val="center"/>
          </w:tcPr>
          <w:p w14:paraId="1AEF8BEE">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教师工作台（包含教师中控系统）</w:t>
            </w:r>
          </w:p>
        </w:tc>
        <w:tc>
          <w:tcPr>
            <w:tcW w:w="4984" w:type="dxa"/>
            <w:tcBorders>
              <w:top w:val="single" w:color="auto" w:sz="4" w:space="0"/>
              <w:left w:val="single" w:color="000000" w:sz="4" w:space="0"/>
              <w:bottom w:val="single" w:color="000000" w:sz="4" w:space="0"/>
              <w:right w:val="single" w:color="000000" w:sz="4" w:space="0"/>
            </w:tcBorders>
            <w:shd w:val="clear" w:color="auto" w:fill="auto"/>
            <w:vAlign w:val="top"/>
          </w:tcPr>
          <w:p w14:paraId="7222BCBD">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一、美术教师工作台</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1.规格：1600×700×780mm(±5mm)。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2.材料：木制件采用环保型材制作，厚度≥25mm，材料经熏蒸处理，虫不蛀，不变形，不开裂。</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3.金属件采用优质五金型材，主结构为不低于40mm方管，管厚不低于1.2MM，经酸洗除油等处理，静电粉末喷涂，符合国家环保标准。</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4.双层结构，可以放置颜料、绘画材料等其他学习用具；</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5.桌子后背、左右3面有整块落地挡板，挡板与主体拼色结构。</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6.配方凳一个。</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二、中控系统</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1.教师绘画一体机，嵌于书桌内部，可电动控制收入桌子内部屏幕与桌面齐平，方便教师创作展示；使用时，可通过控制系统控制屏幕角度0-60°自由转动调整。</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2.绘画一体机内置主机：CPU不低于8核，16线程，主频2.5G；内存≥16G ddr4；固态硬盘≥500G SSD。</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3.操作系统：支持windows及国产操作系统。</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4.显示尺寸：不低于21.5英寸（16:9）。</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5.分辨率:不低于1920×1080；亮度:250 cd / m2。</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6.对比度:600:1；背光源:LED背光。</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7.可视角度:H:160°, V: 160°。</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8.显示技术:NextVision。</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9.响应时间:25ms(Tr+Tf)。</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10.接口:USB。</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11.电磁感应技术：无线无源。</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12.压感：8192级压感。</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13.定位精度：±0.5mm(屏幕中心), 最大偏差±2mm（边缘和角落）。</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14.感应高度：height 5mm above glass；反应速度：220 pps。</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15.配压感笔1支。</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E07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280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93D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B86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375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2"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348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B3F4">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工作台</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F848F31">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1、规格：1600×800×750mm(±5mm)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2、结构：框架结构，传统工艺，结构牢固。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3、材质：桌面采用优质橡胶木制作，厚度≥25mm。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4、配件：金属件采用优质五金型材，主结构为不低于50mm方管，管厚不低于1.2MM，经酸洗除油等处理，静电粉末喷涂，符合国家环保标准。</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5、性能：精工打磨不伤手，长时间不变色，易清洁，美观大方，经久耐用。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295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A26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52</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46F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AF8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78D20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42F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A5E1">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美术凳</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50F2194">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1、规格：360×260×450mm(±5mm)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2、坐面：实木多层板；凳身：东北硬杂木；环保无味漆。</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06B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把</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C34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120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37D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02F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053D7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2"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ED5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B99C">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美术教学用品存储柜</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0A91EAD8">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1、规格：900×400×2000mm(±5mm)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2、材质：采用ENF级三聚氰胺浸渍胶膜纸饰面实木颗粒板，PVC封边条机械封边。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结构：铝木结构，柜体：采用≥18mm厚，上部板式镶装≥3mm厚玻璃对开门，内设二层≥25mm厚承重隔板。下部为板式对开门，内设≥25mm厚隔板一层。框架采用模具成型的专用铝合金型材制作,立腿为喷塑方管22mm×30mm山型槽铝型材镶装，壁厚不低于1.5mm，带可调底脚。</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D1E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8AA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16</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25E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BEB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C0C0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1"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480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3E46">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作品展示架</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362D1D1">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1、规格：850×400×1850mm(±5mm)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2、柜体材质为不低于18mm厚橡胶木，指接无缝，内部含隔断，无毒、无异味、不开裂，材质密度好,木纹清晰，结构合理美观、牢固耐用，所有板边倒圆角、圆边，板面光滑，无毛刺。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E9E2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684B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936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E9B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08E41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6"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F77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A3D4">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学生画板</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4AF04D5">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1、规格：≥600mm×450mm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2、材质：双面椴木，四周实木边框。</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3、边框宽≥4mm直角拼接，对角线平面误差小于2mm，四边直角误差小于2mm，边框如用气钉，需对气顶眼进行表面处理。</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4、整体板面平整、表面光滑、洁净、无毛刺。</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6D8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块</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AB2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120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ABF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50E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73E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F1F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7</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3071">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展示画框</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8E54F16">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1、规格：380×530mm（±5mm）</w:t>
            </w:r>
            <w:r>
              <w:rPr>
                <w:rFonts w:hint="default" w:ascii="仿宋_GB2312" w:hAnsi="宋体" w:eastAsia="仿宋_GB2312" w:cs="仿宋_GB2312"/>
                <w:b/>
                <w:bCs/>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2、材质：原木色实木4K展示画框，线条流畅，自然纹理，表层为透明有机玻璃板，透明度高，耐用抗摔不易碎，环保E1背板，健康环保，背部开槽旋转拨片设计。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2EA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9E8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DDE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05E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4453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894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4CB5">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展示画框</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42D9B4D">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1、规格：530×760mm（±5mm）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2、材质：原木色2K展示画框，线条流畅，自然纹理，表层为透明有机玻璃板，透明度高，耐用抗摔不易碎，环保E1背板，健康环保，背部开槽旋转拨片设计。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CE7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964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02A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BFB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E3B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1"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3FA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9</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B4790">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静物台</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723C116">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1、规格：600mm×900mm×600-800mm（±5mm），台面逐级升降，可根据需求自由调节高度200mm，可折叠台面。</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2、材质：表面光滑无颗粒，采用榉木多层板作为台面，经打磨抛光处理，整体喷涂绿色无污染清漆。</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3、配备带锁万向轮，可放置使用过程中移动，底部储藏式抽屉空间最大化，方便放置画笔，颜料等。</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402A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8997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62B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83D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17D84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9"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1F5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3DA7">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美术桌</w:t>
            </w:r>
          </w:p>
        </w:tc>
        <w:tc>
          <w:tcPr>
            <w:tcW w:w="4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655733D">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1、面板：</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尺寸：W650×D450mm（±5mm）×25mm（±1mm）。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材质：采用ABS耐撞击塑料一级新料整体注塑成型，表面采用磨砂细纹。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功能：</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①面板设有笔槽，反面嵌入二根矩形钢管</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②面板通过螺钉与翻转器连接，可调节5个档位，只需握住课桌向上轻轻一提，即可调高面板高度。</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2、书箱：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尺寸：W508×D373×H107mm （±5mm）。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材质：采用PP耐冲击塑料一级新料注塑成型。</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3、课桌钢架：</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材质：采用直缝电焊钢管满焊焊接，钢架表面经磷化处理，静电粉末喷涂。</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尺寸：立管尺寸为34×16mm（±0.5mm），壁厚1.8mm（±0.1mm）椭圆管；书箱托架壁厚不低于4mm。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4、装饰盖、笔筒：</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材质：采用PP+GF新料整体注塑成型。</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功能：书箱左右两个装饰盖盖住翻转器和立管，使整体更美观安全。书箱两侧放置可拆卸笔筒，笔筒可存放画笔，油墨。</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5、脚垫：采用 PP+GF 耐冲击塑料注塑成型。脚垫一体包覆钢架，防滑防刮伤地板。</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ED0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78D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E01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F83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bl>
    <w:p w14:paraId="7E1E0003">
      <w:pPr>
        <w:rPr>
          <w:rFonts w:hint="default"/>
          <w:lang w:val="en-US" w:eastAsia="zh-CN"/>
        </w:rPr>
      </w:pPr>
    </w:p>
    <w:p w14:paraId="7F30CF4B">
      <w:pPr>
        <w:rPr>
          <w:rFonts w:hint="default"/>
          <w:lang w:val="en-US" w:eastAsia="zh-CN"/>
        </w:rPr>
      </w:pPr>
    </w:p>
    <w:tbl>
      <w:tblPr>
        <w:tblStyle w:val="3"/>
        <w:tblW w:w="96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8"/>
        <w:gridCol w:w="502"/>
        <w:gridCol w:w="806"/>
        <w:gridCol w:w="4380"/>
        <w:gridCol w:w="630"/>
        <w:gridCol w:w="750"/>
        <w:gridCol w:w="1203"/>
        <w:gridCol w:w="821"/>
      </w:tblGrid>
      <w:tr w14:paraId="4448D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9620" w:type="dxa"/>
            <w:gridSpan w:val="8"/>
            <w:tcBorders>
              <w:top w:val="nil"/>
              <w:left w:val="nil"/>
              <w:bottom w:val="nil"/>
              <w:right w:val="nil"/>
            </w:tcBorders>
            <w:shd w:val="clear" w:color="auto" w:fill="auto"/>
            <w:vAlign w:val="center"/>
          </w:tcPr>
          <w:p w14:paraId="1B26BF36">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滨海新区塘沽第一中学（本部）通用技术教室设备项目</w:t>
            </w:r>
          </w:p>
        </w:tc>
      </w:tr>
      <w:tr w14:paraId="3F433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5CC2">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类别</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9E0D">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序号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5FE4">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标的名称</w:t>
            </w:r>
          </w:p>
        </w:tc>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4270">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技术要求</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3A61">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计量单位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3D34">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数量</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3E25">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3C22">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7FBE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9"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6AA5F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通用技术教室1</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5C9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297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教师演示讲台</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040C7250">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1、规格：2400×700×850mm(±5mm)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2、台面：采用40mm橡胶木实木加工。</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3、桌身：采用18mm厚三聚氰胺刨花板，立腿均采用喷塑方管22mm×30mm山型槽铝型材镶装，壁厚不低于1.5mm，带可调底脚。其它部位均采用1.5mm厚优质塑制封边条机械封边。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4、结构：铝木结构，可放置常用工具；电源线路径绝缘保护，保证用电的安全。粘力强，密封性好；整体外形美观、牢固、经久耐用。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594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0A0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D12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045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0B43B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0D7484">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562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3E4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学生操作台1</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6BCC015E">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1、规格：2400×1200×760mm(±5mm)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2、台面：采用40mm橡胶木实木加工。</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3、桌面铺设3mm厚水晶防护垫，具有耐酸碱防腐蚀、耐磨抗污抗冲击，可有效减少噪音污染。</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4、桌身：采用18mm厚ENF级三聚氰胺刨花板，立腿均采用喷塑方管22mm×30mm山型槽铝型材镶装，壁厚不低于1.5mm，带可调底脚。其它部位均采用1.5mm厚优质塑制封边条机械封边。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5、结构：下部有抽斗，可放置常用工具；电源线路经绝缘保护，保证学生在任何情况不会接触到电源，保证用电的绝对安全。(8人一组)</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290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128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1A0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C3C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636F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8"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07A0BDC">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F2CD">
            <w:pPr>
              <w:jc w:val="center"/>
              <w:rPr>
                <w:rFonts w:hint="default" w:ascii="仿宋_GB2312" w:hAnsi="宋体" w:eastAsia="仿宋_GB2312" w:cs="仿宋_GB2312"/>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B8E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学生操作台2</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64E2FB0E">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 xml:space="preserve">1、规格：1200×1200×760mm(±5mm)。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2、台面：采用40mm橡胶木实木加工。</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3、桌面铺设3mm厚水晶防护垫，具有耐酸碱防腐蚀、耐磨抗污抗冲击，可有效减少噪音污染。</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4、桌身：采用18mm厚ENF级三聚氰胺刨花板，立腿均采用喷塑方管22mm×30mm山型槽铝型材镶装，壁厚不低于1.5mm，带可调底脚。其它部位均采用1.5mm厚优质塑制封边条机械封边。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5、结构：下部有抽斗，可放置常用工具；电源线路经绝缘保护，保证学生在任何情况不会接触到电源，保证用电的绝对安全。(4人一组)</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7BA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1D8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21F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AE3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BFD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2700A31">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5EA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F44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学生凳</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305752ED">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1、规格：360×260×450mm(±5mm)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2、坐面：实木多层板；凳身：东北硬杂木；喷白瓷漆。</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2F7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B2C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lang w:val="en-US"/>
              </w:rPr>
            </w:pPr>
            <w:r>
              <w:rPr>
                <w:rFonts w:hint="eastAsia" w:ascii="仿宋_GB2312" w:hAnsi="宋体" w:eastAsia="仿宋_GB2312" w:cs="仿宋_GB2312"/>
                <w:i w:val="0"/>
                <w:iCs w:val="0"/>
                <w:color w:val="000000"/>
                <w:kern w:val="0"/>
                <w:sz w:val="20"/>
                <w:szCs w:val="20"/>
                <w:u w:val="none"/>
                <w:lang w:val="en-US" w:eastAsia="zh-CN" w:bidi="ar"/>
              </w:rPr>
              <w:t>56</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AB9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90F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17C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5DE5FA">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5A9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5B1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公共工具柜</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0FF384DA">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1、规格：1500×400×2000mm(±5mm)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2、材质：结构采用ENF级三聚氰胺浸渍胶膜纸饰面实木颗粒板，PVC封边条全自动机械封边机封边制作。</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3、根据各种工具的不同规格、形状进行合理的组合结构设计，分门别类陈列配置的工具；既能对陈列工具进行完美的展示，又使取用、归整方便。</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99B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组</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EB9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D62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51D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2794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6"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F121C7B">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10E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B74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电源控制系统</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3F6A81FB">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 装置在教师演示桌中间抽屉里。</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 电源总开关、漏电保护开关、工作指示灯、220V交流输出插座。</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 教师自用220V交流输出：配有插座备用220V交流电，负载电流为8A。</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 可按需向各组学生输出220V交流电源，带漏电保护功能，缺保实验安全。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2A7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D52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E0F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BCB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DDAF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6A65FD">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7DD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924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学生实验电源</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7DABED62">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五孔电源插座，220v，10A。</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031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4B0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lang w:val="en-US"/>
              </w:rPr>
            </w:pPr>
            <w:r>
              <w:rPr>
                <w:rFonts w:hint="eastAsia" w:ascii="仿宋_GB2312" w:hAnsi="宋体" w:eastAsia="仿宋_GB2312" w:cs="仿宋_GB2312"/>
                <w:i w:val="0"/>
                <w:iCs w:val="0"/>
                <w:color w:val="000000"/>
                <w:kern w:val="0"/>
                <w:sz w:val="20"/>
                <w:szCs w:val="20"/>
                <w:u w:val="none"/>
                <w:lang w:val="en-US" w:eastAsia="zh-CN" w:bidi="ar"/>
              </w:rPr>
              <w:t>28</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FC4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430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5A6E0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6751C61">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91C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7</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E03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综合布线</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5BA5FBC2">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全部采用优质铜芯线穿PVC管铺设，含强弱电布线，达到学校使用要求。</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CD8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间</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84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AD0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28C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3CB41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F3EDBA">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32E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2F9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器材柜</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074CC287">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1、规格：900×400×2000mm(±5mm)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2、材质：采用ENF级三聚氰胺浸渍胶膜纸饰面实木颗粒板，PVC封边条机械封边。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结构：铝木结构，柜体：采用≥18mm厚，上部板式镶装≥3mm厚玻璃对开门，内设二层≥25mm厚承重隔板。下部为板式对开门，内设≥25mm厚隔板一层。框架采用模具成型的专用铝合金型材制作,立腿为喷塑方管22mm×30mm山型槽铝型材镶装，壁厚不低于1.5mm，带可调底脚。</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0EB0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组</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252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lang w:val="en-US"/>
              </w:rPr>
            </w:pPr>
            <w:r>
              <w:rPr>
                <w:rFonts w:hint="eastAsia" w:ascii="仿宋_GB2312" w:hAnsi="宋体" w:eastAsia="仿宋_GB2312" w:cs="仿宋_GB2312"/>
                <w:i w:val="0"/>
                <w:iCs w:val="0"/>
                <w:color w:val="000000"/>
                <w:kern w:val="0"/>
                <w:sz w:val="20"/>
                <w:szCs w:val="20"/>
                <w:u w:val="none"/>
                <w:lang w:val="en-US" w:eastAsia="zh-CN" w:bidi="ar"/>
              </w:rPr>
              <w:t>20</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A91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DEF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D57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9"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05AF0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通用技术教室2</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3F5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C4C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教师演示讲台</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4A2F8E31">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1、规格：2400×700×850mm(±5mm)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2、台面：采用40mm机制实木精密加工。</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3、桌身：采用≥18mm厚ENF级三聚氰胺刨花板，立腿均采用喷塑方管22mm×30mm山型槽铝型材镶装，壁厚不低于1.5mm，带可调底脚。其它部位均采用1.5mm厚优质塑制封边条机械封边。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4、结构：铝木结构，可放置常用工具；电源线路径绝缘保护，保证用电的安全。粘力强，密封性好；整体外形美观、牢固、经久耐用。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E85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6B7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D1A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F26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D4F6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DDFA3A1">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4B1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025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学生凳</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21B9D1D9">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1、规格：360×260×450mm(±5mm)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2、坐面：实木多层板；凳身：东北产硬杂木；喷白瓷漆。</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22C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62B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lang w:val="en-US"/>
              </w:rPr>
            </w:pPr>
            <w:r>
              <w:rPr>
                <w:rFonts w:hint="eastAsia" w:ascii="仿宋_GB2312" w:hAnsi="宋体" w:eastAsia="仿宋_GB2312" w:cs="仿宋_GB2312"/>
                <w:i w:val="0"/>
                <w:iCs w:val="0"/>
                <w:color w:val="000000"/>
                <w:kern w:val="0"/>
                <w:sz w:val="20"/>
                <w:szCs w:val="20"/>
                <w:u w:val="none"/>
                <w:lang w:val="en-US" w:eastAsia="zh-CN" w:bidi="ar"/>
              </w:rPr>
              <w:t>56</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1195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7E5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5C12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DA01BD1">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826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364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学生桌</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7F087538">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1、规格：1400×1200×760mm(±5mm)。 具有独立的分类工具柜。</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2、台面：采用40mm机制实木板精致加工制作。</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3、桌面铺设3mm厚水晶防护垫，具有耐酸碱防腐蚀、耐磨抗污抗冲击，可有效减少噪音污染。</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4、桌身：采用≥18mm厚ENF级三聚氰胺刨花板，立腿均采用喷塑方管22mm×30mm山型槽铝型材镶装，壁厚不低于1.5mm，带可调底脚。其它部位均采用1.5mm厚优质塑制封边条机械封边。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5、结构：钢木结构；电源线路经绝缘保护，保证学生在任何情况不会接触到电源，保证用电的绝对安全。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697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694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lang w:val="en-US"/>
              </w:rPr>
            </w:pPr>
            <w:r>
              <w:rPr>
                <w:rFonts w:hint="eastAsia" w:ascii="仿宋_GB2312" w:hAnsi="宋体" w:eastAsia="仿宋_GB2312" w:cs="仿宋_GB2312"/>
                <w:i w:val="0"/>
                <w:iCs w:val="0"/>
                <w:color w:val="000000"/>
                <w:kern w:val="0"/>
                <w:sz w:val="20"/>
                <w:szCs w:val="20"/>
                <w:u w:val="none"/>
                <w:lang w:val="en-US" w:eastAsia="zh-CN" w:bidi="ar"/>
              </w:rPr>
              <w:t>16</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949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953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AD0B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9"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80B6E07">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2A8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F3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作品展台</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491345D2">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1、规格：1200×600×760mm(±5mm)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2、材质：采用≥18mm厚ENF级三聚氰胺浸渍胶膜纸饰面实木颗粒板。</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 胶粘剂：环保胶。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 xml:space="preserve">3、封边：板露边处采用同色PVC加热熔胶封边；板面颜色均匀，纹理自然，拼接严密。                  </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4、五金配件：连接件：采用优质三合一连接件，各部位安装结构严密、牢固可靠、平稳、无松动、倾斜、摇晃等现象。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09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195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F90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6A4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C34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6"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6E29E77">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183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544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电源控制系统</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28C82A6C">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1、装置在教师演示桌中间抽屉里。</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2、电源总开关、漏电保护开关、工作指示灯、220V交流输出插座。</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3、教师自用220V交流输出：配有插座备用220V交流电，负载电流为8A。</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4、可按需向各组学生输出220V交流电源，带漏电保护功能，缺保实验安全。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C6C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BDB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688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AD2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CE6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66BC5D5">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652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2D2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学生实验电源</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51B95BAB">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五孔电源插座，220V，10A。</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242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168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lang w:val="en-US"/>
              </w:rPr>
            </w:pPr>
            <w:r>
              <w:rPr>
                <w:rFonts w:hint="eastAsia" w:ascii="仿宋_GB2312" w:hAnsi="宋体" w:eastAsia="仿宋_GB2312" w:cs="仿宋_GB2312"/>
                <w:i w:val="0"/>
                <w:iCs w:val="0"/>
                <w:color w:val="000000"/>
                <w:kern w:val="0"/>
                <w:sz w:val="20"/>
                <w:szCs w:val="20"/>
                <w:u w:val="none"/>
                <w:lang w:val="en-US" w:eastAsia="zh-CN" w:bidi="ar"/>
              </w:rPr>
              <w:t>28</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ED3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74A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r w14:paraId="7B94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3E79E4">
            <w:pPr>
              <w:jc w:val="center"/>
              <w:rPr>
                <w:rFonts w:hint="default" w:ascii="仿宋_GB2312" w:hAnsi="宋体" w:eastAsia="仿宋_GB2312" w:cs="仿宋_GB2312"/>
                <w:i w:val="0"/>
                <w:iCs w:val="0"/>
                <w:color w:val="000000"/>
                <w:sz w:val="20"/>
                <w:szCs w:val="20"/>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934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7</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CA1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综合布线</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top"/>
          </w:tcPr>
          <w:p w14:paraId="55C95F95">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全部采用优质铜芯线穿PVC管铺设，含强弱电布线，达到学校使用要求。</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9DB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412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27D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673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bl>
    <w:p w14:paraId="3A285D9A">
      <w:pPr>
        <w:rPr>
          <w:rFonts w:hint="default"/>
          <w:lang w:val="en-US" w:eastAsia="zh-CN"/>
        </w:rPr>
      </w:pPr>
    </w:p>
    <w:tbl>
      <w:tblPr>
        <w:tblStyle w:val="3"/>
        <w:tblW w:w="9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8"/>
        <w:gridCol w:w="471"/>
        <w:gridCol w:w="867"/>
        <w:gridCol w:w="4440"/>
        <w:gridCol w:w="645"/>
        <w:gridCol w:w="690"/>
        <w:gridCol w:w="958"/>
        <w:gridCol w:w="821"/>
      </w:tblGrid>
      <w:tr w14:paraId="0C8CE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9420" w:type="dxa"/>
            <w:gridSpan w:val="8"/>
            <w:tcBorders>
              <w:top w:val="nil"/>
              <w:left w:val="nil"/>
              <w:bottom w:val="nil"/>
              <w:right w:val="nil"/>
            </w:tcBorders>
            <w:shd w:val="clear" w:color="auto" w:fill="auto"/>
            <w:vAlign w:val="center"/>
          </w:tcPr>
          <w:p w14:paraId="0A1E8E5C">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滨海新区塘沽第一中学（本部）地理教室设备项目</w:t>
            </w:r>
          </w:p>
        </w:tc>
      </w:tr>
      <w:tr w14:paraId="39E10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3BAD">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类别</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4B2B">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序号</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CDCE">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标的名称</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5CE0">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技术要求</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B68E">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数量</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4003">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计量单位</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D5DB">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47AB">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6C310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8"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316F6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数字化地理专用教室</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9D0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829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教师演示台</w:t>
            </w:r>
          </w:p>
        </w:tc>
        <w:tc>
          <w:tcPr>
            <w:tcW w:w="4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2BF8">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1、规格：2400×700×850mm(±5mm)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2、台面：一体化台面，≥12.7mm优质实芯理化板台面，边沿双层加厚至25.4mm。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3、台身：采用聚18mm厚ENF级三聚氰胺刨花板，立腿均采用喷塑方管22mm×28mm山型槽铝型材镶装，壁厚不低于1.5mm，带可调底脚。其它部位均采用1.5mm厚优质塑制封边条机械封边。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4、底脚：采用ABS全注塑防水防腐底脚，高低可调。</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A02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6AB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F8B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5F09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930F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8"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6C7FC45">
            <w:pPr>
              <w:jc w:val="center"/>
              <w:rPr>
                <w:rFonts w:hint="default" w:ascii="仿宋_GB2312" w:hAnsi="宋体" w:eastAsia="仿宋_GB2312" w:cs="仿宋_GB2312"/>
                <w:i w:val="0"/>
                <w:iCs w:val="0"/>
                <w:color w:val="000000"/>
                <w:sz w:val="20"/>
                <w:szCs w:val="20"/>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5B5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2E9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六边形桌</w:t>
            </w:r>
          </w:p>
        </w:tc>
        <w:tc>
          <w:tcPr>
            <w:tcW w:w="4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74CE9">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1、规格：边到边1200×高780mm（六边形）(±5mm)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2、台面：≥25mm防火板台面。</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台身：钢架结构，采用Φ45mm立柱，底部笔型橡胶可调脚垫，防滑，抗磨消音，保护地板砖；立柱整体流线形设计；横杆25×50mm，连接件采用灵活的螺丝紧固钢制连接；整体钢架同台面有防震胶垫防护。立柱和横杆均为钢管材质，管壁厚不低于1.2mm。外型美观，防湿，牢固。</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E37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18</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CE7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张</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D3B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A7FA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6EE0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E59EA0">
            <w:pPr>
              <w:jc w:val="center"/>
              <w:rPr>
                <w:rFonts w:hint="default" w:ascii="仿宋_GB2312" w:hAnsi="宋体" w:eastAsia="仿宋_GB2312" w:cs="仿宋_GB2312"/>
                <w:i w:val="0"/>
                <w:iCs w:val="0"/>
                <w:color w:val="000000"/>
                <w:sz w:val="20"/>
                <w:szCs w:val="20"/>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E73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85D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学生凳</w:t>
            </w:r>
          </w:p>
        </w:tc>
        <w:tc>
          <w:tcPr>
            <w:tcW w:w="4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D8B5">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1、规格：360×260×450mm(±5mm)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2、坐面：实木多层板；凳身：东北硬杂木；喷白瓷漆。</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EFA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15A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A6E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367A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2045B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7"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0B2172">
            <w:pPr>
              <w:jc w:val="center"/>
              <w:rPr>
                <w:rFonts w:hint="default" w:ascii="仿宋_GB2312" w:hAnsi="宋体" w:eastAsia="仿宋_GB2312" w:cs="仿宋_GB2312"/>
                <w:i w:val="0"/>
                <w:iCs w:val="0"/>
                <w:color w:val="000000"/>
                <w:sz w:val="20"/>
                <w:szCs w:val="20"/>
                <w:u w:val="none"/>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DC9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B2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展柜</w:t>
            </w:r>
          </w:p>
        </w:tc>
        <w:tc>
          <w:tcPr>
            <w:tcW w:w="4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FFCB">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1、功能：用于放置地形地貌模型。</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2、上柜规格：800×495×400mm(±5mm)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1/4球面流线型的铝合金框架表面经氧化处理配5mm钢化玻璃制作，安全，稳固。</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下柜规格：800×500×550mm,采用≥16mmENF级双贴面三聚氰胺板，优质PVC封边条，封边机对板材截面进行封边，密封性好。</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DA8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B61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个</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31E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BFC6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9A02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9"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F03A2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准备室</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783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6</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7A9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储藏柜</w:t>
            </w:r>
          </w:p>
        </w:tc>
        <w:tc>
          <w:tcPr>
            <w:tcW w:w="4440" w:type="dxa"/>
            <w:tcBorders>
              <w:top w:val="single" w:color="000000" w:sz="4" w:space="0"/>
              <w:left w:val="single" w:color="000000" w:sz="4" w:space="0"/>
              <w:bottom w:val="single" w:color="000000" w:sz="4" w:space="0"/>
              <w:right w:val="single" w:color="000000" w:sz="4" w:space="0"/>
            </w:tcBorders>
            <w:shd w:val="clear" w:color="auto" w:fill="auto"/>
            <w:vAlign w:val="top"/>
          </w:tcPr>
          <w:p w14:paraId="04324528">
            <w:pPr>
              <w:keepNext w:val="0"/>
              <w:keepLines w:val="0"/>
              <w:widowControl/>
              <w:suppressLineNumbers w:val="0"/>
              <w:jc w:val="left"/>
              <w:textAlignment w:val="top"/>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1、尺寸：900×400×2000mm(±5mm)</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2、材质：采用ENF级三聚氰胺浸渍胶膜纸饰面实木颗粒板，PVC封边条机械封边。</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3、结构：铝木结构，柜体：采用≥18mm厚，上部板式镶装≥3mm厚玻璃对开门，内设二层≥25mm厚承重隔板。下部为板式对开门，内设≥25mm厚隔板一层。框架采用模具成型的专用铝合金型材制作,立腿为喷塑方管22mm×30mm山型槽铝型材镶装，壁厚不低于1.5mm，带可调底脚。</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2AC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36F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A68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8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0672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bl>
    <w:p w14:paraId="443E3AA9">
      <w:pPr>
        <w:rPr>
          <w:rFonts w:hint="default"/>
          <w:lang w:val="en-US" w:eastAsia="zh-CN"/>
        </w:rPr>
      </w:pPr>
    </w:p>
    <w:p w14:paraId="1C687A07">
      <w:pPr>
        <w:rPr>
          <w:rFonts w:hint="eastAsia"/>
          <w:lang w:val="en-US" w:eastAsia="zh-CN"/>
        </w:rPr>
      </w:pPr>
      <w:r>
        <w:rPr>
          <w:rFonts w:hint="eastAsia"/>
          <w:lang w:val="en-US" w:eastAsia="zh-CN"/>
        </w:rPr>
        <w:t>第三包：报告厅家具</w:t>
      </w:r>
    </w:p>
    <w:tbl>
      <w:tblPr>
        <w:tblStyle w:val="3"/>
        <w:tblW w:w="9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1042"/>
        <w:gridCol w:w="4606"/>
        <w:gridCol w:w="487"/>
        <w:gridCol w:w="640"/>
        <w:gridCol w:w="972"/>
        <w:gridCol w:w="975"/>
      </w:tblGrid>
      <w:tr w14:paraId="4C2A5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3" w:hRule="atLeast"/>
        </w:trPr>
        <w:tc>
          <w:tcPr>
            <w:tcW w:w="9340" w:type="dxa"/>
            <w:gridSpan w:val="7"/>
            <w:tcBorders>
              <w:top w:val="nil"/>
              <w:left w:val="nil"/>
              <w:bottom w:val="nil"/>
              <w:right w:val="nil"/>
            </w:tcBorders>
            <w:shd w:val="clear" w:color="auto" w:fill="auto"/>
            <w:noWrap/>
            <w:vAlign w:val="center"/>
          </w:tcPr>
          <w:p w14:paraId="2696DCD0">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滨海新区塘沽第一中学（本部）办公家具项目</w:t>
            </w:r>
          </w:p>
        </w:tc>
      </w:tr>
      <w:tr w14:paraId="7D5C9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4353">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79C2">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标的名称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51B2">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技术要求</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CD2A">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计量单位</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CEC7">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82EF">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15AC">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r>
      <w:tr w14:paraId="08152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39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34F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主席台条桌</w:t>
            </w:r>
          </w:p>
        </w:tc>
        <w:tc>
          <w:tcPr>
            <w:tcW w:w="4606" w:type="dxa"/>
            <w:tcBorders>
              <w:top w:val="single" w:color="000000" w:sz="4" w:space="0"/>
              <w:left w:val="nil"/>
              <w:bottom w:val="single" w:color="000000" w:sz="4" w:space="0"/>
              <w:right w:val="nil"/>
            </w:tcBorders>
            <w:shd w:val="clear" w:color="auto" w:fill="auto"/>
            <w:vAlign w:val="center"/>
          </w:tcPr>
          <w:p w14:paraId="2FA4CB6B">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 xml:space="preserve">1、尺寸：1600×600×750mm（±5mm）。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2、基材：选用E0级中密度纤维板，经过防潮、防虫、防腐、烘干处理，含水率7%-9%，甲醛释放量≤0.05mg/m</w:t>
            </w:r>
            <w:r>
              <w:rPr>
                <w:rFonts w:hint="eastAsia" w:ascii="宋体" w:hAnsi="宋体" w:eastAsia="宋体" w:cs="宋体"/>
                <w:i w:val="0"/>
                <w:iCs w:val="0"/>
                <w:color w:val="000000"/>
                <w:kern w:val="0"/>
                <w:sz w:val="18"/>
                <w:szCs w:val="18"/>
                <w:u w:val="none"/>
                <w:lang w:val="en-US" w:eastAsia="zh-CN" w:bidi="ar"/>
              </w:rPr>
              <w:t>³</w:t>
            </w:r>
            <w:r>
              <w:rPr>
                <w:rFonts w:hint="default" w:ascii="仿宋_GB2312" w:hAnsi="宋体" w:eastAsia="仿宋_GB2312" w:cs="仿宋_GB2312"/>
                <w:i w:val="0"/>
                <w:iCs w:val="0"/>
                <w:color w:val="000000"/>
                <w:kern w:val="0"/>
                <w:sz w:val="18"/>
                <w:szCs w:val="18"/>
                <w:u w:val="none"/>
                <w:lang w:val="en-US" w:eastAsia="zh-CN" w:bidi="ar"/>
              </w:rPr>
              <w:t>。桌面厚度不低于60mm,侧板厚度不低于40mm。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3、面材：采用天然一级胡桃木皮贴面，表面平整干净、无腐料、死结、纹理清晰自然，颜色均匀，无结疤，无瑕疵，厚度平整。</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4、粘合剂：采用优质品牌无苯环保胶水，符合GB 18583-2008检测标准的要求。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漆料：采用高级绿色环保型水性漆，板材两面均衡涂饰。附着力强、流平性高、涂层亮度均匀不褪色漆工艺处理符合GB18581-2020验证标准；表面光亮平整，漆面无颗粒、气泡、渣点、颜色均匀；硬度高，耐磨性强，能长久保持漆面效果。</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6、桌架采用金属框架焊接，表面静电喷涂，配黑色带刹车活动轮。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A97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54E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12</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F80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109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406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2E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A1CD">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主席台椅</w:t>
            </w:r>
          </w:p>
        </w:tc>
        <w:tc>
          <w:tcPr>
            <w:tcW w:w="4606" w:type="dxa"/>
            <w:tcBorders>
              <w:top w:val="single" w:color="000000" w:sz="4" w:space="0"/>
              <w:left w:val="single" w:color="000000" w:sz="4" w:space="0"/>
              <w:bottom w:val="single" w:color="000000" w:sz="4" w:space="0"/>
              <w:right w:val="nil"/>
            </w:tcBorders>
            <w:shd w:val="clear" w:color="auto" w:fill="auto"/>
            <w:vAlign w:val="center"/>
          </w:tcPr>
          <w:p w14:paraId="407DD7AE">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 xml:space="preserve">1、尺寸：650×780×1130mm（±5mm）。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2、采用环保超纤皮，皮面光泽度好，透气强。</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3、背、座结构：座板由多层实木板经高频热压一次弯曲成型，厚度不低于15mm。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4、椅腿使用橡胶木材质，材质坚硬，刚性强，含水率≤9%，符合GB/T3324国际标准，燕尾卯榫而成，关键受力部位再使用木销加五金锁扣结构。表面采用绿色环保型聚脂漆。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9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3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9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A83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D1CC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AC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37D8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演讲台</w:t>
            </w:r>
          </w:p>
        </w:tc>
        <w:tc>
          <w:tcPr>
            <w:tcW w:w="4606" w:type="dxa"/>
            <w:tcBorders>
              <w:top w:val="single" w:color="000000" w:sz="4" w:space="0"/>
              <w:left w:val="nil"/>
              <w:bottom w:val="single" w:color="000000" w:sz="4" w:space="0"/>
              <w:right w:val="nil"/>
            </w:tcBorders>
            <w:shd w:val="clear" w:color="auto" w:fill="auto"/>
            <w:vAlign w:val="center"/>
          </w:tcPr>
          <w:p w14:paraId="193F9187">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 xml:space="preserve">1、尺寸：700×550×1150mm（±5mm）。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2、基材：选用不低于18mm厚E0级中密度纤维板，经过防潮、防虫、防腐、烘干处理，含水率7%-9%甲醛释放量≤0.05mg/m</w:t>
            </w:r>
            <w:r>
              <w:rPr>
                <w:rFonts w:hint="eastAsia" w:ascii="宋体" w:hAnsi="宋体" w:eastAsia="宋体" w:cs="宋体"/>
                <w:i w:val="0"/>
                <w:iCs w:val="0"/>
                <w:color w:val="000000"/>
                <w:kern w:val="0"/>
                <w:sz w:val="18"/>
                <w:szCs w:val="18"/>
                <w:u w:val="none"/>
                <w:lang w:val="en-US" w:eastAsia="zh-CN" w:bidi="ar"/>
              </w:rPr>
              <w:t>³</w:t>
            </w:r>
            <w:r>
              <w:rPr>
                <w:rFonts w:hint="default" w:ascii="仿宋_GB2312" w:hAnsi="宋体" w:eastAsia="仿宋_GB2312" w:cs="仿宋_GB2312"/>
                <w:i w:val="0"/>
                <w:iCs w:val="0"/>
                <w:color w:val="000000"/>
                <w:kern w:val="0"/>
                <w:sz w:val="18"/>
                <w:szCs w:val="18"/>
                <w:u w:val="none"/>
                <w:lang w:val="en-US" w:eastAsia="zh-CN" w:bidi="ar"/>
              </w:rPr>
              <w:t>。</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3、面材：采用天然一级胡桃木皮贴面，表面平整干净、无腐料、死结、纹理清晰自然，颜色均匀，无结疤，无瑕疵，厚度平整。</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4、粘合剂：采用优质品牌无苯环保胶水，符合GB 18583-2008检测标准的要求。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漆料：采用高级绿色环保型水性漆，板材两面均衡涂饰。附着力强、流平性高、涂层亮度均匀不褪色漆工艺处理符合GB18581-2020验证标准；表面光亮平整，漆面无颗粒、气泡、渣点、颜色均匀；硬度高，耐磨性强，能长久保持漆面效果。</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6、工艺：人造板件全部双饰面，四面封边，走线孔内缘及隐蔽部位均做密封处理，台面面板双贴木皮，均衡油饰，油漆表面硬度高。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B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B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E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BA6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438FE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58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65EE">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观众席条桌1</w:t>
            </w:r>
          </w:p>
        </w:tc>
        <w:tc>
          <w:tcPr>
            <w:tcW w:w="4606" w:type="dxa"/>
            <w:tcBorders>
              <w:top w:val="single" w:color="000000" w:sz="4" w:space="0"/>
              <w:left w:val="nil"/>
              <w:bottom w:val="single" w:color="000000" w:sz="4" w:space="0"/>
              <w:right w:val="nil"/>
            </w:tcBorders>
            <w:shd w:val="clear" w:color="auto" w:fill="auto"/>
            <w:vAlign w:val="center"/>
          </w:tcPr>
          <w:p w14:paraId="700E582C">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 xml:space="preserve">1、尺寸：1200×500×750mm（±5mm）。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2、基材：选用E0级中密度纤维板，经过防潮、防虫、防腐、烘干处理，含水率7%-9%甲醛释放量≤0.05mg/m</w:t>
            </w:r>
            <w:r>
              <w:rPr>
                <w:rFonts w:hint="eastAsia" w:ascii="宋体" w:hAnsi="宋体" w:eastAsia="宋体" w:cs="宋体"/>
                <w:i w:val="0"/>
                <w:iCs w:val="0"/>
                <w:color w:val="000000"/>
                <w:kern w:val="0"/>
                <w:sz w:val="18"/>
                <w:szCs w:val="18"/>
                <w:u w:val="none"/>
                <w:lang w:val="en-US" w:eastAsia="zh-CN" w:bidi="ar"/>
              </w:rPr>
              <w:t>³。</w:t>
            </w:r>
            <w:r>
              <w:rPr>
                <w:rFonts w:hint="default" w:ascii="仿宋_GB2312" w:hAnsi="宋体" w:eastAsia="仿宋_GB2312" w:cs="仿宋_GB2312"/>
                <w:i w:val="0"/>
                <w:iCs w:val="0"/>
                <w:color w:val="000000"/>
                <w:kern w:val="0"/>
                <w:sz w:val="18"/>
                <w:szCs w:val="18"/>
                <w:u w:val="none"/>
                <w:lang w:val="en-US" w:eastAsia="zh-CN" w:bidi="ar"/>
              </w:rPr>
              <w:t>桌面厚度不低于60mm，侧板厚度不低于40mm。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3、面材：采用天然一级胡桃木皮贴面，表面平整干净、无腐料、死结、纹理清晰自然，颜色均匀，无结疤，无瑕疵，厚度平整。</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4、粘合剂：采用优质品牌无苯环保胶水，符合GB 18583-2008检测标准的要求。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漆料：采用高级绿色环保型水性漆，板材两面均衡涂饰。附着力强、流平性高、涂层亮度均匀不褪色漆工艺处理符合GB18581-2020验证标准；表面光亮平整，漆面无颗粒、气泡、渣点、颜色均匀；硬度高，耐磨性强，能长久保持漆面效果。</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6、桌架采用金属框架焊接，表面静电喷涂，配黑色带刹车活动轮。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C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5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0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9459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BDCB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80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14E8">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观众席条桌2</w:t>
            </w:r>
          </w:p>
        </w:tc>
        <w:tc>
          <w:tcPr>
            <w:tcW w:w="4606" w:type="dxa"/>
            <w:tcBorders>
              <w:top w:val="single" w:color="000000" w:sz="4" w:space="0"/>
              <w:left w:val="nil"/>
              <w:bottom w:val="single" w:color="000000" w:sz="4" w:space="0"/>
              <w:right w:val="nil"/>
            </w:tcBorders>
            <w:shd w:val="clear" w:color="auto" w:fill="auto"/>
            <w:vAlign w:val="center"/>
          </w:tcPr>
          <w:p w14:paraId="237215B2">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 xml:space="preserve">1、尺寸：1800×500×750mm（±5mm）。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2、基材：选用E0级中密度纤维板，经过防潮、防虫、防腐、烘干处理，含水率7%-9%甲醛释放量≤0.05mg/m</w:t>
            </w:r>
            <w:r>
              <w:rPr>
                <w:rFonts w:hint="eastAsia" w:ascii="宋体" w:hAnsi="宋体" w:eastAsia="宋体" w:cs="宋体"/>
                <w:i w:val="0"/>
                <w:iCs w:val="0"/>
                <w:color w:val="000000"/>
                <w:kern w:val="0"/>
                <w:sz w:val="18"/>
                <w:szCs w:val="18"/>
                <w:u w:val="none"/>
                <w:lang w:val="en-US" w:eastAsia="zh-CN" w:bidi="ar"/>
              </w:rPr>
              <w:t>³</w:t>
            </w:r>
            <w:r>
              <w:rPr>
                <w:rFonts w:hint="default" w:ascii="仿宋_GB2312" w:hAnsi="宋体" w:eastAsia="仿宋_GB2312" w:cs="仿宋_GB2312"/>
                <w:i w:val="0"/>
                <w:iCs w:val="0"/>
                <w:color w:val="000000"/>
                <w:kern w:val="0"/>
                <w:sz w:val="18"/>
                <w:szCs w:val="18"/>
                <w:u w:val="none"/>
                <w:lang w:val="en-US" w:eastAsia="zh-CN" w:bidi="ar"/>
              </w:rPr>
              <w:t>。桌面厚度不低于60mm,侧板厚度不低于40mm。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3、面材：采用天然一级胡桃木皮贴面，表面平整干净、无腐料、死结、纹理清晰自然，颜色均匀，无结疤，无瑕疵，厚度平整。</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4、粘合剂：采用优质品牌无苯环保胶水，符合GB 18583-2008检测标准的要求。</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漆料：采用高级绿色环保型水性漆，板材两面均衡涂饰。附着力强、流平性高、涂层亮度均匀不褪色漆工艺处理符合GB18581-2020验证标准；表面光亮平整，漆面无颗粒、气泡、渣点、颜色均匀；硬度高，耐磨性强，能长久保持漆面效果。</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6、桌架采用金属框架焊接，表面静电喷涂，配黑色带刹车活动轮。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3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7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2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293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0C339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1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0DF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排椅</w:t>
            </w:r>
          </w:p>
        </w:tc>
        <w:tc>
          <w:tcPr>
            <w:tcW w:w="4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68DA">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1、规 格:座椅中心距520mm±2mmm，座高440mm±10mm，座深410mm±10mm，写字板高度根据场地需求可调整到750~980mm。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2、铝合金脚架：采用铝合金一体压铸成型，净重≥2.7kg。表面作防氧化处理后经高温喷涂处理，扶手宽55±2mm、脚板长360mm±2mm，站脚固定安装孔距不小于320mm。部分区域采用活动式一体成型铝合金活动站脚架，脚板长500mm±2mm，最宽处70mm±2mm、壁厚≥4.0mm，站脚架安装组合成椅子或连排后可根据场地使用情况任意移动摆放，无需固定。</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3、座板：基材为优质高密度实木多层板，采用多层旋切木皮和环保胶粘剂经高频热压一次成型，双面压0.6mm厚环保防火板，座板厚≥15mm，椅座板规格为450mm×430mm×15mm（长宽±5mm），座板与铝合金一体压铸成型的座角码采用穿透式连接。</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4、椅座角码：角码采用铝合金一体压铸成型，角码总长210mm±2mm，总宽119mm±2mm,与站脚连接部分为圆形设计，圆饼直径88mm±2mm，与座板连接部分宽85mm±1mm，厚17mm±1mm，内镶六角冷拉圆铁。</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5、背框架：用不低于2mm优质钢板为主骨架，配上1.2mm钢板折弯件横向连接，焊接成框架，表面经打磨、除锈、磷化、静电喷粉、高温锔炉等工序处理。背板尺寸505mm×375mm（椅高900mm）/475mm（椅高1000mm）（长宽±5mm），厚度≥9mm，采用优质木单板经高频热压机一次成型，双面压0.6mm厚环保防火板；</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6、写字板：采用固定式结构，宽度≥300mm，厚度≥25mm，基材采用环保E1级中密度纤维板，桌面贴0.6mm优质防火板面，四周PVC封边条。写字板支架采用≥1.8mm厚优质钢板冲压成型。</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7、书网: 主管采用优质φ5mm、副管采用φ3mm的实心冷拉钢丝，表面经打磨、除锈、磷化、静电喷粉、高温锔炉等工序处理，书篓内腔不小于100mm。</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8、回复机构：采用阻尼回复机构，与椅座角码连接部分配备塑料装饰板套，保证座板在打开及合上时无噪声。</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9、固定方式：课桌通过坚固螺丝将立柱脚与地面连接，稳固结实，不易松动。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2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B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7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147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bl>
    <w:p w14:paraId="5C759A92">
      <w:pPr>
        <w:rPr>
          <w:rFonts w:hint="default"/>
          <w:lang w:val="en-US" w:eastAsia="zh-CN"/>
        </w:rPr>
      </w:pPr>
    </w:p>
    <w:p w14:paraId="58D446FC">
      <w:pPr>
        <w:rPr>
          <w:rFonts w:hint="eastAsia"/>
          <w:lang w:val="en-US" w:eastAsia="zh-CN"/>
        </w:rPr>
      </w:pPr>
      <w:r>
        <w:rPr>
          <w:rFonts w:hint="eastAsia"/>
          <w:lang w:val="en-US" w:eastAsia="zh-CN"/>
        </w:rPr>
        <w:t>第四包：窗帘</w:t>
      </w:r>
    </w:p>
    <w:tbl>
      <w:tblPr>
        <w:tblStyle w:val="3"/>
        <w:tblW w:w="544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729"/>
        <w:gridCol w:w="3452"/>
        <w:gridCol w:w="1214"/>
        <w:gridCol w:w="436"/>
        <w:gridCol w:w="1005"/>
        <w:gridCol w:w="1028"/>
        <w:gridCol w:w="757"/>
      </w:tblGrid>
      <w:tr w14:paraId="5D371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7" w:type="pct"/>
          <w:trHeight w:val="720" w:hRule="atLeast"/>
        </w:trPr>
        <w:tc>
          <w:tcPr>
            <w:tcW w:w="4592" w:type="pct"/>
            <w:gridSpan w:val="7"/>
            <w:tcBorders>
              <w:top w:val="nil"/>
              <w:left w:val="nil"/>
              <w:bottom w:val="nil"/>
              <w:right w:val="nil"/>
            </w:tcBorders>
            <w:shd w:val="clear" w:color="auto" w:fill="auto"/>
            <w:noWrap/>
            <w:vAlign w:val="center"/>
          </w:tcPr>
          <w:p w14:paraId="778E059C">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滨海新区塘沽第一中学（本部）窗帘项目</w:t>
            </w:r>
          </w:p>
        </w:tc>
      </w:tr>
      <w:tr w14:paraId="71BE9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C35F">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序号</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7FAA">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标的名称</w:t>
            </w:r>
          </w:p>
        </w:tc>
        <w:tc>
          <w:tcPr>
            <w:tcW w:w="1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F123">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技术要求</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DC3C">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计量单位</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FBD76">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数量</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B64EB">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是否属于现行节能产品政府采购清单强制采购范围</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96B3F">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eastAsia" w:ascii="仿宋_GB2312" w:hAnsi="宋体" w:eastAsia="仿宋_GB2312" w:cs="仿宋_GB2312"/>
                <w:b w:val="0"/>
                <w:bCs w:val="0"/>
                <w:i w:val="0"/>
                <w:iCs w:val="0"/>
                <w:color w:val="000000"/>
                <w:kern w:val="0"/>
                <w:sz w:val="22"/>
                <w:szCs w:val="22"/>
                <w:u w:val="none"/>
                <w:lang w:val="en-US" w:eastAsia="zh-CN" w:bidi="ar"/>
              </w:rPr>
              <w:t>是否属于集采目录内产品</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667F2">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备注</w:t>
            </w:r>
          </w:p>
        </w:tc>
      </w:tr>
      <w:tr w14:paraId="6056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E1A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392" w:type="pct"/>
            <w:tcBorders>
              <w:top w:val="nil"/>
              <w:left w:val="nil"/>
              <w:bottom w:val="nil"/>
              <w:right w:val="nil"/>
            </w:tcBorders>
            <w:shd w:val="clear" w:color="auto" w:fill="auto"/>
            <w:noWrap/>
            <w:vAlign w:val="center"/>
          </w:tcPr>
          <w:p w14:paraId="504AD06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遮光布帘</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9432">
            <w:pPr>
              <w:keepNext w:val="0"/>
              <w:keepLines w:val="0"/>
              <w:widowControl/>
              <w:suppressLineNumbers w:val="0"/>
              <w:jc w:val="left"/>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1、窗帘覆盖面大于窗口见光洞口。</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2、窗帘纺织物的悬挂饱和度达180% (韩式褶):衬带使用防氧化材质。</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3、窗帘纺织物顶边打二折安全针缝合，做反包100mm水洗尼龙粗硬补头。</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4、窗帘纺织物底边用双层纺织物反包缝合，规格100mm，两侧包边30mm双层织物缝制。</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5、布料成份：100%聚酯纤维，遮光面料（遮光率≥80）。克重</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 xml:space="preserve">320克/ </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±5%。</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6、甲醛含量：</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20 mg/kg，符合GB/T2912.1-2009检测标准。</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7、耐水牢度：</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4 级、耐皂洗色牢度：</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4 级、耐干摩擦色牢度：</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4 级、耐湿摩擦色牢度：</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4 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1C76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批</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977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B9686">
            <w:pPr>
              <w:jc w:val="center"/>
              <w:rPr>
                <w:rFonts w:hint="eastAsia"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否</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17D1">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BC40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具体数量见清单</w:t>
            </w:r>
          </w:p>
        </w:tc>
      </w:tr>
      <w:tr w14:paraId="0D878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EFC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8B9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纱帘</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5BDD">
            <w:pPr>
              <w:keepNext w:val="0"/>
              <w:keepLines w:val="0"/>
              <w:widowControl/>
              <w:suppressLineNumbers w:val="0"/>
              <w:jc w:val="left"/>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1、成份：100%聚酯纤维 。</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2、克重：≥100g/m</w:t>
            </w:r>
            <w:r>
              <w:rPr>
                <w:rStyle w:val="6"/>
                <w:lang w:val="en-US" w:eastAsia="zh-CN" w:bidi="ar"/>
              </w:rPr>
              <w:t>²</w:t>
            </w:r>
            <w:r>
              <w:rPr>
                <w:rFonts w:hint="default" w:ascii="仿宋_GB2312" w:hAnsi="宋体" w:eastAsia="仿宋_GB2312" w:cs="仿宋_GB2312"/>
                <w:i w:val="0"/>
                <w:iCs w:val="0"/>
                <w:color w:val="000000"/>
                <w:kern w:val="0"/>
                <w:sz w:val="22"/>
                <w:szCs w:val="22"/>
                <w:u w:val="none"/>
                <w:lang w:val="en-US" w:eastAsia="zh-CN" w:bidi="ar"/>
              </w:rPr>
              <w:t>；测试按照GB/T4669执行。</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3、胀破强度：≥220kPa；测试按照GB/T7742.1实验面积50m</w:t>
            </w:r>
            <w:r>
              <w:rPr>
                <w:rStyle w:val="6"/>
                <w:lang w:val="en-US" w:eastAsia="zh-CN" w:bidi="ar"/>
              </w:rPr>
              <w:t>²</w:t>
            </w:r>
            <w:r>
              <w:rPr>
                <w:rFonts w:hint="default" w:ascii="仿宋_GB2312" w:hAnsi="宋体" w:eastAsia="仿宋_GB2312" w:cs="仿宋_GB2312"/>
                <w:i w:val="0"/>
                <w:iCs w:val="0"/>
                <w:color w:val="000000"/>
                <w:kern w:val="0"/>
                <w:sz w:val="22"/>
                <w:szCs w:val="22"/>
                <w:u w:val="none"/>
                <w:lang w:val="en-US" w:eastAsia="zh-CN" w:bidi="ar"/>
              </w:rPr>
              <w:t xml:space="preserve">执行。  </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4、甲醛含量≤20mg/kg；测试按照GB/T2912.1检测标准。</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5、异味：无异味；测试按照GB18401-2010中6.7条执行。</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6、防污性能：易去污符合FZ/T01118-2012标准要求：耐沾污性符合GB/T30159.1-2013标准要求。</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A41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批</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C7AC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420D0">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05CE">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3673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具体数量见清单</w:t>
            </w:r>
          </w:p>
        </w:tc>
      </w:tr>
      <w:tr w14:paraId="78850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548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B3D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窗帘轨道</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BF309">
            <w:pPr>
              <w:keepNext w:val="0"/>
              <w:keepLines w:val="0"/>
              <w:widowControl/>
              <w:suppressLineNumbers w:val="0"/>
              <w:jc w:val="left"/>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1、铝合金轨道，单个吊轮承重≥1.5kg，壁厚≥1.2mm。</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2.硬度(铅笔划痕试验)≥3H检测标准GB/T5237.3- 2017。</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3.平均膜厚≥16um检测标准GB/T5237.3- 2017。</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4.涂层耐磨性≥2000g检测标准GB/T5237.3- 2017。</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5、滑轮：滑轮采用静音耐磨塑料，注塑模块产品。</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6、安装支架：加厚金属支架，表面烤漆工艺，永不掉色。</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7、窗帘挂钩：使用S型镀铜挂钩，加厚钢性材质，经电镀防锈处理，永不生锈。</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417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批</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D06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E3631">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AA4BC">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6719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具体数量见清单</w:t>
            </w:r>
          </w:p>
        </w:tc>
      </w:tr>
      <w:tr w14:paraId="45C0E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ADA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C72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电动轨道及电机参数</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C4E6">
            <w:pPr>
              <w:keepNext w:val="0"/>
              <w:keepLines w:val="0"/>
              <w:widowControl/>
              <w:suppressLineNumbers w:val="0"/>
              <w:jc w:val="left"/>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1、材质：铝合金型材；</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2、壁厚：轨道壁厚≥1.5mm（32×26）；吊轮材质：为尼龙材质，要求滚轮静音效果好、顺畅自如，不变形，耐用性高，单个滑轮承重不小于3KG。</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3、滑轮采用原生树脂，滑行性能好，拉启帘流畅，滑轮安全负荷3.0KG/个，滑轮破坏性负荷25KG/个。</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4、托架使用没有螺纹的单处式托架，卡扣式安装。</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5、表面工艺：静电喷涂处理</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6、开合帘电机额定电压：100-240V；额定频率：50Hz；输入功率：13W；额定扭矩：1.5N. m ；</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打开／关闭速度：14cm/ sec； 转速：21r/ min ；连续工作时间：4min；绝缘等级： A ；</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额定负载：50Kg。</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7、每个电机增加控制系统，可分组控制开合。</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5EB4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批</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D20A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C43C">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D5DF6">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FBB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具体数量见清单</w:t>
            </w:r>
          </w:p>
        </w:tc>
      </w:tr>
      <w:tr w14:paraId="11C11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49C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7A2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遮光卷帘</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5AFF6">
            <w:pPr>
              <w:keepNext w:val="0"/>
              <w:keepLines w:val="0"/>
              <w:widowControl/>
              <w:suppressLineNumbers w:val="0"/>
              <w:jc w:val="left"/>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1、面料：成分：100%聚酯纤维+PVC，厚度：0.32mm±0.04，克重：350g/</w:t>
            </w:r>
            <w:r>
              <w:rPr>
                <w:rStyle w:val="6"/>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±30，经线抗拉能力：310/210 daN/5cm，纬线抗拉能力：40/20 daN/5cm，耐光色牢度：＞7级。</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2、甲醛含量：无，可分解芳香胺染料：无。</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3、卷管：铝管外径38mm，管材壁厚2.0mm，卷筒内有6道加强筋，增强抗弯曲能力, 管材外表面带插槽，帘布经高温烫接插条后，直接插入卷筒表面的凹槽中。</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4、底梁：采用铝合金材质，孔径20mm，壁厚2mm，封口为铝合金材质，符合国家GB\T5237-93标准，帘布底端插到下轨内，采用压条均匀压入的方法，保证底部不起皱。</w:t>
            </w:r>
            <w:r>
              <w:rPr>
                <w:rFonts w:hint="default" w:ascii="仿宋_GB2312" w:hAnsi="宋体" w:eastAsia="仿宋_GB2312" w:cs="仿宋_GB2312"/>
                <w:i w:val="0"/>
                <w:iCs w:val="0"/>
                <w:color w:val="000000"/>
                <w:kern w:val="0"/>
                <w:sz w:val="22"/>
                <w:szCs w:val="22"/>
                <w:u w:val="none"/>
                <w:lang w:val="en-US" w:eastAsia="zh-CN" w:bidi="ar"/>
              </w:rPr>
              <w:br w:type="textWrapping"/>
            </w:r>
            <w:r>
              <w:rPr>
                <w:rFonts w:hint="default" w:ascii="仿宋_GB2312" w:hAnsi="宋体" w:eastAsia="仿宋_GB2312" w:cs="仿宋_GB2312"/>
                <w:i w:val="0"/>
                <w:iCs w:val="0"/>
                <w:color w:val="000000"/>
                <w:kern w:val="0"/>
                <w:sz w:val="22"/>
                <w:szCs w:val="22"/>
                <w:u w:val="none"/>
                <w:lang w:val="en-US" w:eastAsia="zh-CN" w:bidi="ar"/>
              </w:rPr>
              <w:t>5、制头：手动卷帘专用制头。适用于38、50的槽管；减速比1：1.75，省力30%；采用金属弹簧芯轴、进口琴钢丝弹簧；适合朝东重载型卷帘；最大承重超过13KG，寿命超过20000次循环试。</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72BC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批</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EC97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7A12">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AA009">
            <w:pPr>
              <w:jc w:val="center"/>
              <w:rPr>
                <w:rFonts w:hint="default"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否</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6DF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具体数量见清单</w:t>
            </w:r>
          </w:p>
        </w:tc>
      </w:tr>
    </w:tbl>
    <w:p w14:paraId="50D955DF">
      <w:pPr>
        <w:rPr>
          <w:rFonts w:hint="eastAsia"/>
          <w:lang w:val="en-US" w:eastAsia="zh-CN"/>
        </w:rPr>
      </w:pPr>
      <w:r>
        <w:rPr>
          <w:rFonts w:hint="eastAsia"/>
          <w:lang w:val="en-US" w:eastAsia="zh-CN"/>
        </w:rPr>
        <w:t xml:space="preserve">窗帘清单 </w:t>
      </w:r>
    </w:p>
    <w:tbl>
      <w:tblPr>
        <w:tblStyle w:val="3"/>
        <w:tblW w:w="81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5"/>
        <w:gridCol w:w="1192"/>
        <w:gridCol w:w="2304"/>
        <w:gridCol w:w="1725"/>
        <w:gridCol w:w="2190"/>
      </w:tblGrid>
      <w:tr w14:paraId="465DB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E5B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序号</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930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品名</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7935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规格（宽*高）</w:t>
            </w:r>
          </w:p>
        </w:tc>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64B9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数量（套）</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9E0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数量（㎡）</w:t>
            </w:r>
          </w:p>
        </w:tc>
      </w:tr>
      <w:tr w14:paraId="4268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E65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F44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遮光布帘</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C07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0.80*2.65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677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1C13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14.84</w:t>
            </w:r>
          </w:p>
        </w:tc>
      </w:tr>
      <w:tr w14:paraId="080C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982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8CEC0">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8BC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0.90*2.65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C65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CE0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2.39</w:t>
            </w:r>
          </w:p>
        </w:tc>
      </w:tr>
      <w:tr w14:paraId="40A91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FA45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919D">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BD2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1.10*2.65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1C5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EBB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17.49</w:t>
            </w:r>
          </w:p>
        </w:tc>
      </w:tr>
      <w:tr w14:paraId="5B8D5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00E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3112">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065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1.15*2.65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66E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1E8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70.09</w:t>
            </w:r>
          </w:p>
        </w:tc>
      </w:tr>
      <w:tr w14:paraId="16A75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D152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430C">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ECF2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1.20*2.65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6E5B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CFF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57.24</w:t>
            </w:r>
          </w:p>
        </w:tc>
      </w:tr>
      <w:tr w14:paraId="55E1D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7A8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E551">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4CE5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1.25*2.65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155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5D8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13.25</w:t>
            </w:r>
          </w:p>
        </w:tc>
      </w:tr>
      <w:tr w14:paraId="77706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6F8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A4B2">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95E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1.30*2.65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CE3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306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10.34</w:t>
            </w:r>
          </w:p>
        </w:tc>
      </w:tr>
      <w:tr w14:paraId="12726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200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782F">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3F0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1.35*2.65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A0F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A07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71.55</w:t>
            </w:r>
          </w:p>
        </w:tc>
      </w:tr>
      <w:tr w14:paraId="52F25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795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9</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FB50">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82A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1.45*2.65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C07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8ED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 xml:space="preserve">26.90 </w:t>
            </w:r>
          </w:p>
        </w:tc>
      </w:tr>
      <w:tr w14:paraId="33443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5C9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B774">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6EA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1.90*2.65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96E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65</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C90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327.28</w:t>
            </w:r>
          </w:p>
        </w:tc>
      </w:tr>
      <w:tr w14:paraId="53C0D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4F7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11</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B491">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992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1.95*2.65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4D6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D84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351.39</w:t>
            </w:r>
          </w:p>
        </w:tc>
      </w:tr>
      <w:tr w14:paraId="0850E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A97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12</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014AA">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7C2A">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EA6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CF4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15.9</w:t>
            </w:r>
          </w:p>
        </w:tc>
      </w:tr>
      <w:tr w14:paraId="67A4E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B2F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744A">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D04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2.05*2.65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12B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27</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EA4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146.68</w:t>
            </w:r>
          </w:p>
        </w:tc>
      </w:tr>
      <w:tr w14:paraId="0640B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C9C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14</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AEBF">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56C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2.10*2.65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8B4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3705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55.65</w:t>
            </w:r>
          </w:p>
        </w:tc>
      </w:tr>
      <w:tr w14:paraId="1855A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FD5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15</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0790">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1EB4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2.15*2.65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EE0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87</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7F8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495.68</w:t>
            </w:r>
          </w:p>
        </w:tc>
      </w:tr>
      <w:tr w14:paraId="728B0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D19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16</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9D9B">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B75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2.20*2.65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9D5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57D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104.94</w:t>
            </w:r>
          </w:p>
        </w:tc>
      </w:tr>
      <w:tr w14:paraId="1C99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85B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17</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7657">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FF0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2.25*2.65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487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D9C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83.48</w:t>
            </w:r>
          </w:p>
        </w:tc>
      </w:tr>
      <w:tr w14:paraId="402D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9B9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18</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37B4">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8F2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2.30*2.65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333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9FF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201.14</w:t>
            </w:r>
          </w:p>
        </w:tc>
      </w:tr>
      <w:tr w14:paraId="75684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848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19</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944E4">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60F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2.35*2.65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DFF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0EA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49.82</w:t>
            </w:r>
          </w:p>
        </w:tc>
      </w:tr>
      <w:tr w14:paraId="6438B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9DB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20</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F8E0">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1A4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2.40*2.65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2E7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B93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50.88</w:t>
            </w:r>
          </w:p>
        </w:tc>
      </w:tr>
      <w:tr w14:paraId="1BF6F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DDD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21</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A502">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530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2.45*2.65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16F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76E2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19.48</w:t>
            </w:r>
          </w:p>
        </w:tc>
      </w:tr>
      <w:tr w14:paraId="125A2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5E8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22</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F3B1">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0BAC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2.50*2.65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CD7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124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13.25</w:t>
            </w:r>
          </w:p>
        </w:tc>
      </w:tr>
      <w:tr w14:paraId="40438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CD4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23</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C0F8">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CA0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2.55*2.65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FC8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552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67.58</w:t>
            </w:r>
          </w:p>
        </w:tc>
      </w:tr>
      <w:tr w14:paraId="12D03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798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24</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002C">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81B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2.75*2.65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39A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65FC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36.44</w:t>
            </w:r>
          </w:p>
        </w:tc>
      </w:tr>
      <w:tr w14:paraId="16FAF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87D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25</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F585">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35E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3.20*3.20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5DB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245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10.24</w:t>
            </w:r>
          </w:p>
        </w:tc>
      </w:tr>
      <w:tr w14:paraId="17E02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74D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26</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4B6CD">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BB1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9385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C12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 xml:space="preserve">42.40 </w:t>
            </w:r>
          </w:p>
        </w:tc>
      </w:tr>
      <w:tr w14:paraId="3A174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650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27</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429F">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A8D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4.30*2.65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8D9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1B0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45.58</w:t>
            </w:r>
          </w:p>
        </w:tc>
      </w:tr>
      <w:tr w14:paraId="72B84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8B5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28</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41E6">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90D1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4.35*2.65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381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F95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23.06</w:t>
            </w:r>
          </w:p>
        </w:tc>
      </w:tr>
      <w:tr w14:paraId="35A8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66F6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29</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E528">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6E0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6.35*2.65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F0A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FAE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134.62</w:t>
            </w:r>
          </w:p>
        </w:tc>
      </w:tr>
      <w:tr w14:paraId="564A5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31F2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30</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28AE">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E81F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10.10*2.65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572E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70E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 xml:space="preserve">80.30 </w:t>
            </w:r>
          </w:p>
        </w:tc>
      </w:tr>
      <w:tr w14:paraId="4786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36C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31</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1C676">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E6D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4.30*2.80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D21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7E0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72.24</w:t>
            </w:r>
          </w:p>
        </w:tc>
      </w:tr>
      <w:tr w14:paraId="1DE5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C0E0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32</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3CC9">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04C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8.30*2.80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DE4D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A4D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139.44</w:t>
            </w:r>
          </w:p>
        </w:tc>
      </w:tr>
      <w:tr w14:paraId="68070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019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33</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1850">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E6B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2.70*3.10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2BFF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416D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8.37</w:t>
            </w:r>
          </w:p>
        </w:tc>
      </w:tr>
      <w:tr w14:paraId="2F113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BD4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34</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3B9A">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8B4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3.90*3.10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657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084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12.09</w:t>
            </w:r>
          </w:p>
        </w:tc>
      </w:tr>
      <w:tr w14:paraId="0E734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07E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35</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9D6E">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834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1.20*3.20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30E1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8AAF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7.68</w:t>
            </w:r>
          </w:p>
        </w:tc>
      </w:tr>
      <w:tr w14:paraId="01C8B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BE7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36</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68A3B">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AF8C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1.90*3.20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EF6D">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3CF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 xml:space="preserve">60.80 </w:t>
            </w:r>
          </w:p>
        </w:tc>
      </w:tr>
      <w:tr w14:paraId="26CBD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3282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37</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DEF9">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A61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1.95*3.20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CCE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0635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49.92</w:t>
            </w:r>
          </w:p>
        </w:tc>
      </w:tr>
      <w:tr w14:paraId="79737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C7AC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38</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7272">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4491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D7D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8B0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 xml:space="preserve">44.80 </w:t>
            </w:r>
          </w:p>
        </w:tc>
      </w:tr>
      <w:tr w14:paraId="66E33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06A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39</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EF1A">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1D7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2.05*3.20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3181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8969D">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 xml:space="preserve">32.80 </w:t>
            </w:r>
          </w:p>
        </w:tc>
      </w:tr>
      <w:tr w14:paraId="146A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C86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40</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ECF9">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0DD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2.10*3.20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35CD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AB1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13.44</w:t>
            </w:r>
          </w:p>
        </w:tc>
      </w:tr>
      <w:tr w14:paraId="0378A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D03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41</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BDF4">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78F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2.15*3.20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CEE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B2DF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89.44</w:t>
            </w:r>
          </w:p>
        </w:tc>
      </w:tr>
      <w:tr w14:paraId="6EEDD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D24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42</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0625">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ED8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2.25*3.20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5B7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0DC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 xml:space="preserve">21.60 </w:t>
            </w:r>
          </w:p>
        </w:tc>
      </w:tr>
      <w:tr w14:paraId="03D80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2C76D">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43</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F4F8">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3C2A">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2.30*3.20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9C6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A04D">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7.36</w:t>
            </w:r>
          </w:p>
        </w:tc>
      </w:tr>
      <w:tr w14:paraId="0257F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094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44</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ECFF">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228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2.50*3.20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0EC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16</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18D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128</w:t>
            </w:r>
          </w:p>
        </w:tc>
      </w:tr>
      <w:tr w14:paraId="08E1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DD8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45</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5143">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330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4.30*3.20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208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94E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82.56</w:t>
            </w:r>
          </w:p>
        </w:tc>
      </w:tr>
      <w:tr w14:paraId="40849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751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46</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D690">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D84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8.30*3.20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433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940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159.36</w:t>
            </w:r>
          </w:p>
        </w:tc>
      </w:tr>
      <w:tr w14:paraId="3336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670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47</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C2D8">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942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8.50*3.20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E35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A1FC">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27.2</w:t>
            </w:r>
          </w:p>
        </w:tc>
      </w:tr>
      <w:tr w14:paraId="610E9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8C76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48</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452B">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905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8.60*3.20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5C2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3ED4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55.04</w:t>
            </w:r>
          </w:p>
        </w:tc>
      </w:tr>
      <w:tr w14:paraId="68D33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64D9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49</w:t>
            </w:r>
          </w:p>
        </w:tc>
        <w:tc>
          <w:tcPr>
            <w:tcW w:w="1192" w:type="dxa"/>
            <w:vMerge w:val="restart"/>
            <w:tcBorders>
              <w:top w:val="single" w:color="000000" w:sz="4" w:space="0"/>
              <w:left w:val="single" w:color="000000" w:sz="4" w:space="0"/>
              <w:bottom w:val="nil"/>
              <w:right w:val="single" w:color="000000" w:sz="4" w:space="0"/>
            </w:tcBorders>
            <w:shd w:val="clear" w:color="auto" w:fill="auto"/>
            <w:noWrap/>
            <w:vAlign w:val="center"/>
          </w:tcPr>
          <w:p w14:paraId="5ABA8C7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纱帘</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B38E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6.70*4.0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279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CFB3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107.2</w:t>
            </w:r>
          </w:p>
        </w:tc>
      </w:tr>
      <w:tr w14:paraId="2B66F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BF94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50</w:t>
            </w:r>
          </w:p>
        </w:tc>
        <w:tc>
          <w:tcPr>
            <w:tcW w:w="119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3CE0BBE">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16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8.50*4.0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F11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F30B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68</w:t>
            </w:r>
          </w:p>
        </w:tc>
      </w:tr>
      <w:tr w14:paraId="213C8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DE0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51</w:t>
            </w:r>
          </w:p>
        </w:tc>
        <w:tc>
          <w:tcPr>
            <w:tcW w:w="119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01F188F">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F68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3.20*3.20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FA1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83B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10.24</w:t>
            </w:r>
          </w:p>
        </w:tc>
      </w:tr>
      <w:tr w14:paraId="448A0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90D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52</w:t>
            </w:r>
          </w:p>
        </w:tc>
        <w:tc>
          <w:tcPr>
            <w:tcW w:w="1192" w:type="dxa"/>
            <w:vMerge w:val="restart"/>
            <w:tcBorders>
              <w:top w:val="single" w:color="000000" w:sz="4" w:space="0"/>
              <w:left w:val="single" w:color="000000" w:sz="4" w:space="0"/>
              <w:bottom w:val="nil"/>
              <w:right w:val="single" w:color="000000" w:sz="4" w:space="0"/>
            </w:tcBorders>
            <w:shd w:val="clear" w:color="auto" w:fill="auto"/>
            <w:noWrap/>
            <w:vAlign w:val="center"/>
          </w:tcPr>
          <w:p w14:paraId="5A98B14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电动遮光布帘</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493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8.20*3.60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073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B2D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413.28</w:t>
            </w:r>
          </w:p>
        </w:tc>
      </w:tr>
      <w:tr w14:paraId="42957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677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53</w:t>
            </w:r>
          </w:p>
        </w:tc>
        <w:tc>
          <w:tcPr>
            <w:tcW w:w="119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0082C0C">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D51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10.0*3.80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86E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8AF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76</w:t>
            </w:r>
          </w:p>
        </w:tc>
      </w:tr>
      <w:tr w14:paraId="22EAA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DE29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54</w:t>
            </w:r>
          </w:p>
        </w:tc>
        <w:tc>
          <w:tcPr>
            <w:tcW w:w="119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077D123">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D2A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11.0*3.80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345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E94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41.8</w:t>
            </w:r>
          </w:p>
        </w:tc>
      </w:tr>
      <w:tr w14:paraId="6E8F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087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55</w:t>
            </w:r>
          </w:p>
        </w:tc>
        <w:tc>
          <w:tcPr>
            <w:tcW w:w="119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946AE03">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8BE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8.20*5.0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2DA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8D5B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328</w:t>
            </w:r>
          </w:p>
        </w:tc>
      </w:tr>
      <w:tr w14:paraId="4EF6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7EB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56</w:t>
            </w:r>
          </w:p>
        </w:tc>
        <w:tc>
          <w:tcPr>
            <w:tcW w:w="119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444AF33">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72F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10.0*5.0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46F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A06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100</w:t>
            </w:r>
          </w:p>
        </w:tc>
      </w:tr>
      <w:tr w14:paraId="333BA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47B58">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57</w:t>
            </w:r>
          </w:p>
        </w:tc>
        <w:tc>
          <w:tcPr>
            <w:tcW w:w="119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26A24D2">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627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11.0*5.0</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2BAD">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83D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55</w:t>
            </w:r>
          </w:p>
        </w:tc>
      </w:tr>
      <w:tr w14:paraId="67ECD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92A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58</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E0C9">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遮光卷帘</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627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1.60*3.85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0C3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32E6">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12.32</w:t>
            </w:r>
          </w:p>
        </w:tc>
      </w:tr>
      <w:tr w14:paraId="18096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157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59</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E76E5">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CAC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1.80*3.85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0EE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CA1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27.72</w:t>
            </w:r>
          </w:p>
        </w:tc>
      </w:tr>
      <w:tr w14:paraId="2CEBF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D3D9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60</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1FF8">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BAD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1.95*3.85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877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19</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9D17">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142.64</w:t>
            </w:r>
          </w:p>
        </w:tc>
      </w:tr>
      <w:tr w14:paraId="6595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4A6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61</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660C">
            <w:pPr>
              <w:jc w:val="center"/>
              <w:rPr>
                <w:rFonts w:hint="default" w:ascii="仿宋_GB2312" w:hAnsi="宋体" w:eastAsia="仿宋_GB2312" w:cs="仿宋_GB2312"/>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905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2.20*3.85</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887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B8EA">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rPr>
            </w:pPr>
            <w:r>
              <w:rPr>
                <w:rFonts w:hint="default" w:ascii="仿宋_GB2312" w:hAnsi="宋体" w:eastAsia="仿宋_GB2312" w:cs="仿宋_GB2312"/>
                <w:i w:val="0"/>
                <w:iCs w:val="0"/>
                <w:color w:val="000000"/>
                <w:kern w:val="0"/>
                <w:sz w:val="22"/>
                <w:szCs w:val="22"/>
                <w:u w:val="none"/>
                <w:lang w:val="en-US" w:eastAsia="zh-CN" w:bidi="ar"/>
              </w:rPr>
              <w:t>110.11</w:t>
            </w:r>
          </w:p>
        </w:tc>
      </w:tr>
    </w:tbl>
    <w:p w14:paraId="2247C70A">
      <w:pPr>
        <w:rPr>
          <w:rFonts w:hint="default"/>
          <w:lang w:val="en-US" w:eastAsia="zh-CN"/>
        </w:rPr>
      </w:pPr>
      <w:r>
        <w:rPr>
          <w:rFonts w:hint="default"/>
          <w:lang w:val="en-US" w:eastAsia="zh-CN"/>
        </w:rPr>
        <w:br w:type="page"/>
      </w:r>
    </w:p>
    <w:p w14:paraId="37775943">
      <w:pPr>
        <w:rPr>
          <w:rFonts w:hint="default"/>
          <w:lang w:val="en-US" w:eastAsia="zh-CN"/>
        </w:rPr>
      </w:pPr>
    </w:p>
    <w:p w14:paraId="018C90B7">
      <w:pPr>
        <w:spacing w:line="360" w:lineRule="auto"/>
        <w:ind w:firstLine="480" w:firstLineChars="200"/>
        <w:outlineLvl w:val="0"/>
        <w:rPr>
          <w:rFonts w:hint="eastAsia"/>
          <w:sz w:val="24"/>
        </w:rPr>
      </w:pPr>
      <w:r>
        <w:rPr>
          <w:rFonts w:hint="eastAsia"/>
          <w:sz w:val="24"/>
        </w:rPr>
        <w:t>注：</w:t>
      </w:r>
    </w:p>
    <w:p w14:paraId="03B85FD5">
      <w:pPr>
        <w:spacing w:line="360" w:lineRule="auto"/>
        <w:ind w:firstLine="480" w:firstLineChars="200"/>
        <w:outlineLvl w:val="0"/>
        <w:rPr>
          <w:rFonts w:hint="eastAsia"/>
          <w:sz w:val="24"/>
        </w:rPr>
      </w:pPr>
      <w:r>
        <w:rPr>
          <w:rFonts w:hint="eastAsia"/>
          <w:sz w:val="24"/>
        </w:rPr>
        <w:t>应逐项明确每项标的是否属于集采目录内产品</w:t>
      </w:r>
    </w:p>
    <w:p w14:paraId="4CC477D0">
      <w:pPr>
        <w:spacing w:line="360" w:lineRule="auto"/>
        <w:ind w:firstLine="480" w:firstLineChars="200"/>
        <w:outlineLvl w:val="0"/>
        <w:rPr>
          <w:rFonts w:hint="eastAsia"/>
          <w:sz w:val="24"/>
        </w:rPr>
      </w:pPr>
      <w:r>
        <w:rPr>
          <w:rFonts w:hint="eastAsia"/>
          <w:sz w:val="24"/>
        </w:rPr>
        <w:t>量化指标应标示出范围值，例如长度≥30cm，而不是长度30cm</w:t>
      </w:r>
    </w:p>
    <w:p w14:paraId="68D02793">
      <w:pPr>
        <w:spacing w:line="360" w:lineRule="auto"/>
        <w:ind w:firstLine="480" w:firstLineChars="200"/>
        <w:outlineLvl w:val="0"/>
        <w:rPr>
          <w:rFonts w:hint="eastAsia"/>
          <w:sz w:val="24"/>
        </w:rPr>
      </w:pPr>
      <w:r>
        <w:rPr>
          <w:sz w:val="24"/>
        </w:rPr>
        <w:t>加注“</w:t>
      </w:r>
      <w:r>
        <w:rPr>
          <w:rFonts w:hint="eastAsia" w:ascii="宋体" w:hAnsi="宋体" w:cs="宋体"/>
          <w:sz w:val="24"/>
        </w:rPr>
        <w:t>★</w:t>
      </w:r>
      <w:r>
        <w:rPr>
          <w:sz w:val="24"/>
        </w:rPr>
        <w:t>”号条款为实质性条款，不得出现负偏离，发生负偏离即做无效标处理。</w:t>
      </w:r>
    </w:p>
    <w:p w14:paraId="63892903">
      <w:pPr>
        <w:spacing w:line="360" w:lineRule="auto"/>
        <w:ind w:firstLine="480" w:firstLineChars="200"/>
        <w:outlineLvl w:val="0"/>
        <w:rPr>
          <w:rFonts w:hint="eastAsia"/>
          <w:sz w:val="24"/>
        </w:rPr>
      </w:pPr>
      <w:r>
        <w:rPr>
          <w:rFonts w:hint="eastAsia"/>
          <w:sz w:val="24"/>
        </w:rPr>
        <w:t>加注“▲”号的产品为核心产品（如项目需求书中未明确核心产品，则视为全部产品均为核心产品）。</w:t>
      </w:r>
    </w:p>
    <w:p w14:paraId="5D30D6A8">
      <w:pPr>
        <w:spacing w:line="360" w:lineRule="auto"/>
        <w:ind w:firstLine="482" w:firstLineChars="200"/>
        <w:rPr>
          <w:rFonts w:hint="eastAsia" w:ascii="宋体" w:hAnsi="宋体"/>
          <w:b/>
          <w:sz w:val="24"/>
        </w:rPr>
      </w:pPr>
      <w:r>
        <w:rPr>
          <w:rFonts w:hint="eastAsia" w:ascii="宋体" w:hAnsi="宋体"/>
          <w:b/>
          <w:sz w:val="24"/>
        </w:rPr>
        <w:t>五、商务要求</w:t>
      </w:r>
    </w:p>
    <w:p w14:paraId="1DA3865B">
      <w:pPr>
        <w:spacing w:line="360" w:lineRule="auto"/>
        <w:ind w:firstLine="480" w:firstLineChars="200"/>
        <w:outlineLvl w:val="0"/>
        <w:rPr>
          <w:rFonts w:hint="eastAsia"/>
          <w:sz w:val="24"/>
        </w:rPr>
      </w:pPr>
      <w:r>
        <w:rPr>
          <w:rFonts w:hint="eastAsia"/>
          <w:sz w:val="24"/>
        </w:rPr>
        <w:t>1. 提供所投产品</w:t>
      </w:r>
      <w:r>
        <w:rPr>
          <w:rFonts w:hint="eastAsia"/>
          <w:color w:val="FF0000"/>
          <w:sz w:val="24"/>
          <w:lang w:val="en-US" w:eastAsia="zh-CN"/>
        </w:rPr>
        <w:t>三</w:t>
      </w:r>
      <w:r>
        <w:rPr>
          <w:rFonts w:hint="eastAsia"/>
          <w:color w:val="FF0000"/>
          <w:sz w:val="24"/>
        </w:rPr>
        <w:t>年</w:t>
      </w:r>
      <w:r>
        <w:rPr>
          <w:rFonts w:hint="eastAsia"/>
          <w:sz w:val="24"/>
        </w:rPr>
        <w:t>的免费上门保修。</w:t>
      </w:r>
    </w:p>
    <w:p w14:paraId="7653FB50">
      <w:pPr>
        <w:spacing w:line="360" w:lineRule="auto"/>
        <w:ind w:firstLine="480" w:firstLineChars="200"/>
        <w:outlineLvl w:val="0"/>
        <w:rPr>
          <w:rFonts w:hint="eastAsia"/>
          <w:sz w:val="24"/>
        </w:rPr>
      </w:pPr>
      <w:r>
        <w:rPr>
          <w:rFonts w:hint="eastAsia"/>
          <w:sz w:val="24"/>
        </w:rPr>
        <w:t>2. 货到：签订合同之日起</w:t>
      </w:r>
      <w:r>
        <w:rPr>
          <w:rFonts w:hint="eastAsia"/>
          <w:color w:val="FF0000"/>
          <w:sz w:val="24"/>
          <w:lang w:val="en-US" w:eastAsia="zh-CN"/>
        </w:rPr>
        <w:t>30</w:t>
      </w:r>
      <w:r>
        <w:rPr>
          <w:rFonts w:hint="eastAsia"/>
          <w:color w:val="FF0000"/>
          <w:sz w:val="24"/>
        </w:rPr>
        <w:t>日</w:t>
      </w:r>
      <w:r>
        <w:rPr>
          <w:rFonts w:hint="eastAsia"/>
          <w:sz w:val="24"/>
        </w:rPr>
        <w:t>内（特殊情况以合同为准）。</w:t>
      </w:r>
    </w:p>
    <w:p w14:paraId="37CAECC4">
      <w:pPr>
        <w:spacing w:line="360" w:lineRule="auto"/>
        <w:ind w:firstLine="720" w:firstLineChars="300"/>
        <w:outlineLvl w:val="0"/>
        <w:rPr>
          <w:rFonts w:hint="eastAsia" w:eastAsia="宋体"/>
          <w:sz w:val="24"/>
          <w:lang w:eastAsia="zh-CN"/>
        </w:rPr>
      </w:pPr>
      <w:r>
        <w:rPr>
          <w:rFonts w:hint="eastAsia"/>
          <w:sz w:val="24"/>
        </w:rPr>
        <w:t>安装（施工）完成：货到之日起</w:t>
      </w:r>
      <w:r>
        <w:rPr>
          <w:rFonts w:hint="eastAsia"/>
          <w:color w:val="FF0000"/>
          <w:sz w:val="24"/>
          <w:lang w:val="en-US" w:eastAsia="zh-CN"/>
        </w:rPr>
        <w:t>30</w:t>
      </w:r>
      <w:r>
        <w:rPr>
          <w:rFonts w:hint="eastAsia"/>
          <w:color w:val="FF0000"/>
          <w:sz w:val="24"/>
        </w:rPr>
        <w:t>日</w:t>
      </w:r>
      <w:r>
        <w:rPr>
          <w:rFonts w:hint="eastAsia"/>
          <w:sz w:val="24"/>
        </w:rPr>
        <w:t>内（特殊情况以合同为准）。</w:t>
      </w:r>
      <w:r>
        <w:rPr>
          <w:rFonts w:hint="eastAsia"/>
          <w:sz w:val="24"/>
          <w:lang w:val="en-US" w:eastAsia="zh-CN"/>
        </w:rPr>
        <w:t>免费</w:t>
      </w:r>
      <w:r>
        <w:rPr>
          <w:rFonts w:hint="eastAsia"/>
          <w:sz w:val="24"/>
        </w:rPr>
        <w:t>安装调试</w:t>
      </w:r>
      <w:r>
        <w:rPr>
          <w:rFonts w:hint="eastAsia"/>
          <w:sz w:val="24"/>
          <w:lang w:eastAsia="zh-CN"/>
        </w:rPr>
        <w:t>：提供必要辅材，完成调试安装及施工、综合布线，设备达到使用标准。</w:t>
      </w:r>
    </w:p>
    <w:p w14:paraId="5CD46F2B">
      <w:pPr>
        <w:spacing w:line="560" w:lineRule="exact"/>
        <w:ind w:firstLine="480" w:firstLineChars="200"/>
        <w:jc w:val="left"/>
        <w:rPr>
          <w:rFonts w:hint="eastAsia"/>
          <w:color w:val="0000FF"/>
          <w:sz w:val="24"/>
        </w:rPr>
      </w:pPr>
      <w:r>
        <w:rPr>
          <w:rFonts w:hint="eastAsia"/>
          <w:color w:val="0000FF"/>
          <w:sz w:val="24"/>
          <w:lang w:val="en-US" w:eastAsia="zh-CN"/>
        </w:rPr>
        <w:t>3.</w:t>
      </w:r>
      <w:r>
        <w:rPr>
          <w:rFonts w:hint="eastAsia"/>
          <w:color w:val="0000FF"/>
          <w:sz w:val="24"/>
        </w:rPr>
        <w:t>付款方式：</w:t>
      </w:r>
      <w:r>
        <w:rPr>
          <w:rFonts w:hint="eastAsia" w:ascii="Times New Roman" w:hAnsi="Times New Roman" w:eastAsia="宋体" w:cs="Times New Roman"/>
          <w:color w:val="0000FF"/>
          <w:sz w:val="24"/>
        </w:rPr>
        <w:t>所有货物安装调试完毕</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使用无质量问题，自验收验收合格后</w:t>
      </w:r>
      <w:r>
        <w:rPr>
          <w:rFonts w:hint="eastAsia" w:cs="Times New Roman"/>
          <w:color w:val="0000FF"/>
          <w:sz w:val="24"/>
          <w:lang w:val="en-US" w:eastAsia="zh-CN"/>
        </w:rPr>
        <w:t>15日</w:t>
      </w:r>
      <w:r>
        <w:rPr>
          <w:rFonts w:hint="eastAsia" w:ascii="Times New Roman" w:hAnsi="Times New Roman" w:eastAsia="宋体" w:cs="Times New Roman"/>
          <w:color w:val="0000FF"/>
          <w:sz w:val="24"/>
        </w:rPr>
        <w:t>内支付合同总额</w:t>
      </w:r>
      <w:r>
        <w:rPr>
          <w:rFonts w:hint="eastAsia" w:cs="Times New Roman"/>
          <w:color w:val="0000FF"/>
          <w:sz w:val="24"/>
          <w:lang w:val="en-US" w:eastAsia="zh-CN"/>
        </w:rPr>
        <w:t>60</w:t>
      </w:r>
      <w:r>
        <w:rPr>
          <w:rFonts w:hint="eastAsia" w:ascii="Times New Roman" w:hAnsi="Times New Roman" w:eastAsia="宋体" w:cs="Times New Roman"/>
          <w:color w:val="0000FF"/>
          <w:sz w:val="24"/>
        </w:rPr>
        <w:t>%的货款；验收合格之日起</w:t>
      </w:r>
      <w:r>
        <w:rPr>
          <w:rFonts w:hint="eastAsia" w:ascii="Times New Roman" w:hAnsi="Times New Roman" w:eastAsia="宋体" w:cs="Times New Roman"/>
          <w:color w:val="0000FF"/>
          <w:sz w:val="24"/>
          <w:lang w:val="en-US" w:eastAsia="zh-CN"/>
        </w:rPr>
        <w:t>1年</w:t>
      </w:r>
      <w:r>
        <w:rPr>
          <w:rFonts w:hint="eastAsia" w:cs="Times New Roman"/>
          <w:color w:val="0000FF"/>
          <w:sz w:val="24"/>
          <w:lang w:val="en-US" w:eastAsia="zh-CN"/>
        </w:rPr>
        <w:t>后15日</w:t>
      </w:r>
      <w:r>
        <w:rPr>
          <w:rFonts w:hint="eastAsia" w:ascii="Times New Roman" w:hAnsi="Times New Roman" w:eastAsia="宋体" w:cs="Times New Roman"/>
          <w:color w:val="0000FF"/>
          <w:sz w:val="24"/>
        </w:rPr>
        <w:t>内支付合同总额</w:t>
      </w:r>
      <w:r>
        <w:rPr>
          <w:rFonts w:hint="eastAsia" w:cs="Times New Roman"/>
          <w:color w:val="0000FF"/>
          <w:sz w:val="24"/>
          <w:lang w:val="en-US" w:eastAsia="zh-CN"/>
        </w:rPr>
        <w:t>30</w:t>
      </w:r>
      <w:r>
        <w:rPr>
          <w:rFonts w:hint="eastAsia" w:ascii="Times New Roman" w:hAnsi="Times New Roman" w:eastAsia="宋体" w:cs="Times New Roman"/>
          <w:color w:val="0000FF"/>
          <w:sz w:val="24"/>
        </w:rPr>
        <w:t>%的货款</w:t>
      </w:r>
      <w:r>
        <w:rPr>
          <w:rFonts w:hint="eastAsia" w:cs="Times New Roman"/>
          <w:color w:val="0000FF"/>
          <w:sz w:val="24"/>
          <w:lang w:eastAsia="zh-CN"/>
        </w:rPr>
        <w:t>，</w:t>
      </w:r>
      <w:r>
        <w:rPr>
          <w:rFonts w:hint="eastAsia" w:ascii="Times New Roman" w:hAnsi="Times New Roman" w:eastAsia="宋体" w:cs="Times New Roman"/>
          <w:color w:val="0000FF"/>
          <w:sz w:val="24"/>
        </w:rPr>
        <w:t>验收合格之日起</w:t>
      </w:r>
      <w:r>
        <w:rPr>
          <w:rFonts w:hint="eastAsia" w:cs="Times New Roman"/>
          <w:color w:val="0000FF"/>
          <w:sz w:val="24"/>
          <w:lang w:val="en-US" w:eastAsia="zh-CN"/>
        </w:rPr>
        <w:t>2</w:t>
      </w:r>
      <w:r>
        <w:rPr>
          <w:rFonts w:hint="eastAsia" w:ascii="Times New Roman" w:hAnsi="Times New Roman" w:eastAsia="宋体" w:cs="Times New Roman"/>
          <w:color w:val="0000FF"/>
          <w:sz w:val="24"/>
          <w:lang w:val="en-US" w:eastAsia="zh-CN"/>
        </w:rPr>
        <w:t>年</w:t>
      </w:r>
      <w:r>
        <w:rPr>
          <w:rFonts w:hint="eastAsia" w:cs="Times New Roman"/>
          <w:color w:val="0000FF"/>
          <w:sz w:val="24"/>
          <w:lang w:val="en-US" w:eastAsia="zh-CN"/>
        </w:rPr>
        <w:t>后15日</w:t>
      </w:r>
      <w:r>
        <w:rPr>
          <w:rFonts w:hint="eastAsia" w:ascii="Times New Roman" w:hAnsi="Times New Roman" w:eastAsia="宋体" w:cs="Times New Roman"/>
          <w:color w:val="0000FF"/>
          <w:sz w:val="24"/>
        </w:rPr>
        <w:t>内支付合同总额</w:t>
      </w:r>
      <w:r>
        <w:rPr>
          <w:rFonts w:hint="eastAsia" w:cs="Times New Roman"/>
          <w:color w:val="0000FF"/>
          <w:sz w:val="24"/>
          <w:lang w:val="en-US" w:eastAsia="zh-CN"/>
        </w:rPr>
        <w:t>10</w:t>
      </w:r>
      <w:r>
        <w:rPr>
          <w:rFonts w:hint="eastAsia" w:ascii="Times New Roman" w:hAnsi="Times New Roman" w:eastAsia="宋体" w:cs="Times New Roman"/>
          <w:color w:val="0000FF"/>
          <w:sz w:val="24"/>
        </w:rPr>
        <w:t>%的货款。</w:t>
      </w:r>
    </w:p>
    <w:p w14:paraId="71D5B6CC">
      <w:pPr>
        <w:autoSpaceDE w:val="0"/>
        <w:autoSpaceDN w:val="0"/>
        <w:spacing w:line="360" w:lineRule="auto"/>
        <w:ind w:firstLine="482" w:firstLineChars="200"/>
        <w:rPr>
          <w:b/>
          <w:sz w:val="24"/>
        </w:rPr>
      </w:pPr>
      <w:r>
        <w:rPr>
          <w:rFonts w:hint="eastAsia"/>
          <w:b/>
          <w:sz w:val="24"/>
        </w:rPr>
        <w:t>六、验收标准</w:t>
      </w:r>
    </w:p>
    <w:p w14:paraId="573B7984">
      <w:pPr>
        <w:autoSpaceDE w:val="0"/>
        <w:autoSpaceDN w:val="0"/>
        <w:spacing w:line="360" w:lineRule="auto"/>
        <w:ind w:firstLine="480" w:firstLineChars="200"/>
        <w:rPr>
          <w:b/>
          <w:sz w:val="24"/>
        </w:rPr>
      </w:pPr>
      <w:r>
        <w:rPr>
          <w:rFonts w:hint="eastAsia"/>
          <w:sz w:val="24"/>
        </w:rPr>
        <w:t>符合现行国家标准要求。</w:t>
      </w:r>
    </w:p>
    <w:p w14:paraId="366030AE">
      <w:pPr>
        <w:spacing w:line="360" w:lineRule="auto"/>
        <w:ind w:firstLine="480" w:firstLineChars="200"/>
        <w:rPr>
          <w:color w:val="FF0000"/>
          <w:sz w:val="24"/>
        </w:rPr>
      </w:pPr>
      <w:r>
        <w:rPr>
          <w:rFonts w:hint="eastAsia"/>
          <w:color w:val="FF0000"/>
          <w:sz w:val="24"/>
        </w:rPr>
        <w:t>（采购人可根据项目情况填写）</w:t>
      </w:r>
    </w:p>
    <w:p w14:paraId="77A597D4">
      <w:pPr>
        <w:rPr>
          <w:rFonts w:hint="eastAsia"/>
          <w:lang w:val="en-US" w:eastAsia="zh-CN"/>
        </w:rPr>
      </w:pPr>
      <w:r>
        <w:rPr>
          <w:rFonts w:hint="eastAsia"/>
          <w:lang w:val="en-US" w:eastAsia="zh-CN"/>
        </w:rPr>
        <w:br w:type="page"/>
      </w:r>
    </w:p>
    <w:p w14:paraId="6052B1B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0B13B5"/>
    <w:rsid w:val="3D864DFE"/>
    <w:rsid w:val="6195782C"/>
    <w:rsid w:val="750B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5">
    <w:name w:val="font21"/>
    <w:basedOn w:val="4"/>
    <w:qFormat/>
    <w:uiPriority w:val="0"/>
    <w:rPr>
      <w:rFonts w:hint="default" w:ascii="仿宋_GB2312" w:eastAsia="仿宋_GB2312" w:cs="仿宋_GB2312"/>
      <w:color w:val="000000"/>
      <w:sz w:val="20"/>
      <w:szCs w:val="20"/>
      <w:u w:val="none"/>
    </w:rPr>
  </w:style>
  <w:style w:type="character" w:customStyle="1" w:styleId="6">
    <w:name w:val="font0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13826</Words>
  <Characters>15073</Characters>
  <Lines>0</Lines>
  <Paragraphs>0</Paragraphs>
  <TotalTime>1</TotalTime>
  <ScaleCrop>false</ScaleCrop>
  <LinksUpToDate>false</LinksUpToDate>
  <CharactersWithSpaces>15830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2026-06-01T05:33:00Z</dcterms:created>
  <dc:creator>纯奶冰激凌</dc:creator>
  <cp:lastModifiedBy>纯奶冰激凌</cp:lastModifiedBy>
  <dcterms:modified xsi:type="dcterms:W3CDTF">2026-06-09T05:25:29Z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1BC6E700C1154FE8B897712656277237_11</vt:lpwstr>
  </property>
  <property fmtid="{D5CDD505-2E9C-101B-9397-08002B2CF9AE}" pid="4" name="KSOTemplateDocerSaveRecord">
    <vt:lpwstr>eyJoZGlkIjoiMjA2MGJiNGJiOTNjNzUzZWQ3NzE0MzJhNjJiMDJjNDYiLCJ1c2VySWQiOiIzNzA2NTgxNjkifQ==</vt:lpwstr>
  </property>
</Properties>
</file>