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BDB" w:rsidRDefault="00CE5BDB">
      <w:pPr>
        <w:rPr>
          <w:sz w:val="84"/>
        </w:rPr>
      </w:pPr>
      <w:bookmarkStart w:id="0" w:name="_GoBack"/>
    </w:p>
    <w:p w:rsidR="00CE5BDB" w:rsidRDefault="00F055CF">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5.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773EF9">
        <w:rPr>
          <w:rFonts w:ascii="黑体" w:eastAsia="黑体" w:hAnsi="黑体" w:hint="eastAsia"/>
          <w:b/>
          <w:color w:val="333399"/>
          <w:spacing w:val="40"/>
          <w:w w:val="66"/>
          <w:sz w:val="60"/>
          <w:szCs w:val="60"/>
        </w:rPr>
        <w:t>天津市滨海新区教育综合保障服务中心塘沽第一中学高中部（本部）开办设备采购</w:t>
      </w:r>
      <w:proofErr w:type="gramStart"/>
      <w:r w:rsidR="00773EF9">
        <w:rPr>
          <w:rFonts w:ascii="黑体" w:eastAsia="黑体" w:hAnsi="黑体" w:hint="eastAsia"/>
          <w:b/>
          <w:color w:val="333399"/>
          <w:spacing w:val="40"/>
          <w:w w:val="66"/>
          <w:sz w:val="60"/>
          <w:szCs w:val="60"/>
        </w:rPr>
        <w:t>报告厅音视频</w:t>
      </w:r>
      <w:proofErr w:type="gramEnd"/>
      <w:r w:rsidR="00773EF9">
        <w:rPr>
          <w:rFonts w:ascii="黑体" w:eastAsia="黑体" w:hAnsi="黑体" w:hint="eastAsia"/>
          <w:b/>
          <w:color w:val="333399"/>
          <w:spacing w:val="40"/>
          <w:w w:val="66"/>
          <w:sz w:val="60"/>
          <w:szCs w:val="60"/>
        </w:rPr>
        <w:t>系统、</w:t>
      </w:r>
      <w:proofErr w:type="gramStart"/>
      <w:r w:rsidR="00773EF9">
        <w:rPr>
          <w:rFonts w:ascii="黑体" w:eastAsia="黑体" w:hAnsi="黑体" w:hint="eastAsia"/>
          <w:b/>
          <w:color w:val="333399"/>
          <w:spacing w:val="40"/>
          <w:w w:val="66"/>
          <w:sz w:val="60"/>
          <w:szCs w:val="60"/>
        </w:rPr>
        <w:t>电子班牌等</w:t>
      </w:r>
      <w:proofErr w:type="gramEnd"/>
      <w:r w:rsidR="00773EF9">
        <w:rPr>
          <w:rFonts w:ascii="黑体" w:eastAsia="黑体" w:hAnsi="黑体" w:hint="eastAsia"/>
          <w:b/>
          <w:color w:val="333399"/>
          <w:spacing w:val="40"/>
          <w:w w:val="66"/>
          <w:sz w:val="60"/>
          <w:szCs w:val="60"/>
        </w:rPr>
        <w:t>项目</w:t>
      </w:r>
    </w:p>
    <w:p w:rsidR="00CE5BDB" w:rsidRDefault="00F055CF">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773EF9">
        <w:rPr>
          <w:rFonts w:ascii="黑体" w:eastAsia="黑体" w:hAnsi="黑体"/>
          <w:b/>
          <w:color w:val="333399"/>
          <w:spacing w:val="40"/>
          <w:w w:val="66"/>
          <w:sz w:val="60"/>
          <w:szCs w:val="60"/>
        </w:rPr>
        <w:t>招标文件</w:t>
      </w:r>
    </w:p>
    <w:p w:rsidR="00CE5BDB" w:rsidRDefault="00CE5BDB">
      <w:pPr>
        <w:ind w:right="1025"/>
        <w:jc w:val="center"/>
        <w:rPr>
          <w:rFonts w:ascii="黑体" w:eastAsia="黑体" w:hAnsi="黑体"/>
          <w:b/>
          <w:color w:val="333399"/>
          <w:spacing w:val="40"/>
          <w:w w:val="66"/>
          <w:sz w:val="60"/>
          <w:szCs w:val="60"/>
        </w:rPr>
      </w:pPr>
    </w:p>
    <w:p w:rsidR="00CE5BDB" w:rsidRDefault="00CE5BDB">
      <w:pPr>
        <w:jc w:val="center"/>
        <w:rPr>
          <w:rFonts w:ascii="黑体" w:eastAsia="黑体" w:hAnsi="黑体"/>
          <w:b/>
          <w:color w:val="333399"/>
          <w:spacing w:val="40"/>
          <w:w w:val="66"/>
          <w:sz w:val="15"/>
          <w:szCs w:val="15"/>
        </w:rPr>
      </w:pPr>
    </w:p>
    <w:p w:rsidR="00CE5BDB" w:rsidRDefault="00773EF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w:t>
      </w:r>
      <w:r>
        <w:rPr>
          <w:rFonts w:ascii="黑体" w:eastAsia="黑体" w:hAnsi="黑体" w:hint="eastAsia"/>
          <w:b/>
          <w:color w:val="333399"/>
          <w:spacing w:val="40"/>
          <w:w w:val="66"/>
          <w:sz w:val="32"/>
          <w:szCs w:val="32"/>
        </w:rPr>
        <w:t>10</w:t>
      </w:r>
      <w:r>
        <w:rPr>
          <w:rFonts w:ascii="黑体" w:eastAsia="黑体" w:hAnsi="黑体"/>
          <w:b/>
          <w:color w:val="333399"/>
          <w:spacing w:val="40"/>
          <w:w w:val="66"/>
          <w:sz w:val="32"/>
          <w:szCs w:val="32"/>
        </w:rPr>
        <w:t>）</w:t>
      </w:r>
    </w:p>
    <w:p w:rsidR="00CE5BDB" w:rsidRDefault="00CE5BDB">
      <w:pPr>
        <w:rPr>
          <w:rFonts w:ascii="黑体" w:eastAsia="黑体" w:hAnsi="黑体"/>
          <w:b/>
          <w:color w:val="333399"/>
          <w:sz w:val="40"/>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CE5BDB">
      <w:pPr>
        <w:rPr>
          <w:rFonts w:ascii="黑体" w:eastAsia="黑体" w:hAnsi="黑体"/>
          <w:b/>
          <w:color w:val="333399"/>
          <w:sz w:val="36"/>
        </w:rPr>
      </w:pPr>
    </w:p>
    <w:p w:rsidR="00CE5BDB" w:rsidRDefault="00773EF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E5BDB" w:rsidRDefault="00773EF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5</w:t>
      </w:r>
    </w:p>
    <w:p w:rsidR="00CE5BDB" w:rsidRDefault="00CE5BDB">
      <w:pPr>
        <w:widowControl/>
        <w:jc w:val="left"/>
        <w:rPr>
          <w:rFonts w:ascii="黑体" w:eastAsia="黑体" w:hAnsi="黑体"/>
          <w:b/>
          <w:bCs/>
          <w:color w:val="333399"/>
          <w:kern w:val="0"/>
          <w:sz w:val="44"/>
          <w:szCs w:val="44"/>
        </w:rPr>
      </w:pPr>
    </w:p>
    <w:p w:rsidR="00CE5BDB" w:rsidRDefault="00CE5BDB" w:rsidP="0068088C">
      <w:pPr>
        <w:ind w:firstLineChars="100" w:firstLine="411"/>
        <w:jc w:val="center"/>
        <w:rPr>
          <w:b/>
          <w:spacing w:val="20"/>
          <w:w w:val="80"/>
          <w:sz w:val="48"/>
          <w:szCs w:val="48"/>
        </w:rPr>
        <w:sectPr w:rsidR="00CE5BDB">
          <w:pgSz w:w="11906" w:h="16838"/>
          <w:pgMar w:top="1440" w:right="1797" w:bottom="1440" w:left="1797" w:header="851" w:footer="992" w:gutter="0"/>
          <w:pgNumType w:start="1"/>
          <w:cols w:space="425"/>
          <w:docGrid w:type="linesAndChars" w:linePitch="285" w:charSpace="-3449"/>
        </w:sectPr>
      </w:pPr>
    </w:p>
    <w:p w:rsidR="00CE5BDB" w:rsidRDefault="00773EF9" w:rsidP="0068088C">
      <w:pPr>
        <w:ind w:firstLineChars="100" w:firstLine="411"/>
        <w:jc w:val="center"/>
        <w:rPr>
          <w:b/>
          <w:spacing w:val="20"/>
          <w:w w:val="80"/>
          <w:sz w:val="48"/>
          <w:szCs w:val="48"/>
        </w:rPr>
      </w:pPr>
      <w:r>
        <w:rPr>
          <w:rFonts w:hAnsiTheme="minorEastAsia"/>
          <w:b/>
          <w:spacing w:val="20"/>
          <w:w w:val="80"/>
          <w:sz w:val="48"/>
          <w:szCs w:val="48"/>
        </w:rPr>
        <w:lastRenderedPageBreak/>
        <w:t>目录</w:t>
      </w:r>
    </w:p>
    <w:p w:rsidR="00CE5BDB" w:rsidRDefault="00773EF9">
      <w:pPr>
        <w:spacing w:line="560" w:lineRule="exact"/>
        <w:ind w:rightChars="-73" w:right="-141"/>
        <w:rPr>
          <w:b/>
          <w:sz w:val="24"/>
        </w:rPr>
      </w:pPr>
      <w:r>
        <w:rPr>
          <w:rFonts w:hAnsiTheme="minorEastAsia"/>
          <w:b/>
          <w:sz w:val="24"/>
        </w:rPr>
        <w:t>第一部分投标邀请函</w:t>
      </w:r>
    </w:p>
    <w:p w:rsidR="00CE5BDB" w:rsidRDefault="00CE5BDB">
      <w:pPr>
        <w:spacing w:line="560" w:lineRule="exact"/>
        <w:ind w:rightChars="-73" w:right="-141"/>
        <w:rPr>
          <w:b/>
          <w:sz w:val="24"/>
        </w:rPr>
      </w:pPr>
    </w:p>
    <w:p w:rsidR="00CE5BDB" w:rsidRDefault="00773EF9">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CE5BDB" w:rsidRDefault="00CE5BDB">
      <w:pPr>
        <w:spacing w:line="560" w:lineRule="exact"/>
        <w:ind w:rightChars="-73" w:right="-141"/>
        <w:rPr>
          <w:b/>
          <w:sz w:val="24"/>
        </w:rPr>
      </w:pPr>
    </w:p>
    <w:p w:rsidR="00CE5BDB" w:rsidRDefault="00773EF9">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CE5BDB" w:rsidRDefault="00CE5BDB">
      <w:pPr>
        <w:spacing w:line="560" w:lineRule="exact"/>
        <w:ind w:rightChars="-73" w:right="-141"/>
        <w:rPr>
          <w:sz w:val="24"/>
        </w:rPr>
      </w:pPr>
    </w:p>
    <w:p w:rsidR="00CE5BDB" w:rsidRDefault="00773EF9">
      <w:pPr>
        <w:spacing w:line="560" w:lineRule="exact"/>
        <w:rPr>
          <w:b/>
          <w:sz w:val="24"/>
        </w:rPr>
      </w:pPr>
      <w:r>
        <w:rPr>
          <w:rFonts w:hAnsiTheme="minorEastAsia"/>
          <w:b/>
          <w:sz w:val="24"/>
        </w:rPr>
        <w:t>第四部分合同条款</w:t>
      </w:r>
    </w:p>
    <w:p w:rsidR="00CE5BDB" w:rsidRDefault="00CE5BDB">
      <w:pPr>
        <w:spacing w:line="560" w:lineRule="exact"/>
        <w:rPr>
          <w:sz w:val="24"/>
        </w:rPr>
      </w:pPr>
    </w:p>
    <w:p w:rsidR="00CE5BDB" w:rsidRDefault="00773EF9">
      <w:pPr>
        <w:spacing w:line="560" w:lineRule="exact"/>
        <w:rPr>
          <w:sz w:val="24"/>
        </w:rPr>
      </w:pPr>
      <w:r>
        <w:rPr>
          <w:rFonts w:hAnsiTheme="minorEastAsia"/>
          <w:b/>
          <w:sz w:val="24"/>
        </w:rPr>
        <w:t>第五部分投标文件格式</w:t>
      </w:r>
    </w:p>
    <w:p w:rsidR="00CE5BDB" w:rsidRDefault="00CE5BDB">
      <w:pPr>
        <w:rPr>
          <w:sz w:val="24"/>
        </w:rPr>
      </w:pPr>
    </w:p>
    <w:p w:rsidR="00CE5BDB" w:rsidRDefault="00CE5BDB">
      <w:pPr>
        <w:rPr>
          <w:sz w:val="24"/>
        </w:rPr>
      </w:pPr>
    </w:p>
    <w:p w:rsidR="00CE5BDB" w:rsidRDefault="00CE5BDB">
      <w:pPr>
        <w:rPr>
          <w:sz w:val="24"/>
        </w:rPr>
      </w:pPr>
    </w:p>
    <w:p w:rsidR="00CE5BDB" w:rsidRDefault="00CE5BDB">
      <w:pPr>
        <w:rPr>
          <w:sz w:val="24"/>
        </w:rPr>
      </w:pPr>
    </w:p>
    <w:p w:rsidR="00CE5BDB" w:rsidRDefault="00CE5BDB">
      <w:pPr>
        <w:rPr>
          <w:sz w:val="24"/>
        </w:rPr>
      </w:pPr>
    </w:p>
    <w:p w:rsidR="00CE5BDB" w:rsidRDefault="00CE5BDB">
      <w:pPr>
        <w:rPr>
          <w:sz w:val="24"/>
        </w:rPr>
      </w:pPr>
    </w:p>
    <w:p w:rsidR="00CE5BDB" w:rsidRDefault="00CE5BDB">
      <w:pPr>
        <w:rPr>
          <w:b/>
        </w:rPr>
      </w:pPr>
    </w:p>
    <w:p w:rsidR="00CE5BDB" w:rsidRDefault="00CE5BDB">
      <w:pPr>
        <w:pStyle w:val="ab"/>
        <w:rPr>
          <w:rFonts w:ascii="Times New Roman" w:hAnsi="Times New Roman"/>
        </w:rPr>
        <w:sectPr w:rsidR="00CE5BDB">
          <w:pgSz w:w="11906" w:h="16838"/>
          <w:pgMar w:top="1440" w:right="1797" w:bottom="1440" w:left="1797" w:header="851" w:footer="992" w:gutter="0"/>
          <w:pgNumType w:start="1"/>
          <w:cols w:space="425"/>
          <w:docGrid w:type="linesAndChars" w:linePitch="285" w:charSpace="-3449"/>
        </w:sectPr>
      </w:pPr>
      <w:bookmarkStart w:id="1" w:name="_Toc412903614"/>
    </w:p>
    <w:p w:rsidR="00CE5BDB" w:rsidRDefault="00773EF9">
      <w:pPr>
        <w:pStyle w:val="ab"/>
        <w:rPr>
          <w:rFonts w:ascii="Times New Roman" w:hAnsi="Times New Roman"/>
        </w:rPr>
      </w:pPr>
      <w:r>
        <w:rPr>
          <w:rFonts w:ascii="Times New Roman" w:hAnsiTheme="minorEastAsia"/>
        </w:rPr>
        <w:lastRenderedPageBreak/>
        <w:t>第一部分投标邀请函</w:t>
      </w:r>
      <w:bookmarkEnd w:id="1"/>
    </w:p>
    <w:p w:rsidR="00CE5BDB" w:rsidRDefault="00773EF9" w:rsidP="0068088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w:t>
      </w:r>
      <w:r>
        <w:rPr>
          <w:rFonts w:ascii="Times New Roman" w:eastAsia="宋体" w:hAnsiTheme="minorEastAsia" w:cs="Times New Roman"/>
          <w:color w:val="auto"/>
          <w:szCs w:val="32"/>
        </w:rPr>
        <w:t>天津市滨海新区教育综合保障服务中心</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，对天津市滨海新区教育综合保障服务中心塘沽第一中学高中部（本部）开办设备采购</w:t>
      </w:r>
      <w:proofErr w:type="gramStart"/>
      <w:r>
        <w:rPr>
          <w:rFonts w:ascii="Times New Roman" w:eastAsia="宋体" w:hAnsiTheme="minorEastAsia" w:cs="Times New Roman" w:hint="eastAsia"/>
          <w:color w:val="auto"/>
          <w:szCs w:val="32"/>
        </w:rPr>
        <w:t>报告厅音视频</w:t>
      </w:r>
      <w:proofErr w:type="gramEnd"/>
      <w:r>
        <w:rPr>
          <w:rFonts w:ascii="Times New Roman" w:eastAsia="宋体" w:hAnsiTheme="minorEastAsia" w:cs="Times New Roman" w:hint="eastAsia"/>
          <w:color w:val="auto"/>
          <w:szCs w:val="32"/>
        </w:rPr>
        <w:t>系统、</w:t>
      </w:r>
      <w:proofErr w:type="gramStart"/>
      <w:r>
        <w:rPr>
          <w:rFonts w:ascii="Times New Roman" w:eastAsia="宋体" w:hAnsiTheme="minorEastAsia" w:cs="Times New Roman" w:hint="eastAsia"/>
          <w:color w:val="auto"/>
          <w:szCs w:val="32"/>
        </w:rPr>
        <w:t>电子班牌等</w:t>
      </w:r>
      <w:proofErr w:type="gramEnd"/>
      <w:r>
        <w:rPr>
          <w:rFonts w:ascii="Times New Roman" w:eastAsia="宋体" w:hAnsiTheme="minorEastAsia" w:cs="Times New Roman" w:hint="eastAsia"/>
          <w:color w:val="auto"/>
          <w:szCs w:val="32"/>
        </w:rPr>
        <w:t>项目实施政府采购。</w:t>
      </w:r>
      <w:r>
        <w:rPr>
          <w:rFonts w:ascii="Times New Roman" w:eastAsia="宋体" w:hAnsiTheme="minorEastAsia" w:cs="Times New Roman"/>
          <w:color w:val="auto"/>
          <w:szCs w:val="32"/>
        </w:rPr>
        <w:t>现欢迎合格的供应商参加投标。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CE5BDB" w:rsidRDefault="00773EF9" w:rsidP="0068088C">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天津市滨海新区教育综合保障服务中心塘沽第一中学高中部（本部）开办设备采购</w:t>
      </w:r>
      <w:proofErr w:type="gramStart"/>
      <w:r>
        <w:rPr>
          <w:rFonts w:ascii="Times New Roman" w:eastAsia="宋体" w:hAnsiTheme="minorEastAsia" w:cs="Times New Roman" w:hint="eastAsia"/>
          <w:color w:val="auto"/>
        </w:rPr>
        <w:t>报告厅音视频</w:t>
      </w:r>
      <w:proofErr w:type="gramEnd"/>
      <w:r>
        <w:rPr>
          <w:rFonts w:ascii="Times New Roman" w:eastAsia="宋体" w:hAnsiTheme="minorEastAsia" w:cs="Times New Roman" w:hint="eastAsia"/>
          <w:color w:val="auto"/>
        </w:rPr>
        <w:t>系统、</w:t>
      </w:r>
      <w:proofErr w:type="gramStart"/>
      <w:r>
        <w:rPr>
          <w:rFonts w:ascii="Times New Roman" w:eastAsia="宋体" w:hAnsiTheme="minorEastAsia" w:cs="Times New Roman" w:hint="eastAsia"/>
          <w:color w:val="auto"/>
        </w:rPr>
        <w:t>电子班牌等</w:t>
      </w:r>
      <w:proofErr w:type="gramEnd"/>
      <w:r>
        <w:rPr>
          <w:rFonts w:ascii="Times New Roman" w:eastAsia="宋体" w:hAnsiTheme="minorEastAsia" w:cs="Times New Roman" w:hint="eastAsia"/>
          <w:color w:val="auto"/>
        </w:rPr>
        <w:t>项目</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TJBH-2026-A-00</w:t>
      </w:r>
      <w:r>
        <w:rPr>
          <w:rFonts w:ascii="Times New Roman" w:eastAsia="宋体" w:hAnsiTheme="minorEastAsia" w:cs="Times New Roman" w:hint="eastAsia"/>
          <w:color w:val="auto"/>
        </w:rPr>
        <w:t>10</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CE5BDB" w:rsidRDefault="00773EF9" w:rsidP="0068088C">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大报告厅</w:t>
      </w:r>
      <w:r>
        <w:rPr>
          <w:rFonts w:hAnsiTheme="minorEastAsia" w:hint="eastAsia"/>
          <w:sz w:val="24"/>
          <w:szCs w:val="24"/>
        </w:rPr>
        <w:t>LED</w:t>
      </w:r>
      <w:r>
        <w:rPr>
          <w:rFonts w:hAnsiTheme="minorEastAsia" w:hint="eastAsia"/>
          <w:sz w:val="24"/>
          <w:szCs w:val="24"/>
        </w:rPr>
        <w:t>显示系统设备</w:t>
      </w:r>
      <w:r>
        <w:rPr>
          <w:rFonts w:hAnsiTheme="minorEastAsia" w:hint="eastAsia"/>
          <w:sz w:val="24"/>
          <w:szCs w:val="24"/>
          <w:lang w:val="zh-CN"/>
        </w:rPr>
        <w:t>（采购需求详见附件）。</w:t>
      </w:r>
    </w:p>
    <w:p w:rsidR="00CE5BDB" w:rsidRDefault="00773EF9" w:rsidP="0068088C">
      <w:pPr>
        <w:pStyle w:val="Default"/>
        <w:spacing w:line="360" w:lineRule="auto"/>
        <w:ind w:firstLineChars="200" w:firstLine="446"/>
        <w:jc w:val="both"/>
        <w:rPr>
          <w:rFonts w:hAnsiTheme="minorEastAsia"/>
          <w:color w:val="auto"/>
        </w:rPr>
      </w:pPr>
      <w:r>
        <w:rPr>
          <w:rFonts w:hAnsiTheme="minorEastAsia" w:hint="eastAsia"/>
          <w:color w:val="auto"/>
          <w:lang w:val="zh-CN"/>
        </w:rPr>
        <w:t>第二包：</w:t>
      </w:r>
      <w:r>
        <w:rPr>
          <w:rFonts w:hAnsiTheme="minorEastAsia" w:hint="eastAsia"/>
          <w:color w:val="auto"/>
        </w:rPr>
        <w:t>大</w:t>
      </w:r>
      <w:proofErr w:type="gramStart"/>
      <w:r>
        <w:rPr>
          <w:rFonts w:hAnsiTheme="minorEastAsia" w:hint="eastAsia"/>
          <w:color w:val="auto"/>
        </w:rPr>
        <w:t>报告厅音视频</w:t>
      </w:r>
      <w:proofErr w:type="gramEnd"/>
      <w:r>
        <w:rPr>
          <w:rFonts w:hAnsiTheme="minorEastAsia" w:hint="eastAsia"/>
          <w:color w:val="auto"/>
        </w:rPr>
        <w:t>、灯光、幕布设备</w:t>
      </w:r>
      <w:r>
        <w:rPr>
          <w:rFonts w:hAnsiTheme="minorEastAsia" w:hint="eastAsia"/>
          <w:color w:val="auto"/>
          <w:lang w:val="zh-CN"/>
        </w:rPr>
        <w:t>（采购需求详见附件）。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hAnsiTheme="minorEastAsia" w:hint="eastAsia"/>
          <w:color w:val="auto"/>
          <w:lang w:val="zh-CN"/>
        </w:rPr>
        <w:t>第三包：电子班牌（采购需求详见附件）。</w:t>
      </w:r>
    </w:p>
    <w:p w:rsidR="00CE5BDB" w:rsidRDefault="00773EF9" w:rsidP="0068088C">
      <w:pPr>
        <w:pStyle w:val="Default"/>
        <w:spacing w:line="360" w:lineRule="auto"/>
        <w:ind w:firstLineChars="200" w:firstLine="446"/>
        <w:jc w:val="both"/>
        <w:rPr>
          <w:rFonts w:hAnsiTheme="minorEastAsia"/>
        </w:rPr>
      </w:pPr>
      <w:r>
        <w:rPr>
          <w:rFonts w:hAnsiTheme="minorEastAsia" w:hint="eastAsia"/>
        </w:rPr>
        <w:t>合同履行期限：签订合同之日起30日内交付。</w:t>
      </w:r>
    </w:p>
    <w:p w:rsidR="00CE5BDB" w:rsidRDefault="00773EF9" w:rsidP="0068088C">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CE5BDB" w:rsidRDefault="00773EF9" w:rsidP="0068088C">
      <w:pPr>
        <w:pStyle w:val="Default"/>
        <w:spacing w:line="360" w:lineRule="auto"/>
        <w:ind w:firstLineChars="200" w:firstLine="446"/>
        <w:jc w:val="both"/>
      </w:pPr>
      <w:r>
        <w:t>第一包：</w:t>
      </w:r>
      <w:r>
        <w:rPr>
          <w:rFonts w:hint="eastAsia"/>
        </w:rPr>
        <w:t>1529000</w:t>
      </w:r>
      <w:r>
        <w:t>元；</w:t>
      </w:r>
    </w:p>
    <w:p w:rsidR="00CE5BDB" w:rsidRDefault="00773EF9" w:rsidP="0068088C">
      <w:pPr>
        <w:pStyle w:val="Default"/>
        <w:spacing w:line="360" w:lineRule="auto"/>
        <w:ind w:firstLineChars="200" w:firstLine="446"/>
        <w:jc w:val="both"/>
      </w:pPr>
      <w:r>
        <w:t>第</w:t>
      </w:r>
      <w:r>
        <w:rPr>
          <w:rFonts w:hint="eastAsia"/>
        </w:rPr>
        <w:t>二</w:t>
      </w:r>
      <w:r>
        <w:t>包：</w:t>
      </w:r>
      <w:r>
        <w:rPr>
          <w:rFonts w:hint="eastAsia"/>
        </w:rPr>
        <w:t>1963000</w:t>
      </w:r>
      <w:r>
        <w:t>元；</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t>第</w:t>
      </w:r>
      <w:r>
        <w:rPr>
          <w:rFonts w:hint="eastAsia"/>
        </w:rPr>
        <w:t>三</w:t>
      </w:r>
      <w:r>
        <w:t>包：</w:t>
      </w:r>
      <w:r>
        <w:rPr>
          <w:rFonts w:hint="eastAsia"/>
        </w:rPr>
        <w:t>466000</w:t>
      </w:r>
      <w:r>
        <w:t>元</w:t>
      </w:r>
      <w:r>
        <w:rPr>
          <w:rFonts w:ascii="Times New Roman" w:eastAsia="宋体" w:hAnsiTheme="minorEastAsia" w:cs="Times New Roman" w:hint="eastAsia"/>
          <w:color w:val="auto"/>
        </w:rPr>
        <w:t>。</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lastRenderedPageBreak/>
        <w:t>注：每项产品的投标报价不得超出该项产品的预算，否则投标无效。</w:t>
      </w:r>
    </w:p>
    <w:p w:rsidR="00CE5BDB" w:rsidRDefault="00773EF9" w:rsidP="0068088C">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CE5BDB" w:rsidRDefault="00773EF9" w:rsidP="0068088C">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（一）</w:t>
      </w:r>
      <w:r>
        <w:rPr>
          <w:rFonts w:ascii="Times New Roman" w:hAnsi="Times New Roman" w:hint="eastAsia"/>
        </w:rPr>
        <w:t>供应商应具备《中华人民共和国政府采购法》第二十二条第一款和《政府采购法实施条例》第十八条规定的条件，提供以下材料：</w:t>
      </w:r>
    </w:p>
    <w:p w:rsidR="00CE5BDB" w:rsidRDefault="00773EF9" w:rsidP="0068088C">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CE5BDB" w:rsidRDefault="00773EF9" w:rsidP="0068088C">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2. </w:t>
      </w:r>
      <w:r>
        <w:rPr>
          <w:rFonts w:hint="eastAsia"/>
          <w:kern w:val="0"/>
          <w:sz w:val="24"/>
          <w:szCs w:val="24"/>
        </w:rPr>
        <w:t>提供《供应商资格声明函》（格式见附件</w:t>
      </w:r>
      <w:r>
        <w:rPr>
          <w:rFonts w:hint="eastAsia"/>
          <w:kern w:val="0"/>
          <w:sz w:val="24"/>
          <w:szCs w:val="24"/>
        </w:rPr>
        <w:t>2</w:t>
      </w:r>
      <w:r>
        <w:rPr>
          <w:rFonts w:hint="eastAsia"/>
          <w:kern w:val="0"/>
          <w:sz w:val="24"/>
          <w:szCs w:val="24"/>
        </w:rPr>
        <w:t>）。</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bookmarkStart w:id="2"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E5BDB" w:rsidRDefault="00773EF9" w:rsidP="0068088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CE5BDB" w:rsidRDefault="00773EF9" w:rsidP="0068088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f3"/>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f3"/>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w:t>
      </w:r>
      <w:r>
        <w:rPr>
          <w:rFonts w:ascii="Times New Roman" w:eastAsia="宋体" w:hAnsiTheme="minorEastAsia" w:hint="eastAsia"/>
          <w:color w:val="auto"/>
        </w:rPr>
        <w:lastRenderedPageBreak/>
        <w:t>共和国政府采购法》第二十二条规定条件的供应商，拒绝参与政府采购活动，同时对信用信息查询记录和证据进行打印存档。</w:t>
      </w:r>
    </w:p>
    <w:p w:rsidR="00CE5BDB" w:rsidRDefault="00773EF9" w:rsidP="0068088C">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3" w:name="OLE_LINK2"/>
      <w:bookmarkStart w:id="4" w:name="OLE_LINK1"/>
      <w:bookmarkStart w:id="5"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6" w:name="OLE_LINK5"/>
      <w:bookmarkStart w:id="7"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6"/>
      <w:bookmarkEnd w:id="7"/>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3"/>
      <w:bookmarkEnd w:id="4"/>
      <w:bookmarkEnd w:id="5"/>
    </w:p>
    <w:p w:rsidR="00CE5BDB" w:rsidRDefault="00773EF9" w:rsidP="0068088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w:t>
      </w:r>
      <w:r>
        <w:rPr>
          <w:rFonts w:ascii="Times New Roman" w:eastAsia="宋体" w:hAnsi="Times New Roman" w:cs="Times New Roman" w:hint="eastAsia"/>
          <w:color w:val="auto"/>
        </w:rPr>
        <w:lastRenderedPageBreak/>
        <w:t>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E5BDB" w:rsidRDefault="00773EF9">
      <w:pPr>
        <w:pStyle w:val="Default"/>
        <w:ind w:firstLine="446"/>
      </w:pPr>
      <w:r>
        <w:rPr>
          <w:rFonts w:ascii="Times New Roman" w:eastAsia="宋体" w:hAnsi="Times New Roman" w:cs="Times New Roman" w:hint="eastAsia"/>
          <w:color w:val="auto"/>
        </w:rPr>
        <w:t>（九）</w:t>
      </w:r>
      <w:r>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68088C">
        <w:rPr>
          <w:rFonts w:ascii="Times New Roman" w:eastAsia="宋体" w:hAnsi="Times New Roman" w:cs="Times New Roman" w:hint="eastAsia"/>
          <w:color w:val="auto"/>
        </w:rPr>
        <w:t>12</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68088C">
        <w:rPr>
          <w:rFonts w:ascii="Times New Roman" w:eastAsia="宋体" w:hAnsi="Times New Roman" w:cs="Times New Roman" w:hint="eastAsia"/>
          <w:color w:val="auto"/>
        </w:rPr>
        <w:t>19</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w:t>
      </w:r>
      <w:r>
        <w:rPr>
          <w:rFonts w:ascii="Times New Roman" w:eastAsia="宋体" w:hAnsi="Times New Roman" w:cs="Times New Roman" w:hint="eastAsia"/>
          <w:color w:val="auto"/>
        </w:rPr>
        <w:lastRenderedPageBreak/>
        <w:t>构入口”</w:t>
      </w:r>
      <w:r>
        <w:rPr>
          <w:rFonts w:ascii="Times New Roman" w:eastAsia="宋体" w:hAnsi="Times New Roman" w:cs="Times New Roman"/>
          <w:color w:val="auto"/>
        </w:rPr>
        <w:t>下载招标文件。</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7F3A57">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bookmarkStart w:id="8" w:name="OLE_LINK6"/>
      <w:bookmarkStart w:id="9" w:name="OLE_LINK7"/>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bookmarkEnd w:id="8"/>
      <w:bookmarkEnd w:id="9"/>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Pr>
          <w:rFonts w:ascii="Times New Roman" w:eastAsia="宋体" w:hAnsi="Times New Roman" w:cs="Times New Roman"/>
          <w:color w:val="auto"/>
        </w:rPr>
        <w:t>、开标时间及方式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6</w:t>
      </w:r>
      <w:r>
        <w:rPr>
          <w:rFonts w:ascii="Times New Roman" w:eastAsia="宋体" w:hAnsi="Times New Roman" w:cs="Times New Roman" w:hint="eastAsia"/>
          <w:color w:val="auto"/>
        </w:rPr>
        <w:t>月</w:t>
      </w:r>
      <w:r>
        <w:rPr>
          <w:rFonts w:ascii="Times New Roman" w:eastAsia="宋体" w:hAnsi="Times New Roman" w:cs="Times New Roman"/>
          <w:color w:val="auto"/>
        </w:rPr>
        <w:t>2</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6</w:t>
      </w:r>
      <w:r>
        <w:rPr>
          <w:rFonts w:ascii="Times New Roman" w:eastAsia="宋体" w:hAnsi="Times New Roman" w:cs="Times New Roman" w:hint="eastAsia"/>
          <w:color w:val="auto"/>
        </w:rPr>
        <w:t>月</w:t>
      </w:r>
      <w:r>
        <w:rPr>
          <w:rFonts w:ascii="Times New Roman" w:eastAsia="宋体" w:hAnsi="Times New Roman" w:cs="Times New Roman"/>
          <w:color w:val="auto"/>
        </w:rPr>
        <w:t>2</w:t>
      </w:r>
      <w:r>
        <w:rPr>
          <w:rFonts w:ascii="Times New Roman" w:eastAsia="宋体" w:hAnsi="Times New Roman" w:cs="Times New Roman" w:hint="eastAsia"/>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3"/>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3"/>
            <w:rFonts w:ascii="Times New Roman" w:eastAsia="宋体" w:hAnsi="Times New Roman" w:cs="Times New Roman"/>
          </w:rPr>
          <w:t>http://tjgpc.zwfwb.tj.gov.cn/</w:t>
        </w:r>
      </w:hyperlink>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（一）采购人名称：天津市滨海新区教育综合保障服务中心</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（二）采购人地址：天津市滨海新区塘沽菜市场路</w:t>
      </w:r>
      <w:r>
        <w:rPr>
          <w:rFonts w:ascii="Times New Roman" w:eastAsia="宋体" w:hAnsi="Times New Roman" w:cs="Times New Roman"/>
          <w:color w:val="auto"/>
        </w:rPr>
        <w:t>6</w:t>
      </w:r>
      <w:r>
        <w:rPr>
          <w:rFonts w:ascii="Times New Roman" w:eastAsia="宋体" w:hAnsi="Times New Roman" w:cs="Times New Roman"/>
          <w:color w:val="auto"/>
        </w:rPr>
        <w:t>号</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（三）采购人联系人：马静</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022-65169870</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天津市滨海新区教育综合保障服务中心</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马静</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15522088347</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天津市滨海新区塘沽菜市场路</w:t>
      </w:r>
      <w:r>
        <w:rPr>
          <w:rFonts w:ascii="Times New Roman" w:eastAsia="宋体" w:hAnsi="Times New Roman" w:cs="Times New Roman"/>
          <w:color w:val="auto"/>
        </w:rPr>
        <w:t>6</w:t>
      </w:r>
      <w:r>
        <w:rPr>
          <w:rFonts w:ascii="Times New Roman" w:eastAsia="宋体" w:hAnsi="Times New Roman" w:cs="Times New Roman"/>
          <w:color w:val="auto"/>
        </w:rPr>
        <w:t>号</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E5BDB" w:rsidRDefault="00773EF9" w:rsidP="0068088C">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A4223D">
        <w:rPr>
          <w:rFonts w:ascii="Times New Roman" w:eastAsia="宋体" w:hAnsi="Times New Roman" w:cs="Times New Roman" w:hint="eastAsia"/>
          <w:color w:val="auto"/>
        </w:rPr>
        <w:t>12</w:t>
      </w:r>
      <w:r>
        <w:rPr>
          <w:rFonts w:ascii="Times New Roman" w:eastAsia="宋体" w:hAnsi="Times New Roman" w:cs="Times New Roman"/>
          <w:color w:val="auto"/>
        </w:rPr>
        <w:t>日</w:t>
      </w:r>
    </w:p>
    <w:p w:rsidR="00CE5BDB" w:rsidRDefault="00773EF9" w:rsidP="0068088C">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CE5BDB" w:rsidRDefault="00773EF9">
      <w:pPr>
        <w:pStyle w:val="ab"/>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2"/>
    </w:p>
    <w:p w:rsidR="00CE5BDB" w:rsidRDefault="00773EF9" w:rsidP="0068088C">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CE5BDB" w:rsidRDefault="00773EF9" w:rsidP="0068088C">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E5BDB" w:rsidRDefault="00773EF9" w:rsidP="0068088C">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CE5BDB" w:rsidRDefault="00773EF9" w:rsidP="0068088C">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CE5BDB" w:rsidRDefault="00773EF9" w:rsidP="0068088C">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CE5BDB" w:rsidRDefault="00773EF9" w:rsidP="0068088C">
      <w:pPr>
        <w:autoSpaceDE w:val="0"/>
        <w:autoSpaceDN w:val="0"/>
        <w:adjustRightInd w:val="0"/>
        <w:spacing w:line="360" w:lineRule="auto"/>
        <w:ind w:firstLineChars="200" w:firstLine="446"/>
        <w:rPr>
          <w:rFonts w:hAnsiTheme="minorEastAsia"/>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CE5BDB" w:rsidRDefault="00773EF9" w:rsidP="0068088C">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CE5BDB" w:rsidRDefault="00773EF9" w:rsidP="0068088C">
      <w:pPr>
        <w:autoSpaceDE w:val="0"/>
        <w:autoSpaceDN w:val="0"/>
        <w:adjustRightInd w:val="0"/>
        <w:spacing w:line="360" w:lineRule="auto"/>
        <w:ind w:firstLineChars="200" w:firstLine="446"/>
        <w:rPr>
          <w:sz w:val="24"/>
        </w:rPr>
      </w:pPr>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rsidR="00CE5BDB" w:rsidRDefault="00773EF9" w:rsidP="0068088C">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30</w:t>
      </w:r>
      <w:r>
        <w:rPr>
          <w:rFonts w:hAnsiTheme="minorEastAsia" w:hint="eastAsia"/>
          <w:sz w:val="24"/>
        </w:rPr>
        <w:t>日内（特殊情况以合同为准）。免费安装调试：提供必要辅材，完成调试安装及施工、综合布线，设备达到使用标准。</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3. </w:t>
      </w:r>
      <w:r>
        <w:rPr>
          <w:rFonts w:hAnsiTheme="minorEastAsia" w:hint="eastAsia"/>
          <w:color w:val="000000"/>
          <w:sz w:val="24"/>
        </w:rPr>
        <w:t>提供制造商完整的随机资料，包括完整的使用和维修手册等。</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CE5BDB" w:rsidRDefault="00773EF9" w:rsidP="0068088C">
      <w:pPr>
        <w:autoSpaceDE w:val="0"/>
        <w:autoSpaceDN w:val="0"/>
        <w:adjustRightInd w:val="0"/>
        <w:spacing w:line="360" w:lineRule="auto"/>
        <w:ind w:firstLineChars="200" w:firstLine="446"/>
        <w:rPr>
          <w:sz w:val="24"/>
        </w:rPr>
      </w:pPr>
      <w:r>
        <w:rPr>
          <w:rFonts w:hAnsiTheme="minorEastAsia" w:hint="eastAsia"/>
          <w:sz w:val="24"/>
        </w:rPr>
        <w:t>所有货物安装调试完毕，使用无质量问题，自</w:t>
      </w:r>
      <w:proofErr w:type="gramStart"/>
      <w:r>
        <w:rPr>
          <w:rFonts w:hAnsiTheme="minorEastAsia" w:hint="eastAsia"/>
          <w:sz w:val="24"/>
        </w:rPr>
        <w:t>验收验收</w:t>
      </w:r>
      <w:proofErr w:type="gramEnd"/>
      <w:r>
        <w:rPr>
          <w:rFonts w:hAnsiTheme="minorEastAsia" w:hint="eastAsia"/>
          <w:sz w:val="24"/>
        </w:rPr>
        <w:t>合格后</w:t>
      </w:r>
      <w:r>
        <w:rPr>
          <w:rFonts w:hAnsiTheme="minorEastAsia" w:hint="eastAsia"/>
          <w:sz w:val="24"/>
        </w:rPr>
        <w:t>15</w:t>
      </w:r>
      <w:r>
        <w:rPr>
          <w:rFonts w:hAnsiTheme="minorEastAsia" w:hint="eastAsia"/>
          <w:sz w:val="24"/>
        </w:rPr>
        <w:t>日内支付合同总额</w:t>
      </w:r>
      <w:r>
        <w:rPr>
          <w:rFonts w:hAnsiTheme="minorEastAsia" w:hint="eastAsia"/>
          <w:sz w:val="24"/>
        </w:rPr>
        <w:t>60%</w:t>
      </w:r>
      <w:r>
        <w:rPr>
          <w:rFonts w:hAnsiTheme="minorEastAsia" w:hint="eastAsia"/>
          <w:sz w:val="24"/>
        </w:rPr>
        <w:t>的货款；验收合格之日起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30%</w:t>
      </w:r>
      <w:r>
        <w:rPr>
          <w:rFonts w:hAnsiTheme="minorEastAsia" w:hint="eastAsia"/>
          <w:sz w:val="24"/>
        </w:rPr>
        <w:t>的货款，验收合格之日起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10%</w:t>
      </w:r>
      <w:r>
        <w:rPr>
          <w:rFonts w:hAnsiTheme="minorEastAsia" w:hint="eastAsia"/>
          <w:sz w:val="24"/>
        </w:rPr>
        <w:t>的货款。</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CE5BDB" w:rsidRDefault="00773EF9" w:rsidP="0068088C">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CE5BDB" w:rsidRDefault="00773EF9" w:rsidP="0068088C">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CE5BDB" w:rsidRDefault="00773EF9" w:rsidP="0068088C">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CE5BDB" w:rsidRDefault="00773EF9" w:rsidP="0068088C">
      <w:pPr>
        <w:spacing w:line="360" w:lineRule="auto"/>
        <w:ind w:firstLineChars="200" w:firstLine="446"/>
        <w:outlineLvl w:val="0"/>
        <w:rPr>
          <w:sz w:val="24"/>
        </w:rPr>
      </w:pPr>
      <w:r>
        <w:rPr>
          <w:rFonts w:hAnsiTheme="minorEastAsia" w:hint="eastAsia"/>
          <w:sz w:val="24"/>
        </w:rPr>
        <w:lastRenderedPageBreak/>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CE5BDB" w:rsidRDefault="00773EF9" w:rsidP="0068088C">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CE5BDB" w:rsidRDefault="00773EF9" w:rsidP="0068088C">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CE5BDB" w:rsidRDefault="00773EF9" w:rsidP="0068088C">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CE5BDB" w:rsidRDefault="00773EF9">
      <w:pPr>
        <w:spacing w:line="360" w:lineRule="auto"/>
        <w:ind w:firstLineChars="200" w:firstLine="448"/>
        <w:outlineLvl w:val="0"/>
        <w:rPr>
          <w:rFonts w:hAnsiTheme="minorEastAsia"/>
          <w:b/>
          <w:bCs/>
          <w:sz w:val="24"/>
        </w:rPr>
      </w:pPr>
      <w:r>
        <w:rPr>
          <w:rFonts w:hAnsiTheme="minorEastAsia" w:hint="eastAsia"/>
          <w:b/>
          <w:bCs/>
          <w:sz w:val="24"/>
        </w:rPr>
        <w:t>（七）投标人须于开标当日</w:t>
      </w:r>
      <w:r>
        <w:rPr>
          <w:rFonts w:hAnsiTheme="minorEastAsia" w:hint="eastAsia"/>
          <w:b/>
          <w:bCs/>
          <w:sz w:val="24"/>
        </w:rPr>
        <w:t>10:00</w:t>
      </w:r>
      <w:r>
        <w:rPr>
          <w:rFonts w:hAnsiTheme="minorEastAsia" w:hint="eastAsia"/>
          <w:b/>
          <w:bCs/>
          <w:sz w:val="24"/>
        </w:rPr>
        <w:t>前在天津市滨海新区政府采购中心评审现场递交演示光盘，逾期送到的不予接收。</w:t>
      </w:r>
    </w:p>
    <w:p w:rsidR="00CE5BDB" w:rsidRDefault="00773EF9" w:rsidP="0068088C">
      <w:pPr>
        <w:spacing w:line="360" w:lineRule="auto"/>
        <w:ind w:firstLineChars="200" w:firstLine="446"/>
        <w:outlineLvl w:val="0"/>
        <w:rPr>
          <w:rFonts w:hAnsiTheme="minorEastAsia"/>
          <w:sz w:val="24"/>
        </w:rPr>
      </w:pPr>
      <w:r>
        <w:rPr>
          <w:rFonts w:hAnsiTheme="minorEastAsia" w:hint="eastAsia"/>
          <w:sz w:val="24"/>
        </w:rPr>
        <w:t>三、评审因素及评标标准</w:t>
      </w:r>
    </w:p>
    <w:p w:rsidR="00CE5BDB" w:rsidRDefault="00773EF9">
      <w:pPr>
        <w:spacing w:line="360" w:lineRule="auto"/>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5BDB">
        <w:trPr>
          <w:jc w:val="center"/>
        </w:trPr>
        <w:tc>
          <w:tcPr>
            <w:tcW w:w="9250" w:type="dxa"/>
            <w:gridSpan w:val="3"/>
            <w:shd w:val="clear" w:color="auto" w:fill="auto"/>
            <w:vAlign w:val="center"/>
          </w:tcPr>
          <w:p w:rsidR="00CE5BDB" w:rsidRDefault="00773EF9">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CE5BDB" w:rsidRDefault="00773EF9">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CE5BDB" w:rsidRDefault="00773EF9">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30</w:t>
            </w:r>
          </w:p>
        </w:tc>
      </w:tr>
      <w:tr w:rsidR="00CE5BDB">
        <w:trPr>
          <w:jc w:val="center"/>
        </w:trPr>
        <w:tc>
          <w:tcPr>
            <w:tcW w:w="9250" w:type="dxa"/>
            <w:gridSpan w:val="3"/>
            <w:shd w:val="clear" w:color="auto" w:fill="auto"/>
            <w:noWrap/>
            <w:vAlign w:val="center"/>
          </w:tcPr>
          <w:p w:rsidR="00CE5BDB" w:rsidRDefault="00773EF9">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CE5BDB" w:rsidRDefault="00773EF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CE5BDB" w:rsidRDefault="00773EF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CE5BDB" w:rsidRDefault="00773EF9">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2</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CE5BDB" w:rsidRDefault="00773EF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CE5BDB" w:rsidRDefault="00773EF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2</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CE5BDB" w:rsidRDefault="00773EF9">
            <w:pPr>
              <w:snapToGrid w:val="0"/>
              <w:rPr>
                <w:bCs/>
                <w:sz w:val="24"/>
              </w:rPr>
            </w:pPr>
            <w:r>
              <w:rPr>
                <w:rFonts w:hAnsiTheme="minorEastAsia" w:hint="eastAsia"/>
                <w:bCs/>
                <w:sz w:val="24"/>
              </w:rPr>
              <w:t>所投核心产品（</w:t>
            </w:r>
            <w:r>
              <w:rPr>
                <w:rFonts w:hAnsiTheme="minorEastAsia" w:hint="eastAsia"/>
                <w:bCs/>
                <w:sz w:val="24"/>
              </w:rPr>
              <w:t>LED</w:t>
            </w:r>
            <w:r>
              <w:rPr>
                <w:rFonts w:hAnsiTheme="minorEastAsia" w:hint="eastAsia"/>
                <w:bCs/>
                <w:sz w:val="24"/>
              </w:rPr>
              <w:t>显示屏）的制造商具备质量管理体系认证、环境管理体系认证、职业健康安全管理体系认证，投投标文件中提供有效期内的上述证书原件扫描件。具备</w:t>
            </w:r>
            <w:r>
              <w:rPr>
                <w:rFonts w:hAnsiTheme="minorEastAsia" w:hint="eastAsia"/>
                <w:bCs/>
                <w:sz w:val="24"/>
              </w:rPr>
              <w:t>1</w:t>
            </w:r>
            <w:r>
              <w:rPr>
                <w:rFonts w:hAnsiTheme="minorEastAsia" w:hint="eastAsia"/>
                <w:bCs/>
                <w:sz w:val="24"/>
              </w:rPr>
              <w:t>份证书得</w:t>
            </w:r>
            <w:r>
              <w:rPr>
                <w:rFonts w:hAnsiTheme="minorEastAsia" w:hint="eastAsia"/>
                <w:bCs/>
                <w:sz w:val="24"/>
              </w:rPr>
              <w:t>1</w:t>
            </w:r>
            <w:r>
              <w:rPr>
                <w:rFonts w:hAnsiTheme="minorEastAsia" w:hint="eastAsia"/>
                <w:bCs/>
                <w:sz w:val="24"/>
              </w:rPr>
              <w:t>分，最多</w:t>
            </w:r>
            <w:r>
              <w:rPr>
                <w:rFonts w:hAnsiTheme="minorEastAsia" w:hint="eastAsia"/>
                <w:bCs/>
                <w:sz w:val="24"/>
              </w:rPr>
              <w:t>3</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3</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制造商相关认</w:t>
            </w:r>
            <w:r>
              <w:rPr>
                <w:rFonts w:hAnsiTheme="minorEastAsia" w:hint="eastAsia"/>
                <w:kern w:val="0"/>
                <w:sz w:val="24"/>
                <w:szCs w:val="24"/>
              </w:rPr>
              <w:lastRenderedPageBreak/>
              <w:t>证评价</w:t>
            </w:r>
          </w:p>
        </w:tc>
        <w:tc>
          <w:tcPr>
            <w:tcW w:w="7087"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lastRenderedPageBreak/>
              <w:t xml:space="preserve">1. </w:t>
            </w:r>
            <w:r>
              <w:rPr>
                <w:rFonts w:hAnsiTheme="minorEastAsia" w:hint="eastAsia"/>
                <w:kern w:val="0"/>
                <w:sz w:val="24"/>
                <w:szCs w:val="24"/>
              </w:rPr>
              <w:t>所投</w:t>
            </w:r>
            <w:r>
              <w:rPr>
                <w:rFonts w:hAnsiTheme="minorEastAsia" w:hint="eastAsia"/>
                <w:kern w:val="0"/>
                <w:sz w:val="24"/>
                <w:szCs w:val="24"/>
              </w:rPr>
              <w:t>LED</w:t>
            </w:r>
            <w:r>
              <w:rPr>
                <w:rFonts w:hAnsiTheme="minorEastAsia" w:hint="eastAsia"/>
                <w:kern w:val="0"/>
                <w:sz w:val="24"/>
                <w:szCs w:val="24"/>
              </w:rPr>
              <w:t>显示屏制造商符合</w:t>
            </w:r>
            <w:r>
              <w:rPr>
                <w:rFonts w:hAnsiTheme="minorEastAsia" w:hint="eastAsia"/>
                <w:kern w:val="0"/>
                <w:sz w:val="24"/>
                <w:szCs w:val="24"/>
              </w:rPr>
              <w:t>GB/T 27922-2011</w:t>
            </w:r>
            <w:r>
              <w:rPr>
                <w:rFonts w:hAnsiTheme="minorEastAsia" w:hint="eastAsia"/>
                <w:kern w:val="0"/>
                <w:sz w:val="24"/>
                <w:szCs w:val="24"/>
              </w:rPr>
              <w:t>及</w:t>
            </w:r>
            <w:r>
              <w:rPr>
                <w:rFonts w:hAnsiTheme="minorEastAsia" w:hint="eastAsia"/>
                <w:kern w:val="0"/>
                <w:sz w:val="24"/>
                <w:szCs w:val="24"/>
              </w:rPr>
              <w:t>NSI/GF-SC-24</w:t>
            </w:r>
            <w:r>
              <w:rPr>
                <w:rFonts w:hAnsiTheme="minorEastAsia" w:hint="eastAsia"/>
                <w:kern w:val="0"/>
                <w:sz w:val="24"/>
                <w:szCs w:val="24"/>
              </w:rPr>
              <w:t>售后</w:t>
            </w:r>
            <w:r>
              <w:rPr>
                <w:rFonts w:hAnsiTheme="minorEastAsia" w:hint="eastAsia"/>
                <w:kern w:val="0"/>
                <w:sz w:val="24"/>
                <w:szCs w:val="24"/>
              </w:rPr>
              <w:lastRenderedPageBreak/>
              <w:t>服务管理成熟度认证实施规则的要求，投标文件中提供售后服务成熟度认证证书扫描件。服务能力达到七星级的得</w:t>
            </w:r>
            <w:r>
              <w:rPr>
                <w:rFonts w:hAnsiTheme="minorEastAsia" w:hint="eastAsia"/>
                <w:kern w:val="0"/>
                <w:sz w:val="24"/>
                <w:szCs w:val="24"/>
              </w:rPr>
              <w:t>1</w:t>
            </w:r>
            <w:r>
              <w:rPr>
                <w:rFonts w:hAnsiTheme="minorEastAsia" w:hint="eastAsia"/>
                <w:kern w:val="0"/>
                <w:sz w:val="24"/>
                <w:szCs w:val="24"/>
              </w:rPr>
              <w:t>分，八星级的得</w:t>
            </w:r>
            <w:r>
              <w:rPr>
                <w:rFonts w:hAnsiTheme="minorEastAsia" w:hint="eastAsia"/>
                <w:kern w:val="0"/>
                <w:sz w:val="24"/>
                <w:szCs w:val="24"/>
              </w:rPr>
              <w:t>1.5</w:t>
            </w:r>
            <w:r>
              <w:rPr>
                <w:rFonts w:hAnsiTheme="minorEastAsia" w:hint="eastAsia"/>
                <w:kern w:val="0"/>
                <w:sz w:val="24"/>
                <w:szCs w:val="24"/>
              </w:rPr>
              <w:t>分，九星级及以上的得</w:t>
            </w:r>
            <w:r>
              <w:rPr>
                <w:rFonts w:hAnsiTheme="minorEastAsia" w:hint="eastAsia"/>
                <w:kern w:val="0"/>
                <w:sz w:val="24"/>
                <w:szCs w:val="24"/>
              </w:rPr>
              <w:t>2</w:t>
            </w:r>
            <w:r>
              <w:rPr>
                <w:rFonts w:hAnsiTheme="minorEastAsia" w:hint="eastAsia"/>
                <w:kern w:val="0"/>
                <w:sz w:val="24"/>
                <w:szCs w:val="24"/>
              </w:rPr>
              <w:t>分</w:t>
            </w:r>
          </w:p>
          <w:p w:rsidR="00CE5BDB" w:rsidRDefault="00773EF9">
            <w:pPr>
              <w:widowControl/>
              <w:snapToGrid w:val="0"/>
              <w:jc w:val="left"/>
              <w:rPr>
                <w:rFonts w:hAnsiTheme="minorEastAsia"/>
                <w:kern w:val="0"/>
                <w:sz w:val="24"/>
                <w:szCs w:val="24"/>
              </w:rPr>
            </w:pPr>
            <w:r>
              <w:rPr>
                <w:rFonts w:hAnsiTheme="minorEastAsia" w:hint="eastAsia"/>
                <w:kern w:val="0"/>
                <w:sz w:val="24"/>
                <w:szCs w:val="24"/>
              </w:rPr>
              <w:t xml:space="preserve">2. </w:t>
            </w:r>
            <w:r>
              <w:rPr>
                <w:rFonts w:hAnsiTheme="minorEastAsia" w:hint="eastAsia"/>
                <w:kern w:val="0"/>
                <w:sz w:val="24"/>
                <w:szCs w:val="24"/>
              </w:rPr>
              <w:t>所投</w:t>
            </w:r>
            <w:r>
              <w:rPr>
                <w:rFonts w:hAnsiTheme="minorEastAsia" w:hint="eastAsia"/>
                <w:kern w:val="0"/>
                <w:sz w:val="24"/>
                <w:szCs w:val="24"/>
              </w:rPr>
              <w:t>LED</w:t>
            </w:r>
            <w:r>
              <w:rPr>
                <w:rFonts w:hAnsiTheme="minorEastAsia" w:hint="eastAsia"/>
                <w:kern w:val="0"/>
                <w:sz w:val="24"/>
                <w:szCs w:val="24"/>
              </w:rPr>
              <w:t>显示屏制造商需具有音视频安装、调试、</w:t>
            </w:r>
            <w:proofErr w:type="gramStart"/>
            <w:r>
              <w:rPr>
                <w:rFonts w:hAnsiTheme="minorEastAsia" w:hint="eastAsia"/>
                <w:kern w:val="0"/>
                <w:sz w:val="24"/>
                <w:szCs w:val="24"/>
              </w:rPr>
              <w:t>维保企业</w:t>
            </w:r>
            <w:proofErr w:type="gramEnd"/>
            <w:r>
              <w:rPr>
                <w:rFonts w:hAnsiTheme="minorEastAsia" w:hint="eastAsia"/>
                <w:kern w:val="0"/>
                <w:sz w:val="24"/>
                <w:szCs w:val="24"/>
              </w:rPr>
              <w:t>服务能力等级一级证书，提供相关证书扫描件的得</w:t>
            </w:r>
            <w:r>
              <w:rPr>
                <w:rFonts w:hAnsiTheme="minorEastAsia" w:hint="eastAsia"/>
                <w:kern w:val="0"/>
                <w:sz w:val="24"/>
                <w:szCs w:val="24"/>
              </w:rPr>
              <w:t>2</w:t>
            </w:r>
            <w:r>
              <w:rPr>
                <w:rFonts w:hAnsiTheme="minorEastAsia" w:hint="eastAsia"/>
                <w:kern w:val="0"/>
                <w:sz w:val="24"/>
                <w:szCs w:val="24"/>
              </w:rPr>
              <w:t>分，未提供或提供不全不得分。</w:t>
            </w:r>
          </w:p>
          <w:p w:rsidR="00CE5BDB" w:rsidRDefault="00773EF9">
            <w:pPr>
              <w:widowControl/>
              <w:snapToGrid w:val="0"/>
              <w:jc w:val="left"/>
              <w:rPr>
                <w:rFonts w:hAnsiTheme="minorEastAsia"/>
                <w:kern w:val="0"/>
                <w:sz w:val="24"/>
                <w:szCs w:val="24"/>
              </w:rPr>
            </w:pPr>
            <w:r>
              <w:rPr>
                <w:rFonts w:hAnsiTheme="minorEastAsia" w:hint="eastAsia"/>
                <w:kern w:val="0"/>
                <w:sz w:val="24"/>
                <w:szCs w:val="24"/>
              </w:rPr>
              <w:t xml:space="preserve">3. </w:t>
            </w:r>
            <w:r>
              <w:rPr>
                <w:rFonts w:hAnsiTheme="minorEastAsia" w:hint="eastAsia"/>
                <w:kern w:val="0"/>
                <w:sz w:val="24"/>
                <w:szCs w:val="24"/>
              </w:rPr>
              <w:t>所投</w:t>
            </w:r>
            <w:r>
              <w:rPr>
                <w:rFonts w:hAnsiTheme="minorEastAsia" w:hint="eastAsia"/>
                <w:kern w:val="0"/>
                <w:sz w:val="24"/>
                <w:szCs w:val="24"/>
              </w:rPr>
              <w:t>LED</w:t>
            </w:r>
            <w:r>
              <w:rPr>
                <w:rFonts w:hAnsiTheme="minorEastAsia" w:hint="eastAsia"/>
                <w:kern w:val="0"/>
                <w:sz w:val="24"/>
                <w:szCs w:val="24"/>
              </w:rPr>
              <w:t>显示屏制造商获得由工信部颁发的国家级绿色供应链管理企业荣誉，</w:t>
            </w:r>
            <w:r>
              <w:rPr>
                <w:rFonts w:hAnsiTheme="minorEastAsia" w:hint="eastAsia"/>
                <w:bCs/>
                <w:sz w:val="24"/>
              </w:rPr>
              <w:t>提供相关证明文件扫描件得</w:t>
            </w:r>
            <w:r>
              <w:rPr>
                <w:rFonts w:hAnsiTheme="minorEastAsia" w:hint="eastAsia"/>
                <w:bCs/>
                <w:sz w:val="24"/>
              </w:rPr>
              <w:t>2</w:t>
            </w:r>
            <w:r>
              <w:rPr>
                <w:rFonts w:hAnsiTheme="minorEastAsia" w:hint="eastAsia"/>
                <w:bCs/>
                <w:sz w:val="24"/>
              </w:rPr>
              <w:t>分</w:t>
            </w:r>
            <w:r>
              <w:rPr>
                <w:rFonts w:hAnsiTheme="minorEastAsia" w:hint="eastAsia"/>
                <w:kern w:val="0"/>
                <w:sz w:val="24"/>
                <w:szCs w:val="24"/>
              </w:rPr>
              <w:t>。</w:t>
            </w:r>
          </w:p>
          <w:p w:rsidR="00CE5BDB" w:rsidRDefault="00773EF9">
            <w:pPr>
              <w:widowControl/>
              <w:snapToGrid w:val="0"/>
              <w:jc w:val="left"/>
              <w:rPr>
                <w:rFonts w:hAnsiTheme="minorEastAsia"/>
                <w:kern w:val="0"/>
                <w:sz w:val="24"/>
                <w:szCs w:val="24"/>
              </w:rPr>
            </w:pPr>
            <w:r>
              <w:rPr>
                <w:rFonts w:hAnsiTheme="minorEastAsia" w:hint="eastAsia"/>
                <w:kern w:val="0"/>
                <w:sz w:val="24"/>
                <w:szCs w:val="24"/>
              </w:rPr>
              <w:t xml:space="preserve">4. </w:t>
            </w:r>
            <w:r>
              <w:rPr>
                <w:rFonts w:hAnsiTheme="minorEastAsia" w:hint="eastAsia"/>
                <w:kern w:val="0"/>
                <w:sz w:val="24"/>
                <w:szCs w:val="24"/>
              </w:rPr>
              <w:t>所投</w:t>
            </w:r>
            <w:r>
              <w:rPr>
                <w:rFonts w:hAnsiTheme="minorEastAsia" w:hint="eastAsia"/>
                <w:kern w:val="0"/>
                <w:sz w:val="24"/>
                <w:szCs w:val="24"/>
              </w:rPr>
              <w:t>LED</w:t>
            </w:r>
            <w:r>
              <w:rPr>
                <w:rFonts w:hAnsiTheme="minorEastAsia" w:hint="eastAsia"/>
                <w:kern w:val="0"/>
                <w:sz w:val="24"/>
                <w:szCs w:val="24"/>
              </w:rPr>
              <w:t>显示屏制造商应具有与</w:t>
            </w:r>
            <w:r>
              <w:rPr>
                <w:rFonts w:hAnsiTheme="minorEastAsia" w:hint="eastAsia"/>
                <w:kern w:val="0"/>
                <w:sz w:val="24"/>
                <w:szCs w:val="24"/>
              </w:rPr>
              <w:t>A</w:t>
            </w:r>
            <w:r>
              <w:rPr>
                <w:rFonts w:hAnsiTheme="minorEastAsia" w:hint="eastAsia"/>
                <w:kern w:val="0"/>
                <w:sz w:val="24"/>
                <w:szCs w:val="24"/>
              </w:rPr>
              <w:t>级新型能力对应等级的数字化转型管理体系评定证书，符合</w:t>
            </w:r>
            <w:r>
              <w:rPr>
                <w:rFonts w:hAnsiTheme="minorEastAsia" w:hint="eastAsia"/>
                <w:kern w:val="0"/>
                <w:sz w:val="24"/>
                <w:szCs w:val="24"/>
              </w:rPr>
              <w:t>GB/T 45341-2025</w:t>
            </w:r>
            <w:r>
              <w:rPr>
                <w:rFonts w:hAnsiTheme="minorEastAsia" w:hint="eastAsia"/>
                <w:kern w:val="0"/>
                <w:sz w:val="24"/>
                <w:szCs w:val="24"/>
              </w:rPr>
              <w:t>《数字化转型管理参考架构》及</w:t>
            </w:r>
            <w:r>
              <w:rPr>
                <w:rFonts w:hAnsiTheme="minorEastAsia" w:hint="eastAsia"/>
                <w:kern w:val="0"/>
                <w:sz w:val="24"/>
                <w:szCs w:val="24"/>
              </w:rPr>
              <w:t xml:space="preserve"> GB/T 23001-2017</w:t>
            </w:r>
            <w:r>
              <w:rPr>
                <w:rFonts w:hAnsiTheme="minorEastAsia" w:hint="eastAsia"/>
                <w:kern w:val="0"/>
                <w:sz w:val="24"/>
                <w:szCs w:val="24"/>
              </w:rPr>
              <w:t>《信息化和工业化融合管理体系要求》标准要求，提供相关证书扫描件的得</w:t>
            </w:r>
            <w:r>
              <w:rPr>
                <w:rFonts w:hAnsiTheme="minorEastAsia" w:hint="eastAsia"/>
                <w:kern w:val="0"/>
                <w:sz w:val="24"/>
                <w:szCs w:val="24"/>
              </w:rPr>
              <w:t>2</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lastRenderedPageBreak/>
              <w:t>8</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color w:val="000000"/>
                <w:kern w:val="0"/>
                <w:szCs w:val="24"/>
              </w:rPr>
              <w:lastRenderedPageBreak/>
              <w:t>5</w:t>
            </w:r>
          </w:p>
        </w:tc>
        <w:tc>
          <w:tcPr>
            <w:tcW w:w="1655"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产品认证评价</w:t>
            </w:r>
          </w:p>
        </w:tc>
        <w:tc>
          <w:tcPr>
            <w:tcW w:w="7087"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所投</w:t>
            </w:r>
            <w:r>
              <w:rPr>
                <w:rFonts w:hAnsiTheme="minorEastAsia" w:hint="eastAsia"/>
                <w:kern w:val="0"/>
                <w:sz w:val="24"/>
                <w:szCs w:val="24"/>
              </w:rPr>
              <w:t>LED</w:t>
            </w:r>
            <w:r>
              <w:rPr>
                <w:rFonts w:hAnsiTheme="minorEastAsia" w:hint="eastAsia"/>
                <w:kern w:val="0"/>
                <w:sz w:val="24"/>
                <w:szCs w:val="24"/>
              </w:rPr>
              <w:t>显示屏产品符合高清环保标准化技术应用，提供相关证书扫描件的</w:t>
            </w:r>
            <w:r>
              <w:rPr>
                <w:rFonts w:hAnsiTheme="minorEastAsia" w:hint="eastAsia"/>
                <w:kern w:val="0"/>
                <w:sz w:val="24"/>
                <w:szCs w:val="24"/>
              </w:rPr>
              <w:t>1</w:t>
            </w:r>
            <w:r>
              <w:rPr>
                <w:rFonts w:hAnsiTheme="minorEastAsia" w:hint="eastAsia"/>
                <w:kern w:val="0"/>
                <w:sz w:val="24"/>
                <w:szCs w:val="24"/>
              </w:rPr>
              <w:t>分，未提供或提供不全不得分。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color w:val="000000"/>
                <w:kern w:val="0"/>
                <w:szCs w:val="24"/>
              </w:rPr>
              <w:t>1</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产品参数证明评价</w:t>
            </w:r>
          </w:p>
        </w:tc>
        <w:tc>
          <w:tcPr>
            <w:tcW w:w="7087" w:type="dxa"/>
            <w:shd w:val="clear" w:color="auto" w:fill="auto"/>
            <w:vAlign w:val="center"/>
          </w:tcPr>
          <w:p w:rsidR="00CE5BDB" w:rsidRDefault="00773EF9">
            <w:pPr>
              <w:widowControl/>
              <w:snapToGrid w:val="0"/>
              <w:jc w:val="left"/>
              <w:rPr>
                <w:rFonts w:hAnsi="宋体"/>
                <w:kern w:val="0"/>
                <w:sz w:val="24"/>
                <w:szCs w:val="24"/>
              </w:rPr>
            </w:pPr>
            <w:r>
              <w:rPr>
                <w:rFonts w:hAnsi="宋体" w:hint="eastAsia"/>
                <w:kern w:val="0"/>
                <w:sz w:val="24"/>
                <w:szCs w:val="24"/>
              </w:rPr>
              <w:t>提供所投</w:t>
            </w:r>
            <w:r>
              <w:rPr>
                <w:rFonts w:hAnsi="宋体" w:hint="eastAsia"/>
                <w:bCs/>
                <w:kern w:val="0"/>
                <w:sz w:val="24"/>
                <w:szCs w:val="24"/>
              </w:rPr>
              <w:t>LED</w:t>
            </w:r>
            <w:r>
              <w:rPr>
                <w:rFonts w:hAnsi="宋体" w:hint="eastAsia"/>
                <w:bCs/>
                <w:kern w:val="0"/>
                <w:sz w:val="24"/>
                <w:szCs w:val="24"/>
              </w:rPr>
              <w:t>显示屏</w:t>
            </w:r>
            <w:r>
              <w:rPr>
                <w:rFonts w:hAnsi="宋体" w:hint="eastAsia"/>
                <w:kern w:val="0"/>
                <w:sz w:val="24"/>
                <w:szCs w:val="24"/>
              </w:rPr>
              <w:t>具备</w:t>
            </w:r>
            <w:r>
              <w:rPr>
                <w:rFonts w:hAnsi="宋体" w:hint="eastAsia"/>
                <w:kern w:val="0"/>
                <w:sz w:val="24"/>
                <w:szCs w:val="24"/>
              </w:rPr>
              <w:t>CMA</w:t>
            </w:r>
            <w:r>
              <w:rPr>
                <w:rFonts w:hAnsi="宋体" w:hint="eastAsia"/>
                <w:kern w:val="0"/>
                <w:sz w:val="24"/>
                <w:szCs w:val="24"/>
              </w:rPr>
              <w:t>标识的检测</w:t>
            </w:r>
            <w:r>
              <w:rPr>
                <w:rFonts w:hAnsi="宋体" w:hint="eastAsia"/>
                <w:kern w:val="0"/>
                <w:sz w:val="24"/>
                <w:szCs w:val="24"/>
              </w:rPr>
              <w:t>/</w:t>
            </w:r>
            <w:r>
              <w:rPr>
                <w:rFonts w:hAnsi="宋体" w:hint="eastAsia"/>
                <w:kern w:val="0"/>
                <w:sz w:val="24"/>
                <w:szCs w:val="24"/>
              </w:rPr>
              <w:t>检验</w:t>
            </w:r>
            <w:r>
              <w:rPr>
                <w:rFonts w:hAnsi="宋体" w:hint="eastAsia"/>
                <w:kern w:val="0"/>
                <w:sz w:val="24"/>
                <w:szCs w:val="24"/>
              </w:rPr>
              <w:t>/</w:t>
            </w:r>
            <w:r>
              <w:rPr>
                <w:rFonts w:hAnsi="宋体" w:hint="eastAsia"/>
                <w:kern w:val="0"/>
                <w:sz w:val="24"/>
                <w:szCs w:val="24"/>
              </w:rPr>
              <w:t>试验</w:t>
            </w:r>
            <w:r>
              <w:rPr>
                <w:rFonts w:hAnsi="宋体" w:hint="eastAsia"/>
                <w:kern w:val="0"/>
                <w:sz w:val="24"/>
                <w:szCs w:val="24"/>
              </w:rPr>
              <w:t>/</w:t>
            </w:r>
            <w:r>
              <w:rPr>
                <w:rFonts w:hAnsi="宋体" w:hint="eastAsia"/>
                <w:kern w:val="0"/>
                <w:sz w:val="24"/>
                <w:szCs w:val="24"/>
              </w:rPr>
              <w:t>测试报告扫描件，上述技术支撑材料能证明所投产</w:t>
            </w:r>
            <w:proofErr w:type="gramStart"/>
            <w:r>
              <w:rPr>
                <w:rFonts w:hAnsi="宋体" w:hint="eastAsia"/>
                <w:kern w:val="0"/>
                <w:sz w:val="24"/>
                <w:szCs w:val="24"/>
              </w:rPr>
              <w:t>品满足</w:t>
            </w:r>
            <w:proofErr w:type="gramEnd"/>
            <w:r>
              <w:rPr>
                <w:rFonts w:hAnsi="宋体" w:hint="eastAsia"/>
                <w:kern w:val="0"/>
                <w:sz w:val="24"/>
                <w:szCs w:val="24"/>
              </w:rPr>
              <w:t>以下要求，</w:t>
            </w:r>
            <w:proofErr w:type="gramStart"/>
            <w:r>
              <w:rPr>
                <w:rFonts w:hAnsi="宋体" w:hint="eastAsia"/>
                <w:kern w:val="0"/>
                <w:sz w:val="24"/>
                <w:szCs w:val="24"/>
              </w:rPr>
              <w:t>每证明</w:t>
            </w:r>
            <w:proofErr w:type="gramEnd"/>
            <w:r>
              <w:rPr>
                <w:rFonts w:hAnsi="宋体" w:hint="eastAsia"/>
                <w:kern w:val="0"/>
                <w:sz w:val="24"/>
                <w:szCs w:val="24"/>
              </w:rPr>
              <w:t>1</w:t>
            </w:r>
            <w:r>
              <w:rPr>
                <w:rFonts w:hAnsi="宋体" w:hint="eastAsia"/>
                <w:kern w:val="0"/>
                <w:sz w:val="24"/>
                <w:szCs w:val="24"/>
              </w:rPr>
              <w:t>条得</w:t>
            </w:r>
            <w:r>
              <w:rPr>
                <w:rFonts w:hAnsi="宋体" w:hint="eastAsia"/>
                <w:kern w:val="0"/>
                <w:sz w:val="24"/>
                <w:szCs w:val="24"/>
              </w:rPr>
              <w:t>1</w:t>
            </w:r>
            <w:r>
              <w:rPr>
                <w:rFonts w:hAnsi="宋体" w:hint="eastAsia"/>
                <w:kern w:val="0"/>
                <w:sz w:val="24"/>
                <w:szCs w:val="24"/>
              </w:rPr>
              <w:t>分，最多</w:t>
            </w:r>
            <w:r>
              <w:rPr>
                <w:rFonts w:hAnsi="宋体" w:hint="eastAsia"/>
                <w:kern w:val="0"/>
                <w:sz w:val="24"/>
                <w:szCs w:val="24"/>
              </w:rPr>
              <w:t>9</w:t>
            </w:r>
            <w:r>
              <w:rPr>
                <w:rFonts w:hAnsi="宋体" w:hint="eastAsia"/>
                <w:kern w:val="0"/>
                <w:sz w:val="24"/>
                <w:szCs w:val="24"/>
              </w:rPr>
              <w:t>分。</w:t>
            </w:r>
          </w:p>
          <w:p w:rsidR="00CE5BDB" w:rsidRDefault="00773EF9">
            <w:pPr>
              <w:widowControl/>
              <w:snapToGrid w:val="0"/>
              <w:jc w:val="left"/>
              <w:rPr>
                <w:rFonts w:hAnsi="宋体"/>
                <w:bCs/>
                <w:kern w:val="0"/>
                <w:sz w:val="24"/>
                <w:szCs w:val="24"/>
              </w:rPr>
            </w:pPr>
            <w:bookmarkStart w:id="10" w:name="OLE_LINK8"/>
            <w:bookmarkStart w:id="11" w:name="OLE_LINK9"/>
            <w:r>
              <w:rPr>
                <w:rFonts w:hAnsi="宋体" w:hint="eastAsia"/>
                <w:bCs/>
                <w:kern w:val="0"/>
                <w:sz w:val="24"/>
                <w:szCs w:val="24"/>
              </w:rPr>
              <w:t>1</w:t>
            </w:r>
            <w:r>
              <w:rPr>
                <w:rFonts w:hAnsi="宋体" w:hint="eastAsia"/>
                <w:bCs/>
                <w:kern w:val="0"/>
                <w:sz w:val="24"/>
                <w:szCs w:val="24"/>
              </w:rPr>
              <w:t>、像素点间距：≤</w:t>
            </w:r>
            <w:r>
              <w:rPr>
                <w:rFonts w:hAnsi="宋体" w:hint="eastAsia"/>
                <w:bCs/>
                <w:kern w:val="0"/>
                <w:sz w:val="24"/>
                <w:szCs w:val="24"/>
              </w:rPr>
              <w:t>2mm</w:t>
            </w:r>
            <w:r>
              <w:rPr>
                <w:rFonts w:hAnsi="宋体" w:hint="eastAsia"/>
                <w:bCs/>
                <w:kern w:val="0"/>
                <w:sz w:val="24"/>
                <w:szCs w:val="24"/>
              </w:rPr>
              <w:t>，像素密度：≥</w:t>
            </w:r>
            <w:r>
              <w:rPr>
                <w:rFonts w:hAnsi="宋体" w:hint="eastAsia"/>
                <w:bCs/>
                <w:kern w:val="0"/>
                <w:sz w:val="24"/>
                <w:szCs w:val="24"/>
              </w:rPr>
              <w:t>250,000 Dots/</w:t>
            </w:r>
            <w:r>
              <w:rPr>
                <w:rFonts w:hAnsi="宋体" w:hint="eastAsia"/>
                <w:bCs/>
                <w:kern w:val="0"/>
                <w:sz w:val="24"/>
                <w:szCs w:val="24"/>
              </w:rPr>
              <w:t>㎡，采用模组尺寸为≥</w:t>
            </w:r>
            <w:r>
              <w:rPr>
                <w:rFonts w:hAnsi="宋体" w:hint="eastAsia"/>
                <w:bCs/>
                <w:kern w:val="0"/>
                <w:sz w:val="24"/>
                <w:szCs w:val="24"/>
              </w:rPr>
              <w:t>320*240mm</w:t>
            </w:r>
            <w:r>
              <w:rPr>
                <w:rFonts w:hAnsi="宋体" w:hint="eastAsia"/>
                <w:bCs/>
                <w:kern w:val="0"/>
                <w:sz w:val="24"/>
                <w:szCs w:val="24"/>
              </w:rPr>
              <w:t>。</w:t>
            </w:r>
          </w:p>
          <w:p w:rsidR="00CE5BDB" w:rsidRDefault="00773EF9">
            <w:pPr>
              <w:widowControl/>
              <w:snapToGrid w:val="0"/>
              <w:jc w:val="left"/>
              <w:rPr>
                <w:rFonts w:hAnsi="宋体"/>
                <w:bCs/>
                <w:kern w:val="0"/>
                <w:sz w:val="24"/>
                <w:szCs w:val="24"/>
              </w:rPr>
            </w:pPr>
            <w:r>
              <w:rPr>
                <w:rFonts w:hAnsi="宋体" w:hint="eastAsia"/>
                <w:bCs/>
                <w:kern w:val="0"/>
                <w:sz w:val="24"/>
                <w:szCs w:val="24"/>
              </w:rPr>
              <w:t>2</w:t>
            </w:r>
            <w:r>
              <w:rPr>
                <w:rFonts w:hAnsi="宋体" w:hint="eastAsia"/>
                <w:bCs/>
                <w:kern w:val="0"/>
                <w:sz w:val="24"/>
                <w:szCs w:val="24"/>
              </w:rPr>
              <w:t>、刷新率：≥</w:t>
            </w:r>
            <w:r>
              <w:rPr>
                <w:rFonts w:hAnsi="宋体" w:hint="eastAsia"/>
                <w:bCs/>
                <w:kern w:val="0"/>
                <w:sz w:val="24"/>
                <w:szCs w:val="24"/>
              </w:rPr>
              <w:t>6000Hz</w:t>
            </w:r>
            <w:r>
              <w:rPr>
                <w:rFonts w:hAnsi="宋体" w:hint="eastAsia"/>
                <w:bCs/>
                <w:kern w:val="0"/>
                <w:sz w:val="24"/>
                <w:szCs w:val="24"/>
              </w:rPr>
              <w:t>，支持通过配套控制软件调节刷新率设置选项。</w:t>
            </w:r>
          </w:p>
          <w:p w:rsidR="00CE5BDB" w:rsidRDefault="00773EF9">
            <w:pPr>
              <w:widowControl/>
              <w:snapToGrid w:val="0"/>
              <w:jc w:val="left"/>
              <w:rPr>
                <w:rFonts w:hAnsi="宋体"/>
                <w:bCs/>
                <w:color w:val="0000FF"/>
                <w:kern w:val="0"/>
                <w:sz w:val="24"/>
                <w:szCs w:val="24"/>
              </w:rPr>
            </w:pPr>
            <w:r>
              <w:rPr>
                <w:rFonts w:hAnsi="宋体" w:hint="eastAsia"/>
                <w:bCs/>
                <w:kern w:val="0"/>
                <w:sz w:val="24"/>
                <w:szCs w:val="24"/>
              </w:rPr>
              <w:t>3</w:t>
            </w:r>
            <w:r>
              <w:rPr>
                <w:rFonts w:hAnsi="宋体" w:hint="eastAsia"/>
                <w:kern w:val="0"/>
                <w:sz w:val="24"/>
                <w:szCs w:val="24"/>
              </w:rPr>
              <w:t>、可通过先进算法，结合动态亮度调节技术优化细节和对比度，保持视觉舒适下实现节能效果。</w:t>
            </w:r>
          </w:p>
          <w:p w:rsidR="00CE5BDB" w:rsidRDefault="00773EF9">
            <w:pPr>
              <w:widowControl/>
              <w:snapToGrid w:val="0"/>
              <w:jc w:val="left"/>
              <w:rPr>
                <w:rFonts w:hAnsi="宋体"/>
                <w:bCs/>
                <w:kern w:val="0"/>
                <w:sz w:val="24"/>
                <w:szCs w:val="24"/>
              </w:rPr>
            </w:pPr>
            <w:r>
              <w:rPr>
                <w:rFonts w:hAnsi="宋体" w:hint="eastAsia"/>
                <w:bCs/>
                <w:kern w:val="0"/>
                <w:sz w:val="24"/>
                <w:szCs w:val="24"/>
              </w:rPr>
              <w:t>4</w:t>
            </w:r>
            <w:r>
              <w:rPr>
                <w:rFonts w:hAnsi="宋体" w:hint="eastAsia"/>
                <w:bCs/>
                <w:kern w:val="0"/>
                <w:sz w:val="24"/>
                <w:szCs w:val="24"/>
              </w:rPr>
              <w:t>、产品支持芯片级低压供电，采用智慧节能技术，可智能调节正常工作与睡眠状态下的节能效果（动态节能，智能息屏），开启智能节电功能比没有开启节能</w:t>
            </w:r>
            <w:r>
              <w:rPr>
                <w:rFonts w:hAnsi="宋体"/>
                <w:bCs/>
                <w:kern w:val="0"/>
                <w:sz w:val="24"/>
                <w:szCs w:val="24"/>
              </w:rPr>
              <w:t>≧</w:t>
            </w:r>
            <w:r>
              <w:rPr>
                <w:rFonts w:hAnsi="宋体" w:hint="eastAsia"/>
                <w:bCs/>
                <w:kern w:val="0"/>
                <w:sz w:val="24"/>
                <w:szCs w:val="24"/>
              </w:rPr>
              <w:t>55%</w:t>
            </w:r>
            <w:r>
              <w:rPr>
                <w:rFonts w:hAnsi="宋体" w:hint="eastAsia"/>
                <w:bCs/>
                <w:kern w:val="0"/>
                <w:sz w:val="24"/>
                <w:szCs w:val="24"/>
              </w:rPr>
              <w:t>。</w:t>
            </w:r>
          </w:p>
          <w:p w:rsidR="00CE5BDB" w:rsidRDefault="00773EF9">
            <w:pPr>
              <w:widowControl/>
              <w:snapToGrid w:val="0"/>
              <w:jc w:val="left"/>
              <w:rPr>
                <w:rFonts w:hAnsi="宋体"/>
                <w:bCs/>
                <w:kern w:val="0"/>
                <w:sz w:val="24"/>
                <w:szCs w:val="24"/>
              </w:rPr>
            </w:pPr>
            <w:r>
              <w:rPr>
                <w:rFonts w:hAnsi="宋体" w:hint="eastAsia"/>
                <w:bCs/>
                <w:kern w:val="0"/>
                <w:sz w:val="24"/>
                <w:szCs w:val="24"/>
              </w:rPr>
              <w:t>5</w:t>
            </w:r>
            <w:r>
              <w:rPr>
                <w:rFonts w:hAnsi="宋体" w:hint="eastAsia"/>
                <w:bCs/>
                <w:kern w:val="0"/>
                <w:sz w:val="24"/>
                <w:szCs w:val="24"/>
              </w:rPr>
              <w:t>、配备智能屏幕除湿系统，用户完成设置并开机后，无需手动点击选择不同亮度与时间参数，系统将自动进入除湿模式。同时，该系统支持用户自定义预热参数。</w:t>
            </w:r>
          </w:p>
          <w:p w:rsidR="00CE5BDB" w:rsidRDefault="00773EF9">
            <w:pPr>
              <w:widowControl/>
              <w:snapToGrid w:val="0"/>
              <w:jc w:val="left"/>
              <w:rPr>
                <w:rFonts w:hAnsi="宋体"/>
                <w:bCs/>
                <w:kern w:val="0"/>
                <w:sz w:val="24"/>
                <w:szCs w:val="24"/>
              </w:rPr>
            </w:pPr>
            <w:r>
              <w:rPr>
                <w:rFonts w:hAnsi="宋体" w:hint="eastAsia"/>
                <w:bCs/>
                <w:kern w:val="0"/>
                <w:sz w:val="24"/>
                <w:szCs w:val="24"/>
              </w:rPr>
              <w:t>6</w:t>
            </w:r>
            <w:r>
              <w:rPr>
                <w:rFonts w:hAnsi="宋体" w:hint="eastAsia"/>
                <w:bCs/>
                <w:kern w:val="0"/>
                <w:sz w:val="24"/>
                <w:szCs w:val="24"/>
              </w:rPr>
              <w:t>、为了所投</w:t>
            </w:r>
            <w:r>
              <w:rPr>
                <w:rFonts w:hAnsi="宋体" w:hint="eastAsia"/>
                <w:bCs/>
                <w:kern w:val="0"/>
                <w:sz w:val="24"/>
                <w:szCs w:val="24"/>
              </w:rPr>
              <w:t>LED</w:t>
            </w:r>
            <w:r>
              <w:rPr>
                <w:rFonts w:hAnsi="宋体" w:hint="eastAsia"/>
                <w:bCs/>
                <w:kern w:val="0"/>
                <w:sz w:val="24"/>
                <w:szCs w:val="24"/>
              </w:rPr>
              <w:t>显示屏产品的安全性和适应性，屏体内部所用排线需符合耐高温实验、耐压测试、折弯参数测试要求，耐燃等级符合</w:t>
            </w:r>
            <w:r>
              <w:rPr>
                <w:rFonts w:hAnsi="宋体" w:hint="eastAsia"/>
                <w:bCs/>
                <w:kern w:val="0"/>
                <w:sz w:val="24"/>
                <w:szCs w:val="24"/>
              </w:rPr>
              <w:t>VW-1/UL94V-0</w:t>
            </w:r>
            <w:r>
              <w:rPr>
                <w:rFonts w:hAnsi="宋体" w:hint="eastAsia"/>
                <w:bCs/>
                <w:kern w:val="0"/>
                <w:sz w:val="24"/>
                <w:szCs w:val="24"/>
              </w:rPr>
              <w:t>。</w:t>
            </w:r>
          </w:p>
          <w:p w:rsidR="00CE5BDB" w:rsidRDefault="00773EF9">
            <w:pPr>
              <w:widowControl/>
              <w:snapToGrid w:val="0"/>
              <w:jc w:val="left"/>
              <w:rPr>
                <w:rFonts w:hAnsi="宋体"/>
                <w:bCs/>
                <w:kern w:val="0"/>
                <w:sz w:val="24"/>
                <w:szCs w:val="24"/>
              </w:rPr>
            </w:pPr>
            <w:r>
              <w:rPr>
                <w:rFonts w:hAnsi="宋体" w:hint="eastAsia"/>
                <w:bCs/>
                <w:kern w:val="0"/>
                <w:sz w:val="24"/>
                <w:szCs w:val="24"/>
              </w:rPr>
              <w:t>7</w:t>
            </w:r>
            <w:r>
              <w:rPr>
                <w:rFonts w:hAnsi="宋体" w:hint="eastAsia"/>
                <w:bCs/>
                <w:kern w:val="0"/>
                <w:sz w:val="24"/>
                <w:szCs w:val="24"/>
              </w:rPr>
              <w:t>、</w:t>
            </w:r>
            <w:r>
              <w:rPr>
                <w:rFonts w:hAnsi="宋体" w:hint="eastAsia"/>
                <w:bCs/>
                <w:kern w:val="0"/>
                <w:sz w:val="24"/>
                <w:szCs w:val="24"/>
              </w:rPr>
              <w:t>LED</w:t>
            </w:r>
            <w:r>
              <w:rPr>
                <w:rFonts w:hAnsi="宋体" w:hint="eastAsia"/>
                <w:bCs/>
                <w:kern w:val="0"/>
                <w:sz w:val="24"/>
                <w:szCs w:val="24"/>
              </w:rPr>
              <w:t>显示屏模</w:t>
            </w:r>
            <w:proofErr w:type="gramStart"/>
            <w:r>
              <w:rPr>
                <w:rFonts w:hAnsi="宋体" w:hint="eastAsia"/>
                <w:bCs/>
                <w:kern w:val="0"/>
                <w:sz w:val="24"/>
                <w:szCs w:val="24"/>
              </w:rPr>
              <w:t>组具备过</w:t>
            </w:r>
            <w:proofErr w:type="gramEnd"/>
            <w:r>
              <w:rPr>
                <w:rFonts w:hAnsi="宋体" w:hint="eastAsia"/>
                <w:bCs/>
                <w:kern w:val="0"/>
                <w:sz w:val="24"/>
                <w:szCs w:val="24"/>
              </w:rPr>
              <w:t>压保护机制，在电压波动或突发高电压情况下，系统能够自动切断电源，防止驱动</w:t>
            </w:r>
            <w:r>
              <w:rPr>
                <w:rFonts w:hAnsi="宋体" w:hint="eastAsia"/>
                <w:bCs/>
                <w:kern w:val="0"/>
                <w:sz w:val="24"/>
                <w:szCs w:val="24"/>
              </w:rPr>
              <w:t>IC</w:t>
            </w:r>
            <w:r>
              <w:rPr>
                <w:rFonts w:hAnsi="宋体" w:hint="eastAsia"/>
                <w:bCs/>
                <w:kern w:val="0"/>
                <w:sz w:val="24"/>
                <w:szCs w:val="24"/>
              </w:rPr>
              <w:t>或者</w:t>
            </w:r>
            <w:proofErr w:type="gramStart"/>
            <w:r>
              <w:rPr>
                <w:rFonts w:hAnsi="宋体" w:hint="eastAsia"/>
                <w:bCs/>
                <w:kern w:val="0"/>
                <w:sz w:val="24"/>
                <w:szCs w:val="24"/>
              </w:rPr>
              <w:t>灯珠因过</w:t>
            </w:r>
            <w:proofErr w:type="gramEnd"/>
            <w:r>
              <w:rPr>
                <w:rFonts w:hAnsi="宋体" w:hint="eastAsia"/>
                <w:bCs/>
                <w:kern w:val="0"/>
                <w:sz w:val="24"/>
                <w:szCs w:val="24"/>
              </w:rPr>
              <w:t>高电压而被击穿。</w:t>
            </w:r>
          </w:p>
          <w:p w:rsidR="00CE5BDB" w:rsidRDefault="00773EF9">
            <w:pPr>
              <w:widowControl/>
              <w:snapToGrid w:val="0"/>
              <w:jc w:val="left"/>
              <w:rPr>
                <w:rFonts w:hAnsi="宋体"/>
                <w:bCs/>
                <w:kern w:val="0"/>
                <w:sz w:val="24"/>
                <w:szCs w:val="24"/>
              </w:rPr>
            </w:pPr>
            <w:r>
              <w:rPr>
                <w:rFonts w:hAnsi="宋体" w:hint="eastAsia"/>
                <w:bCs/>
                <w:kern w:val="0"/>
                <w:sz w:val="24"/>
                <w:szCs w:val="24"/>
              </w:rPr>
              <w:t>8</w:t>
            </w:r>
            <w:r>
              <w:rPr>
                <w:rFonts w:hAnsi="宋体" w:hint="eastAsia"/>
                <w:bCs/>
                <w:kern w:val="0"/>
                <w:sz w:val="24"/>
                <w:szCs w:val="24"/>
              </w:rPr>
              <w:t>、采用塑钢底壳，冲击抗变形，抗冲击强度≥</w:t>
            </w:r>
            <w:r>
              <w:rPr>
                <w:rFonts w:hAnsi="宋体" w:hint="eastAsia"/>
                <w:bCs/>
                <w:kern w:val="0"/>
                <w:sz w:val="24"/>
                <w:szCs w:val="24"/>
              </w:rPr>
              <w:t>85kJ/m</w:t>
            </w:r>
            <w:r>
              <w:rPr>
                <w:rFonts w:hAnsi="宋体"/>
                <w:bCs/>
                <w:kern w:val="0"/>
                <w:sz w:val="24"/>
                <w:szCs w:val="24"/>
              </w:rPr>
              <w:t>²</w:t>
            </w:r>
            <w:r>
              <w:rPr>
                <w:rFonts w:hAnsi="宋体" w:hint="eastAsia"/>
                <w:bCs/>
                <w:kern w:val="0"/>
                <w:sz w:val="24"/>
                <w:szCs w:val="24"/>
              </w:rPr>
              <w:t>。</w:t>
            </w:r>
          </w:p>
          <w:p w:rsidR="00CE5BDB" w:rsidRDefault="00773EF9">
            <w:pPr>
              <w:widowControl/>
              <w:snapToGrid w:val="0"/>
              <w:jc w:val="left"/>
              <w:rPr>
                <w:rFonts w:hAnsiTheme="minorEastAsia"/>
                <w:kern w:val="0"/>
                <w:sz w:val="24"/>
                <w:szCs w:val="24"/>
              </w:rPr>
            </w:pPr>
            <w:r>
              <w:rPr>
                <w:rFonts w:hAnsi="宋体" w:hint="eastAsia"/>
                <w:bCs/>
                <w:kern w:val="0"/>
                <w:sz w:val="24"/>
                <w:szCs w:val="24"/>
              </w:rPr>
              <w:t>9</w:t>
            </w:r>
            <w:r>
              <w:rPr>
                <w:rFonts w:hAnsi="宋体" w:hint="eastAsia"/>
                <w:bCs/>
                <w:kern w:val="0"/>
                <w:sz w:val="24"/>
                <w:szCs w:val="24"/>
              </w:rPr>
              <w:t>、正常播放视频状态下点亮</w:t>
            </w:r>
            <w:r>
              <w:rPr>
                <w:rFonts w:hAnsi="宋体" w:hint="eastAsia"/>
                <w:bCs/>
                <w:kern w:val="0"/>
                <w:sz w:val="24"/>
                <w:szCs w:val="24"/>
              </w:rPr>
              <w:t>5</w:t>
            </w:r>
            <w:r>
              <w:rPr>
                <w:rFonts w:hAnsi="宋体" w:hint="eastAsia"/>
                <w:bCs/>
                <w:kern w:val="0"/>
                <w:sz w:val="24"/>
                <w:szCs w:val="24"/>
              </w:rPr>
              <w:t>分钟后产品表面温度升幅≤</w:t>
            </w:r>
            <w:r>
              <w:rPr>
                <w:rFonts w:hAnsi="宋体" w:hint="eastAsia"/>
                <w:bCs/>
                <w:kern w:val="0"/>
                <w:sz w:val="24"/>
                <w:szCs w:val="24"/>
              </w:rPr>
              <w:t>1.5</w:t>
            </w:r>
            <w:r>
              <w:rPr>
                <w:rFonts w:hAnsi="宋体" w:hint="eastAsia"/>
                <w:bCs/>
                <w:kern w:val="0"/>
                <w:sz w:val="24"/>
                <w:szCs w:val="24"/>
              </w:rPr>
              <w:t>℃，点亮</w:t>
            </w:r>
            <w:r>
              <w:rPr>
                <w:rFonts w:hAnsi="宋体" w:hint="eastAsia"/>
                <w:bCs/>
                <w:kern w:val="0"/>
                <w:sz w:val="24"/>
                <w:szCs w:val="24"/>
              </w:rPr>
              <w:t>10</w:t>
            </w:r>
            <w:r>
              <w:rPr>
                <w:rFonts w:hAnsi="宋体" w:hint="eastAsia"/>
                <w:bCs/>
                <w:kern w:val="0"/>
                <w:sz w:val="24"/>
                <w:szCs w:val="24"/>
              </w:rPr>
              <w:t>分钟后其温度升幅≤</w:t>
            </w:r>
            <w:r>
              <w:rPr>
                <w:rFonts w:hAnsi="宋体" w:hint="eastAsia"/>
                <w:bCs/>
                <w:kern w:val="0"/>
                <w:sz w:val="24"/>
                <w:szCs w:val="24"/>
              </w:rPr>
              <w:t>8</w:t>
            </w:r>
            <w:r>
              <w:rPr>
                <w:rFonts w:hAnsi="宋体" w:hint="eastAsia"/>
                <w:bCs/>
                <w:kern w:val="0"/>
                <w:sz w:val="24"/>
                <w:szCs w:val="24"/>
              </w:rPr>
              <w:t>℃；产品在白平衡状态下点亮</w:t>
            </w:r>
            <w:r>
              <w:rPr>
                <w:rFonts w:hAnsi="宋体" w:hint="eastAsia"/>
                <w:bCs/>
                <w:kern w:val="0"/>
                <w:sz w:val="24"/>
                <w:szCs w:val="24"/>
              </w:rPr>
              <w:t>5</w:t>
            </w:r>
            <w:r>
              <w:rPr>
                <w:rFonts w:hAnsi="宋体" w:hint="eastAsia"/>
                <w:bCs/>
                <w:kern w:val="0"/>
                <w:sz w:val="24"/>
                <w:szCs w:val="24"/>
              </w:rPr>
              <w:t>分钟后产品表面温度升幅≤</w:t>
            </w:r>
            <w:r>
              <w:rPr>
                <w:rFonts w:hAnsi="宋体" w:hint="eastAsia"/>
                <w:bCs/>
                <w:kern w:val="0"/>
                <w:sz w:val="24"/>
                <w:szCs w:val="24"/>
              </w:rPr>
              <w:t>8</w:t>
            </w:r>
            <w:r>
              <w:rPr>
                <w:rFonts w:hAnsi="宋体" w:hint="eastAsia"/>
                <w:bCs/>
                <w:kern w:val="0"/>
                <w:sz w:val="24"/>
                <w:szCs w:val="24"/>
              </w:rPr>
              <w:t>℃，点亮</w:t>
            </w:r>
            <w:r>
              <w:rPr>
                <w:rFonts w:hAnsi="宋体" w:hint="eastAsia"/>
                <w:bCs/>
                <w:kern w:val="0"/>
                <w:sz w:val="24"/>
                <w:szCs w:val="24"/>
              </w:rPr>
              <w:t>10</w:t>
            </w:r>
            <w:r>
              <w:rPr>
                <w:rFonts w:hAnsi="宋体" w:hint="eastAsia"/>
                <w:bCs/>
                <w:kern w:val="0"/>
                <w:sz w:val="24"/>
                <w:szCs w:val="24"/>
              </w:rPr>
              <w:t>分钟后其温度升幅≤</w:t>
            </w:r>
            <w:r>
              <w:rPr>
                <w:rFonts w:hAnsi="宋体" w:hint="eastAsia"/>
                <w:bCs/>
                <w:kern w:val="0"/>
                <w:sz w:val="24"/>
                <w:szCs w:val="24"/>
              </w:rPr>
              <w:t>18</w:t>
            </w:r>
            <w:r>
              <w:rPr>
                <w:rFonts w:hAnsi="宋体" w:hint="eastAsia"/>
                <w:bCs/>
                <w:kern w:val="0"/>
                <w:sz w:val="24"/>
                <w:szCs w:val="24"/>
              </w:rPr>
              <w:t>℃；产品正常使用工作达到热平衡状态后，屏体结构金属部分温度升幅≤</w:t>
            </w:r>
            <w:r>
              <w:rPr>
                <w:rFonts w:hAnsi="宋体" w:hint="eastAsia"/>
                <w:bCs/>
                <w:kern w:val="0"/>
                <w:sz w:val="24"/>
                <w:szCs w:val="24"/>
              </w:rPr>
              <w:t>30</w:t>
            </w:r>
            <w:r>
              <w:rPr>
                <w:rFonts w:hAnsi="宋体" w:hint="eastAsia"/>
                <w:bCs/>
                <w:kern w:val="0"/>
                <w:sz w:val="24"/>
                <w:szCs w:val="24"/>
              </w:rPr>
              <w:t>℃，绝缘材料温度升幅≤</w:t>
            </w:r>
            <w:r>
              <w:rPr>
                <w:rFonts w:hAnsi="宋体" w:hint="eastAsia"/>
                <w:bCs/>
                <w:kern w:val="0"/>
                <w:sz w:val="24"/>
                <w:szCs w:val="24"/>
              </w:rPr>
              <w:t>30</w:t>
            </w:r>
            <w:r>
              <w:rPr>
                <w:rFonts w:hAnsi="宋体" w:hint="eastAsia"/>
                <w:bCs/>
                <w:kern w:val="0"/>
                <w:sz w:val="24"/>
                <w:szCs w:val="24"/>
              </w:rPr>
              <w:t>℃。</w:t>
            </w:r>
            <w:bookmarkEnd w:id="10"/>
            <w:bookmarkEnd w:id="11"/>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9</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完全满足无偏离的得</w:t>
            </w:r>
            <w:r>
              <w:rPr>
                <w:rFonts w:hAnsiTheme="minorEastAsia" w:hint="eastAsia"/>
                <w:kern w:val="0"/>
                <w:sz w:val="24"/>
                <w:szCs w:val="24"/>
              </w:rPr>
              <w:t>11</w:t>
            </w:r>
            <w:r>
              <w:rPr>
                <w:rFonts w:hAnsiTheme="minorEastAsia" w:hint="eastAsia"/>
                <w:kern w:val="0"/>
                <w:sz w:val="24"/>
                <w:szCs w:val="24"/>
              </w:rPr>
              <w:t>分。非“★”技术要求劣于招标文件要求或未做应答的，每条扣</w:t>
            </w:r>
            <w:r>
              <w:rPr>
                <w:rFonts w:hAnsiTheme="minorEastAsia" w:hint="eastAsia"/>
                <w:kern w:val="0"/>
                <w:sz w:val="24"/>
                <w:szCs w:val="24"/>
              </w:rPr>
              <w:t>1</w:t>
            </w:r>
            <w:r>
              <w:rPr>
                <w:rFonts w:hAnsiTheme="minorEastAsia" w:hint="eastAsia"/>
                <w:kern w:val="0"/>
                <w:sz w:val="24"/>
                <w:szCs w:val="24"/>
              </w:rPr>
              <w:t>分，最低</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11</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CE5BDB" w:rsidRDefault="00773EF9">
            <w:pPr>
              <w:widowControl/>
              <w:snapToGrid w:val="0"/>
              <w:jc w:val="left"/>
              <w:rPr>
                <w:rFonts w:hAnsiTheme="minorEastAsia"/>
                <w:kern w:val="0"/>
                <w:sz w:val="24"/>
                <w:szCs w:val="24"/>
              </w:rPr>
            </w:pPr>
            <w:r>
              <w:rPr>
                <w:rFonts w:hAnsiTheme="minorEastAsia" w:hint="eastAsia"/>
                <w:kern w:val="0"/>
                <w:sz w:val="24"/>
                <w:szCs w:val="24"/>
              </w:rPr>
              <w:t>完全按照以下要求提供与本项目内容相关且已完成的业绩，提供的证明材料均不得遮挡涂黑，否则不予认定加分。</w:t>
            </w:r>
          </w:p>
          <w:p w:rsidR="00CE5BDB" w:rsidRDefault="00773EF9">
            <w:pPr>
              <w:widowControl/>
              <w:snapToGrid w:val="0"/>
              <w:jc w:val="left"/>
              <w:rPr>
                <w:rFonts w:hAnsiTheme="minorEastAsia"/>
                <w:kern w:val="0"/>
                <w:sz w:val="24"/>
                <w:szCs w:val="24"/>
              </w:rPr>
            </w:pPr>
            <w:r>
              <w:rPr>
                <w:rFonts w:hAnsiTheme="minorEastAsia" w:hint="eastAsia"/>
                <w:kern w:val="0"/>
                <w:sz w:val="24"/>
                <w:szCs w:val="24"/>
              </w:rPr>
              <w:lastRenderedPageBreak/>
              <w:t xml:space="preserve">A. </w:t>
            </w:r>
            <w:r>
              <w:rPr>
                <w:rFonts w:hAnsiTheme="minorEastAsia" w:hint="eastAsia"/>
                <w:kern w:val="0"/>
                <w:sz w:val="24"/>
                <w:szCs w:val="24"/>
              </w:rPr>
              <w:t>合同原件扫描件（合同签订时间为</w:t>
            </w:r>
            <w:r>
              <w:rPr>
                <w:rFonts w:hAnsiTheme="minorEastAsia" w:hint="eastAsia"/>
                <w:kern w:val="0"/>
                <w:sz w:val="24"/>
                <w:szCs w:val="24"/>
              </w:rPr>
              <w:t>2023</w:t>
            </w:r>
            <w:r>
              <w:rPr>
                <w:rFonts w:hAnsiTheme="minorEastAsia" w:hint="eastAsia"/>
                <w:kern w:val="0"/>
                <w:sz w:val="24"/>
                <w:szCs w:val="24"/>
              </w:rPr>
              <w:t>年</w:t>
            </w:r>
            <w:r>
              <w:rPr>
                <w:rFonts w:hAnsiTheme="minorEastAsia" w:hint="eastAsia"/>
                <w:kern w:val="0"/>
                <w:sz w:val="24"/>
                <w:szCs w:val="24"/>
              </w:rPr>
              <w:t>1</w:t>
            </w:r>
            <w:r>
              <w:rPr>
                <w:rFonts w:hAnsiTheme="minorEastAsia" w:hint="eastAsia"/>
                <w:kern w:val="0"/>
                <w:sz w:val="24"/>
                <w:szCs w:val="24"/>
              </w:rPr>
              <w:t>月</w:t>
            </w:r>
            <w:r>
              <w:rPr>
                <w:rFonts w:hAnsiTheme="minorEastAsia" w:hint="eastAsia"/>
                <w:kern w:val="0"/>
                <w:sz w:val="24"/>
                <w:szCs w:val="24"/>
              </w:rPr>
              <w:t>1</w:t>
            </w:r>
            <w:r>
              <w:rPr>
                <w:rFonts w:hAnsiTheme="minorEastAsia" w:hint="eastAsia"/>
                <w:kern w:val="0"/>
                <w:sz w:val="24"/>
                <w:szCs w:val="24"/>
              </w:rPr>
              <w:t>日至今）。包括合同金额、买卖双方名称及盖章、合同清单、合同签订日期。</w:t>
            </w:r>
          </w:p>
          <w:p w:rsidR="00CE5BDB" w:rsidRDefault="00773EF9">
            <w:pPr>
              <w:widowControl/>
              <w:snapToGrid w:val="0"/>
              <w:jc w:val="left"/>
              <w:rPr>
                <w:rFonts w:hAnsiTheme="minorEastAsia"/>
                <w:kern w:val="0"/>
                <w:sz w:val="24"/>
                <w:szCs w:val="24"/>
              </w:rPr>
            </w:pPr>
            <w:r>
              <w:rPr>
                <w:rFonts w:hAnsiTheme="minorEastAsia" w:hint="eastAsia"/>
                <w:kern w:val="0"/>
                <w:sz w:val="24"/>
                <w:szCs w:val="24"/>
              </w:rPr>
              <w:t>B.</w:t>
            </w:r>
            <w:r>
              <w:rPr>
                <w:rFonts w:hAnsiTheme="minorEastAsia" w:hint="eastAsia"/>
                <w:kern w:val="0"/>
                <w:sz w:val="24"/>
                <w:szCs w:val="24"/>
              </w:rPr>
              <w:t>上述合同履行良好的相关证明材料原件扫描件（加盖上述合同甲方单位公章或上述合同甲方印章）。</w:t>
            </w:r>
          </w:p>
          <w:p w:rsidR="00CE5BDB" w:rsidRDefault="00773EF9">
            <w:pPr>
              <w:widowControl/>
              <w:snapToGrid w:val="0"/>
              <w:jc w:val="left"/>
              <w:rPr>
                <w:rFonts w:hAnsiTheme="minorEastAsia"/>
                <w:kern w:val="0"/>
                <w:sz w:val="24"/>
                <w:szCs w:val="24"/>
              </w:rPr>
            </w:pPr>
            <w:r>
              <w:rPr>
                <w:rFonts w:hAnsiTheme="minorEastAsia" w:hint="eastAsia"/>
                <w:kern w:val="0"/>
                <w:sz w:val="24"/>
                <w:szCs w:val="24"/>
              </w:rPr>
              <w:t>1</w:t>
            </w:r>
            <w:r>
              <w:rPr>
                <w:rFonts w:hAnsiTheme="minorEastAsia" w:hint="eastAsia"/>
                <w:kern w:val="0"/>
                <w:sz w:val="24"/>
                <w:szCs w:val="24"/>
              </w:rPr>
              <w:t>个业绩</w:t>
            </w:r>
            <w:r>
              <w:rPr>
                <w:rFonts w:hAnsiTheme="minorEastAsia" w:hint="eastAsia"/>
                <w:kern w:val="0"/>
                <w:sz w:val="24"/>
                <w:szCs w:val="24"/>
              </w:rPr>
              <w:t>1</w:t>
            </w:r>
            <w:r>
              <w:rPr>
                <w:rFonts w:hAnsiTheme="minorEastAsia" w:hint="eastAsia"/>
                <w:kern w:val="0"/>
                <w:sz w:val="24"/>
                <w:szCs w:val="24"/>
              </w:rPr>
              <w:t>分，最多</w:t>
            </w:r>
            <w:r>
              <w:rPr>
                <w:rFonts w:hAnsiTheme="minorEastAsia" w:hint="eastAsia"/>
                <w:kern w:val="0"/>
                <w:sz w:val="24"/>
                <w:szCs w:val="24"/>
              </w:rPr>
              <w:t>3</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lastRenderedPageBreak/>
              <w:t>3</w:t>
            </w:r>
          </w:p>
        </w:tc>
      </w:tr>
      <w:tr w:rsidR="00CE5BDB">
        <w:trPr>
          <w:jc w:val="center"/>
        </w:trPr>
        <w:tc>
          <w:tcPr>
            <w:tcW w:w="9250" w:type="dxa"/>
            <w:gridSpan w:val="3"/>
            <w:shd w:val="clear" w:color="auto" w:fill="auto"/>
            <w:noWrap/>
            <w:vAlign w:val="center"/>
          </w:tcPr>
          <w:p w:rsidR="00CE5BDB" w:rsidRDefault="00773EF9">
            <w:pPr>
              <w:snapToGrid w:val="0"/>
              <w:jc w:val="center"/>
              <w:rPr>
                <w:bCs/>
                <w:sz w:val="24"/>
              </w:rPr>
            </w:pPr>
            <w:r>
              <w:rPr>
                <w:rFonts w:hAnsiTheme="minorEastAsia"/>
                <w:kern w:val="0"/>
                <w:sz w:val="24"/>
                <w:szCs w:val="24"/>
              </w:rPr>
              <w:lastRenderedPageBreak/>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CE5BDB" w:rsidRDefault="00773EF9">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CE5BDB" w:rsidRDefault="00773EF9">
            <w:pPr>
              <w:widowControl/>
              <w:snapToGrid w:val="0"/>
              <w:rPr>
                <w:rFonts w:ascii="宋体" w:hAnsi="宋体"/>
                <w:kern w:val="0"/>
                <w:sz w:val="24"/>
              </w:rPr>
            </w:pPr>
            <w:r>
              <w:rPr>
                <w:rFonts w:ascii="宋体" w:hAnsi="宋体" w:hint="eastAsia"/>
                <w:kern w:val="0"/>
                <w:sz w:val="24"/>
              </w:rPr>
              <w:t>关键部件的品质先进、稳定、安全耐用：6分；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rPr>
                <w:kern w:val="0"/>
                <w:sz w:val="24"/>
                <w:szCs w:val="24"/>
              </w:rPr>
            </w:pPr>
            <w:r>
              <w:rPr>
                <w:rFonts w:hint="eastAsia"/>
                <w:color w:val="000000"/>
                <w:kern w:val="0"/>
                <w:szCs w:val="24"/>
              </w:rPr>
              <w:t>3</w:t>
            </w:r>
          </w:p>
        </w:tc>
        <w:tc>
          <w:tcPr>
            <w:tcW w:w="1655" w:type="dxa"/>
            <w:shd w:val="clear" w:color="auto" w:fill="auto"/>
            <w:vAlign w:val="center"/>
          </w:tcPr>
          <w:p w:rsidR="00CE5BDB" w:rsidRDefault="00773EF9">
            <w:pPr>
              <w:widowControl/>
              <w:snapToGrid w:val="0"/>
              <w:rPr>
                <w:kern w:val="0"/>
                <w:sz w:val="24"/>
                <w:szCs w:val="24"/>
              </w:rPr>
            </w:pPr>
            <w:r>
              <w:rPr>
                <w:rFonts w:hint="eastAsia"/>
                <w:kern w:val="0"/>
                <w:sz w:val="24"/>
                <w:szCs w:val="24"/>
              </w:rPr>
              <w:t>项目进度保障措施评价</w:t>
            </w:r>
          </w:p>
        </w:tc>
        <w:tc>
          <w:tcPr>
            <w:tcW w:w="7087" w:type="dxa"/>
            <w:shd w:val="clear" w:color="auto" w:fill="auto"/>
            <w:vAlign w:val="center"/>
          </w:tcPr>
          <w:p w:rsidR="00CE5BDB" w:rsidRDefault="00773EF9">
            <w:pPr>
              <w:widowControl/>
              <w:snapToGrid w:val="0"/>
              <w:rPr>
                <w:kern w:val="0"/>
                <w:sz w:val="24"/>
                <w:szCs w:val="24"/>
              </w:rPr>
            </w:pPr>
            <w:r>
              <w:rPr>
                <w:rFonts w:hint="eastAsia"/>
                <w:kern w:val="0"/>
                <w:sz w:val="24"/>
                <w:szCs w:val="24"/>
              </w:rPr>
              <w:t>投标文件中提供针对本项目的、根据实际现场需求和实际图纸，进行设计切实可行的整体服务方案，应包含项目进度安排、人员投入、交货、安装、调试、验收的方案。</w:t>
            </w:r>
          </w:p>
          <w:p w:rsidR="00CE5BDB" w:rsidRDefault="00773EF9">
            <w:pPr>
              <w:widowControl/>
              <w:snapToGrid w:val="0"/>
              <w:rPr>
                <w:kern w:val="0"/>
                <w:sz w:val="24"/>
                <w:szCs w:val="24"/>
              </w:rPr>
            </w:pPr>
            <w:r>
              <w:rPr>
                <w:rFonts w:hint="eastAsia"/>
                <w:kern w:val="0"/>
                <w:sz w:val="24"/>
                <w:szCs w:val="24"/>
              </w:rPr>
              <w:t>满足招标文件要求，内容不存在瑕疵：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rPr>
                <w:kern w:val="0"/>
                <w:sz w:val="24"/>
                <w:szCs w:val="24"/>
              </w:rPr>
            </w:pPr>
            <w:r>
              <w:rPr>
                <w:rFonts w:hint="eastAsia"/>
                <w:color w:val="000000"/>
                <w:kern w:val="0"/>
                <w:szCs w:val="24"/>
              </w:rPr>
              <w:t>4</w:t>
            </w:r>
          </w:p>
        </w:tc>
        <w:tc>
          <w:tcPr>
            <w:tcW w:w="1655" w:type="dxa"/>
            <w:shd w:val="clear" w:color="auto" w:fill="auto"/>
            <w:vAlign w:val="center"/>
          </w:tcPr>
          <w:p w:rsidR="00CE5BDB" w:rsidRDefault="00773EF9">
            <w:pPr>
              <w:widowControl/>
              <w:snapToGrid w:val="0"/>
              <w:rPr>
                <w:kern w:val="0"/>
                <w:sz w:val="24"/>
                <w:szCs w:val="24"/>
              </w:rPr>
            </w:pPr>
            <w:r>
              <w:rPr>
                <w:rFonts w:hint="eastAsia"/>
                <w:kern w:val="0"/>
                <w:sz w:val="24"/>
                <w:szCs w:val="24"/>
              </w:rPr>
              <w:t>产品安全性和耐用性能评价</w:t>
            </w:r>
          </w:p>
        </w:tc>
        <w:tc>
          <w:tcPr>
            <w:tcW w:w="7087" w:type="dxa"/>
            <w:shd w:val="clear" w:color="auto" w:fill="auto"/>
            <w:vAlign w:val="center"/>
          </w:tcPr>
          <w:p w:rsidR="00CE5BDB" w:rsidRDefault="00773EF9">
            <w:pPr>
              <w:widowControl/>
              <w:snapToGrid w:val="0"/>
              <w:rPr>
                <w:kern w:val="0"/>
                <w:sz w:val="24"/>
                <w:szCs w:val="24"/>
              </w:rPr>
            </w:pPr>
            <w:r>
              <w:rPr>
                <w:rFonts w:hint="eastAsia"/>
                <w:kern w:val="0"/>
                <w:sz w:val="24"/>
                <w:szCs w:val="24"/>
              </w:rPr>
              <w:t>投标文件中提供所投产品的安全性和耐用性描述，及技术标准、设计结构、安全测试的介绍。</w:t>
            </w:r>
          </w:p>
          <w:p w:rsidR="00CE5BDB" w:rsidRDefault="00773EF9">
            <w:pPr>
              <w:widowControl/>
              <w:snapToGrid w:val="0"/>
              <w:rPr>
                <w:kern w:val="0"/>
                <w:sz w:val="24"/>
                <w:szCs w:val="24"/>
              </w:rPr>
            </w:pPr>
            <w:r>
              <w:rPr>
                <w:rFonts w:hint="eastAsia"/>
                <w:kern w:val="0"/>
                <w:sz w:val="24"/>
                <w:szCs w:val="24"/>
              </w:rPr>
              <w:t>满足招标文件要求，内容不存在瑕疵：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E5BDB" w:rsidRDefault="00773EF9">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CE5BDB" w:rsidRDefault="00773EF9">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E5BDB" w:rsidRDefault="00773EF9">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CE5BDB" w:rsidRDefault="00773EF9">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w:t>
            </w:r>
          </w:p>
        </w:tc>
      </w:tr>
      <w:tr w:rsidR="00CE5BDB">
        <w:trPr>
          <w:jc w:val="center"/>
        </w:trPr>
        <w:tc>
          <w:tcPr>
            <w:tcW w:w="9250" w:type="dxa"/>
            <w:gridSpan w:val="3"/>
            <w:shd w:val="clear" w:color="auto" w:fill="auto"/>
            <w:noWrap/>
            <w:vAlign w:val="center"/>
          </w:tcPr>
          <w:p w:rsidR="00CE5BDB" w:rsidRDefault="00773EF9">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100</w:t>
            </w:r>
          </w:p>
        </w:tc>
      </w:tr>
      <w:tr w:rsidR="00CE5BDB">
        <w:trPr>
          <w:jc w:val="center"/>
        </w:trPr>
        <w:tc>
          <w:tcPr>
            <w:tcW w:w="10260" w:type="dxa"/>
            <w:gridSpan w:val="4"/>
            <w:shd w:val="clear" w:color="auto" w:fill="auto"/>
            <w:noWrap/>
            <w:vAlign w:val="center"/>
          </w:tcPr>
          <w:p w:rsidR="00CE5BDB" w:rsidRDefault="00773EF9">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E5BDB" w:rsidRDefault="00CE5BDB">
      <w:pPr>
        <w:spacing w:line="360" w:lineRule="auto"/>
        <w:outlineLvl w:val="0"/>
        <w:rPr>
          <w:rFonts w:hAnsiTheme="minorEastAsia"/>
          <w:sz w:val="24"/>
        </w:rPr>
      </w:pPr>
    </w:p>
    <w:p w:rsidR="00CE5BDB" w:rsidRDefault="00773EF9">
      <w:pPr>
        <w:spacing w:line="360" w:lineRule="auto"/>
        <w:outlineLvl w:val="0"/>
        <w:rPr>
          <w:rFonts w:hAnsiTheme="minorEastAsia"/>
          <w:sz w:val="24"/>
        </w:rPr>
      </w:pPr>
      <w:r>
        <w:rPr>
          <w:rFonts w:hAnsiTheme="minorEastAsia"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5BDB">
        <w:trPr>
          <w:jc w:val="center"/>
        </w:trPr>
        <w:tc>
          <w:tcPr>
            <w:tcW w:w="9250" w:type="dxa"/>
            <w:gridSpan w:val="3"/>
            <w:shd w:val="clear" w:color="auto" w:fill="auto"/>
            <w:vAlign w:val="center"/>
          </w:tcPr>
          <w:p w:rsidR="00CE5BDB" w:rsidRDefault="00773EF9">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CE5BDB" w:rsidRDefault="00773EF9">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CE5BDB" w:rsidRDefault="00773EF9">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30</w:t>
            </w:r>
          </w:p>
        </w:tc>
      </w:tr>
      <w:tr w:rsidR="00CE5BDB">
        <w:trPr>
          <w:jc w:val="center"/>
        </w:trPr>
        <w:tc>
          <w:tcPr>
            <w:tcW w:w="9250" w:type="dxa"/>
            <w:gridSpan w:val="3"/>
            <w:shd w:val="clear" w:color="auto" w:fill="auto"/>
            <w:noWrap/>
            <w:vAlign w:val="center"/>
          </w:tcPr>
          <w:p w:rsidR="00CE5BDB" w:rsidRDefault="00773EF9">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CE5BDB" w:rsidRDefault="00773EF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CE5BDB" w:rsidRDefault="00773EF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CE5BDB" w:rsidRDefault="00773EF9">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2</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CE5BDB" w:rsidRDefault="00773EF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CE5BDB" w:rsidRDefault="00773EF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2</w:t>
            </w:r>
          </w:p>
        </w:tc>
      </w:tr>
      <w:tr w:rsidR="00CE5BDB">
        <w:trPr>
          <w:trHeight w:val="2470"/>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CE5BDB" w:rsidRDefault="00773EF9">
            <w:pPr>
              <w:snapToGrid w:val="0"/>
              <w:rPr>
                <w:rFonts w:hAnsiTheme="minorEastAsia"/>
                <w:bCs/>
                <w:sz w:val="24"/>
              </w:rPr>
            </w:pPr>
            <w:r>
              <w:rPr>
                <w:rFonts w:hAnsiTheme="minorEastAsia" w:hint="eastAsia"/>
                <w:bCs/>
                <w:sz w:val="24"/>
              </w:rPr>
              <w:t xml:space="preserve">1. </w:t>
            </w:r>
            <w:r>
              <w:rPr>
                <w:rFonts w:hAnsiTheme="minorEastAsia"/>
                <w:bCs/>
                <w:sz w:val="24"/>
              </w:rPr>
              <w:t>所投产品（影视灯、专业功放、会议系统主机、录播主机、中控主机、无线话筒）的制造商具备质量管理体系认证、环境管理体系认证、职业健康安全管理体系认证，投标文件中提供有效期内的上述</w:t>
            </w:r>
            <w:r>
              <w:rPr>
                <w:rFonts w:hAnsiTheme="minorEastAsia" w:hint="eastAsia"/>
                <w:bCs/>
                <w:sz w:val="24"/>
              </w:rPr>
              <w:t>所有产品</w:t>
            </w:r>
            <w:r>
              <w:rPr>
                <w:rFonts w:hAnsiTheme="minorEastAsia"/>
                <w:bCs/>
                <w:sz w:val="24"/>
              </w:rPr>
              <w:t>证书原件扫描件</w:t>
            </w:r>
            <w:r>
              <w:rPr>
                <w:rFonts w:hAnsiTheme="minorEastAsia" w:hint="eastAsia"/>
                <w:bCs/>
                <w:sz w:val="24"/>
              </w:rPr>
              <w:t>得</w:t>
            </w:r>
            <w:r>
              <w:rPr>
                <w:rFonts w:hAnsiTheme="minorEastAsia" w:hint="eastAsia"/>
                <w:bCs/>
                <w:sz w:val="24"/>
              </w:rPr>
              <w:t>2</w:t>
            </w:r>
            <w:r>
              <w:rPr>
                <w:rFonts w:hAnsiTheme="minorEastAsia"/>
                <w:bCs/>
                <w:sz w:val="24"/>
              </w:rPr>
              <w:t>分</w:t>
            </w:r>
            <w:r>
              <w:rPr>
                <w:rFonts w:hAnsiTheme="minorEastAsia" w:hint="eastAsia"/>
                <w:bCs/>
                <w:sz w:val="24"/>
              </w:rPr>
              <w:t>，</w:t>
            </w:r>
            <w:proofErr w:type="gramStart"/>
            <w:r>
              <w:rPr>
                <w:rFonts w:hAnsiTheme="minorEastAsia" w:hint="eastAsia"/>
                <w:bCs/>
                <w:sz w:val="24"/>
              </w:rPr>
              <w:t>少提供</w:t>
            </w:r>
            <w:proofErr w:type="gramEnd"/>
            <w:r>
              <w:rPr>
                <w:rFonts w:hAnsiTheme="minorEastAsia" w:hint="eastAsia"/>
                <w:bCs/>
                <w:sz w:val="24"/>
              </w:rPr>
              <w:t>不得分</w:t>
            </w:r>
            <w:r>
              <w:rPr>
                <w:rFonts w:hAnsiTheme="minorEastAsia"/>
                <w:bCs/>
                <w:sz w:val="24"/>
              </w:rPr>
              <w:t>。</w:t>
            </w:r>
          </w:p>
          <w:p w:rsidR="00CE5BDB" w:rsidRDefault="00773EF9">
            <w:pPr>
              <w:snapToGrid w:val="0"/>
              <w:rPr>
                <w:bCs/>
                <w:sz w:val="24"/>
              </w:rPr>
            </w:pPr>
            <w:r>
              <w:rPr>
                <w:rFonts w:hAnsiTheme="minorEastAsia" w:hint="eastAsia"/>
                <w:bCs/>
                <w:sz w:val="24"/>
              </w:rPr>
              <w:t xml:space="preserve">2. </w:t>
            </w:r>
            <w:r>
              <w:rPr>
                <w:rFonts w:hAnsiTheme="minorEastAsia"/>
                <w:bCs/>
                <w:sz w:val="24"/>
              </w:rPr>
              <w:t>所投产品（影视灯、专业功放、会议系统主机、录播主机、中控主机、无线话筒、）的制造商具备供应链安全管理体系认证、信息安全管理体系认证证书，投标文件中提供有效期内的上述</w:t>
            </w:r>
            <w:r>
              <w:rPr>
                <w:rFonts w:hAnsiTheme="minorEastAsia" w:hint="eastAsia"/>
                <w:bCs/>
                <w:sz w:val="24"/>
              </w:rPr>
              <w:t>所有产品</w:t>
            </w:r>
            <w:r>
              <w:rPr>
                <w:rFonts w:hAnsiTheme="minorEastAsia"/>
                <w:bCs/>
                <w:sz w:val="24"/>
              </w:rPr>
              <w:t>证书原件扫描件</w:t>
            </w:r>
            <w:r>
              <w:rPr>
                <w:rFonts w:hAnsiTheme="minorEastAsia" w:hint="eastAsia"/>
                <w:bCs/>
                <w:sz w:val="24"/>
              </w:rPr>
              <w:t>得</w:t>
            </w:r>
            <w:r>
              <w:rPr>
                <w:rFonts w:hAnsiTheme="minorEastAsia" w:hint="eastAsia"/>
                <w:bCs/>
                <w:sz w:val="24"/>
              </w:rPr>
              <w:t>2</w:t>
            </w:r>
            <w:r>
              <w:rPr>
                <w:rFonts w:hAnsiTheme="minorEastAsia"/>
                <w:bCs/>
                <w:sz w:val="24"/>
              </w:rPr>
              <w:t>分</w:t>
            </w:r>
            <w:r>
              <w:rPr>
                <w:rFonts w:hAnsiTheme="minorEastAsia" w:hint="eastAsia"/>
                <w:bCs/>
                <w:sz w:val="24"/>
              </w:rPr>
              <w:t>，</w:t>
            </w:r>
            <w:proofErr w:type="gramStart"/>
            <w:r>
              <w:rPr>
                <w:rFonts w:hAnsiTheme="minorEastAsia" w:hint="eastAsia"/>
                <w:bCs/>
                <w:sz w:val="24"/>
              </w:rPr>
              <w:t>少提供</w:t>
            </w:r>
            <w:proofErr w:type="gramEnd"/>
            <w:r>
              <w:rPr>
                <w:rFonts w:hAnsiTheme="minorEastAsia" w:hint="eastAsia"/>
                <w:bCs/>
                <w:sz w:val="24"/>
              </w:rPr>
              <w:t>不得分</w:t>
            </w:r>
            <w:r>
              <w:rPr>
                <w:rFonts w:hAnsiTheme="minorEastAsia"/>
                <w:bCs/>
                <w:sz w:val="24"/>
              </w:rPr>
              <w:t>。</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4</w:t>
            </w:r>
          </w:p>
        </w:tc>
      </w:tr>
      <w:tr w:rsidR="00CE5BDB">
        <w:trPr>
          <w:jc w:val="center"/>
        </w:trPr>
        <w:tc>
          <w:tcPr>
            <w:tcW w:w="508" w:type="dxa"/>
            <w:shd w:val="clear" w:color="auto" w:fill="auto"/>
            <w:noWrap/>
            <w:vAlign w:val="center"/>
          </w:tcPr>
          <w:p w:rsidR="00CE5BDB" w:rsidRDefault="00773EF9">
            <w:pPr>
              <w:widowControl/>
              <w:snapToGrid w:val="0"/>
              <w:jc w:val="center"/>
              <w:rPr>
                <w:kern w:val="0"/>
                <w:szCs w:val="24"/>
              </w:rPr>
            </w:pPr>
            <w:r>
              <w:rPr>
                <w:rFonts w:hint="eastAsia"/>
                <w:kern w:val="0"/>
                <w:szCs w:val="24"/>
              </w:rPr>
              <w:t>4</w:t>
            </w:r>
          </w:p>
        </w:tc>
        <w:tc>
          <w:tcPr>
            <w:tcW w:w="1655" w:type="dxa"/>
            <w:shd w:val="clear" w:color="auto" w:fill="auto"/>
            <w:vAlign w:val="center"/>
          </w:tcPr>
          <w:p w:rsidR="00CE5BDB" w:rsidRDefault="00773EF9">
            <w:pPr>
              <w:widowControl/>
              <w:snapToGrid w:val="0"/>
              <w:jc w:val="center"/>
              <w:rPr>
                <w:rFonts w:hAnsiTheme="minorEastAsia"/>
                <w:kern w:val="0"/>
                <w:sz w:val="24"/>
                <w:szCs w:val="24"/>
              </w:rPr>
            </w:pPr>
            <w:r>
              <w:rPr>
                <w:rFonts w:hAnsiTheme="minorEastAsia"/>
                <w:kern w:val="0"/>
                <w:sz w:val="24"/>
                <w:szCs w:val="24"/>
              </w:rPr>
              <w:t>制造商相关证书评价</w:t>
            </w:r>
          </w:p>
        </w:tc>
        <w:tc>
          <w:tcPr>
            <w:tcW w:w="7087" w:type="dxa"/>
            <w:shd w:val="clear" w:color="auto" w:fill="auto"/>
            <w:vAlign w:val="center"/>
          </w:tcPr>
          <w:p w:rsidR="00CE5BDB" w:rsidRDefault="00773EF9">
            <w:pPr>
              <w:snapToGrid w:val="0"/>
              <w:rPr>
                <w:rFonts w:hAnsiTheme="minorEastAsia"/>
                <w:bCs/>
                <w:sz w:val="24"/>
              </w:rPr>
            </w:pPr>
            <w:r>
              <w:rPr>
                <w:rFonts w:hAnsiTheme="minorEastAsia"/>
                <w:bCs/>
                <w:sz w:val="24"/>
              </w:rPr>
              <w:t>对反映制造商自主研发实力的音频系统相关（专利名称含“音频”内容视为相关）发明专利证书扫描件的数量进行评分：</w:t>
            </w:r>
          </w:p>
          <w:p w:rsidR="00CE5BDB" w:rsidRDefault="00773EF9">
            <w:pPr>
              <w:snapToGrid w:val="0"/>
              <w:rPr>
                <w:bCs/>
                <w:szCs w:val="24"/>
              </w:rPr>
            </w:pPr>
            <w:r>
              <w:rPr>
                <w:rFonts w:hAnsiTheme="minorEastAsia"/>
                <w:bCs/>
                <w:sz w:val="24"/>
              </w:rPr>
              <w:t>提供</w:t>
            </w:r>
            <w:r>
              <w:rPr>
                <w:rFonts w:hAnsiTheme="minorEastAsia"/>
                <w:bCs/>
                <w:sz w:val="24"/>
              </w:rPr>
              <w:t>30</w:t>
            </w:r>
            <w:r>
              <w:rPr>
                <w:rFonts w:hAnsiTheme="minorEastAsia"/>
                <w:bCs/>
                <w:sz w:val="24"/>
              </w:rPr>
              <w:t>份及以上的</w:t>
            </w:r>
            <w:r>
              <w:rPr>
                <w:rFonts w:hAnsiTheme="minorEastAsia" w:hint="eastAsia"/>
                <w:bCs/>
                <w:sz w:val="24"/>
              </w:rPr>
              <w:t>：</w:t>
            </w:r>
            <w:r>
              <w:rPr>
                <w:rFonts w:hAnsiTheme="minorEastAsia"/>
                <w:bCs/>
                <w:sz w:val="24"/>
              </w:rPr>
              <w:t>2</w:t>
            </w:r>
            <w:r>
              <w:rPr>
                <w:rFonts w:hAnsiTheme="minorEastAsia"/>
                <w:bCs/>
                <w:sz w:val="24"/>
              </w:rPr>
              <w:t>分，提供</w:t>
            </w:r>
            <w:r>
              <w:rPr>
                <w:rFonts w:hAnsiTheme="minorEastAsia"/>
                <w:bCs/>
                <w:sz w:val="24"/>
              </w:rPr>
              <w:t>20-29</w:t>
            </w:r>
            <w:r>
              <w:rPr>
                <w:rFonts w:hAnsiTheme="minorEastAsia"/>
                <w:bCs/>
                <w:sz w:val="24"/>
              </w:rPr>
              <w:t>份的</w:t>
            </w:r>
            <w:r>
              <w:rPr>
                <w:rFonts w:hAnsiTheme="minorEastAsia" w:hint="eastAsia"/>
                <w:bCs/>
                <w:sz w:val="24"/>
              </w:rPr>
              <w:t>：</w:t>
            </w:r>
            <w:r>
              <w:rPr>
                <w:rFonts w:hAnsiTheme="minorEastAsia"/>
                <w:bCs/>
                <w:sz w:val="24"/>
              </w:rPr>
              <w:t>1.5</w:t>
            </w:r>
            <w:r>
              <w:rPr>
                <w:rFonts w:hAnsiTheme="minorEastAsia"/>
                <w:bCs/>
                <w:sz w:val="24"/>
              </w:rPr>
              <w:t>分，提供</w:t>
            </w:r>
            <w:r>
              <w:rPr>
                <w:rFonts w:hAnsiTheme="minorEastAsia"/>
                <w:bCs/>
                <w:sz w:val="24"/>
              </w:rPr>
              <w:t>10-19</w:t>
            </w:r>
            <w:r>
              <w:rPr>
                <w:rFonts w:hAnsiTheme="minorEastAsia"/>
                <w:bCs/>
                <w:sz w:val="24"/>
              </w:rPr>
              <w:t>份的</w:t>
            </w:r>
            <w:r>
              <w:rPr>
                <w:rFonts w:hAnsiTheme="minorEastAsia" w:hint="eastAsia"/>
                <w:bCs/>
                <w:sz w:val="24"/>
              </w:rPr>
              <w:t>：</w:t>
            </w:r>
            <w:r>
              <w:rPr>
                <w:rFonts w:hAnsiTheme="minorEastAsia"/>
                <w:bCs/>
                <w:sz w:val="24"/>
              </w:rPr>
              <w:t>1</w:t>
            </w:r>
            <w:r>
              <w:rPr>
                <w:rFonts w:hAnsiTheme="minorEastAsia"/>
                <w:bCs/>
                <w:sz w:val="24"/>
              </w:rPr>
              <w:t>分，提供</w:t>
            </w:r>
            <w:r>
              <w:rPr>
                <w:rFonts w:hAnsiTheme="minorEastAsia"/>
                <w:bCs/>
                <w:sz w:val="24"/>
              </w:rPr>
              <w:t>5-9</w:t>
            </w:r>
            <w:r>
              <w:rPr>
                <w:rFonts w:hAnsiTheme="minorEastAsia"/>
                <w:bCs/>
                <w:sz w:val="24"/>
              </w:rPr>
              <w:t>份的</w:t>
            </w:r>
            <w:r>
              <w:rPr>
                <w:rFonts w:hAnsiTheme="minorEastAsia" w:hint="eastAsia"/>
                <w:bCs/>
                <w:sz w:val="24"/>
              </w:rPr>
              <w:t>：</w:t>
            </w:r>
            <w:r>
              <w:rPr>
                <w:rFonts w:hAnsiTheme="minorEastAsia"/>
                <w:bCs/>
                <w:sz w:val="24"/>
              </w:rPr>
              <w:t>0.5</w:t>
            </w:r>
            <w:r>
              <w:rPr>
                <w:rFonts w:hAnsiTheme="minorEastAsia"/>
                <w:bCs/>
                <w:sz w:val="24"/>
              </w:rPr>
              <w:t>分，少于</w:t>
            </w:r>
            <w:r>
              <w:rPr>
                <w:rFonts w:hAnsiTheme="minorEastAsia"/>
                <w:bCs/>
                <w:sz w:val="24"/>
              </w:rPr>
              <w:t>5</w:t>
            </w:r>
            <w:r>
              <w:rPr>
                <w:rFonts w:hAnsiTheme="minorEastAsia"/>
                <w:bCs/>
                <w:sz w:val="24"/>
              </w:rPr>
              <w:t>份的不得分。</w:t>
            </w:r>
          </w:p>
        </w:tc>
        <w:tc>
          <w:tcPr>
            <w:tcW w:w="1010" w:type="dxa"/>
            <w:shd w:val="clear" w:color="auto" w:fill="auto"/>
            <w:vAlign w:val="center"/>
          </w:tcPr>
          <w:p w:rsidR="00CE5BDB" w:rsidRDefault="00773EF9">
            <w:pPr>
              <w:widowControl/>
              <w:snapToGrid w:val="0"/>
              <w:jc w:val="center"/>
              <w:rPr>
                <w:kern w:val="0"/>
                <w:sz w:val="24"/>
                <w:szCs w:val="24"/>
              </w:rPr>
            </w:pPr>
            <w:r>
              <w:rPr>
                <w:kern w:val="0"/>
                <w:sz w:val="24"/>
                <w:szCs w:val="24"/>
              </w:rPr>
              <w:t xml:space="preserve">2 </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E5BDB" w:rsidRDefault="00773EF9">
            <w:pPr>
              <w:widowControl/>
              <w:snapToGrid w:val="0"/>
              <w:jc w:val="center"/>
              <w:rPr>
                <w:bCs/>
                <w:sz w:val="24"/>
              </w:rPr>
            </w:pPr>
            <w:r>
              <w:rPr>
                <w:rFonts w:hAnsiTheme="minorEastAsia"/>
                <w:kern w:val="0"/>
                <w:sz w:val="24"/>
                <w:szCs w:val="24"/>
              </w:rPr>
              <w:t>产品参数证明评价</w:t>
            </w:r>
          </w:p>
        </w:tc>
        <w:tc>
          <w:tcPr>
            <w:tcW w:w="7087" w:type="dxa"/>
            <w:shd w:val="clear" w:color="auto" w:fill="auto"/>
            <w:vAlign w:val="center"/>
          </w:tcPr>
          <w:p w:rsidR="00CE5BDB" w:rsidRDefault="00773EF9">
            <w:pPr>
              <w:snapToGrid w:val="0"/>
              <w:rPr>
                <w:rFonts w:hAnsi="宋体"/>
                <w:bCs/>
                <w:sz w:val="24"/>
              </w:rPr>
            </w:pPr>
            <w:r>
              <w:rPr>
                <w:rFonts w:hAnsi="宋体" w:hint="eastAsia"/>
                <w:bCs/>
                <w:sz w:val="24"/>
              </w:rPr>
              <w:t>提供所投产</w:t>
            </w:r>
            <w:proofErr w:type="gramStart"/>
            <w:r>
              <w:rPr>
                <w:rFonts w:hAnsi="宋体" w:hint="eastAsia"/>
                <w:bCs/>
                <w:sz w:val="24"/>
              </w:rPr>
              <w:t>品具备</w:t>
            </w:r>
            <w:proofErr w:type="gramEnd"/>
            <w:r>
              <w:rPr>
                <w:rFonts w:hAnsi="宋体" w:hint="eastAsia"/>
                <w:bCs/>
                <w:sz w:val="24"/>
              </w:rPr>
              <w:t>CMA</w:t>
            </w:r>
            <w:r>
              <w:rPr>
                <w:rFonts w:hAnsi="宋体" w:hint="eastAsia"/>
                <w:bCs/>
                <w:sz w:val="24"/>
              </w:rPr>
              <w:t>标识的检测</w:t>
            </w:r>
            <w:r>
              <w:rPr>
                <w:rFonts w:hAnsi="宋体" w:hint="eastAsia"/>
                <w:bCs/>
                <w:sz w:val="24"/>
              </w:rPr>
              <w:t>/</w:t>
            </w:r>
            <w:r>
              <w:rPr>
                <w:rFonts w:hAnsi="宋体" w:hint="eastAsia"/>
                <w:bCs/>
                <w:sz w:val="24"/>
              </w:rPr>
              <w:t>检验</w:t>
            </w:r>
            <w:r>
              <w:rPr>
                <w:rFonts w:hAnsi="宋体" w:hint="eastAsia"/>
                <w:bCs/>
                <w:sz w:val="24"/>
              </w:rPr>
              <w:t>/</w:t>
            </w:r>
            <w:r>
              <w:rPr>
                <w:rFonts w:hAnsi="宋体" w:hint="eastAsia"/>
                <w:bCs/>
                <w:sz w:val="24"/>
              </w:rPr>
              <w:t>试验</w:t>
            </w:r>
            <w:r>
              <w:rPr>
                <w:rFonts w:hAnsi="宋体" w:hint="eastAsia"/>
                <w:bCs/>
                <w:sz w:val="24"/>
              </w:rPr>
              <w:t>/</w:t>
            </w:r>
            <w:r>
              <w:rPr>
                <w:rFonts w:hAnsi="宋体" w:hint="eastAsia"/>
                <w:bCs/>
                <w:sz w:val="24"/>
              </w:rPr>
              <w:t>测试报告的扫描件，上述技术支撑材料能证明所投产</w:t>
            </w:r>
            <w:proofErr w:type="gramStart"/>
            <w:r>
              <w:rPr>
                <w:rFonts w:hAnsi="宋体" w:hint="eastAsia"/>
                <w:bCs/>
                <w:sz w:val="24"/>
              </w:rPr>
              <w:t>品满足</w:t>
            </w:r>
            <w:proofErr w:type="gramEnd"/>
            <w:r>
              <w:rPr>
                <w:rFonts w:hAnsi="宋体" w:hint="eastAsia"/>
                <w:bCs/>
                <w:sz w:val="24"/>
              </w:rPr>
              <w:t>以下要求，</w:t>
            </w:r>
            <w:proofErr w:type="gramStart"/>
            <w:r>
              <w:rPr>
                <w:rFonts w:hAnsi="宋体" w:hint="eastAsia"/>
                <w:bCs/>
                <w:sz w:val="24"/>
              </w:rPr>
              <w:t>每证明</w:t>
            </w:r>
            <w:proofErr w:type="gramEnd"/>
            <w:r>
              <w:rPr>
                <w:rFonts w:hAnsi="宋体" w:hint="eastAsia"/>
                <w:bCs/>
                <w:sz w:val="24"/>
              </w:rPr>
              <w:t>1</w:t>
            </w:r>
            <w:r>
              <w:rPr>
                <w:rFonts w:hAnsi="宋体" w:hint="eastAsia"/>
                <w:bCs/>
                <w:sz w:val="24"/>
              </w:rPr>
              <w:t>条得</w:t>
            </w:r>
            <w:r>
              <w:rPr>
                <w:rFonts w:hAnsi="宋体" w:hint="eastAsia"/>
                <w:bCs/>
                <w:sz w:val="24"/>
              </w:rPr>
              <w:t>0.5</w:t>
            </w:r>
            <w:r>
              <w:rPr>
                <w:rFonts w:hAnsi="宋体" w:hint="eastAsia"/>
                <w:bCs/>
                <w:sz w:val="24"/>
              </w:rPr>
              <w:t>分，最多</w:t>
            </w:r>
            <w:r>
              <w:rPr>
                <w:rFonts w:hAnsi="宋体" w:hint="eastAsia"/>
                <w:bCs/>
                <w:sz w:val="24"/>
              </w:rPr>
              <w:t>11</w:t>
            </w:r>
            <w:r>
              <w:rPr>
                <w:rFonts w:hAnsi="宋体" w:hint="eastAsia"/>
                <w:bCs/>
                <w:sz w:val="24"/>
              </w:rPr>
              <w:t>分。</w:t>
            </w:r>
          </w:p>
          <w:p w:rsidR="00CE5BDB" w:rsidRDefault="00773EF9">
            <w:pPr>
              <w:snapToGrid w:val="0"/>
              <w:jc w:val="left"/>
              <w:rPr>
                <w:b/>
                <w:bCs/>
                <w:kern w:val="0"/>
                <w:szCs w:val="24"/>
              </w:rPr>
            </w:pPr>
            <w:r>
              <w:rPr>
                <w:b/>
                <w:bCs/>
                <w:kern w:val="0"/>
                <w:szCs w:val="24"/>
              </w:rPr>
              <w:t>影视灯</w:t>
            </w:r>
            <w:r>
              <w:rPr>
                <w:b/>
                <w:bCs/>
                <w:kern w:val="0"/>
                <w:szCs w:val="24"/>
              </w:rPr>
              <w:t>-</w:t>
            </w:r>
            <w:r>
              <w:rPr>
                <w:b/>
                <w:bCs/>
                <w:kern w:val="0"/>
                <w:szCs w:val="24"/>
              </w:rPr>
              <w:t>顶光：</w:t>
            </w:r>
          </w:p>
          <w:p w:rsidR="00CE5BDB" w:rsidRDefault="00773EF9">
            <w:pPr>
              <w:snapToGrid w:val="0"/>
              <w:jc w:val="left"/>
              <w:rPr>
                <w:szCs w:val="24"/>
              </w:rPr>
            </w:pPr>
            <w:r>
              <w:rPr>
                <w:kern w:val="0"/>
                <w:szCs w:val="24"/>
              </w:rPr>
              <w:t>1</w:t>
            </w:r>
            <w:r>
              <w:rPr>
                <w:kern w:val="0"/>
                <w:szCs w:val="24"/>
              </w:rPr>
              <w:t>、具备</w:t>
            </w:r>
            <w:r>
              <w:rPr>
                <w:kern w:val="0"/>
                <w:szCs w:val="24"/>
              </w:rPr>
              <w:t>Ra≥95</w:t>
            </w:r>
            <w:r>
              <w:rPr>
                <w:kern w:val="0"/>
                <w:szCs w:val="24"/>
              </w:rPr>
              <w:t>；</w:t>
            </w:r>
          </w:p>
          <w:p w:rsidR="00CE5BDB" w:rsidRDefault="00773EF9">
            <w:pPr>
              <w:snapToGrid w:val="0"/>
              <w:jc w:val="left"/>
              <w:rPr>
                <w:szCs w:val="24"/>
              </w:rPr>
            </w:pPr>
            <w:r>
              <w:rPr>
                <w:kern w:val="0"/>
                <w:szCs w:val="24"/>
              </w:rPr>
              <w:t>2</w:t>
            </w:r>
            <w:r>
              <w:rPr>
                <w:kern w:val="0"/>
                <w:szCs w:val="24"/>
              </w:rPr>
              <w:t>、支持</w:t>
            </w:r>
            <w:r>
              <w:rPr>
                <w:kern w:val="0"/>
                <w:szCs w:val="24"/>
              </w:rPr>
              <w:t>3000K-6500K</w:t>
            </w:r>
            <w:r>
              <w:rPr>
                <w:kern w:val="0"/>
                <w:szCs w:val="24"/>
              </w:rPr>
              <w:t>色温线性调节。</w:t>
            </w:r>
          </w:p>
          <w:p w:rsidR="00CE5BDB" w:rsidRDefault="00773EF9">
            <w:pPr>
              <w:snapToGrid w:val="0"/>
              <w:jc w:val="left"/>
              <w:rPr>
                <w:kern w:val="0"/>
                <w:szCs w:val="24"/>
              </w:rPr>
            </w:pPr>
            <w:r>
              <w:rPr>
                <w:b/>
                <w:bCs/>
                <w:kern w:val="0"/>
                <w:szCs w:val="24"/>
              </w:rPr>
              <w:t>影视灯</w:t>
            </w:r>
            <w:r>
              <w:rPr>
                <w:b/>
                <w:bCs/>
                <w:kern w:val="0"/>
                <w:szCs w:val="24"/>
              </w:rPr>
              <w:t>-</w:t>
            </w:r>
            <w:r>
              <w:rPr>
                <w:b/>
                <w:bCs/>
                <w:kern w:val="0"/>
                <w:szCs w:val="24"/>
              </w:rPr>
              <w:t>面光</w:t>
            </w:r>
            <w:r>
              <w:rPr>
                <w:kern w:val="0"/>
                <w:szCs w:val="24"/>
              </w:rPr>
              <w:t>：</w:t>
            </w:r>
          </w:p>
          <w:p w:rsidR="00CE5BDB" w:rsidRDefault="00773EF9">
            <w:pPr>
              <w:numPr>
                <w:ilvl w:val="0"/>
                <w:numId w:val="2"/>
              </w:numPr>
              <w:snapToGrid w:val="0"/>
              <w:jc w:val="left"/>
              <w:rPr>
                <w:kern w:val="0"/>
                <w:szCs w:val="24"/>
              </w:rPr>
            </w:pPr>
            <w:r>
              <w:rPr>
                <w:kern w:val="0"/>
                <w:szCs w:val="24"/>
              </w:rPr>
              <w:t>支持手动调焦，具备</w:t>
            </w:r>
            <w:r>
              <w:rPr>
                <w:kern w:val="0"/>
                <w:szCs w:val="24"/>
              </w:rPr>
              <w:t>15°-33°</w:t>
            </w:r>
            <w:r>
              <w:rPr>
                <w:kern w:val="0"/>
                <w:szCs w:val="24"/>
              </w:rPr>
              <w:t>光束角度。</w:t>
            </w:r>
          </w:p>
          <w:p w:rsidR="00CE5BDB" w:rsidRDefault="00773EF9">
            <w:pPr>
              <w:snapToGrid w:val="0"/>
              <w:jc w:val="left"/>
              <w:rPr>
                <w:kern w:val="0"/>
                <w:szCs w:val="24"/>
              </w:rPr>
            </w:pPr>
            <w:r>
              <w:rPr>
                <w:kern w:val="0"/>
                <w:szCs w:val="24"/>
              </w:rPr>
              <w:t>2</w:t>
            </w:r>
            <w:r>
              <w:rPr>
                <w:kern w:val="0"/>
                <w:szCs w:val="24"/>
              </w:rPr>
              <w:t>、具备</w:t>
            </w:r>
            <w:r>
              <w:rPr>
                <w:kern w:val="0"/>
                <w:szCs w:val="24"/>
              </w:rPr>
              <w:t>Ra≥97</w:t>
            </w:r>
            <w:r>
              <w:rPr>
                <w:kern w:val="0"/>
                <w:szCs w:val="24"/>
              </w:rPr>
              <w:t>。</w:t>
            </w:r>
          </w:p>
          <w:p w:rsidR="00CE5BDB" w:rsidRDefault="00773EF9">
            <w:pPr>
              <w:snapToGrid w:val="0"/>
              <w:jc w:val="left"/>
              <w:rPr>
                <w:b/>
                <w:bCs/>
                <w:kern w:val="0"/>
                <w:szCs w:val="24"/>
              </w:rPr>
            </w:pPr>
            <w:r>
              <w:rPr>
                <w:b/>
                <w:bCs/>
                <w:kern w:val="0"/>
                <w:szCs w:val="24"/>
              </w:rPr>
              <w:t>专业功放：</w:t>
            </w:r>
          </w:p>
          <w:p w:rsidR="00CE5BDB" w:rsidRDefault="00773EF9">
            <w:pPr>
              <w:numPr>
                <w:ilvl w:val="0"/>
                <w:numId w:val="3"/>
              </w:numPr>
              <w:snapToGrid w:val="0"/>
              <w:jc w:val="left"/>
              <w:rPr>
                <w:kern w:val="0"/>
                <w:szCs w:val="24"/>
              </w:rPr>
            </w:pPr>
            <w:r>
              <w:rPr>
                <w:kern w:val="0"/>
                <w:szCs w:val="24"/>
              </w:rPr>
              <w:t>采用数字功放双</w:t>
            </w:r>
            <w:proofErr w:type="gramStart"/>
            <w:r>
              <w:rPr>
                <w:kern w:val="0"/>
                <w:szCs w:val="24"/>
              </w:rPr>
              <w:t>环路压限保护电路</w:t>
            </w:r>
            <w:proofErr w:type="gramEnd"/>
            <w:r>
              <w:rPr>
                <w:kern w:val="0"/>
                <w:szCs w:val="24"/>
              </w:rPr>
              <w:t>，避免开机瞬间的大电流冲击扬声器，减少对扬声器的损害风险，为功放全方位系统保护。</w:t>
            </w:r>
          </w:p>
          <w:p w:rsidR="00CE5BDB" w:rsidRDefault="00773EF9">
            <w:pPr>
              <w:numPr>
                <w:ilvl w:val="0"/>
                <w:numId w:val="3"/>
              </w:numPr>
              <w:snapToGrid w:val="0"/>
              <w:jc w:val="left"/>
              <w:rPr>
                <w:kern w:val="0"/>
                <w:szCs w:val="24"/>
              </w:rPr>
            </w:pPr>
            <w:r>
              <w:rPr>
                <w:kern w:val="0"/>
                <w:szCs w:val="24"/>
              </w:rPr>
              <w:t>采用开关电源输出电压自启停动态节能的功能，自适应动态功率高效转换功能。</w:t>
            </w:r>
          </w:p>
          <w:p w:rsidR="00CE5BDB" w:rsidRDefault="00773EF9">
            <w:pPr>
              <w:snapToGrid w:val="0"/>
              <w:rPr>
                <w:b/>
                <w:bCs/>
                <w:kern w:val="0"/>
                <w:szCs w:val="24"/>
              </w:rPr>
            </w:pPr>
            <w:r>
              <w:rPr>
                <w:b/>
                <w:bCs/>
                <w:kern w:val="0"/>
                <w:szCs w:val="24"/>
              </w:rPr>
              <w:t>音频处理器：</w:t>
            </w:r>
          </w:p>
          <w:p w:rsidR="00CE5BDB" w:rsidRDefault="00773EF9">
            <w:pPr>
              <w:numPr>
                <w:ilvl w:val="0"/>
                <w:numId w:val="4"/>
              </w:numPr>
              <w:snapToGrid w:val="0"/>
              <w:rPr>
                <w:kern w:val="0"/>
                <w:szCs w:val="24"/>
              </w:rPr>
            </w:pPr>
            <w:r>
              <w:rPr>
                <w:kern w:val="0"/>
                <w:szCs w:val="24"/>
              </w:rPr>
              <w:t>输入通道支持前级放大、信号发生器、扩展器、压缩器、均衡器（</w:t>
            </w:r>
            <w:r>
              <w:rPr>
                <w:kern w:val="0"/>
                <w:szCs w:val="24"/>
              </w:rPr>
              <w:t>≥12</w:t>
            </w:r>
            <w:r>
              <w:rPr>
                <w:kern w:val="0"/>
                <w:szCs w:val="24"/>
              </w:rPr>
              <w:t>段参量均衡、可选</w:t>
            </w:r>
            <w:r>
              <w:rPr>
                <w:kern w:val="0"/>
                <w:szCs w:val="24"/>
              </w:rPr>
              <w:t>10/15/31</w:t>
            </w:r>
            <w:r>
              <w:rPr>
                <w:kern w:val="0"/>
                <w:szCs w:val="24"/>
              </w:rPr>
              <w:t>段图示均衡器可调，图示均衡器可用于单独调节带宽）、闪避</w:t>
            </w:r>
            <w:r>
              <w:rPr>
                <w:kern w:val="0"/>
                <w:szCs w:val="24"/>
              </w:rPr>
              <w:lastRenderedPageBreak/>
              <w:t>器、</w:t>
            </w:r>
            <w:r>
              <w:rPr>
                <w:kern w:val="0"/>
                <w:szCs w:val="24"/>
              </w:rPr>
              <w:t>AGC</w:t>
            </w:r>
            <w:r>
              <w:rPr>
                <w:kern w:val="0"/>
                <w:szCs w:val="24"/>
              </w:rPr>
              <w:t>自动增益、</w:t>
            </w:r>
            <w:r>
              <w:rPr>
                <w:kern w:val="0"/>
                <w:szCs w:val="24"/>
              </w:rPr>
              <w:t>AM</w:t>
            </w:r>
            <w:r>
              <w:rPr>
                <w:kern w:val="0"/>
                <w:szCs w:val="24"/>
              </w:rPr>
              <w:t>自动混音功能（门限式、增益共享式）、</w:t>
            </w:r>
            <w:r>
              <w:rPr>
                <w:kern w:val="0"/>
                <w:szCs w:val="24"/>
              </w:rPr>
              <w:t>AFC</w:t>
            </w:r>
            <w:r>
              <w:rPr>
                <w:kern w:val="0"/>
                <w:szCs w:val="24"/>
              </w:rPr>
              <w:t>自适应反馈消除、</w:t>
            </w:r>
            <w:r>
              <w:rPr>
                <w:kern w:val="0"/>
                <w:szCs w:val="24"/>
              </w:rPr>
              <w:t>AEC</w:t>
            </w:r>
            <w:r>
              <w:rPr>
                <w:kern w:val="0"/>
                <w:szCs w:val="24"/>
              </w:rPr>
              <w:t>回声消除、</w:t>
            </w:r>
            <w:r>
              <w:rPr>
                <w:kern w:val="0"/>
                <w:szCs w:val="24"/>
              </w:rPr>
              <w:t>ANC</w:t>
            </w:r>
            <w:r>
              <w:rPr>
                <w:kern w:val="0"/>
                <w:szCs w:val="24"/>
              </w:rPr>
              <w:t>噪声消除、音频矩阵；输出通道支持均衡器（</w:t>
            </w:r>
            <w:r>
              <w:rPr>
                <w:kern w:val="0"/>
                <w:szCs w:val="24"/>
              </w:rPr>
              <w:t>≥16</w:t>
            </w:r>
            <w:r>
              <w:rPr>
                <w:kern w:val="0"/>
                <w:szCs w:val="24"/>
              </w:rPr>
              <w:t>段参量均衡、可选</w:t>
            </w:r>
            <w:r>
              <w:rPr>
                <w:kern w:val="0"/>
                <w:szCs w:val="24"/>
              </w:rPr>
              <w:t>10/15/31</w:t>
            </w:r>
            <w:r>
              <w:rPr>
                <w:kern w:val="0"/>
                <w:szCs w:val="24"/>
              </w:rPr>
              <w:t>段图示均衡器可调，图示均衡器可用于单独调节带宽）、延时器、分频器、高低通滤波器、限幅器；基于啸叫检测门限更新法，</w:t>
            </w:r>
            <w:proofErr w:type="gramStart"/>
            <w:r>
              <w:rPr>
                <w:kern w:val="0"/>
                <w:szCs w:val="24"/>
              </w:rPr>
              <w:t>具有移频</w:t>
            </w:r>
            <w:proofErr w:type="gramEnd"/>
            <w:r>
              <w:rPr>
                <w:kern w:val="0"/>
                <w:szCs w:val="24"/>
              </w:rPr>
              <w:t>+</w:t>
            </w:r>
            <w:r>
              <w:rPr>
                <w:kern w:val="0"/>
                <w:szCs w:val="24"/>
              </w:rPr>
              <w:t>陷波组合反馈抑制，可以使用</w:t>
            </w:r>
            <w:r>
              <w:rPr>
                <w:kern w:val="0"/>
                <w:szCs w:val="24"/>
              </w:rPr>
              <w:t>≥24</w:t>
            </w:r>
            <w:r>
              <w:rPr>
                <w:kern w:val="0"/>
                <w:szCs w:val="24"/>
              </w:rPr>
              <w:t>个可编程陷波点，可自由分配动态</w:t>
            </w:r>
            <w:r>
              <w:rPr>
                <w:kern w:val="0"/>
                <w:szCs w:val="24"/>
              </w:rPr>
              <w:t>/</w:t>
            </w:r>
            <w:r>
              <w:rPr>
                <w:kern w:val="0"/>
                <w:szCs w:val="24"/>
              </w:rPr>
              <w:t>静态点，自动</w:t>
            </w:r>
            <w:r>
              <w:rPr>
                <w:kern w:val="0"/>
                <w:szCs w:val="24"/>
              </w:rPr>
              <w:t>/</w:t>
            </w:r>
            <w:r>
              <w:rPr>
                <w:kern w:val="0"/>
                <w:szCs w:val="24"/>
              </w:rPr>
              <w:t>手动切换。</w:t>
            </w:r>
          </w:p>
          <w:p w:rsidR="00CE5BDB" w:rsidRDefault="00773EF9">
            <w:pPr>
              <w:numPr>
                <w:ilvl w:val="0"/>
                <w:numId w:val="4"/>
              </w:numPr>
              <w:snapToGrid w:val="0"/>
              <w:rPr>
                <w:kern w:val="0"/>
                <w:szCs w:val="24"/>
              </w:rPr>
            </w:pPr>
            <w:r>
              <w:rPr>
                <w:kern w:val="0"/>
                <w:szCs w:val="24"/>
              </w:rPr>
              <w:t>音频处理器具有跨平台软件，可运行于</w:t>
            </w:r>
            <w:r>
              <w:rPr>
                <w:kern w:val="0"/>
                <w:szCs w:val="24"/>
              </w:rPr>
              <w:t>windows</w:t>
            </w:r>
            <w:r>
              <w:rPr>
                <w:kern w:val="0"/>
                <w:szCs w:val="24"/>
              </w:rPr>
              <w:t>操作系统或国产操作系统或</w:t>
            </w:r>
            <w:r>
              <w:rPr>
                <w:kern w:val="0"/>
                <w:szCs w:val="24"/>
              </w:rPr>
              <w:t>macOS</w:t>
            </w:r>
            <w:r>
              <w:rPr>
                <w:kern w:val="0"/>
                <w:szCs w:val="24"/>
              </w:rPr>
              <w:t>系统或</w:t>
            </w:r>
            <w:r>
              <w:rPr>
                <w:kern w:val="0"/>
                <w:szCs w:val="24"/>
              </w:rPr>
              <w:t>Ubuntu</w:t>
            </w:r>
            <w:r>
              <w:rPr>
                <w:kern w:val="0"/>
                <w:szCs w:val="24"/>
              </w:rPr>
              <w:t>桌面版操作系统。</w:t>
            </w:r>
          </w:p>
          <w:p w:rsidR="00CE5BDB" w:rsidRDefault="00773EF9">
            <w:pPr>
              <w:numPr>
                <w:ilvl w:val="0"/>
                <w:numId w:val="4"/>
              </w:numPr>
              <w:snapToGrid w:val="0"/>
              <w:rPr>
                <w:kern w:val="0"/>
                <w:szCs w:val="24"/>
              </w:rPr>
            </w:pPr>
            <w:r>
              <w:rPr>
                <w:kern w:val="0"/>
                <w:szCs w:val="24"/>
              </w:rPr>
              <w:t>音频处理器软件可融入会议音频综合管理平台实现音频设备统一管理，平台可扫描数字会议主机、音频处理器、混音器、抑制器、功放类产品在线情况，同款产品多台在线设备也可扫描，并显示设备硬件名称、硬件</w:t>
            </w:r>
            <w:r>
              <w:rPr>
                <w:kern w:val="0"/>
                <w:szCs w:val="24"/>
              </w:rPr>
              <w:t>IP</w:t>
            </w:r>
            <w:r>
              <w:rPr>
                <w:kern w:val="0"/>
                <w:szCs w:val="24"/>
              </w:rPr>
              <w:t>地址、在线、离线状态信息；具备一键上传配置信息至云端或保存本地进行备份和一键还原配置信息功能。</w:t>
            </w:r>
          </w:p>
          <w:p w:rsidR="00CE5BDB" w:rsidRDefault="00773EF9">
            <w:pPr>
              <w:snapToGrid w:val="0"/>
              <w:rPr>
                <w:b/>
                <w:bCs/>
                <w:kern w:val="0"/>
                <w:szCs w:val="24"/>
              </w:rPr>
            </w:pPr>
            <w:r>
              <w:rPr>
                <w:b/>
                <w:bCs/>
                <w:kern w:val="0"/>
                <w:szCs w:val="24"/>
              </w:rPr>
              <w:t>抑制器：</w:t>
            </w:r>
          </w:p>
          <w:p w:rsidR="00CE5BDB" w:rsidRDefault="00773EF9">
            <w:pPr>
              <w:numPr>
                <w:ilvl w:val="0"/>
                <w:numId w:val="5"/>
              </w:numPr>
              <w:snapToGrid w:val="0"/>
              <w:rPr>
                <w:kern w:val="0"/>
                <w:szCs w:val="24"/>
              </w:rPr>
            </w:pPr>
            <w:r>
              <w:rPr>
                <w:kern w:val="0"/>
                <w:szCs w:val="24"/>
              </w:rPr>
              <w:t>处理器主频</w:t>
            </w:r>
            <w:r>
              <w:rPr>
                <w:kern w:val="0"/>
                <w:szCs w:val="24"/>
              </w:rPr>
              <w:t>≥1.3GHz</w:t>
            </w:r>
            <w:r>
              <w:rPr>
                <w:kern w:val="0"/>
                <w:szCs w:val="24"/>
              </w:rPr>
              <w:t>；配置</w:t>
            </w:r>
            <w:r>
              <w:rPr>
                <w:kern w:val="0"/>
                <w:szCs w:val="24"/>
              </w:rPr>
              <w:t>≥2</w:t>
            </w:r>
            <w:r>
              <w:rPr>
                <w:kern w:val="0"/>
                <w:szCs w:val="24"/>
              </w:rPr>
              <w:t>个完全独立的反馈抑制通道，每通道均</w:t>
            </w:r>
            <w:proofErr w:type="gramStart"/>
            <w:r>
              <w:rPr>
                <w:kern w:val="0"/>
                <w:szCs w:val="24"/>
              </w:rPr>
              <w:t>支持自</w:t>
            </w:r>
            <w:proofErr w:type="gramEnd"/>
            <w:r>
              <w:rPr>
                <w:kern w:val="0"/>
                <w:szCs w:val="24"/>
              </w:rPr>
              <w:t>适应反馈抑制（</w:t>
            </w:r>
            <w:r>
              <w:rPr>
                <w:kern w:val="0"/>
                <w:szCs w:val="24"/>
              </w:rPr>
              <w:t>AFC</w:t>
            </w:r>
            <w:r>
              <w:rPr>
                <w:kern w:val="0"/>
                <w:szCs w:val="24"/>
              </w:rPr>
              <w:t>）功能，传声增益提升</w:t>
            </w:r>
            <w:r>
              <w:rPr>
                <w:kern w:val="0"/>
                <w:szCs w:val="24"/>
              </w:rPr>
              <w:t>≥6dB</w:t>
            </w:r>
            <w:r>
              <w:rPr>
                <w:kern w:val="0"/>
                <w:szCs w:val="24"/>
              </w:rPr>
              <w:t>，可分别处理不同声源信号（如主讲麦克风与观众席拾音），避免多麦克风场景下的交叉啸叫干扰。</w:t>
            </w:r>
          </w:p>
          <w:p w:rsidR="00CE5BDB" w:rsidRDefault="00773EF9">
            <w:pPr>
              <w:snapToGrid w:val="0"/>
              <w:rPr>
                <w:kern w:val="0"/>
                <w:szCs w:val="24"/>
              </w:rPr>
            </w:pPr>
            <w:r>
              <w:rPr>
                <w:rFonts w:hint="eastAsia"/>
                <w:kern w:val="0"/>
                <w:szCs w:val="24"/>
              </w:rPr>
              <w:t>2</w:t>
            </w:r>
            <w:r>
              <w:rPr>
                <w:rFonts w:hint="eastAsia"/>
                <w:kern w:val="0"/>
                <w:szCs w:val="24"/>
              </w:rPr>
              <w:t>、</w:t>
            </w:r>
            <w:r>
              <w:rPr>
                <w:kern w:val="0"/>
                <w:szCs w:val="24"/>
              </w:rPr>
              <w:t>前面板具有</w:t>
            </w:r>
            <w:r>
              <w:rPr>
                <w:kern w:val="0"/>
                <w:szCs w:val="24"/>
              </w:rPr>
              <w:t>≥48</w:t>
            </w:r>
            <w:r>
              <w:rPr>
                <w:kern w:val="0"/>
                <w:szCs w:val="24"/>
              </w:rPr>
              <w:t>个</w:t>
            </w:r>
            <w:r>
              <w:rPr>
                <w:kern w:val="0"/>
                <w:szCs w:val="24"/>
              </w:rPr>
              <w:t>LED</w:t>
            </w:r>
            <w:r>
              <w:rPr>
                <w:kern w:val="0"/>
                <w:szCs w:val="24"/>
              </w:rPr>
              <w:t>灯陷波状态指示灯（具有</w:t>
            </w:r>
            <w:r>
              <w:rPr>
                <w:kern w:val="0"/>
                <w:szCs w:val="24"/>
              </w:rPr>
              <w:t>≥2×12</w:t>
            </w:r>
            <w:r>
              <w:rPr>
                <w:kern w:val="0"/>
                <w:szCs w:val="24"/>
              </w:rPr>
              <w:t>个静态点和</w:t>
            </w:r>
            <w:r>
              <w:rPr>
                <w:kern w:val="0"/>
                <w:szCs w:val="24"/>
              </w:rPr>
              <w:t>≥2×12</w:t>
            </w:r>
            <w:r>
              <w:rPr>
                <w:kern w:val="0"/>
                <w:szCs w:val="24"/>
              </w:rPr>
              <w:t>个动态点）、</w:t>
            </w:r>
            <w:r>
              <w:rPr>
                <w:kern w:val="0"/>
                <w:szCs w:val="24"/>
              </w:rPr>
              <w:t>≥2</w:t>
            </w:r>
            <w:r>
              <w:rPr>
                <w:kern w:val="0"/>
                <w:szCs w:val="24"/>
              </w:rPr>
              <w:t>英寸</w:t>
            </w:r>
            <w:r>
              <w:rPr>
                <w:kern w:val="0"/>
                <w:szCs w:val="24"/>
              </w:rPr>
              <w:t>IPS</w:t>
            </w:r>
            <w:r>
              <w:rPr>
                <w:kern w:val="0"/>
                <w:szCs w:val="24"/>
              </w:rPr>
              <w:t>真彩显示屏、</w:t>
            </w:r>
            <w:r>
              <w:rPr>
                <w:kern w:val="0"/>
                <w:szCs w:val="24"/>
              </w:rPr>
              <w:t>≥1</w:t>
            </w:r>
            <w:r>
              <w:rPr>
                <w:kern w:val="0"/>
                <w:szCs w:val="24"/>
              </w:rPr>
              <w:t>个编码旋钮；后面板具有</w:t>
            </w:r>
            <w:r>
              <w:rPr>
                <w:kern w:val="0"/>
                <w:szCs w:val="24"/>
              </w:rPr>
              <w:t>≥1</w:t>
            </w:r>
            <w:r>
              <w:rPr>
                <w:kern w:val="0"/>
                <w:szCs w:val="24"/>
              </w:rPr>
              <w:t>个船形开关、</w:t>
            </w:r>
            <w:r>
              <w:rPr>
                <w:kern w:val="0"/>
                <w:szCs w:val="24"/>
              </w:rPr>
              <w:t>≥2</w:t>
            </w:r>
            <w:r>
              <w:rPr>
                <w:kern w:val="0"/>
                <w:szCs w:val="24"/>
              </w:rPr>
              <w:t>路</w:t>
            </w:r>
            <w:r>
              <w:rPr>
                <w:kern w:val="0"/>
                <w:szCs w:val="24"/>
              </w:rPr>
              <w:t>XLR</w:t>
            </w:r>
            <w:proofErr w:type="gramStart"/>
            <w:r>
              <w:rPr>
                <w:kern w:val="0"/>
                <w:szCs w:val="24"/>
              </w:rPr>
              <w:t>母座</w:t>
            </w:r>
            <w:proofErr w:type="gramEnd"/>
            <w:r>
              <w:rPr>
                <w:kern w:val="0"/>
                <w:szCs w:val="24"/>
              </w:rPr>
              <w:t>+2</w:t>
            </w:r>
            <w:r>
              <w:rPr>
                <w:kern w:val="0"/>
                <w:szCs w:val="24"/>
              </w:rPr>
              <w:t>路</w:t>
            </w:r>
            <w:r>
              <w:rPr>
                <w:kern w:val="0"/>
                <w:szCs w:val="24"/>
              </w:rPr>
              <w:t>TRS</w:t>
            </w:r>
            <w:proofErr w:type="gramStart"/>
            <w:r>
              <w:rPr>
                <w:kern w:val="0"/>
                <w:szCs w:val="24"/>
              </w:rPr>
              <w:t>母座模拟输入</w:t>
            </w:r>
            <w:proofErr w:type="gramEnd"/>
            <w:r>
              <w:rPr>
                <w:kern w:val="0"/>
                <w:szCs w:val="24"/>
              </w:rPr>
              <w:t>、</w:t>
            </w:r>
            <w:r>
              <w:rPr>
                <w:kern w:val="0"/>
                <w:szCs w:val="24"/>
              </w:rPr>
              <w:t>≥2</w:t>
            </w:r>
            <w:r>
              <w:rPr>
                <w:kern w:val="0"/>
                <w:szCs w:val="24"/>
              </w:rPr>
              <w:t>路</w:t>
            </w:r>
            <w:r>
              <w:rPr>
                <w:kern w:val="0"/>
                <w:szCs w:val="24"/>
              </w:rPr>
              <w:t>XLR</w:t>
            </w:r>
            <w:r>
              <w:rPr>
                <w:kern w:val="0"/>
                <w:szCs w:val="24"/>
              </w:rPr>
              <w:t>公座</w:t>
            </w:r>
            <w:r>
              <w:rPr>
                <w:kern w:val="0"/>
                <w:szCs w:val="24"/>
              </w:rPr>
              <w:t>+2</w:t>
            </w:r>
            <w:r>
              <w:rPr>
                <w:kern w:val="0"/>
                <w:szCs w:val="24"/>
              </w:rPr>
              <w:t>路</w:t>
            </w:r>
            <w:r>
              <w:rPr>
                <w:kern w:val="0"/>
                <w:szCs w:val="24"/>
              </w:rPr>
              <w:t>TRS</w:t>
            </w:r>
            <w:proofErr w:type="gramStart"/>
            <w:r>
              <w:rPr>
                <w:kern w:val="0"/>
                <w:szCs w:val="24"/>
              </w:rPr>
              <w:t>母座模拟输出</w:t>
            </w:r>
            <w:proofErr w:type="gramEnd"/>
            <w:r>
              <w:rPr>
                <w:kern w:val="0"/>
                <w:szCs w:val="24"/>
              </w:rPr>
              <w:t>、</w:t>
            </w:r>
            <w:r>
              <w:rPr>
                <w:kern w:val="0"/>
                <w:szCs w:val="24"/>
              </w:rPr>
              <w:t>≥1</w:t>
            </w:r>
            <w:r>
              <w:rPr>
                <w:kern w:val="0"/>
                <w:szCs w:val="24"/>
              </w:rPr>
              <w:t>个</w:t>
            </w:r>
            <w:r>
              <w:rPr>
                <w:kern w:val="0"/>
                <w:szCs w:val="24"/>
              </w:rPr>
              <w:t>RJ45</w:t>
            </w:r>
            <w:r>
              <w:rPr>
                <w:kern w:val="0"/>
                <w:szCs w:val="24"/>
              </w:rPr>
              <w:t>接口。</w:t>
            </w:r>
          </w:p>
          <w:p w:rsidR="00CE5BDB" w:rsidRDefault="00773EF9">
            <w:pPr>
              <w:snapToGrid w:val="0"/>
              <w:rPr>
                <w:b/>
                <w:bCs/>
                <w:kern w:val="0"/>
                <w:szCs w:val="24"/>
              </w:rPr>
            </w:pPr>
            <w:r>
              <w:rPr>
                <w:b/>
                <w:bCs/>
                <w:kern w:val="0"/>
                <w:szCs w:val="24"/>
              </w:rPr>
              <w:t>会议话筒处理器：</w:t>
            </w:r>
          </w:p>
          <w:p w:rsidR="00CE5BDB" w:rsidRDefault="00773EF9">
            <w:pPr>
              <w:numPr>
                <w:ilvl w:val="0"/>
                <w:numId w:val="6"/>
              </w:numPr>
              <w:snapToGrid w:val="0"/>
              <w:rPr>
                <w:kern w:val="0"/>
                <w:szCs w:val="24"/>
              </w:rPr>
            </w:pPr>
            <w:r>
              <w:rPr>
                <w:kern w:val="0"/>
                <w:szCs w:val="24"/>
              </w:rPr>
              <w:t>后面板具有</w:t>
            </w:r>
            <w:r>
              <w:rPr>
                <w:kern w:val="0"/>
                <w:szCs w:val="24"/>
              </w:rPr>
              <w:t>≥1</w:t>
            </w:r>
            <w:r>
              <w:rPr>
                <w:kern w:val="0"/>
                <w:szCs w:val="24"/>
              </w:rPr>
              <w:t>个船形开关、</w:t>
            </w:r>
            <w:r>
              <w:rPr>
                <w:kern w:val="0"/>
                <w:szCs w:val="24"/>
              </w:rPr>
              <w:t>≥4</w:t>
            </w:r>
            <w:r>
              <w:rPr>
                <w:kern w:val="0"/>
                <w:szCs w:val="24"/>
              </w:rPr>
              <w:t>个</w:t>
            </w:r>
            <w:r>
              <w:rPr>
                <w:kern w:val="0"/>
                <w:szCs w:val="24"/>
              </w:rPr>
              <w:t>RJ45</w:t>
            </w:r>
            <w:r>
              <w:rPr>
                <w:kern w:val="0"/>
                <w:szCs w:val="24"/>
              </w:rPr>
              <w:t>、</w:t>
            </w:r>
            <w:r>
              <w:rPr>
                <w:kern w:val="0"/>
                <w:szCs w:val="24"/>
              </w:rPr>
              <w:t>≥1</w:t>
            </w:r>
            <w:r>
              <w:rPr>
                <w:kern w:val="0"/>
                <w:szCs w:val="24"/>
              </w:rPr>
              <w:t>个</w:t>
            </w:r>
            <w:r>
              <w:rPr>
                <w:kern w:val="0"/>
                <w:szCs w:val="24"/>
              </w:rPr>
              <w:t>RS485</w:t>
            </w:r>
            <w:r>
              <w:rPr>
                <w:kern w:val="0"/>
                <w:szCs w:val="24"/>
              </w:rPr>
              <w:t>、</w:t>
            </w:r>
            <w:r>
              <w:rPr>
                <w:kern w:val="0"/>
                <w:szCs w:val="24"/>
              </w:rPr>
              <w:t>≥2</w:t>
            </w:r>
            <w:r>
              <w:rPr>
                <w:kern w:val="0"/>
                <w:szCs w:val="24"/>
              </w:rPr>
              <w:t>个</w:t>
            </w:r>
            <w:r>
              <w:rPr>
                <w:kern w:val="0"/>
                <w:szCs w:val="24"/>
              </w:rPr>
              <w:t>RS232</w:t>
            </w:r>
            <w:r>
              <w:rPr>
                <w:kern w:val="0"/>
                <w:szCs w:val="24"/>
              </w:rPr>
              <w:t>、</w:t>
            </w:r>
            <w:r>
              <w:rPr>
                <w:kern w:val="0"/>
                <w:szCs w:val="24"/>
              </w:rPr>
              <w:t>≥1</w:t>
            </w:r>
            <w:r>
              <w:rPr>
                <w:kern w:val="0"/>
                <w:szCs w:val="24"/>
              </w:rPr>
              <w:t>个</w:t>
            </w:r>
            <w:r>
              <w:rPr>
                <w:kern w:val="0"/>
                <w:szCs w:val="24"/>
              </w:rPr>
              <w:t>TYPE-C</w:t>
            </w:r>
            <w:r>
              <w:rPr>
                <w:kern w:val="0"/>
                <w:szCs w:val="24"/>
              </w:rPr>
              <w:t>接口、</w:t>
            </w:r>
            <w:r>
              <w:rPr>
                <w:kern w:val="0"/>
                <w:szCs w:val="24"/>
              </w:rPr>
              <w:t>≥1</w:t>
            </w:r>
            <w:r>
              <w:rPr>
                <w:kern w:val="0"/>
                <w:szCs w:val="24"/>
              </w:rPr>
              <w:t>个拨码开关、</w:t>
            </w:r>
            <w:r>
              <w:rPr>
                <w:kern w:val="0"/>
                <w:szCs w:val="24"/>
              </w:rPr>
              <w:t>≥1</w:t>
            </w:r>
            <w:r>
              <w:rPr>
                <w:kern w:val="0"/>
                <w:szCs w:val="24"/>
              </w:rPr>
              <w:t>路卡</w:t>
            </w:r>
            <w:proofErr w:type="gramStart"/>
            <w:r>
              <w:rPr>
                <w:kern w:val="0"/>
                <w:szCs w:val="24"/>
              </w:rPr>
              <w:t>侬</w:t>
            </w:r>
            <w:proofErr w:type="gramEnd"/>
            <w:r>
              <w:rPr>
                <w:kern w:val="0"/>
                <w:szCs w:val="24"/>
              </w:rPr>
              <w:t>输出接口和</w:t>
            </w:r>
            <w:r>
              <w:rPr>
                <w:kern w:val="0"/>
                <w:szCs w:val="24"/>
              </w:rPr>
              <w:t>≥2</w:t>
            </w:r>
            <w:r>
              <w:rPr>
                <w:kern w:val="0"/>
                <w:szCs w:val="24"/>
              </w:rPr>
              <w:t>路</w:t>
            </w:r>
            <w:r>
              <w:rPr>
                <w:kern w:val="0"/>
                <w:szCs w:val="24"/>
              </w:rPr>
              <w:t>RCA</w:t>
            </w:r>
            <w:r>
              <w:rPr>
                <w:kern w:val="0"/>
                <w:szCs w:val="24"/>
              </w:rPr>
              <w:t>输出接口；前面板具有</w:t>
            </w:r>
            <w:r>
              <w:rPr>
                <w:kern w:val="0"/>
                <w:szCs w:val="24"/>
              </w:rPr>
              <w:t>≥1</w:t>
            </w:r>
            <w:r>
              <w:rPr>
                <w:kern w:val="0"/>
                <w:szCs w:val="24"/>
              </w:rPr>
              <w:t>个</w:t>
            </w:r>
            <w:r>
              <w:rPr>
                <w:kern w:val="0"/>
                <w:szCs w:val="24"/>
              </w:rPr>
              <w:t>AFC</w:t>
            </w:r>
            <w:r>
              <w:rPr>
                <w:kern w:val="0"/>
                <w:szCs w:val="24"/>
              </w:rPr>
              <w:t>电容触摸开关；</w:t>
            </w:r>
            <w:r>
              <w:rPr>
                <w:kern w:val="0"/>
                <w:szCs w:val="24"/>
              </w:rPr>
              <w:t>≥4</w:t>
            </w:r>
            <w:r>
              <w:rPr>
                <w:kern w:val="0"/>
                <w:szCs w:val="24"/>
              </w:rPr>
              <w:t>个状态指示灯（包括</w:t>
            </w:r>
            <w:r>
              <w:rPr>
                <w:kern w:val="0"/>
                <w:szCs w:val="24"/>
              </w:rPr>
              <w:t>≥1</w:t>
            </w:r>
            <w:r>
              <w:rPr>
                <w:kern w:val="0"/>
                <w:szCs w:val="24"/>
              </w:rPr>
              <w:t>个</w:t>
            </w:r>
            <w:r>
              <w:rPr>
                <w:kern w:val="0"/>
                <w:szCs w:val="24"/>
              </w:rPr>
              <w:t xml:space="preserve">AFC </w:t>
            </w:r>
            <w:r>
              <w:rPr>
                <w:kern w:val="0"/>
                <w:szCs w:val="24"/>
              </w:rPr>
              <w:t>功能状态指示灯、</w:t>
            </w:r>
            <w:r>
              <w:rPr>
                <w:kern w:val="0"/>
                <w:szCs w:val="24"/>
              </w:rPr>
              <w:t>≥1</w:t>
            </w:r>
            <w:r>
              <w:rPr>
                <w:kern w:val="0"/>
                <w:szCs w:val="24"/>
              </w:rPr>
              <w:t>个音频信号灯、</w:t>
            </w:r>
            <w:r>
              <w:rPr>
                <w:kern w:val="0"/>
                <w:szCs w:val="24"/>
              </w:rPr>
              <w:t>≥1</w:t>
            </w:r>
            <w:r>
              <w:rPr>
                <w:kern w:val="0"/>
                <w:szCs w:val="24"/>
              </w:rPr>
              <w:t>个处理器工作状态指示灯、</w:t>
            </w:r>
            <w:r>
              <w:rPr>
                <w:kern w:val="0"/>
                <w:szCs w:val="24"/>
              </w:rPr>
              <w:t>≥1</w:t>
            </w:r>
            <w:r>
              <w:rPr>
                <w:kern w:val="0"/>
                <w:szCs w:val="24"/>
              </w:rPr>
              <w:t>个工作电源指示灯）。</w:t>
            </w:r>
          </w:p>
          <w:p w:rsidR="00CE5BDB" w:rsidRDefault="00773EF9">
            <w:pPr>
              <w:numPr>
                <w:ilvl w:val="0"/>
                <w:numId w:val="6"/>
              </w:numPr>
              <w:snapToGrid w:val="0"/>
              <w:rPr>
                <w:kern w:val="0"/>
                <w:szCs w:val="24"/>
              </w:rPr>
            </w:pPr>
            <w:r>
              <w:rPr>
                <w:kern w:val="0"/>
                <w:szCs w:val="24"/>
              </w:rPr>
              <w:t>处理器与数字会议主机通过网络传输链路传输会议单元音频信号，只需要通过网线即可以接收数字会议单元音频信号，并提供自动增益、自动混音、</w:t>
            </w:r>
            <w:r>
              <w:rPr>
                <w:kern w:val="0"/>
                <w:szCs w:val="24"/>
              </w:rPr>
              <w:t>AFC</w:t>
            </w:r>
            <w:r>
              <w:rPr>
                <w:kern w:val="0"/>
                <w:szCs w:val="24"/>
              </w:rPr>
              <w:t>反馈抑制（</w:t>
            </w:r>
            <w:r>
              <w:rPr>
                <w:kern w:val="0"/>
                <w:szCs w:val="24"/>
              </w:rPr>
              <w:t>≥24</w:t>
            </w:r>
            <w:r>
              <w:rPr>
                <w:kern w:val="0"/>
                <w:szCs w:val="24"/>
              </w:rPr>
              <w:t>个可编程陷波点）、</w:t>
            </w:r>
            <w:r>
              <w:rPr>
                <w:kern w:val="0"/>
                <w:szCs w:val="24"/>
              </w:rPr>
              <w:t>EQ</w:t>
            </w:r>
            <w:r>
              <w:rPr>
                <w:kern w:val="0"/>
                <w:szCs w:val="24"/>
              </w:rPr>
              <w:t>调节（</w:t>
            </w:r>
            <w:r>
              <w:rPr>
                <w:kern w:val="0"/>
                <w:szCs w:val="24"/>
              </w:rPr>
              <w:t>≥31</w:t>
            </w:r>
            <w:r>
              <w:rPr>
                <w:kern w:val="0"/>
                <w:szCs w:val="24"/>
              </w:rPr>
              <w:t>段图示均衡器调节）音频处理功能。</w:t>
            </w:r>
          </w:p>
          <w:p w:rsidR="00CE5BDB" w:rsidRDefault="00773EF9">
            <w:pPr>
              <w:snapToGrid w:val="0"/>
              <w:rPr>
                <w:b/>
                <w:bCs/>
                <w:kern w:val="0"/>
                <w:szCs w:val="24"/>
              </w:rPr>
            </w:pPr>
            <w:r>
              <w:rPr>
                <w:b/>
                <w:bCs/>
                <w:kern w:val="0"/>
                <w:szCs w:val="24"/>
              </w:rPr>
              <w:t>录播主机：</w:t>
            </w:r>
          </w:p>
          <w:p w:rsidR="00CE5BDB" w:rsidRDefault="00773EF9">
            <w:pPr>
              <w:numPr>
                <w:ilvl w:val="0"/>
                <w:numId w:val="7"/>
              </w:numPr>
              <w:snapToGrid w:val="0"/>
              <w:rPr>
                <w:kern w:val="0"/>
                <w:szCs w:val="24"/>
              </w:rPr>
            </w:pPr>
            <w:r>
              <w:rPr>
                <w:kern w:val="0"/>
                <w:szCs w:val="24"/>
              </w:rPr>
              <w:t>具备</w:t>
            </w:r>
            <w:r>
              <w:rPr>
                <w:kern w:val="0"/>
                <w:szCs w:val="24"/>
              </w:rPr>
              <w:t>≥6</w:t>
            </w:r>
            <w:r>
              <w:rPr>
                <w:kern w:val="0"/>
                <w:szCs w:val="24"/>
              </w:rPr>
              <w:t>路</w:t>
            </w:r>
            <w:r>
              <w:rPr>
                <w:kern w:val="0"/>
                <w:szCs w:val="24"/>
              </w:rPr>
              <w:t>HDMI</w:t>
            </w:r>
            <w:r>
              <w:rPr>
                <w:kern w:val="0"/>
                <w:szCs w:val="24"/>
              </w:rPr>
              <w:t>信号输入接口，全</w:t>
            </w:r>
            <w:r>
              <w:rPr>
                <w:kern w:val="0"/>
                <w:szCs w:val="24"/>
              </w:rPr>
              <w:t>HDMI</w:t>
            </w:r>
            <w:r>
              <w:rPr>
                <w:kern w:val="0"/>
                <w:szCs w:val="24"/>
              </w:rPr>
              <w:t>接口视频</w:t>
            </w:r>
            <w:r>
              <w:rPr>
                <w:kern w:val="0"/>
                <w:szCs w:val="24"/>
              </w:rPr>
              <w:t>≥4K</w:t>
            </w:r>
            <w:r>
              <w:rPr>
                <w:kern w:val="0"/>
                <w:szCs w:val="24"/>
              </w:rPr>
              <w:t>分辨率画面采集，具备</w:t>
            </w:r>
            <w:r>
              <w:rPr>
                <w:kern w:val="0"/>
                <w:szCs w:val="24"/>
              </w:rPr>
              <w:t>≥1</w:t>
            </w:r>
            <w:r>
              <w:rPr>
                <w:kern w:val="0"/>
                <w:szCs w:val="24"/>
              </w:rPr>
              <w:t>路</w:t>
            </w:r>
            <w:r>
              <w:rPr>
                <w:kern w:val="0"/>
                <w:szCs w:val="24"/>
              </w:rPr>
              <w:t>Type-C</w:t>
            </w:r>
            <w:r>
              <w:rPr>
                <w:kern w:val="0"/>
                <w:szCs w:val="24"/>
              </w:rPr>
              <w:t>接口采集画面，</w:t>
            </w:r>
            <w:r>
              <w:rPr>
                <w:kern w:val="0"/>
                <w:szCs w:val="24"/>
              </w:rPr>
              <w:t>≥1080P</w:t>
            </w:r>
            <w:r>
              <w:rPr>
                <w:kern w:val="0"/>
                <w:szCs w:val="24"/>
              </w:rPr>
              <w:t>分辨率采集画面。具备</w:t>
            </w:r>
            <w:r>
              <w:rPr>
                <w:kern w:val="0"/>
                <w:szCs w:val="24"/>
              </w:rPr>
              <w:t>≥4</w:t>
            </w:r>
            <w:r>
              <w:rPr>
                <w:kern w:val="0"/>
                <w:szCs w:val="24"/>
              </w:rPr>
              <w:t>路</w:t>
            </w:r>
            <w:r>
              <w:rPr>
                <w:kern w:val="0"/>
                <w:szCs w:val="24"/>
              </w:rPr>
              <w:t>HDMI</w:t>
            </w:r>
            <w:r>
              <w:rPr>
                <w:kern w:val="0"/>
                <w:szCs w:val="24"/>
              </w:rPr>
              <w:t>信号输出接口，其中</w:t>
            </w:r>
            <w:r>
              <w:rPr>
                <w:kern w:val="0"/>
                <w:szCs w:val="24"/>
              </w:rPr>
              <w:t>≥2</w:t>
            </w:r>
            <w:r>
              <w:rPr>
                <w:kern w:val="0"/>
                <w:szCs w:val="24"/>
              </w:rPr>
              <w:t>路</w:t>
            </w:r>
            <w:r>
              <w:rPr>
                <w:kern w:val="0"/>
                <w:szCs w:val="24"/>
              </w:rPr>
              <w:t>4K</w:t>
            </w:r>
            <w:r>
              <w:rPr>
                <w:kern w:val="0"/>
                <w:szCs w:val="24"/>
              </w:rPr>
              <w:t>分辨率以及音频同时输出；其他</w:t>
            </w:r>
            <w:r>
              <w:rPr>
                <w:kern w:val="0"/>
                <w:szCs w:val="24"/>
              </w:rPr>
              <w:t>≥2</w:t>
            </w:r>
            <w:r>
              <w:rPr>
                <w:kern w:val="0"/>
                <w:szCs w:val="24"/>
              </w:rPr>
              <w:t>路</w:t>
            </w:r>
            <w:r>
              <w:rPr>
                <w:kern w:val="0"/>
                <w:szCs w:val="24"/>
              </w:rPr>
              <w:t>HDMI</w:t>
            </w:r>
            <w:r>
              <w:rPr>
                <w:kern w:val="0"/>
                <w:szCs w:val="24"/>
              </w:rPr>
              <w:t>输出口具备自定义通道画面输出。具备</w:t>
            </w:r>
            <w:r>
              <w:rPr>
                <w:kern w:val="0"/>
                <w:szCs w:val="24"/>
              </w:rPr>
              <w:t>≥1</w:t>
            </w:r>
            <w:r>
              <w:rPr>
                <w:kern w:val="0"/>
                <w:szCs w:val="24"/>
              </w:rPr>
              <w:t>路</w:t>
            </w:r>
            <w:r>
              <w:rPr>
                <w:kern w:val="0"/>
                <w:szCs w:val="24"/>
              </w:rPr>
              <w:t>3.5mm</w:t>
            </w:r>
            <w:r>
              <w:rPr>
                <w:kern w:val="0"/>
                <w:szCs w:val="24"/>
              </w:rPr>
              <w:t>音频接口以及</w:t>
            </w:r>
            <w:r>
              <w:rPr>
                <w:kern w:val="0"/>
                <w:szCs w:val="24"/>
              </w:rPr>
              <w:t>≥2</w:t>
            </w:r>
            <w:r>
              <w:rPr>
                <w:kern w:val="0"/>
                <w:szCs w:val="24"/>
              </w:rPr>
              <w:t>路凤凰端子采集音频；</w:t>
            </w:r>
            <w:r>
              <w:rPr>
                <w:kern w:val="0"/>
                <w:szCs w:val="24"/>
              </w:rPr>
              <w:t>≥1</w:t>
            </w:r>
            <w:r>
              <w:rPr>
                <w:kern w:val="0"/>
                <w:szCs w:val="24"/>
              </w:rPr>
              <w:t>路</w:t>
            </w:r>
            <w:r>
              <w:rPr>
                <w:kern w:val="0"/>
                <w:szCs w:val="24"/>
              </w:rPr>
              <w:t>3.5mm</w:t>
            </w:r>
            <w:r>
              <w:rPr>
                <w:kern w:val="0"/>
                <w:szCs w:val="24"/>
              </w:rPr>
              <w:t>音频接口以及</w:t>
            </w:r>
            <w:r>
              <w:rPr>
                <w:kern w:val="0"/>
                <w:szCs w:val="24"/>
              </w:rPr>
              <w:t>≥2</w:t>
            </w:r>
            <w:r>
              <w:rPr>
                <w:kern w:val="0"/>
                <w:szCs w:val="24"/>
              </w:rPr>
              <w:t>路凤凰端子输出音频。</w:t>
            </w:r>
          </w:p>
          <w:p w:rsidR="00CE5BDB" w:rsidRDefault="00773EF9">
            <w:pPr>
              <w:numPr>
                <w:ilvl w:val="0"/>
                <w:numId w:val="7"/>
              </w:numPr>
              <w:snapToGrid w:val="0"/>
              <w:rPr>
                <w:kern w:val="0"/>
                <w:szCs w:val="24"/>
              </w:rPr>
            </w:pPr>
            <w:r>
              <w:rPr>
                <w:kern w:val="0"/>
                <w:szCs w:val="24"/>
              </w:rPr>
              <w:t>具备</w:t>
            </w:r>
            <w:r>
              <w:rPr>
                <w:kern w:val="0"/>
                <w:szCs w:val="24"/>
              </w:rPr>
              <w:t>≥3</w:t>
            </w:r>
            <w:r>
              <w:rPr>
                <w:kern w:val="0"/>
                <w:szCs w:val="24"/>
              </w:rPr>
              <w:t>路</w:t>
            </w:r>
            <w:r>
              <w:rPr>
                <w:kern w:val="0"/>
                <w:szCs w:val="24"/>
              </w:rPr>
              <w:t>RS-232</w:t>
            </w:r>
            <w:r>
              <w:rPr>
                <w:kern w:val="0"/>
                <w:szCs w:val="24"/>
              </w:rPr>
              <w:t>凤凰端子接口和</w:t>
            </w:r>
            <w:r>
              <w:rPr>
                <w:kern w:val="0"/>
                <w:szCs w:val="24"/>
              </w:rPr>
              <w:t>≥1</w:t>
            </w:r>
            <w:r>
              <w:rPr>
                <w:kern w:val="0"/>
                <w:szCs w:val="24"/>
              </w:rPr>
              <w:t>路</w:t>
            </w:r>
            <w:r>
              <w:rPr>
                <w:kern w:val="0"/>
                <w:szCs w:val="24"/>
              </w:rPr>
              <w:t>RS-485</w:t>
            </w:r>
            <w:r>
              <w:rPr>
                <w:kern w:val="0"/>
                <w:szCs w:val="24"/>
              </w:rPr>
              <w:t>凤凰端子接口，其中</w:t>
            </w:r>
            <w:r>
              <w:rPr>
                <w:kern w:val="0"/>
                <w:szCs w:val="24"/>
              </w:rPr>
              <w:t>≥1</w:t>
            </w:r>
            <w:r>
              <w:rPr>
                <w:kern w:val="0"/>
                <w:szCs w:val="24"/>
              </w:rPr>
              <w:t>路</w:t>
            </w:r>
            <w:r>
              <w:rPr>
                <w:kern w:val="0"/>
                <w:szCs w:val="24"/>
              </w:rPr>
              <w:t>RS232</w:t>
            </w:r>
            <w:r>
              <w:rPr>
                <w:kern w:val="0"/>
                <w:szCs w:val="24"/>
              </w:rPr>
              <w:t>和</w:t>
            </w:r>
            <w:r>
              <w:rPr>
                <w:kern w:val="0"/>
                <w:szCs w:val="24"/>
              </w:rPr>
              <w:t>≥1</w:t>
            </w:r>
            <w:r>
              <w:rPr>
                <w:kern w:val="0"/>
                <w:szCs w:val="24"/>
              </w:rPr>
              <w:t>路</w:t>
            </w:r>
            <w:r>
              <w:rPr>
                <w:kern w:val="0"/>
                <w:szCs w:val="24"/>
              </w:rPr>
              <w:t>RS485</w:t>
            </w:r>
            <w:r>
              <w:rPr>
                <w:kern w:val="0"/>
                <w:szCs w:val="24"/>
              </w:rPr>
              <w:t>带</w:t>
            </w:r>
            <w:r>
              <w:rPr>
                <w:kern w:val="0"/>
                <w:szCs w:val="24"/>
              </w:rPr>
              <w:t>12V</w:t>
            </w:r>
            <w:r>
              <w:rPr>
                <w:kern w:val="0"/>
                <w:szCs w:val="24"/>
              </w:rPr>
              <w:t>电压供电，可对接各种串口协议设备并对该设备进行供电；具备</w:t>
            </w:r>
            <w:r>
              <w:rPr>
                <w:kern w:val="0"/>
                <w:szCs w:val="24"/>
              </w:rPr>
              <w:t>≥5</w:t>
            </w:r>
            <w:r>
              <w:rPr>
                <w:kern w:val="0"/>
                <w:szCs w:val="24"/>
              </w:rPr>
              <w:t>路</w:t>
            </w:r>
            <w:r>
              <w:rPr>
                <w:kern w:val="0"/>
                <w:szCs w:val="24"/>
              </w:rPr>
              <w:t>USB</w:t>
            </w:r>
            <w:r>
              <w:rPr>
                <w:kern w:val="0"/>
                <w:szCs w:val="24"/>
              </w:rPr>
              <w:t>接口，用于接</w:t>
            </w:r>
            <w:r>
              <w:rPr>
                <w:kern w:val="0"/>
                <w:szCs w:val="24"/>
              </w:rPr>
              <w:t>U</w:t>
            </w:r>
            <w:r>
              <w:rPr>
                <w:kern w:val="0"/>
                <w:szCs w:val="24"/>
              </w:rPr>
              <w:t>盘拷贝文件或者键盘鼠标操作内嵌导播台；具备</w:t>
            </w:r>
            <w:r>
              <w:rPr>
                <w:kern w:val="0"/>
                <w:szCs w:val="24"/>
              </w:rPr>
              <w:t>≥1</w:t>
            </w:r>
            <w:r>
              <w:rPr>
                <w:kern w:val="0"/>
                <w:szCs w:val="24"/>
              </w:rPr>
              <w:t>路</w:t>
            </w:r>
            <w:r>
              <w:rPr>
                <w:kern w:val="0"/>
                <w:szCs w:val="24"/>
              </w:rPr>
              <w:t>802.3ab 1000Base-T</w:t>
            </w:r>
            <w:r>
              <w:rPr>
                <w:kern w:val="0"/>
                <w:szCs w:val="24"/>
              </w:rPr>
              <w:t>千兆</w:t>
            </w:r>
            <w:r>
              <w:rPr>
                <w:kern w:val="0"/>
                <w:szCs w:val="24"/>
              </w:rPr>
              <w:t>RJ45</w:t>
            </w:r>
            <w:r>
              <w:rPr>
                <w:kern w:val="0"/>
                <w:szCs w:val="24"/>
              </w:rPr>
              <w:t>网络接口，</w:t>
            </w:r>
            <w:r>
              <w:rPr>
                <w:kern w:val="0"/>
                <w:szCs w:val="24"/>
              </w:rPr>
              <w:t>≥1</w:t>
            </w:r>
            <w:r>
              <w:rPr>
                <w:kern w:val="0"/>
                <w:szCs w:val="24"/>
              </w:rPr>
              <w:t>路光纤接口，支持</w:t>
            </w:r>
            <w:r>
              <w:rPr>
                <w:kern w:val="0"/>
                <w:szCs w:val="24"/>
              </w:rPr>
              <w:t>IPv4</w:t>
            </w:r>
            <w:r>
              <w:rPr>
                <w:kern w:val="0"/>
                <w:szCs w:val="24"/>
              </w:rPr>
              <w:t>地址和</w:t>
            </w:r>
            <w:r>
              <w:rPr>
                <w:kern w:val="0"/>
                <w:szCs w:val="24"/>
              </w:rPr>
              <w:t>IPv6</w:t>
            </w:r>
            <w:r>
              <w:rPr>
                <w:kern w:val="0"/>
                <w:szCs w:val="24"/>
              </w:rPr>
              <w:t>地址。</w:t>
            </w:r>
          </w:p>
          <w:p w:rsidR="00CE5BDB" w:rsidRDefault="00773EF9">
            <w:pPr>
              <w:numPr>
                <w:ilvl w:val="0"/>
                <w:numId w:val="7"/>
              </w:numPr>
              <w:snapToGrid w:val="0"/>
              <w:rPr>
                <w:kern w:val="0"/>
                <w:szCs w:val="24"/>
              </w:rPr>
            </w:pPr>
            <w:r>
              <w:rPr>
                <w:kern w:val="0"/>
                <w:szCs w:val="24"/>
              </w:rPr>
              <w:t>加密录制：可实现对录制文件加密录制，</w:t>
            </w:r>
            <w:r>
              <w:rPr>
                <w:kern w:val="0"/>
                <w:szCs w:val="24"/>
              </w:rPr>
              <w:t>≥2</w:t>
            </w:r>
            <w:r>
              <w:rPr>
                <w:kern w:val="0"/>
                <w:szCs w:val="24"/>
              </w:rPr>
              <w:t>种加密方式；加密视频需使用解密播放器进行播放，需使用</w:t>
            </w:r>
            <w:r>
              <w:rPr>
                <w:kern w:val="0"/>
                <w:szCs w:val="24"/>
              </w:rPr>
              <w:t>U</w:t>
            </w:r>
            <w:r>
              <w:rPr>
                <w:kern w:val="0"/>
                <w:szCs w:val="24"/>
              </w:rPr>
              <w:t>盾或密码对加密视频进行授权播放。</w:t>
            </w:r>
          </w:p>
          <w:p w:rsidR="00CE5BDB" w:rsidRDefault="00773EF9">
            <w:pPr>
              <w:snapToGrid w:val="0"/>
              <w:rPr>
                <w:b/>
                <w:bCs/>
                <w:kern w:val="0"/>
                <w:szCs w:val="24"/>
              </w:rPr>
            </w:pPr>
            <w:r>
              <w:rPr>
                <w:b/>
                <w:bCs/>
                <w:kern w:val="0"/>
                <w:szCs w:val="24"/>
              </w:rPr>
              <w:t>网络中控主机：</w:t>
            </w:r>
          </w:p>
          <w:p w:rsidR="00CE5BDB" w:rsidRDefault="00773EF9">
            <w:pPr>
              <w:numPr>
                <w:ilvl w:val="0"/>
                <w:numId w:val="8"/>
              </w:numPr>
              <w:snapToGrid w:val="0"/>
              <w:rPr>
                <w:kern w:val="0"/>
                <w:szCs w:val="24"/>
              </w:rPr>
            </w:pPr>
            <w:r>
              <w:rPr>
                <w:kern w:val="0"/>
                <w:szCs w:val="24"/>
              </w:rPr>
              <w:t>支持</w:t>
            </w:r>
            <w:r>
              <w:rPr>
                <w:kern w:val="0"/>
                <w:szCs w:val="24"/>
              </w:rPr>
              <w:t>≥2</w:t>
            </w:r>
            <w:r>
              <w:rPr>
                <w:kern w:val="0"/>
                <w:szCs w:val="24"/>
              </w:rPr>
              <w:t>种局域网远程桌面方式，无需连接外部网络或使用第三方软件，支持多用户远程协同控制，便于现场运维。</w:t>
            </w:r>
          </w:p>
          <w:p w:rsidR="00CE5BDB" w:rsidRDefault="00773EF9">
            <w:pPr>
              <w:numPr>
                <w:ilvl w:val="0"/>
                <w:numId w:val="8"/>
              </w:numPr>
              <w:snapToGrid w:val="0"/>
              <w:rPr>
                <w:kern w:val="0"/>
                <w:szCs w:val="24"/>
              </w:rPr>
            </w:pPr>
            <w:r>
              <w:rPr>
                <w:kern w:val="0"/>
                <w:szCs w:val="24"/>
              </w:rPr>
              <w:t>产品具有</w:t>
            </w:r>
            <w:r>
              <w:rPr>
                <w:kern w:val="0"/>
                <w:szCs w:val="24"/>
              </w:rPr>
              <w:t>≥2</w:t>
            </w:r>
            <w:r>
              <w:rPr>
                <w:kern w:val="0"/>
                <w:szCs w:val="24"/>
              </w:rPr>
              <w:t>种编程方式，包括图形化编程方式及语句式编程方式供用户选择；图形化编程方式具有拖拽式操作界面，用户可通过图形化编程软件内的模块使用信号连接方式构建程序逻辑；语句式编程方式提供功能函数进行自定义编程，用户可以通过编程界面编写控制代码。</w:t>
            </w:r>
          </w:p>
          <w:p w:rsidR="00CE5BDB" w:rsidRDefault="00773EF9">
            <w:pPr>
              <w:snapToGrid w:val="0"/>
              <w:rPr>
                <w:b/>
                <w:bCs/>
                <w:kern w:val="0"/>
                <w:szCs w:val="24"/>
              </w:rPr>
            </w:pPr>
            <w:r>
              <w:rPr>
                <w:b/>
                <w:bCs/>
                <w:kern w:val="0"/>
                <w:szCs w:val="24"/>
              </w:rPr>
              <w:t>触摸屏：</w:t>
            </w:r>
          </w:p>
          <w:p w:rsidR="00CE5BDB" w:rsidRDefault="00773EF9">
            <w:pPr>
              <w:numPr>
                <w:ilvl w:val="0"/>
                <w:numId w:val="9"/>
              </w:numPr>
              <w:snapToGrid w:val="0"/>
              <w:rPr>
                <w:kern w:val="0"/>
                <w:szCs w:val="24"/>
              </w:rPr>
            </w:pPr>
            <w:r>
              <w:rPr>
                <w:kern w:val="0"/>
                <w:szCs w:val="24"/>
              </w:rPr>
              <w:t>设备采用操作系统等同或优于</w:t>
            </w:r>
            <w:r>
              <w:rPr>
                <w:kern w:val="0"/>
                <w:szCs w:val="24"/>
              </w:rPr>
              <w:t>Android 11</w:t>
            </w:r>
            <w:r>
              <w:rPr>
                <w:kern w:val="0"/>
                <w:szCs w:val="24"/>
              </w:rPr>
              <w:t>，显示器</w:t>
            </w:r>
            <w:r>
              <w:rPr>
                <w:kern w:val="0"/>
                <w:szCs w:val="24"/>
              </w:rPr>
              <w:t xml:space="preserve">≥10.1 </w:t>
            </w:r>
            <w:r>
              <w:rPr>
                <w:kern w:val="0"/>
                <w:szCs w:val="24"/>
              </w:rPr>
              <w:t>英寸，显示画面</w:t>
            </w:r>
            <w:r>
              <w:rPr>
                <w:kern w:val="0"/>
                <w:szCs w:val="24"/>
              </w:rPr>
              <w:lastRenderedPageBreak/>
              <w:t>≥1920*1200</w:t>
            </w:r>
            <w:r>
              <w:rPr>
                <w:kern w:val="0"/>
                <w:szCs w:val="24"/>
              </w:rPr>
              <w:t>分辨率，显示屏</w:t>
            </w:r>
            <w:r>
              <w:rPr>
                <w:kern w:val="0"/>
                <w:szCs w:val="24"/>
              </w:rPr>
              <w:t>≥10</w:t>
            </w:r>
            <w:r>
              <w:rPr>
                <w:kern w:val="0"/>
                <w:szCs w:val="24"/>
              </w:rPr>
              <w:t>点触控，摄像头像素</w:t>
            </w:r>
            <w:r>
              <w:rPr>
                <w:kern w:val="0"/>
                <w:szCs w:val="24"/>
              </w:rPr>
              <w:t>≥500W</w:t>
            </w:r>
            <w:r>
              <w:rPr>
                <w:kern w:val="0"/>
                <w:szCs w:val="24"/>
              </w:rPr>
              <w:t>。</w:t>
            </w:r>
          </w:p>
          <w:p w:rsidR="00CE5BDB" w:rsidRDefault="00773EF9">
            <w:pPr>
              <w:numPr>
                <w:ilvl w:val="0"/>
                <w:numId w:val="9"/>
              </w:numPr>
              <w:snapToGrid w:val="0"/>
              <w:rPr>
                <w:kern w:val="0"/>
                <w:szCs w:val="24"/>
              </w:rPr>
            </w:pPr>
            <w:r>
              <w:rPr>
                <w:kern w:val="0"/>
                <w:szCs w:val="24"/>
              </w:rPr>
              <w:t>具有距离传感器，支持感应人体位置，实现人来亮屏功能；具有光感传感器，支持采集周边环境光线亮度值并可将数值实时显示；具有温湿度传感器，支持采集周边温湿</w:t>
            </w:r>
            <w:proofErr w:type="gramStart"/>
            <w:r>
              <w:rPr>
                <w:kern w:val="0"/>
                <w:szCs w:val="24"/>
              </w:rPr>
              <w:t>度环境</w:t>
            </w:r>
            <w:proofErr w:type="gramEnd"/>
            <w:r>
              <w:rPr>
                <w:kern w:val="0"/>
                <w:szCs w:val="24"/>
              </w:rPr>
              <w:t>并可将数值实时显示。</w:t>
            </w:r>
          </w:p>
          <w:p w:rsidR="00CE5BDB" w:rsidRDefault="00773EF9">
            <w:pPr>
              <w:snapToGrid w:val="0"/>
              <w:rPr>
                <w:b/>
                <w:bCs/>
                <w:kern w:val="0"/>
                <w:szCs w:val="24"/>
              </w:rPr>
            </w:pPr>
            <w:r>
              <w:rPr>
                <w:b/>
                <w:bCs/>
                <w:kern w:val="0"/>
                <w:szCs w:val="24"/>
              </w:rPr>
              <w:t>AI</w:t>
            </w:r>
            <w:proofErr w:type="gramStart"/>
            <w:r>
              <w:rPr>
                <w:b/>
                <w:bCs/>
                <w:kern w:val="0"/>
                <w:szCs w:val="24"/>
              </w:rPr>
              <w:t>智慧电</w:t>
            </w:r>
            <w:proofErr w:type="gramEnd"/>
            <w:r>
              <w:rPr>
                <w:b/>
                <w:bCs/>
                <w:kern w:val="0"/>
                <w:szCs w:val="24"/>
              </w:rPr>
              <w:t>力管控主机：</w:t>
            </w:r>
          </w:p>
          <w:p w:rsidR="00CE5BDB" w:rsidRDefault="00773EF9">
            <w:pPr>
              <w:numPr>
                <w:ilvl w:val="0"/>
                <w:numId w:val="10"/>
              </w:numPr>
              <w:snapToGrid w:val="0"/>
              <w:rPr>
                <w:kern w:val="0"/>
                <w:szCs w:val="24"/>
              </w:rPr>
            </w:pPr>
            <w:r>
              <w:rPr>
                <w:kern w:val="0"/>
                <w:szCs w:val="24"/>
              </w:rPr>
              <w:t>具有</w:t>
            </w:r>
            <w:r>
              <w:rPr>
                <w:kern w:val="0"/>
                <w:szCs w:val="24"/>
              </w:rPr>
              <w:t>≥2.8</w:t>
            </w:r>
            <w:r>
              <w:rPr>
                <w:kern w:val="0"/>
                <w:szCs w:val="24"/>
              </w:rPr>
              <w:t>英寸液晶显示屏，屏幕亮度可以手动调节，实时显示每路输出通道的开关状态、电压、电流、功率，电源输入欠压、过压，电源输出每路过压、过流、过载等告警信息；可以显示设备信息、运行时长、运行日志、日期时间信息；自带屏幕锁、按键锁，防止误触；具有</w:t>
            </w:r>
            <w:r>
              <w:rPr>
                <w:kern w:val="0"/>
                <w:szCs w:val="24"/>
              </w:rPr>
              <w:t>≥5</w:t>
            </w:r>
            <w:r>
              <w:rPr>
                <w:kern w:val="0"/>
                <w:szCs w:val="24"/>
              </w:rPr>
              <w:t>个触控式按键，通过按键可以自由操控设备，保留真实触感与段落反馈。</w:t>
            </w:r>
          </w:p>
          <w:p w:rsidR="00CE5BDB" w:rsidRDefault="00773EF9">
            <w:pPr>
              <w:numPr>
                <w:ilvl w:val="0"/>
                <w:numId w:val="10"/>
              </w:numPr>
              <w:snapToGrid w:val="0"/>
              <w:rPr>
                <w:bCs/>
                <w:sz w:val="24"/>
              </w:rPr>
            </w:pPr>
            <w:r>
              <w:rPr>
                <w:kern w:val="0"/>
                <w:szCs w:val="24"/>
              </w:rPr>
              <w:t>联网控制：设备具有</w:t>
            </w:r>
            <w:r>
              <w:rPr>
                <w:kern w:val="0"/>
                <w:szCs w:val="24"/>
              </w:rPr>
              <w:t>RJ45</w:t>
            </w:r>
            <w:r>
              <w:rPr>
                <w:kern w:val="0"/>
                <w:szCs w:val="24"/>
              </w:rPr>
              <w:t>网络接口，接入外网可自动分配</w:t>
            </w:r>
            <w:r>
              <w:rPr>
                <w:kern w:val="0"/>
                <w:szCs w:val="24"/>
              </w:rPr>
              <w:t>IP</w:t>
            </w:r>
            <w:r>
              <w:rPr>
                <w:kern w:val="0"/>
                <w:szCs w:val="24"/>
              </w:rPr>
              <w:t>接入云平台，由手机</w:t>
            </w:r>
            <w:r>
              <w:rPr>
                <w:kern w:val="0"/>
                <w:szCs w:val="24"/>
              </w:rPr>
              <w:t>/</w:t>
            </w:r>
            <w:r>
              <w:rPr>
                <w:kern w:val="0"/>
                <w:szCs w:val="24"/>
              </w:rPr>
              <w:t>平板</w:t>
            </w:r>
            <w:r>
              <w:rPr>
                <w:kern w:val="0"/>
                <w:szCs w:val="24"/>
              </w:rPr>
              <w:t>APP</w:t>
            </w:r>
            <w:r>
              <w:rPr>
                <w:kern w:val="0"/>
                <w:szCs w:val="24"/>
              </w:rPr>
              <w:t>端和</w:t>
            </w:r>
            <w:r>
              <w:rPr>
                <w:kern w:val="0"/>
                <w:szCs w:val="24"/>
              </w:rPr>
              <w:t>WEB</w:t>
            </w:r>
            <w:r>
              <w:rPr>
                <w:kern w:val="0"/>
                <w:szCs w:val="24"/>
              </w:rPr>
              <w:t>网页端远程控制，设备支持远程</w:t>
            </w:r>
            <w:r>
              <w:rPr>
                <w:kern w:val="0"/>
                <w:szCs w:val="24"/>
              </w:rPr>
              <w:t>OTA</w:t>
            </w:r>
            <w:r>
              <w:rPr>
                <w:kern w:val="0"/>
                <w:szCs w:val="24"/>
              </w:rPr>
              <w:t>升级固件程序；手机</w:t>
            </w:r>
            <w:r>
              <w:rPr>
                <w:kern w:val="0"/>
                <w:szCs w:val="24"/>
              </w:rPr>
              <w:t>/</w:t>
            </w:r>
            <w:r>
              <w:rPr>
                <w:kern w:val="0"/>
                <w:szCs w:val="24"/>
              </w:rPr>
              <w:t>平板</w:t>
            </w:r>
            <w:r>
              <w:rPr>
                <w:kern w:val="0"/>
                <w:szCs w:val="24"/>
              </w:rPr>
              <w:t>APP</w:t>
            </w:r>
            <w:r>
              <w:rPr>
                <w:kern w:val="0"/>
                <w:szCs w:val="24"/>
              </w:rPr>
              <w:t>端、</w:t>
            </w:r>
            <w:r>
              <w:rPr>
                <w:kern w:val="0"/>
                <w:szCs w:val="24"/>
              </w:rPr>
              <w:t>WEB</w:t>
            </w:r>
            <w:proofErr w:type="gramStart"/>
            <w:r>
              <w:rPr>
                <w:kern w:val="0"/>
                <w:szCs w:val="24"/>
              </w:rPr>
              <w:t>网页端均支持</w:t>
            </w:r>
            <w:proofErr w:type="gramEnd"/>
            <w:r>
              <w:rPr>
                <w:kern w:val="0"/>
                <w:szCs w:val="24"/>
              </w:rPr>
              <w:t>在具有移动网络或宽带网络的任何地点使用，可实现一键开关、顺序开关、并机管理、定时控制、参数监测、报警管理功能。</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Cs w:val="24"/>
              </w:rPr>
              <w:lastRenderedPageBreak/>
              <w:t>11</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Cs w:val="24"/>
              </w:rPr>
              <w:lastRenderedPageBreak/>
              <w:t>6</w:t>
            </w:r>
          </w:p>
        </w:tc>
        <w:tc>
          <w:tcPr>
            <w:tcW w:w="1655" w:type="dxa"/>
            <w:shd w:val="clear" w:color="auto" w:fill="auto"/>
            <w:vAlign w:val="center"/>
          </w:tcPr>
          <w:p w:rsidR="00CE5BDB" w:rsidRDefault="00773EF9">
            <w:pPr>
              <w:widowControl/>
              <w:snapToGrid w:val="0"/>
              <w:jc w:val="center"/>
              <w:rPr>
                <w:bCs/>
                <w:sz w:val="24"/>
              </w:rPr>
            </w:pPr>
            <w:r>
              <w:rPr>
                <w:rFonts w:hAnsiTheme="minorEastAsia"/>
                <w:kern w:val="0"/>
                <w:sz w:val="24"/>
                <w:szCs w:val="24"/>
              </w:rPr>
              <w:t>产品参数证明评价</w:t>
            </w:r>
          </w:p>
        </w:tc>
        <w:tc>
          <w:tcPr>
            <w:tcW w:w="7087" w:type="dxa"/>
            <w:shd w:val="clear" w:color="auto" w:fill="auto"/>
            <w:vAlign w:val="center"/>
          </w:tcPr>
          <w:p w:rsidR="00CE5BDB" w:rsidRDefault="00773EF9">
            <w:pPr>
              <w:snapToGrid w:val="0"/>
              <w:jc w:val="left"/>
              <w:rPr>
                <w:szCs w:val="24"/>
              </w:rPr>
            </w:pPr>
            <w:r>
              <w:rPr>
                <w:rFonts w:hint="eastAsia"/>
                <w:szCs w:val="24"/>
              </w:rPr>
              <w:t>提供所投产品参数要求的</w:t>
            </w:r>
            <w:r>
              <w:rPr>
                <w:kern w:val="0"/>
                <w:szCs w:val="24"/>
              </w:rPr>
              <w:t>界面截图</w:t>
            </w:r>
            <w:r>
              <w:rPr>
                <w:rFonts w:hint="eastAsia"/>
                <w:szCs w:val="24"/>
              </w:rPr>
              <w:t>扫描件或演示视频，以上技术支撑材料能证明所投产</w:t>
            </w:r>
            <w:proofErr w:type="gramStart"/>
            <w:r>
              <w:rPr>
                <w:rFonts w:hint="eastAsia"/>
                <w:szCs w:val="24"/>
              </w:rPr>
              <w:t>品满足</w:t>
            </w:r>
            <w:proofErr w:type="gramEnd"/>
            <w:r>
              <w:rPr>
                <w:rFonts w:hint="eastAsia"/>
                <w:szCs w:val="24"/>
              </w:rPr>
              <w:t>以下要求，</w:t>
            </w:r>
            <w:proofErr w:type="gramStart"/>
            <w:r>
              <w:rPr>
                <w:rFonts w:hint="eastAsia"/>
                <w:szCs w:val="24"/>
              </w:rPr>
              <w:t>每证明</w:t>
            </w:r>
            <w:proofErr w:type="gramEnd"/>
            <w:r>
              <w:rPr>
                <w:rFonts w:hint="eastAsia"/>
                <w:szCs w:val="24"/>
              </w:rPr>
              <w:t>1</w:t>
            </w:r>
            <w:r>
              <w:rPr>
                <w:rFonts w:hint="eastAsia"/>
                <w:szCs w:val="24"/>
              </w:rPr>
              <w:t>条得</w:t>
            </w:r>
            <w:r>
              <w:rPr>
                <w:rFonts w:hint="eastAsia"/>
                <w:szCs w:val="24"/>
              </w:rPr>
              <w:t>0.5</w:t>
            </w:r>
            <w:r>
              <w:rPr>
                <w:rFonts w:hint="eastAsia"/>
                <w:szCs w:val="24"/>
              </w:rPr>
              <w:t>分，最多</w:t>
            </w:r>
            <w:r>
              <w:rPr>
                <w:rFonts w:hint="eastAsia"/>
                <w:szCs w:val="24"/>
              </w:rPr>
              <w:t>5</w:t>
            </w:r>
            <w:r>
              <w:rPr>
                <w:rFonts w:hint="eastAsia"/>
                <w:szCs w:val="24"/>
              </w:rPr>
              <w:t>分。</w:t>
            </w:r>
          </w:p>
          <w:p w:rsidR="00CE5BDB" w:rsidRDefault="00773EF9">
            <w:pPr>
              <w:snapToGrid w:val="0"/>
              <w:rPr>
                <w:b/>
                <w:bCs/>
                <w:kern w:val="0"/>
                <w:szCs w:val="24"/>
              </w:rPr>
            </w:pPr>
            <w:r>
              <w:rPr>
                <w:b/>
                <w:bCs/>
                <w:kern w:val="0"/>
                <w:szCs w:val="24"/>
              </w:rPr>
              <w:t>音频处理器：</w:t>
            </w:r>
          </w:p>
          <w:p w:rsidR="00CE5BDB" w:rsidRDefault="00773EF9">
            <w:pPr>
              <w:snapToGrid w:val="0"/>
              <w:rPr>
                <w:kern w:val="0"/>
                <w:szCs w:val="24"/>
              </w:rPr>
            </w:pPr>
            <w:r>
              <w:rPr>
                <w:rFonts w:hint="eastAsia"/>
                <w:kern w:val="0"/>
                <w:szCs w:val="24"/>
              </w:rPr>
              <w:t>1</w:t>
            </w:r>
            <w:r>
              <w:rPr>
                <w:rFonts w:hint="eastAsia"/>
                <w:kern w:val="0"/>
                <w:szCs w:val="24"/>
              </w:rPr>
              <w:t>、</w:t>
            </w:r>
            <w:r>
              <w:rPr>
                <w:kern w:val="0"/>
                <w:szCs w:val="24"/>
              </w:rPr>
              <w:t>输入通道支持前级放大、信号发生器、扩展器、压缩器、均衡器（</w:t>
            </w:r>
            <w:r>
              <w:rPr>
                <w:kern w:val="0"/>
                <w:szCs w:val="24"/>
              </w:rPr>
              <w:t>≥12</w:t>
            </w:r>
            <w:r>
              <w:rPr>
                <w:kern w:val="0"/>
                <w:szCs w:val="24"/>
              </w:rPr>
              <w:t>段参量均衡、可选</w:t>
            </w:r>
            <w:r>
              <w:rPr>
                <w:kern w:val="0"/>
                <w:szCs w:val="24"/>
              </w:rPr>
              <w:t>10/15/31</w:t>
            </w:r>
            <w:r>
              <w:rPr>
                <w:kern w:val="0"/>
                <w:szCs w:val="24"/>
              </w:rPr>
              <w:t>段图示均衡器可调，图示均衡器可用于单独调节带宽）、闪避器、</w:t>
            </w:r>
            <w:r>
              <w:rPr>
                <w:kern w:val="0"/>
                <w:szCs w:val="24"/>
              </w:rPr>
              <w:t>AGC</w:t>
            </w:r>
            <w:r>
              <w:rPr>
                <w:kern w:val="0"/>
                <w:szCs w:val="24"/>
              </w:rPr>
              <w:t>自动增益、</w:t>
            </w:r>
            <w:r>
              <w:rPr>
                <w:kern w:val="0"/>
                <w:szCs w:val="24"/>
              </w:rPr>
              <w:t>AM</w:t>
            </w:r>
            <w:r>
              <w:rPr>
                <w:kern w:val="0"/>
                <w:szCs w:val="24"/>
              </w:rPr>
              <w:t>自动混音功能（门限式、增益共享式）、</w:t>
            </w:r>
            <w:r>
              <w:rPr>
                <w:kern w:val="0"/>
                <w:szCs w:val="24"/>
              </w:rPr>
              <w:t>AFC</w:t>
            </w:r>
            <w:r>
              <w:rPr>
                <w:kern w:val="0"/>
                <w:szCs w:val="24"/>
              </w:rPr>
              <w:t>自适应反馈消除、</w:t>
            </w:r>
            <w:r>
              <w:rPr>
                <w:kern w:val="0"/>
                <w:szCs w:val="24"/>
              </w:rPr>
              <w:t>AEC</w:t>
            </w:r>
            <w:r>
              <w:rPr>
                <w:kern w:val="0"/>
                <w:szCs w:val="24"/>
              </w:rPr>
              <w:t>回声消除、</w:t>
            </w:r>
            <w:r>
              <w:rPr>
                <w:kern w:val="0"/>
                <w:szCs w:val="24"/>
              </w:rPr>
              <w:t>ANC</w:t>
            </w:r>
            <w:r>
              <w:rPr>
                <w:kern w:val="0"/>
                <w:szCs w:val="24"/>
              </w:rPr>
              <w:t>噪声消除、音频矩阵；输出通道支持均衡器（</w:t>
            </w:r>
            <w:r>
              <w:rPr>
                <w:kern w:val="0"/>
                <w:szCs w:val="24"/>
              </w:rPr>
              <w:t>≥16</w:t>
            </w:r>
            <w:r>
              <w:rPr>
                <w:kern w:val="0"/>
                <w:szCs w:val="24"/>
              </w:rPr>
              <w:t>段参量均衡、可选</w:t>
            </w:r>
            <w:r>
              <w:rPr>
                <w:kern w:val="0"/>
                <w:szCs w:val="24"/>
              </w:rPr>
              <w:t>10/15/31</w:t>
            </w:r>
            <w:r>
              <w:rPr>
                <w:kern w:val="0"/>
                <w:szCs w:val="24"/>
              </w:rPr>
              <w:t>段图示均衡器可调，图示均衡器可用于单独调节带宽）、延时器、分频器、高低通滤波器、限幅器；基于啸叫检测门限更新法，</w:t>
            </w:r>
            <w:proofErr w:type="gramStart"/>
            <w:r>
              <w:rPr>
                <w:kern w:val="0"/>
                <w:szCs w:val="24"/>
              </w:rPr>
              <w:t>具有移频</w:t>
            </w:r>
            <w:proofErr w:type="gramEnd"/>
            <w:r>
              <w:rPr>
                <w:kern w:val="0"/>
                <w:szCs w:val="24"/>
              </w:rPr>
              <w:t>+</w:t>
            </w:r>
            <w:r>
              <w:rPr>
                <w:kern w:val="0"/>
                <w:szCs w:val="24"/>
              </w:rPr>
              <w:t>陷波组合反馈抑制，可以使用</w:t>
            </w:r>
            <w:r>
              <w:rPr>
                <w:kern w:val="0"/>
                <w:szCs w:val="24"/>
              </w:rPr>
              <w:t>≥24</w:t>
            </w:r>
            <w:r>
              <w:rPr>
                <w:kern w:val="0"/>
                <w:szCs w:val="24"/>
              </w:rPr>
              <w:t>个可编程陷波点，可自由分配动态</w:t>
            </w:r>
            <w:r>
              <w:rPr>
                <w:kern w:val="0"/>
                <w:szCs w:val="24"/>
              </w:rPr>
              <w:t>/</w:t>
            </w:r>
            <w:r>
              <w:rPr>
                <w:kern w:val="0"/>
                <w:szCs w:val="24"/>
              </w:rPr>
              <w:t>静态点，自动</w:t>
            </w:r>
            <w:r>
              <w:rPr>
                <w:kern w:val="0"/>
                <w:szCs w:val="24"/>
              </w:rPr>
              <w:t>/</w:t>
            </w:r>
            <w:r>
              <w:rPr>
                <w:kern w:val="0"/>
                <w:szCs w:val="24"/>
              </w:rPr>
              <w:t>手动切换。</w:t>
            </w:r>
          </w:p>
          <w:p w:rsidR="00CE5BDB" w:rsidRDefault="00773EF9">
            <w:pPr>
              <w:snapToGrid w:val="0"/>
              <w:rPr>
                <w:kern w:val="0"/>
                <w:szCs w:val="24"/>
              </w:rPr>
            </w:pPr>
            <w:r>
              <w:rPr>
                <w:rFonts w:hint="eastAsia"/>
                <w:kern w:val="0"/>
                <w:szCs w:val="24"/>
              </w:rPr>
              <w:t>2</w:t>
            </w:r>
            <w:r>
              <w:rPr>
                <w:rFonts w:hint="eastAsia"/>
                <w:kern w:val="0"/>
                <w:szCs w:val="24"/>
              </w:rPr>
              <w:t>、</w:t>
            </w:r>
            <w:r>
              <w:rPr>
                <w:kern w:val="0"/>
                <w:szCs w:val="24"/>
              </w:rPr>
              <w:t>音频处理器具有跨平台软件，可运行于</w:t>
            </w:r>
            <w:r>
              <w:rPr>
                <w:kern w:val="0"/>
                <w:szCs w:val="24"/>
              </w:rPr>
              <w:t>windows</w:t>
            </w:r>
            <w:r>
              <w:rPr>
                <w:kern w:val="0"/>
                <w:szCs w:val="24"/>
              </w:rPr>
              <w:t>操作系统或国产操作系统或</w:t>
            </w:r>
            <w:r>
              <w:rPr>
                <w:kern w:val="0"/>
                <w:szCs w:val="24"/>
              </w:rPr>
              <w:t>macOS</w:t>
            </w:r>
            <w:r>
              <w:rPr>
                <w:kern w:val="0"/>
                <w:szCs w:val="24"/>
              </w:rPr>
              <w:t>系统或</w:t>
            </w:r>
            <w:r>
              <w:rPr>
                <w:kern w:val="0"/>
                <w:szCs w:val="24"/>
              </w:rPr>
              <w:t>Ubuntu</w:t>
            </w:r>
            <w:r>
              <w:rPr>
                <w:kern w:val="0"/>
                <w:szCs w:val="24"/>
              </w:rPr>
              <w:t>桌面版操作系统。</w:t>
            </w:r>
          </w:p>
          <w:p w:rsidR="00CE5BDB" w:rsidRDefault="00773EF9">
            <w:pPr>
              <w:snapToGrid w:val="0"/>
              <w:rPr>
                <w:kern w:val="0"/>
                <w:szCs w:val="24"/>
              </w:rPr>
            </w:pPr>
            <w:r>
              <w:rPr>
                <w:rFonts w:hint="eastAsia"/>
                <w:kern w:val="0"/>
                <w:szCs w:val="24"/>
              </w:rPr>
              <w:t>3</w:t>
            </w:r>
            <w:r>
              <w:rPr>
                <w:rFonts w:hint="eastAsia"/>
                <w:kern w:val="0"/>
                <w:szCs w:val="24"/>
              </w:rPr>
              <w:t>、</w:t>
            </w:r>
            <w:r>
              <w:rPr>
                <w:kern w:val="0"/>
                <w:szCs w:val="24"/>
              </w:rPr>
              <w:t>音频处理器软件可融入会议音频综合管理平台实现音频设备统一管理，平台可扫描数字会议主机、音频处理器、混音器、抑制器、功放类产品在线情况，同款产品多台在线设备也可扫描，并显示设备硬件名称、硬件</w:t>
            </w:r>
            <w:r>
              <w:rPr>
                <w:kern w:val="0"/>
                <w:szCs w:val="24"/>
              </w:rPr>
              <w:t>IP</w:t>
            </w:r>
            <w:r>
              <w:rPr>
                <w:kern w:val="0"/>
                <w:szCs w:val="24"/>
              </w:rPr>
              <w:t>地址、在线、离线状态信息；具备一键上传配置信息至云端或保存本地进行备份和一键还原配置信息功能。</w:t>
            </w:r>
          </w:p>
          <w:p w:rsidR="00CE5BDB" w:rsidRDefault="00773EF9">
            <w:pPr>
              <w:snapToGrid w:val="0"/>
              <w:rPr>
                <w:b/>
                <w:bCs/>
                <w:kern w:val="0"/>
                <w:szCs w:val="24"/>
              </w:rPr>
            </w:pPr>
            <w:r>
              <w:rPr>
                <w:b/>
                <w:bCs/>
                <w:kern w:val="0"/>
                <w:szCs w:val="24"/>
              </w:rPr>
              <w:t>智能充电管理软件：</w:t>
            </w:r>
          </w:p>
          <w:p w:rsidR="00CE5BDB" w:rsidRDefault="00773EF9">
            <w:pPr>
              <w:snapToGrid w:val="0"/>
              <w:rPr>
                <w:kern w:val="0"/>
                <w:szCs w:val="24"/>
              </w:rPr>
            </w:pPr>
            <w:r>
              <w:rPr>
                <w:kern w:val="0"/>
                <w:szCs w:val="24"/>
              </w:rPr>
              <w:t>1</w:t>
            </w:r>
            <w:r>
              <w:rPr>
                <w:kern w:val="0"/>
                <w:szCs w:val="24"/>
              </w:rPr>
              <w:t>、具有数据总</w:t>
            </w:r>
            <w:proofErr w:type="gramStart"/>
            <w:r>
              <w:rPr>
                <w:kern w:val="0"/>
                <w:szCs w:val="24"/>
              </w:rPr>
              <w:t>览</w:t>
            </w:r>
            <w:proofErr w:type="gramEnd"/>
            <w:r>
              <w:rPr>
                <w:kern w:val="0"/>
                <w:szCs w:val="24"/>
              </w:rPr>
              <w:t>界面，可显示设备总数、设备在线、离线、异常数量；具有充电底座设备使用情况显示，可显示空闲、充电中、充满、异常、离线状态；在远端也可查看设备使用情况；支持通过区域筛选、状态筛选充电底座查看充电底座使用情况和设备定位功能。</w:t>
            </w:r>
          </w:p>
          <w:p w:rsidR="00CE5BDB" w:rsidRDefault="00773EF9">
            <w:pPr>
              <w:snapToGrid w:val="0"/>
              <w:rPr>
                <w:kern w:val="0"/>
                <w:szCs w:val="24"/>
              </w:rPr>
            </w:pPr>
            <w:r>
              <w:rPr>
                <w:kern w:val="0"/>
                <w:szCs w:val="24"/>
              </w:rPr>
              <w:t>2</w:t>
            </w:r>
            <w:r>
              <w:rPr>
                <w:kern w:val="0"/>
                <w:szCs w:val="24"/>
              </w:rPr>
              <w:t>、支持推送设备异常、离线、充满等状态消息；支持新消息未读标识提示和声音提醒功能（可开关）；支持</w:t>
            </w:r>
            <w:proofErr w:type="gramStart"/>
            <w:r>
              <w:rPr>
                <w:kern w:val="0"/>
                <w:szCs w:val="24"/>
              </w:rPr>
              <w:t>打开弹窗查看</w:t>
            </w:r>
            <w:proofErr w:type="gramEnd"/>
            <w:r>
              <w:rPr>
                <w:kern w:val="0"/>
                <w:szCs w:val="24"/>
              </w:rPr>
              <w:t>消息列表，可标记单条或批量消息为已读；支持一键清空消息列表。</w:t>
            </w:r>
          </w:p>
          <w:p w:rsidR="00CE5BDB" w:rsidRDefault="00773EF9">
            <w:pPr>
              <w:snapToGrid w:val="0"/>
              <w:rPr>
                <w:kern w:val="0"/>
                <w:szCs w:val="24"/>
              </w:rPr>
            </w:pPr>
            <w:r>
              <w:rPr>
                <w:kern w:val="0"/>
                <w:szCs w:val="24"/>
              </w:rPr>
              <w:t>3</w:t>
            </w:r>
            <w:r>
              <w:rPr>
                <w:kern w:val="0"/>
                <w:szCs w:val="24"/>
              </w:rPr>
              <w:t>、支持扫描设备、手动添加设备；支持显示设备状态（在线、离线、异常）、设备名称、</w:t>
            </w:r>
            <w:r>
              <w:rPr>
                <w:kern w:val="0"/>
                <w:szCs w:val="24"/>
              </w:rPr>
              <w:t>IP</w:t>
            </w:r>
            <w:r>
              <w:rPr>
                <w:kern w:val="0"/>
                <w:szCs w:val="24"/>
              </w:rPr>
              <w:t>地址等设备信息；支持查看级联充电底座的设备信息；支持编辑设备名称、网络配置信息；支持设备定位；支持设备筛选功能。</w:t>
            </w:r>
          </w:p>
          <w:p w:rsidR="00CE5BDB" w:rsidRDefault="00773EF9">
            <w:pPr>
              <w:snapToGrid w:val="0"/>
              <w:rPr>
                <w:b/>
                <w:bCs/>
                <w:kern w:val="0"/>
                <w:szCs w:val="24"/>
              </w:rPr>
            </w:pPr>
            <w:r>
              <w:rPr>
                <w:b/>
                <w:bCs/>
                <w:kern w:val="0"/>
                <w:szCs w:val="24"/>
              </w:rPr>
              <w:t>会议系统主机：</w:t>
            </w:r>
          </w:p>
          <w:p w:rsidR="00CE5BDB" w:rsidRDefault="00773EF9">
            <w:pPr>
              <w:numPr>
                <w:ilvl w:val="0"/>
                <w:numId w:val="11"/>
              </w:numPr>
              <w:snapToGrid w:val="0"/>
              <w:rPr>
                <w:kern w:val="0"/>
                <w:szCs w:val="24"/>
              </w:rPr>
            </w:pPr>
            <w:r>
              <w:rPr>
                <w:kern w:val="0"/>
                <w:szCs w:val="24"/>
              </w:rPr>
              <w:t>后面板具有</w:t>
            </w:r>
            <w:r>
              <w:rPr>
                <w:kern w:val="0"/>
                <w:szCs w:val="24"/>
              </w:rPr>
              <w:t>≥1</w:t>
            </w:r>
            <w:r>
              <w:rPr>
                <w:kern w:val="0"/>
                <w:szCs w:val="24"/>
              </w:rPr>
              <w:t>个船形开关、</w:t>
            </w:r>
            <w:r>
              <w:rPr>
                <w:kern w:val="0"/>
                <w:szCs w:val="24"/>
              </w:rPr>
              <w:t>≥4</w:t>
            </w:r>
            <w:r>
              <w:rPr>
                <w:kern w:val="0"/>
                <w:szCs w:val="24"/>
              </w:rPr>
              <w:t>个</w:t>
            </w:r>
            <w:r>
              <w:rPr>
                <w:kern w:val="0"/>
                <w:szCs w:val="24"/>
              </w:rPr>
              <w:t>RJ45</w:t>
            </w:r>
            <w:r>
              <w:rPr>
                <w:kern w:val="0"/>
                <w:szCs w:val="24"/>
              </w:rPr>
              <w:t>（</w:t>
            </w:r>
            <w:r>
              <w:rPr>
                <w:kern w:val="0"/>
                <w:szCs w:val="24"/>
              </w:rPr>
              <w:t>≥1</w:t>
            </w:r>
            <w:r>
              <w:rPr>
                <w:kern w:val="0"/>
                <w:szCs w:val="24"/>
              </w:rPr>
              <w:t>个</w:t>
            </w:r>
            <w:r>
              <w:rPr>
                <w:kern w:val="0"/>
                <w:szCs w:val="24"/>
              </w:rPr>
              <w:t>POE</w:t>
            </w:r>
            <w:r>
              <w:rPr>
                <w:kern w:val="0"/>
                <w:szCs w:val="24"/>
              </w:rPr>
              <w:t>供电接口）、</w:t>
            </w:r>
            <w:r>
              <w:rPr>
                <w:kern w:val="0"/>
                <w:szCs w:val="24"/>
              </w:rPr>
              <w:t>≥1</w:t>
            </w:r>
            <w:r>
              <w:rPr>
                <w:kern w:val="0"/>
                <w:szCs w:val="24"/>
              </w:rPr>
              <w:t>个</w:t>
            </w:r>
            <w:r>
              <w:rPr>
                <w:kern w:val="0"/>
                <w:szCs w:val="24"/>
              </w:rPr>
              <w:t>RS485</w:t>
            </w:r>
            <w:r>
              <w:rPr>
                <w:kern w:val="0"/>
                <w:szCs w:val="24"/>
              </w:rPr>
              <w:t>、</w:t>
            </w:r>
            <w:r>
              <w:rPr>
                <w:kern w:val="0"/>
                <w:szCs w:val="24"/>
              </w:rPr>
              <w:t>≥2</w:t>
            </w:r>
            <w:r>
              <w:rPr>
                <w:kern w:val="0"/>
                <w:szCs w:val="24"/>
              </w:rPr>
              <w:t>个</w:t>
            </w:r>
            <w:r>
              <w:rPr>
                <w:kern w:val="0"/>
                <w:szCs w:val="24"/>
              </w:rPr>
              <w:t>RS232</w:t>
            </w:r>
            <w:r>
              <w:rPr>
                <w:kern w:val="0"/>
                <w:szCs w:val="24"/>
              </w:rPr>
              <w:t>、</w:t>
            </w:r>
            <w:r>
              <w:rPr>
                <w:kern w:val="0"/>
                <w:szCs w:val="24"/>
              </w:rPr>
              <w:t>≥1</w:t>
            </w:r>
            <w:r>
              <w:rPr>
                <w:kern w:val="0"/>
                <w:szCs w:val="24"/>
              </w:rPr>
              <w:t>个短路触发开关、</w:t>
            </w:r>
            <w:r>
              <w:rPr>
                <w:kern w:val="0"/>
                <w:szCs w:val="24"/>
              </w:rPr>
              <w:t>≥1</w:t>
            </w:r>
            <w:r>
              <w:rPr>
                <w:kern w:val="0"/>
                <w:szCs w:val="24"/>
              </w:rPr>
              <w:t>个</w:t>
            </w:r>
            <w:r>
              <w:rPr>
                <w:kern w:val="0"/>
                <w:szCs w:val="24"/>
              </w:rPr>
              <w:t>TYPE-C</w:t>
            </w:r>
            <w:r>
              <w:rPr>
                <w:kern w:val="0"/>
                <w:szCs w:val="24"/>
              </w:rPr>
              <w:t>接口、</w:t>
            </w:r>
            <w:r>
              <w:rPr>
                <w:kern w:val="0"/>
                <w:szCs w:val="24"/>
              </w:rPr>
              <w:t>≥1</w:t>
            </w:r>
            <w:r>
              <w:rPr>
                <w:kern w:val="0"/>
                <w:szCs w:val="24"/>
              </w:rPr>
              <w:t>个拨码开关、</w:t>
            </w:r>
            <w:r>
              <w:rPr>
                <w:kern w:val="0"/>
                <w:szCs w:val="24"/>
              </w:rPr>
              <w:t>≥2</w:t>
            </w:r>
            <w:r>
              <w:rPr>
                <w:kern w:val="0"/>
                <w:szCs w:val="24"/>
              </w:rPr>
              <w:t>路卡</w:t>
            </w:r>
            <w:proofErr w:type="gramStart"/>
            <w:r>
              <w:rPr>
                <w:kern w:val="0"/>
                <w:szCs w:val="24"/>
              </w:rPr>
              <w:t>侬</w:t>
            </w:r>
            <w:proofErr w:type="gramEnd"/>
            <w:r>
              <w:rPr>
                <w:kern w:val="0"/>
                <w:szCs w:val="24"/>
              </w:rPr>
              <w:t>接口和</w:t>
            </w:r>
            <w:r>
              <w:rPr>
                <w:kern w:val="0"/>
                <w:szCs w:val="24"/>
              </w:rPr>
              <w:t>≥4</w:t>
            </w:r>
            <w:r>
              <w:rPr>
                <w:kern w:val="0"/>
                <w:szCs w:val="24"/>
              </w:rPr>
              <w:t>路</w:t>
            </w:r>
            <w:r>
              <w:rPr>
                <w:kern w:val="0"/>
                <w:szCs w:val="24"/>
              </w:rPr>
              <w:t>RCA</w:t>
            </w:r>
            <w:r>
              <w:rPr>
                <w:kern w:val="0"/>
                <w:szCs w:val="24"/>
              </w:rPr>
              <w:t>接口；前面板具有</w:t>
            </w:r>
            <w:r>
              <w:rPr>
                <w:kern w:val="0"/>
                <w:szCs w:val="24"/>
              </w:rPr>
              <w:t>≥1</w:t>
            </w:r>
            <w:r>
              <w:rPr>
                <w:kern w:val="0"/>
                <w:szCs w:val="24"/>
              </w:rPr>
              <w:t>个显示屏、</w:t>
            </w:r>
            <w:r>
              <w:rPr>
                <w:kern w:val="0"/>
                <w:szCs w:val="24"/>
              </w:rPr>
              <w:t>≥1</w:t>
            </w:r>
            <w:r>
              <w:rPr>
                <w:kern w:val="0"/>
                <w:szCs w:val="24"/>
              </w:rPr>
              <w:t>个编码旋钮、</w:t>
            </w:r>
            <w:r>
              <w:rPr>
                <w:kern w:val="0"/>
                <w:szCs w:val="24"/>
              </w:rPr>
              <w:t>≥4</w:t>
            </w:r>
            <w:r>
              <w:rPr>
                <w:kern w:val="0"/>
                <w:szCs w:val="24"/>
              </w:rPr>
              <w:t>个状态指示灯（包括</w:t>
            </w:r>
            <w:r>
              <w:rPr>
                <w:kern w:val="0"/>
                <w:szCs w:val="24"/>
              </w:rPr>
              <w:t>≥2</w:t>
            </w:r>
            <w:r>
              <w:rPr>
                <w:kern w:val="0"/>
                <w:szCs w:val="24"/>
              </w:rPr>
              <w:t>个</w:t>
            </w:r>
            <w:r>
              <w:rPr>
                <w:kern w:val="0"/>
                <w:szCs w:val="24"/>
              </w:rPr>
              <w:t>WiFi</w:t>
            </w:r>
            <w:r>
              <w:rPr>
                <w:kern w:val="0"/>
                <w:szCs w:val="24"/>
              </w:rPr>
              <w:t>信号指示灯、</w:t>
            </w:r>
            <w:r>
              <w:rPr>
                <w:kern w:val="0"/>
                <w:szCs w:val="24"/>
              </w:rPr>
              <w:t>≥1</w:t>
            </w:r>
            <w:r>
              <w:rPr>
                <w:kern w:val="0"/>
                <w:szCs w:val="24"/>
              </w:rPr>
              <w:t>个主机工作状态指示灯、</w:t>
            </w:r>
            <w:r>
              <w:rPr>
                <w:kern w:val="0"/>
                <w:szCs w:val="24"/>
              </w:rPr>
              <w:t>≥1</w:t>
            </w:r>
            <w:r>
              <w:rPr>
                <w:kern w:val="0"/>
                <w:szCs w:val="24"/>
              </w:rPr>
              <w:t>个电源指示灯）。</w:t>
            </w:r>
          </w:p>
          <w:p w:rsidR="00CE5BDB" w:rsidRDefault="00773EF9">
            <w:pPr>
              <w:snapToGrid w:val="0"/>
              <w:rPr>
                <w:rFonts w:ascii="宋体" w:hAnsi="宋体"/>
                <w:kern w:val="0"/>
                <w:szCs w:val="24"/>
              </w:rPr>
            </w:pPr>
            <w:r>
              <w:rPr>
                <w:rFonts w:hint="eastAsia"/>
                <w:kern w:val="0"/>
                <w:szCs w:val="24"/>
              </w:rPr>
              <w:t>2</w:t>
            </w:r>
            <w:r>
              <w:rPr>
                <w:rFonts w:hint="eastAsia"/>
                <w:kern w:val="0"/>
                <w:szCs w:val="24"/>
              </w:rPr>
              <w:t>、</w:t>
            </w:r>
            <w:r>
              <w:rPr>
                <w:kern w:val="0"/>
                <w:szCs w:val="24"/>
              </w:rPr>
              <w:t>WEB</w:t>
            </w:r>
            <w:r>
              <w:rPr>
                <w:kern w:val="0"/>
                <w:szCs w:val="24"/>
              </w:rPr>
              <w:t>管理</w:t>
            </w:r>
            <w:proofErr w:type="gramStart"/>
            <w:r>
              <w:rPr>
                <w:kern w:val="0"/>
                <w:szCs w:val="24"/>
              </w:rPr>
              <w:t>端具有</w:t>
            </w:r>
            <w:proofErr w:type="gramEnd"/>
            <w:r>
              <w:rPr>
                <w:kern w:val="0"/>
                <w:szCs w:val="24"/>
              </w:rPr>
              <w:t>切换个性化主题风格功能，可切换</w:t>
            </w:r>
            <w:r>
              <w:rPr>
                <w:kern w:val="0"/>
                <w:szCs w:val="24"/>
              </w:rPr>
              <w:t>≥</w:t>
            </w:r>
            <w:r>
              <w:rPr>
                <w:kern w:val="0"/>
                <w:szCs w:val="24"/>
              </w:rPr>
              <w:t>四大风格，可选简约主题、政务主题、时尚主题、活力主题，不同主题提供不同</w:t>
            </w:r>
            <w:r>
              <w:rPr>
                <w:kern w:val="0"/>
                <w:szCs w:val="24"/>
              </w:rPr>
              <w:t>UI</w:t>
            </w:r>
            <w:r>
              <w:rPr>
                <w:kern w:val="0"/>
                <w:szCs w:val="24"/>
              </w:rPr>
              <w:t>界面背景颜色。</w:t>
            </w:r>
          </w:p>
          <w:p w:rsidR="00CE5BDB" w:rsidRDefault="00773EF9">
            <w:pPr>
              <w:snapToGrid w:val="0"/>
              <w:rPr>
                <w:b/>
                <w:bCs/>
                <w:kern w:val="0"/>
                <w:szCs w:val="24"/>
              </w:rPr>
            </w:pPr>
            <w:r>
              <w:rPr>
                <w:b/>
                <w:bCs/>
                <w:kern w:val="0"/>
                <w:szCs w:val="24"/>
              </w:rPr>
              <w:t>全数字会议安卓客户端软件：</w:t>
            </w:r>
          </w:p>
          <w:p w:rsidR="00CE5BDB" w:rsidRDefault="00773EF9">
            <w:pPr>
              <w:numPr>
                <w:ilvl w:val="0"/>
                <w:numId w:val="12"/>
              </w:numPr>
              <w:snapToGrid w:val="0"/>
              <w:rPr>
                <w:kern w:val="0"/>
                <w:szCs w:val="24"/>
              </w:rPr>
            </w:pPr>
            <w:r>
              <w:rPr>
                <w:kern w:val="0"/>
                <w:szCs w:val="24"/>
              </w:rPr>
              <w:lastRenderedPageBreak/>
              <w:t>软件运行在</w:t>
            </w:r>
            <w:r>
              <w:rPr>
                <w:kern w:val="0"/>
                <w:szCs w:val="24"/>
              </w:rPr>
              <w:t>Android</w:t>
            </w:r>
            <w:r>
              <w:rPr>
                <w:kern w:val="0"/>
                <w:szCs w:val="24"/>
              </w:rPr>
              <w:t>操作系统，可安装于安卓手机或安卓平板</w:t>
            </w:r>
            <w:r>
              <w:rPr>
                <w:kern w:val="0"/>
                <w:szCs w:val="24"/>
              </w:rPr>
              <w:t>;</w:t>
            </w:r>
            <w:r>
              <w:rPr>
                <w:kern w:val="0"/>
                <w:szCs w:val="24"/>
              </w:rPr>
              <w:t>支持中文或英文版本，可根据用户需求选择中文或英文版本。</w:t>
            </w:r>
          </w:p>
          <w:p w:rsidR="00CE5BDB" w:rsidRDefault="00773EF9">
            <w:pPr>
              <w:snapToGrid w:val="0"/>
              <w:rPr>
                <w:bCs/>
                <w:sz w:val="24"/>
              </w:rPr>
            </w:pPr>
            <w:r>
              <w:rPr>
                <w:rFonts w:hint="eastAsia"/>
                <w:kern w:val="0"/>
                <w:szCs w:val="24"/>
              </w:rPr>
              <w:t>2</w:t>
            </w:r>
            <w:r>
              <w:rPr>
                <w:rFonts w:hint="eastAsia"/>
                <w:kern w:val="0"/>
                <w:szCs w:val="24"/>
              </w:rPr>
              <w:t>、</w:t>
            </w:r>
            <w:r>
              <w:rPr>
                <w:kern w:val="0"/>
                <w:szCs w:val="24"/>
              </w:rPr>
              <w:t>支持用户通过安卓手机或安卓平板控制无线话筒单元一键关机、控制话筒单元升降功能</w:t>
            </w:r>
            <w:r>
              <w:rPr>
                <w:kern w:val="0"/>
                <w:szCs w:val="24"/>
              </w:rPr>
              <w:t>;</w:t>
            </w:r>
            <w:r>
              <w:rPr>
                <w:kern w:val="0"/>
                <w:szCs w:val="24"/>
              </w:rPr>
              <w:t>支持接收会议话筒呼叫茶水、纸、笔等服务需求，手机</w:t>
            </w:r>
            <w:r>
              <w:rPr>
                <w:kern w:val="0"/>
                <w:szCs w:val="24"/>
              </w:rPr>
              <w:t>APP</w:t>
            </w:r>
            <w:r>
              <w:rPr>
                <w:kern w:val="0"/>
                <w:szCs w:val="24"/>
              </w:rPr>
              <w:t>或平板</w:t>
            </w:r>
            <w:proofErr w:type="gramStart"/>
            <w:r>
              <w:rPr>
                <w:kern w:val="0"/>
                <w:szCs w:val="24"/>
              </w:rPr>
              <w:t>具有弹窗显示</w:t>
            </w:r>
            <w:proofErr w:type="gramEnd"/>
            <w:r>
              <w:rPr>
                <w:kern w:val="0"/>
                <w:szCs w:val="24"/>
              </w:rPr>
              <w:t>；呼叫服务后显示等待状态，后勤服务人员处理完成则状态完成。</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Cs w:val="24"/>
              </w:rPr>
              <w:lastRenderedPageBreak/>
              <w:t>5</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bookmarkStart w:id="12" w:name="_Hlk229489201"/>
            <w:r>
              <w:rPr>
                <w:rFonts w:hint="eastAsia"/>
                <w:kern w:val="0"/>
                <w:sz w:val="24"/>
                <w:szCs w:val="24"/>
              </w:rPr>
              <w:lastRenderedPageBreak/>
              <w:t>7</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10</w:t>
            </w:r>
          </w:p>
        </w:tc>
      </w:tr>
      <w:tr w:rsidR="005659BD">
        <w:trPr>
          <w:jc w:val="center"/>
        </w:trPr>
        <w:tc>
          <w:tcPr>
            <w:tcW w:w="508" w:type="dxa"/>
            <w:shd w:val="clear" w:color="auto" w:fill="auto"/>
            <w:noWrap/>
            <w:vAlign w:val="center"/>
          </w:tcPr>
          <w:p w:rsidR="005659BD" w:rsidRDefault="005659BD" w:rsidP="00632037">
            <w:pPr>
              <w:widowControl/>
              <w:snapToGrid w:val="0"/>
              <w:jc w:val="center"/>
              <w:rPr>
                <w:kern w:val="0"/>
                <w:sz w:val="24"/>
                <w:szCs w:val="24"/>
              </w:rPr>
            </w:pPr>
            <w:bookmarkStart w:id="13" w:name="_Hlk229489235"/>
            <w:bookmarkEnd w:id="12"/>
            <w:r>
              <w:rPr>
                <w:rFonts w:hint="eastAsia"/>
                <w:kern w:val="0"/>
                <w:sz w:val="24"/>
                <w:szCs w:val="24"/>
              </w:rPr>
              <w:t>8</w:t>
            </w:r>
          </w:p>
        </w:tc>
        <w:tc>
          <w:tcPr>
            <w:tcW w:w="1655" w:type="dxa"/>
            <w:shd w:val="clear" w:color="auto" w:fill="auto"/>
            <w:vAlign w:val="center"/>
          </w:tcPr>
          <w:p w:rsidR="005659BD" w:rsidRDefault="005659BD" w:rsidP="00632037">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5659BD" w:rsidRDefault="005659BD" w:rsidP="00632037">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5659BD" w:rsidRDefault="005659BD" w:rsidP="00632037">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5659BD" w:rsidRDefault="005659BD" w:rsidP="00632037">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5659BD" w:rsidRDefault="005659BD" w:rsidP="00632037">
            <w:pPr>
              <w:widowControl/>
              <w:snapToGrid w:val="0"/>
              <w:rPr>
                <w:sz w:val="24"/>
              </w:rPr>
            </w:pPr>
            <w:r>
              <w:rPr>
                <w:rFonts w:hint="eastAsia"/>
                <w:bCs/>
                <w:sz w:val="24"/>
              </w:rPr>
              <w:t>1</w:t>
            </w:r>
            <w:r>
              <w:rPr>
                <w:rFonts w:hAnsiTheme="minorEastAsia" w:hint="eastAsia"/>
                <w:bCs/>
                <w:sz w:val="24"/>
              </w:rPr>
              <w:t>个业绩</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5659BD" w:rsidRDefault="005659BD">
            <w:pPr>
              <w:widowControl/>
              <w:snapToGrid w:val="0"/>
              <w:jc w:val="center"/>
              <w:rPr>
                <w:kern w:val="0"/>
                <w:sz w:val="24"/>
                <w:szCs w:val="24"/>
              </w:rPr>
            </w:pPr>
            <w:r>
              <w:rPr>
                <w:rFonts w:hint="eastAsia"/>
                <w:kern w:val="0"/>
                <w:sz w:val="24"/>
                <w:szCs w:val="24"/>
              </w:rPr>
              <w:t>3</w:t>
            </w:r>
          </w:p>
        </w:tc>
      </w:tr>
      <w:bookmarkEnd w:id="13"/>
      <w:tr w:rsidR="00CE5BDB">
        <w:trPr>
          <w:jc w:val="center"/>
        </w:trPr>
        <w:tc>
          <w:tcPr>
            <w:tcW w:w="9250" w:type="dxa"/>
            <w:gridSpan w:val="3"/>
            <w:shd w:val="clear" w:color="auto" w:fill="auto"/>
            <w:noWrap/>
            <w:vAlign w:val="center"/>
          </w:tcPr>
          <w:p w:rsidR="00CE5BDB" w:rsidRDefault="00773EF9">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CE5BDB" w:rsidRDefault="00773EF9">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CE5BDB" w:rsidRDefault="00773EF9">
            <w:pPr>
              <w:widowControl/>
              <w:snapToGrid w:val="0"/>
              <w:rPr>
                <w:rFonts w:ascii="宋体" w:hAnsi="宋体"/>
                <w:kern w:val="0"/>
                <w:sz w:val="24"/>
              </w:rPr>
            </w:pPr>
            <w:r>
              <w:rPr>
                <w:rFonts w:ascii="宋体" w:hAnsi="宋体" w:hint="eastAsia"/>
                <w:kern w:val="0"/>
                <w:sz w:val="24"/>
              </w:rPr>
              <w:t>关键部件的品质先进、稳定、安全耐用：6分；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5BDB" w:rsidRDefault="00773EF9">
            <w:pPr>
              <w:widowControl/>
              <w:snapToGrid w:val="0"/>
              <w:rPr>
                <w:kern w:val="0"/>
                <w:sz w:val="24"/>
                <w:szCs w:val="24"/>
              </w:rPr>
            </w:pPr>
            <w:r>
              <w:rPr>
                <w:rFonts w:hint="eastAsia"/>
                <w:kern w:val="0"/>
                <w:sz w:val="24"/>
                <w:szCs w:val="24"/>
              </w:rPr>
              <w:t>项目进度保障措施评价</w:t>
            </w:r>
          </w:p>
        </w:tc>
        <w:tc>
          <w:tcPr>
            <w:tcW w:w="7087" w:type="dxa"/>
            <w:shd w:val="clear" w:color="auto" w:fill="auto"/>
            <w:vAlign w:val="center"/>
          </w:tcPr>
          <w:p w:rsidR="00CE5BDB" w:rsidRDefault="00773EF9">
            <w:pPr>
              <w:widowControl/>
              <w:snapToGrid w:val="0"/>
              <w:rPr>
                <w:kern w:val="0"/>
                <w:sz w:val="24"/>
                <w:szCs w:val="24"/>
              </w:rPr>
            </w:pPr>
            <w:r>
              <w:rPr>
                <w:rFonts w:hint="eastAsia"/>
                <w:kern w:val="0"/>
                <w:sz w:val="24"/>
                <w:szCs w:val="24"/>
              </w:rPr>
              <w:t>投标文件中提供针对本项目的、根据实际现场需求和实际图纸，进行设计切实可行的整体服务方案，应包含项目进度安排、人员投入、交货、安装、调试、验收的方案。</w:t>
            </w:r>
          </w:p>
          <w:p w:rsidR="00CE5BDB" w:rsidRDefault="00773EF9">
            <w:pPr>
              <w:widowControl/>
              <w:snapToGrid w:val="0"/>
              <w:rPr>
                <w:kern w:val="0"/>
                <w:sz w:val="24"/>
                <w:szCs w:val="24"/>
              </w:rPr>
            </w:pPr>
            <w:r>
              <w:rPr>
                <w:rFonts w:hint="eastAsia"/>
                <w:kern w:val="0"/>
                <w:sz w:val="24"/>
                <w:szCs w:val="24"/>
              </w:rPr>
              <w:t>满足招标文件要求，内容不存在瑕疵：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E5BDB" w:rsidRDefault="00773EF9">
            <w:pPr>
              <w:widowControl/>
              <w:snapToGrid w:val="0"/>
              <w:rPr>
                <w:kern w:val="0"/>
                <w:sz w:val="24"/>
                <w:szCs w:val="24"/>
              </w:rPr>
            </w:pPr>
            <w:r>
              <w:rPr>
                <w:rFonts w:hint="eastAsia"/>
                <w:kern w:val="0"/>
                <w:sz w:val="24"/>
                <w:szCs w:val="24"/>
              </w:rPr>
              <w:t>产品安全性和耐用性能评价</w:t>
            </w:r>
          </w:p>
        </w:tc>
        <w:tc>
          <w:tcPr>
            <w:tcW w:w="7087" w:type="dxa"/>
            <w:shd w:val="clear" w:color="auto" w:fill="auto"/>
            <w:vAlign w:val="center"/>
          </w:tcPr>
          <w:p w:rsidR="00CE5BDB" w:rsidRDefault="00773EF9">
            <w:pPr>
              <w:widowControl/>
              <w:snapToGrid w:val="0"/>
              <w:rPr>
                <w:kern w:val="0"/>
                <w:sz w:val="24"/>
                <w:szCs w:val="24"/>
              </w:rPr>
            </w:pPr>
            <w:r>
              <w:rPr>
                <w:rFonts w:hint="eastAsia"/>
                <w:kern w:val="0"/>
                <w:sz w:val="24"/>
                <w:szCs w:val="24"/>
              </w:rPr>
              <w:t>投标文件中提供所投产品的安全性和耐用性描述，及技术标准、设计结构、安全测试的介绍。</w:t>
            </w:r>
          </w:p>
          <w:p w:rsidR="00CE5BDB" w:rsidRDefault="00773EF9">
            <w:pPr>
              <w:widowControl/>
              <w:snapToGrid w:val="0"/>
              <w:rPr>
                <w:kern w:val="0"/>
                <w:sz w:val="24"/>
                <w:szCs w:val="24"/>
              </w:rPr>
            </w:pPr>
            <w:r>
              <w:rPr>
                <w:rFonts w:hint="eastAsia"/>
                <w:kern w:val="0"/>
                <w:sz w:val="24"/>
                <w:szCs w:val="24"/>
              </w:rPr>
              <w:t>满足招标文件要求，内容不存在瑕疵：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E5BDB" w:rsidRDefault="00773EF9">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CE5BDB" w:rsidRDefault="00773EF9">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lastRenderedPageBreak/>
              <w:t>6</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CE5BDB" w:rsidRDefault="00773EF9">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CE5BDB" w:rsidRDefault="00773EF9">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w:t>
            </w:r>
          </w:p>
        </w:tc>
      </w:tr>
      <w:tr w:rsidR="00CE5BDB">
        <w:trPr>
          <w:jc w:val="center"/>
        </w:trPr>
        <w:tc>
          <w:tcPr>
            <w:tcW w:w="9250" w:type="dxa"/>
            <w:gridSpan w:val="3"/>
            <w:shd w:val="clear" w:color="auto" w:fill="auto"/>
            <w:noWrap/>
            <w:vAlign w:val="center"/>
          </w:tcPr>
          <w:p w:rsidR="00CE5BDB" w:rsidRDefault="00773EF9">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100</w:t>
            </w:r>
          </w:p>
        </w:tc>
      </w:tr>
      <w:tr w:rsidR="00CE5BDB">
        <w:trPr>
          <w:jc w:val="center"/>
        </w:trPr>
        <w:tc>
          <w:tcPr>
            <w:tcW w:w="10260" w:type="dxa"/>
            <w:gridSpan w:val="4"/>
            <w:shd w:val="clear" w:color="auto" w:fill="auto"/>
            <w:noWrap/>
            <w:vAlign w:val="center"/>
          </w:tcPr>
          <w:p w:rsidR="00CE5BDB" w:rsidRDefault="00773EF9">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E5BDB" w:rsidRDefault="00CE5BDB">
      <w:pPr>
        <w:spacing w:line="360" w:lineRule="auto"/>
        <w:outlineLvl w:val="0"/>
        <w:rPr>
          <w:rFonts w:hAnsiTheme="minorEastAsia"/>
          <w:sz w:val="24"/>
        </w:rPr>
      </w:pPr>
    </w:p>
    <w:p w:rsidR="00CE5BDB" w:rsidRDefault="00773EF9">
      <w:pPr>
        <w:spacing w:line="360" w:lineRule="auto"/>
        <w:outlineLvl w:val="0"/>
        <w:rPr>
          <w:rFonts w:hAnsiTheme="minorEastAsia"/>
          <w:sz w:val="24"/>
        </w:rPr>
      </w:pPr>
      <w:r>
        <w:rPr>
          <w:rFonts w:hAnsiTheme="minorEastAsia"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5BDB">
        <w:trPr>
          <w:jc w:val="center"/>
        </w:trPr>
        <w:tc>
          <w:tcPr>
            <w:tcW w:w="9250" w:type="dxa"/>
            <w:gridSpan w:val="3"/>
            <w:shd w:val="clear" w:color="auto" w:fill="auto"/>
            <w:vAlign w:val="center"/>
          </w:tcPr>
          <w:p w:rsidR="00CE5BDB" w:rsidRDefault="00773EF9">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CE5BDB" w:rsidRDefault="00773EF9">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CE5BDB" w:rsidRDefault="00773EF9">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30</w:t>
            </w:r>
          </w:p>
        </w:tc>
      </w:tr>
      <w:tr w:rsidR="00CE5BDB">
        <w:trPr>
          <w:jc w:val="center"/>
        </w:trPr>
        <w:tc>
          <w:tcPr>
            <w:tcW w:w="9250" w:type="dxa"/>
            <w:gridSpan w:val="3"/>
            <w:shd w:val="clear" w:color="auto" w:fill="auto"/>
            <w:noWrap/>
            <w:vAlign w:val="center"/>
          </w:tcPr>
          <w:p w:rsidR="00CE5BDB" w:rsidRDefault="00773EF9">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37</w:t>
            </w:r>
            <w:r>
              <w:rPr>
                <w:rFonts w:hAnsiTheme="minor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CE5BDB" w:rsidRDefault="00773EF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CE5BDB" w:rsidRDefault="00773EF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CE5BDB" w:rsidRDefault="00773EF9">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2</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CE5BDB" w:rsidRDefault="00773EF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CE5BDB" w:rsidRDefault="00773EF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CE5BDB" w:rsidRDefault="00773EF9">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2</w:t>
            </w:r>
          </w:p>
        </w:tc>
      </w:tr>
      <w:tr w:rsidR="00CE5BDB">
        <w:trPr>
          <w:trHeight w:val="903"/>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5BDB" w:rsidRDefault="00773EF9">
            <w:pPr>
              <w:widowControl/>
              <w:snapToGrid w:val="0"/>
              <w:jc w:val="center"/>
              <w:rPr>
                <w:kern w:val="0"/>
                <w:sz w:val="24"/>
                <w:szCs w:val="24"/>
              </w:rPr>
            </w:pPr>
            <w:r>
              <w:rPr>
                <w:rFonts w:hAnsi="宋体" w:hint="eastAsia"/>
                <w:kern w:val="0"/>
                <w:sz w:val="24"/>
                <w:szCs w:val="24"/>
              </w:rPr>
              <w:t>制造商认证评价</w:t>
            </w:r>
          </w:p>
        </w:tc>
        <w:tc>
          <w:tcPr>
            <w:tcW w:w="7087" w:type="dxa"/>
            <w:shd w:val="clear" w:color="auto" w:fill="auto"/>
            <w:vAlign w:val="center"/>
          </w:tcPr>
          <w:p w:rsidR="00CE5BDB" w:rsidRDefault="00773EF9">
            <w:pPr>
              <w:snapToGrid w:val="0"/>
              <w:rPr>
                <w:bCs/>
                <w:sz w:val="24"/>
              </w:rPr>
            </w:pPr>
            <w:r>
              <w:rPr>
                <w:rFonts w:hAnsiTheme="minorEastAsia" w:hint="eastAsia"/>
                <w:bCs/>
                <w:sz w:val="24"/>
              </w:rPr>
              <w:t>所投核心产品（电子班牌）制造商具备诚信管理体系认证、有害物质过程管理认证、能源管理体系认证、信息技术服务管理体系认证，投标文件中提供有效期内的上述证书原件扫描件。具备</w:t>
            </w:r>
            <w:r>
              <w:rPr>
                <w:rFonts w:hAnsiTheme="minorEastAsia" w:hint="eastAsia"/>
                <w:bCs/>
                <w:sz w:val="24"/>
              </w:rPr>
              <w:t>1</w:t>
            </w:r>
            <w:r>
              <w:rPr>
                <w:rFonts w:hAnsiTheme="minorEastAsia" w:hint="eastAsia"/>
                <w:bCs/>
                <w:sz w:val="24"/>
              </w:rPr>
              <w:t>份证书得</w:t>
            </w:r>
            <w:r>
              <w:rPr>
                <w:rFonts w:hAnsiTheme="minorEastAsia" w:hint="eastAsia"/>
                <w:bCs/>
                <w:sz w:val="24"/>
              </w:rPr>
              <w:t>2</w:t>
            </w:r>
            <w:r>
              <w:rPr>
                <w:rFonts w:hAnsiTheme="minorEastAsia" w:hint="eastAsia"/>
                <w:bCs/>
                <w:sz w:val="24"/>
              </w:rPr>
              <w:t>分，最多</w:t>
            </w:r>
            <w:r>
              <w:rPr>
                <w:rFonts w:hAnsiTheme="minorEastAsia" w:hint="eastAsia"/>
                <w:bCs/>
                <w:sz w:val="24"/>
              </w:rPr>
              <w:t>8</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8</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CE5BDB" w:rsidRDefault="00773EF9">
            <w:pPr>
              <w:snapToGrid w:val="0"/>
              <w:rPr>
                <w:rFonts w:hAnsiTheme="minorEastAsia"/>
                <w:bCs/>
                <w:sz w:val="24"/>
              </w:rPr>
            </w:pPr>
            <w:r>
              <w:rPr>
                <w:rFonts w:hAnsiTheme="minorEastAsia" w:hint="eastAsia"/>
                <w:bCs/>
                <w:sz w:val="24"/>
              </w:rPr>
              <w:t>提供所投核心产品（电子班牌）提供具有</w:t>
            </w:r>
            <w:r>
              <w:rPr>
                <w:rFonts w:hAnsiTheme="minorEastAsia" w:hint="eastAsia"/>
                <w:bCs/>
                <w:sz w:val="24"/>
              </w:rPr>
              <w:t>CMA</w:t>
            </w:r>
            <w:r>
              <w:rPr>
                <w:rFonts w:hAnsiTheme="minorEastAsia" w:hint="eastAsia"/>
                <w:bCs/>
                <w:sz w:val="24"/>
              </w:rPr>
              <w:t>标识的检测报告扫描件，上述技术支撑材料能证明所投产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10</w:t>
            </w:r>
            <w:r>
              <w:rPr>
                <w:rFonts w:hAnsiTheme="minorEastAsia" w:hint="eastAsia"/>
                <w:bCs/>
                <w:sz w:val="24"/>
              </w:rPr>
              <w:t>分。</w:t>
            </w:r>
          </w:p>
          <w:p w:rsidR="00CE5BDB" w:rsidRDefault="00773EF9">
            <w:pPr>
              <w:snapToGrid w:val="0"/>
              <w:rPr>
                <w:rFonts w:hAnsiTheme="minorEastAsia"/>
                <w:bCs/>
                <w:sz w:val="24"/>
              </w:rPr>
            </w:pPr>
            <w:r>
              <w:rPr>
                <w:rFonts w:hAnsiTheme="minorEastAsia" w:hint="eastAsia"/>
                <w:bCs/>
                <w:sz w:val="24"/>
              </w:rPr>
              <w:t>1.</w:t>
            </w:r>
            <w:r>
              <w:rPr>
                <w:rFonts w:hAnsiTheme="minorEastAsia" w:hint="eastAsia"/>
                <w:bCs/>
                <w:sz w:val="24"/>
              </w:rPr>
              <w:t>采用</w:t>
            </w:r>
            <w:r>
              <w:rPr>
                <w:rFonts w:hAnsiTheme="minorEastAsia" w:hint="eastAsia"/>
                <w:bCs/>
                <w:sz w:val="24"/>
              </w:rPr>
              <w:t>Android 11.0</w:t>
            </w:r>
            <w:r>
              <w:rPr>
                <w:rFonts w:hAnsiTheme="minorEastAsia" w:hint="eastAsia"/>
                <w:bCs/>
                <w:sz w:val="24"/>
              </w:rPr>
              <w:t>及以上操作系统，</w:t>
            </w:r>
            <w:r>
              <w:rPr>
                <w:rFonts w:hAnsiTheme="minorEastAsia" w:hint="eastAsia"/>
                <w:bCs/>
                <w:sz w:val="24"/>
              </w:rPr>
              <w:t>CPU</w:t>
            </w:r>
            <w:r>
              <w:rPr>
                <w:rFonts w:hAnsiTheme="minorEastAsia" w:hint="eastAsia"/>
                <w:bCs/>
                <w:sz w:val="24"/>
              </w:rPr>
              <w:t>≥</w:t>
            </w:r>
            <w:r>
              <w:rPr>
                <w:rFonts w:hAnsiTheme="minorEastAsia" w:hint="eastAsia"/>
                <w:bCs/>
                <w:sz w:val="24"/>
              </w:rPr>
              <w:t>4</w:t>
            </w:r>
            <w:r>
              <w:rPr>
                <w:rFonts w:hAnsiTheme="minorEastAsia" w:hint="eastAsia"/>
                <w:bCs/>
                <w:sz w:val="24"/>
              </w:rPr>
              <w:t>核，主频≥</w:t>
            </w:r>
            <w:r>
              <w:rPr>
                <w:rFonts w:hAnsiTheme="minorEastAsia" w:hint="eastAsia"/>
                <w:bCs/>
                <w:sz w:val="24"/>
              </w:rPr>
              <w:t>2.0GHz</w:t>
            </w:r>
            <w:r>
              <w:rPr>
                <w:rFonts w:hAnsiTheme="minorEastAsia" w:hint="eastAsia"/>
                <w:bCs/>
                <w:sz w:val="24"/>
              </w:rPr>
              <w:t>，存储配置：内存性能不低于</w:t>
            </w:r>
            <w:r>
              <w:rPr>
                <w:rFonts w:hAnsiTheme="minorEastAsia" w:hint="eastAsia"/>
                <w:bCs/>
                <w:sz w:val="24"/>
              </w:rPr>
              <w:t xml:space="preserve"> DDR4 1600</w:t>
            </w:r>
            <w:r>
              <w:rPr>
                <w:rFonts w:hAnsiTheme="minorEastAsia" w:hint="eastAsia"/>
                <w:bCs/>
                <w:sz w:val="24"/>
              </w:rPr>
              <w:t>，内存容量（</w:t>
            </w:r>
            <w:r>
              <w:rPr>
                <w:rFonts w:hAnsiTheme="minorEastAsia" w:hint="eastAsia"/>
                <w:bCs/>
                <w:sz w:val="24"/>
              </w:rPr>
              <w:t>RAM</w:t>
            </w:r>
            <w:r>
              <w:rPr>
                <w:rFonts w:hAnsiTheme="minorEastAsia" w:hint="eastAsia"/>
                <w:bCs/>
                <w:sz w:val="24"/>
              </w:rPr>
              <w:t>）≥</w:t>
            </w:r>
            <w:r>
              <w:rPr>
                <w:rFonts w:hAnsiTheme="minorEastAsia" w:hint="eastAsia"/>
                <w:bCs/>
                <w:sz w:val="24"/>
              </w:rPr>
              <w:t>2G</w:t>
            </w:r>
            <w:r>
              <w:rPr>
                <w:rFonts w:hAnsiTheme="minorEastAsia" w:hint="eastAsia"/>
                <w:bCs/>
                <w:sz w:val="24"/>
              </w:rPr>
              <w:t>，内置存储</w:t>
            </w:r>
            <w:r>
              <w:rPr>
                <w:rFonts w:hAnsiTheme="minorEastAsia" w:hint="eastAsia"/>
                <w:bCs/>
                <w:sz w:val="24"/>
              </w:rPr>
              <w:t>(ROM)</w:t>
            </w:r>
            <w:r>
              <w:rPr>
                <w:rFonts w:hAnsiTheme="minorEastAsia" w:hint="eastAsia"/>
                <w:bCs/>
                <w:sz w:val="24"/>
              </w:rPr>
              <w:t>≥</w:t>
            </w:r>
            <w:r>
              <w:rPr>
                <w:rFonts w:hAnsiTheme="minorEastAsia" w:hint="eastAsia"/>
                <w:bCs/>
                <w:sz w:val="24"/>
              </w:rPr>
              <w:t>32G</w:t>
            </w:r>
            <w:r>
              <w:rPr>
                <w:rFonts w:hAnsiTheme="minorEastAsia" w:hint="eastAsia"/>
                <w:bCs/>
                <w:sz w:val="24"/>
              </w:rPr>
              <w:t>。</w:t>
            </w:r>
          </w:p>
          <w:p w:rsidR="00CE5BDB" w:rsidRDefault="00773EF9">
            <w:pPr>
              <w:snapToGrid w:val="0"/>
              <w:rPr>
                <w:rFonts w:hAnsiTheme="minorEastAsia"/>
                <w:bCs/>
                <w:sz w:val="24"/>
              </w:rPr>
            </w:pPr>
            <w:r>
              <w:rPr>
                <w:rFonts w:hAnsiTheme="minorEastAsia" w:hint="eastAsia"/>
                <w:bCs/>
                <w:sz w:val="24"/>
              </w:rPr>
              <w:t>2.</w:t>
            </w:r>
            <w:r>
              <w:rPr>
                <w:rFonts w:hAnsiTheme="minorEastAsia" w:hint="eastAsia"/>
                <w:bCs/>
                <w:sz w:val="24"/>
              </w:rPr>
              <w:t>整机屏幕≥</w:t>
            </w:r>
            <w:r>
              <w:rPr>
                <w:rFonts w:hAnsiTheme="minorEastAsia" w:hint="eastAsia"/>
                <w:bCs/>
                <w:sz w:val="24"/>
              </w:rPr>
              <w:t>21.5</w:t>
            </w:r>
            <w:r>
              <w:rPr>
                <w:rFonts w:hAnsiTheme="minorEastAsia" w:hint="eastAsia"/>
                <w:bCs/>
                <w:sz w:val="24"/>
              </w:rPr>
              <w:t>英寸；屏幕采用</w:t>
            </w:r>
            <w:r>
              <w:rPr>
                <w:rFonts w:hAnsiTheme="minorEastAsia" w:hint="eastAsia"/>
                <w:bCs/>
                <w:sz w:val="24"/>
              </w:rPr>
              <w:t xml:space="preserve">A </w:t>
            </w:r>
            <w:proofErr w:type="gramStart"/>
            <w:r>
              <w:rPr>
                <w:rFonts w:hAnsiTheme="minorEastAsia" w:hint="eastAsia"/>
                <w:bCs/>
                <w:sz w:val="24"/>
              </w:rPr>
              <w:t>规</w:t>
            </w:r>
            <w:proofErr w:type="gramEnd"/>
            <w:r>
              <w:rPr>
                <w:rFonts w:hAnsiTheme="minorEastAsia" w:hint="eastAsia"/>
                <w:bCs/>
                <w:sz w:val="24"/>
              </w:rPr>
              <w:t>液晶屏体，采用直下式背光，屏幕显示分辨率不低于</w:t>
            </w:r>
            <w:r>
              <w:rPr>
                <w:rFonts w:hAnsiTheme="minorEastAsia" w:hint="eastAsia"/>
                <w:bCs/>
                <w:sz w:val="24"/>
              </w:rPr>
              <w:t>1920*1080 pixel</w:t>
            </w:r>
            <w:r>
              <w:rPr>
                <w:rFonts w:hAnsiTheme="minorEastAsia" w:hint="eastAsia"/>
                <w:bCs/>
                <w:sz w:val="24"/>
              </w:rPr>
              <w:t>。支持</w:t>
            </w:r>
            <w:r>
              <w:rPr>
                <w:rFonts w:hAnsiTheme="minorEastAsia" w:hint="eastAsia"/>
                <w:bCs/>
                <w:sz w:val="24"/>
              </w:rPr>
              <w:t>4k</w:t>
            </w:r>
            <w:r>
              <w:rPr>
                <w:rFonts w:hAnsiTheme="minorEastAsia" w:hint="eastAsia"/>
                <w:bCs/>
                <w:sz w:val="24"/>
              </w:rPr>
              <w:t>视频播放，屏幕刷新率不低于</w:t>
            </w:r>
            <w:r>
              <w:rPr>
                <w:rFonts w:hAnsiTheme="minorEastAsia" w:hint="eastAsia"/>
                <w:bCs/>
                <w:sz w:val="24"/>
              </w:rPr>
              <w:t>60Hz</w:t>
            </w:r>
            <w:r>
              <w:rPr>
                <w:rFonts w:hAnsiTheme="minorEastAsia" w:hint="eastAsia"/>
                <w:bCs/>
                <w:sz w:val="24"/>
              </w:rPr>
              <w:t>；可视角度：≥</w:t>
            </w:r>
            <w:r>
              <w:rPr>
                <w:rFonts w:hAnsiTheme="minorEastAsia" w:hint="eastAsia"/>
                <w:bCs/>
                <w:sz w:val="24"/>
              </w:rPr>
              <w:t xml:space="preserve">178 </w:t>
            </w:r>
            <w:r>
              <w:rPr>
                <w:rFonts w:hAnsiTheme="minorEastAsia" w:hint="eastAsia"/>
                <w:bCs/>
                <w:sz w:val="24"/>
              </w:rPr>
              <w:t>度</w:t>
            </w:r>
            <w:r>
              <w:rPr>
                <w:rFonts w:hAnsiTheme="minorEastAsia" w:hint="eastAsia"/>
                <w:bCs/>
                <w:sz w:val="24"/>
              </w:rPr>
              <w:t xml:space="preserve"> (H) / 178 </w:t>
            </w:r>
            <w:r>
              <w:rPr>
                <w:rFonts w:hAnsiTheme="minorEastAsia" w:hint="eastAsia"/>
                <w:bCs/>
                <w:sz w:val="24"/>
              </w:rPr>
              <w:t>度</w:t>
            </w:r>
            <w:r>
              <w:rPr>
                <w:rFonts w:hAnsiTheme="minorEastAsia" w:hint="eastAsia"/>
                <w:bCs/>
                <w:sz w:val="24"/>
              </w:rPr>
              <w:t xml:space="preserve"> (V)</w:t>
            </w:r>
            <w:r>
              <w:rPr>
                <w:rFonts w:hAnsiTheme="minorEastAsia" w:hint="eastAsia"/>
                <w:bCs/>
                <w:sz w:val="24"/>
              </w:rPr>
              <w:t>；屏体对比度≥</w:t>
            </w:r>
            <w:r>
              <w:rPr>
                <w:rFonts w:hAnsiTheme="minorEastAsia" w:hint="eastAsia"/>
                <w:bCs/>
                <w:sz w:val="24"/>
              </w:rPr>
              <w:t>3000:1</w:t>
            </w:r>
            <w:r>
              <w:rPr>
                <w:rFonts w:hAnsiTheme="minorEastAsia" w:hint="eastAsia"/>
                <w:bCs/>
                <w:sz w:val="24"/>
              </w:rPr>
              <w:t>，亮度≥</w:t>
            </w:r>
            <w:r>
              <w:rPr>
                <w:rFonts w:hAnsiTheme="minorEastAsia" w:hint="eastAsia"/>
                <w:bCs/>
                <w:sz w:val="24"/>
              </w:rPr>
              <w:t>400cd/</w:t>
            </w:r>
            <w:r>
              <w:rPr>
                <w:rFonts w:hAnsiTheme="minorEastAsia" w:hint="eastAsia"/>
                <w:bCs/>
                <w:sz w:val="24"/>
              </w:rPr>
              <w:t>㎡，亮度可自动调节；色彩度≥</w:t>
            </w:r>
            <w:r>
              <w:rPr>
                <w:rFonts w:hAnsiTheme="minorEastAsia" w:hint="eastAsia"/>
                <w:bCs/>
                <w:sz w:val="24"/>
              </w:rPr>
              <w:t>8bit</w:t>
            </w:r>
            <w:r>
              <w:rPr>
                <w:rFonts w:hAnsiTheme="minorEastAsia" w:hint="eastAsia"/>
                <w:bCs/>
                <w:sz w:val="24"/>
              </w:rPr>
              <w:t>；支持防蓝光。</w:t>
            </w:r>
          </w:p>
          <w:p w:rsidR="00CE5BDB" w:rsidRDefault="00773EF9">
            <w:pPr>
              <w:snapToGrid w:val="0"/>
              <w:rPr>
                <w:rFonts w:hAnsiTheme="minorEastAsia"/>
                <w:bCs/>
                <w:sz w:val="24"/>
              </w:rPr>
            </w:pPr>
            <w:r>
              <w:rPr>
                <w:rFonts w:hAnsiTheme="minorEastAsia" w:hint="eastAsia"/>
                <w:bCs/>
                <w:sz w:val="24"/>
              </w:rPr>
              <w:t>3.</w:t>
            </w:r>
            <w:proofErr w:type="gramStart"/>
            <w:r>
              <w:rPr>
                <w:rFonts w:hAnsiTheme="minorEastAsia" w:hint="eastAsia"/>
                <w:bCs/>
                <w:sz w:val="24"/>
              </w:rPr>
              <w:t>班牌内置</w:t>
            </w:r>
            <w:proofErr w:type="gramEnd"/>
            <w:r>
              <w:rPr>
                <w:rFonts w:hAnsiTheme="minorEastAsia" w:hint="eastAsia"/>
                <w:bCs/>
                <w:sz w:val="24"/>
              </w:rPr>
              <w:t>摄像头≥</w:t>
            </w:r>
            <w:r>
              <w:rPr>
                <w:rFonts w:hAnsiTheme="minorEastAsia" w:hint="eastAsia"/>
                <w:bCs/>
                <w:sz w:val="24"/>
              </w:rPr>
              <w:t>500</w:t>
            </w:r>
            <w:proofErr w:type="gramStart"/>
            <w:r>
              <w:rPr>
                <w:rFonts w:hAnsiTheme="minorEastAsia" w:hint="eastAsia"/>
                <w:bCs/>
                <w:sz w:val="24"/>
              </w:rPr>
              <w:t>万像</w:t>
            </w:r>
            <w:proofErr w:type="gramEnd"/>
            <w:r>
              <w:rPr>
                <w:rFonts w:hAnsiTheme="minorEastAsia" w:hint="eastAsia"/>
                <w:bCs/>
                <w:sz w:val="24"/>
              </w:rPr>
              <w:t>素，摄像头分辨率≥</w:t>
            </w:r>
            <w:r>
              <w:rPr>
                <w:rFonts w:hAnsiTheme="minorEastAsia" w:hint="eastAsia"/>
                <w:bCs/>
                <w:sz w:val="24"/>
              </w:rPr>
              <w:t>2560*1920</w:t>
            </w:r>
            <w:r>
              <w:rPr>
                <w:rFonts w:hAnsiTheme="minorEastAsia" w:hint="eastAsia"/>
                <w:bCs/>
                <w:sz w:val="24"/>
              </w:rPr>
              <w:t>。</w:t>
            </w:r>
          </w:p>
          <w:p w:rsidR="00CE5BDB" w:rsidRDefault="00773EF9">
            <w:pPr>
              <w:snapToGrid w:val="0"/>
              <w:rPr>
                <w:rFonts w:hAnsiTheme="minorEastAsia"/>
                <w:bCs/>
                <w:sz w:val="24"/>
              </w:rPr>
            </w:pPr>
            <w:r>
              <w:rPr>
                <w:rFonts w:hAnsiTheme="minorEastAsia" w:hint="eastAsia"/>
                <w:bCs/>
                <w:sz w:val="24"/>
              </w:rPr>
              <w:t>4.</w:t>
            </w:r>
            <w:proofErr w:type="gramStart"/>
            <w:r>
              <w:rPr>
                <w:rFonts w:hAnsiTheme="minorEastAsia" w:hint="eastAsia"/>
                <w:bCs/>
                <w:sz w:val="24"/>
              </w:rPr>
              <w:t>班牌可</w:t>
            </w:r>
            <w:proofErr w:type="gramEnd"/>
            <w:r>
              <w:rPr>
                <w:rFonts w:hAnsiTheme="minorEastAsia" w:hint="eastAsia"/>
                <w:bCs/>
                <w:sz w:val="24"/>
              </w:rPr>
              <w:t>支持横装</w:t>
            </w:r>
            <w:proofErr w:type="gramStart"/>
            <w:r>
              <w:rPr>
                <w:rFonts w:hAnsiTheme="minorEastAsia" w:hint="eastAsia"/>
                <w:bCs/>
                <w:sz w:val="24"/>
              </w:rPr>
              <w:t>及竖装</w:t>
            </w:r>
            <w:proofErr w:type="gramEnd"/>
            <w:r>
              <w:rPr>
                <w:rFonts w:hAnsiTheme="minorEastAsia" w:hint="eastAsia"/>
                <w:bCs/>
                <w:sz w:val="24"/>
              </w:rPr>
              <w:t>两种安装方式。</w:t>
            </w:r>
          </w:p>
          <w:p w:rsidR="00CE5BDB" w:rsidRDefault="00773EF9">
            <w:pPr>
              <w:snapToGrid w:val="0"/>
              <w:rPr>
                <w:rFonts w:hAnsiTheme="minorEastAsia"/>
                <w:bCs/>
                <w:sz w:val="24"/>
              </w:rPr>
            </w:pPr>
            <w:r>
              <w:rPr>
                <w:rFonts w:hAnsiTheme="minorEastAsia" w:hint="eastAsia"/>
                <w:bCs/>
                <w:sz w:val="24"/>
              </w:rPr>
              <w:t>5.</w:t>
            </w:r>
            <w:r>
              <w:rPr>
                <w:rFonts w:hAnsiTheme="minorEastAsia" w:hint="eastAsia"/>
                <w:bCs/>
                <w:sz w:val="24"/>
              </w:rPr>
              <w:t>支持通过平台修改终端管理密码。</w:t>
            </w:r>
          </w:p>
          <w:p w:rsidR="00CE5BDB" w:rsidRDefault="00773EF9">
            <w:pPr>
              <w:snapToGrid w:val="0"/>
              <w:rPr>
                <w:rFonts w:hAnsiTheme="minorEastAsia"/>
                <w:bCs/>
                <w:sz w:val="24"/>
              </w:rPr>
            </w:pPr>
            <w:r>
              <w:rPr>
                <w:rFonts w:hAnsiTheme="minorEastAsia" w:hint="eastAsia"/>
                <w:bCs/>
                <w:sz w:val="24"/>
              </w:rPr>
              <w:t>6.</w:t>
            </w:r>
            <w:r>
              <w:rPr>
                <w:rFonts w:hAnsiTheme="minorEastAsia" w:hint="eastAsia"/>
                <w:bCs/>
                <w:sz w:val="24"/>
              </w:rPr>
              <w:t>当主屏放不下用户所需模块时，用户也可切换副屏，可打开通知、班</w:t>
            </w:r>
            <w:r>
              <w:rPr>
                <w:rFonts w:hAnsiTheme="minorEastAsia" w:hint="eastAsia"/>
                <w:bCs/>
                <w:sz w:val="24"/>
              </w:rPr>
              <w:lastRenderedPageBreak/>
              <w:t>级相册、班级视频、班级荣誉、课表、巡课、考勤等应用，查看该模块下所有信息。</w:t>
            </w:r>
          </w:p>
          <w:p w:rsidR="00CE5BDB" w:rsidRDefault="00773EF9">
            <w:pPr>
              <w:snapToGrid w:val="0"/>
              <w:rPr>
                <w:rFonts w:hAnsiTheme="minorEastAsia"/>
                <w:bCs/>
                <w:sz w:val="24"/>
              </w:rPr>
            </w:pPr>
            <w:r>
              <w:rPr>
                <w:rFonts w:hAnsiTheme="minorEastAsia" w:hint="eastAsia"/>
                <w:bCs/>
                <w:sz w:val="24"/>
              </w:rPr>
              <w:t>7.</w:t>
            </w:r>
            <w:r>
              <w:rPr>
                <w:rFonts w:hAnsiTheme="minorEastAsia" w:hint="eastAsia"/>
                <w:bCs/>
                <w:sz w:val="24"/>
              </w:rPr>
              <w:t>考试模式：支持用户在后台设置对应教室的考试时间，即可实现考试时间段内，</w:t>
            </w:r>
            <w:proofErr w:type="gramStart"/>
            <w:r>
              <w:rPr>
                <w:rFonts w:hAnsiTheme="minorEastAsia" w:hint="eastAsia"/>
                <w:bCs/>
                <w:sz w:val="24"/>
              </w:rPr>
              <w:t>在班牌上</w:t>
            </w:r>
            <w:proofErr w:type="gramEnd"/>
            <w:r>
              <w:rPr>
                <w:rFonts w:hAnsiTheme="minorEastAsia" w:hint="eastAsia"/>
                <w:bCs/>
                <w:sz w:val="24"/>
              </w:rPr>
              <w:t>显示考试名称、考场号、考试科目、考试时间、考试号等信息，系统支持</w:t>
            </w:r>
            <w:r>
              <w:rPr>
                <w:rFonts w:hAnsiTheme="minorEastAsia" w:hint="eastAsia"/>
                <w:bCs/>
                <w:sz w:val="24"/>
              </w:rPr>
              <w:t>4</w:t>
            </w:r>
            <w:r>
              <w:rPr>
                <w:rFonts w:hAnsiTheme="minorEastAsia" w:hint="eastAsia"/>
                <w:bCs/>
                <w:sz w:val="24"/>
              </w:rPr>
              <w:t>种考场模式的背景设置。用户可自定义选择，是否在考场模式下退出霸屏模式。</w:t>
            </w:r>
          </w:p>
          <w:p w:rsidR="00CE5BDB" w:rsidRDefault="00773EF9">
            <w:pPr>
              <w:snapToGrid w:val="0"/>
              <w:rPr>
                <w:rFonts w:hAnsiTheme="minorEastAsia"/>
                <w:bCs/>
                <w:sz w:val="24"/>
              </w:rPr>
            </w:pPr>
            <w:r>
              <w:rPr>
                <w:rFonts w:hAnsiTheme="minorEastAsia" w:hint="eastAsia"/>
                <w:bCs/>
                <w:sz w:val="24"/>
              </w:rPr>
              <w:t>8.</w:t>
            </w:r>
            <w:r>
              <w:rPr>
                <w:rFonts w:hAnsiTheme="minorEastAsia" w:hint="eastAsia"/>
                <w:bCs/>
                <w:sz w:val="24"/>
              </w:rPr>
              <w:t>支持发布班级荣誉，内置不下于</w:t>
            </w:r>
            <w:r>
              <w:rPr>
                <w:rFonts w:hAnsiTheme="minorEastAsia" w:hint="eastAsia"/>
                <w:bCs/>
                <w:sz w:val="24"/>
              </w:rPr>
              <w:t>3</w:t>
            </w:r>
            <w:r>
              <w:rPr>
                <w:rFonts w:hAnsiTheme="minorEastAsia" w:hint="eastAsia"/>
                <w:bCs/>
                <w:sz w:val="24"/>
              </w:rPr>
              <w:t>套荣誉模板，用户可自定义荣誉名称，支持指定班级或全校发布，支持自定义展示时间。</w:t>
            </w:r>
          </w:p>
          <w:p w:rsidR="00CE5BDB" w:rsidRDefault="00773EF9">
            <w:pPr>
              <w:snapToGrid w:val="0"/>
              <w:rPr>
                <w:rFonts w:hAnsiTheme="minorEastAsia"/>
                <w:bCs/>
                <w:sz w:val="24"/>
              </w:rPr>
            </w:pPr>
            <w:r>
              <w:rPr>
                <w:rFonts w:hAnsiTheme="minorEastAsia" w:hint="eastAsia"/>
                <w:bCs/>
                <w:sz w:val="24"/>
              </w:rPr>
              <w:t>9.</w:t>
            </w:r>
            <w:r>
              <w:rPr>
                <w:rFonts w:hAnsiTheme="minorEastAsia" w:hint="eastAsia"/>
                <w:bCs/>
                <w:sz w:val="24"/>
              </w:rPr>
              <w:t>支持发布临时活动：内置多套活动模板及多种预置主题颜色。支持插入文字、图片、图形等元素。并可对层级关系、对齐方式、显示位置进行自定义设置。支持自定义显示时间。</w:t>
            </w:r>
          </w:p>
          <w:p w:rsidR="00CE5BDB" w:rsidRDefault="00773EF9">
            <w:pPr>
              <w:snapToGrid w:val="0"/>
              <w:rPr>
                <w:bCs/>
                <w:sz w:val="24"/>
              </w:rPr>
            </w:pPr>
            <w:r>
              <w:rPr>
                <w:rFonts w:hAnsiTheme="minorEastAsia" w:hint="eastAsia"/>
                <w:bCs/>
                <w:sz w:val="24"/>
              </w:rPr>
              <w:t>10.</w:t>
            </w:r>
            <w:r>
              <w:rPr>
                <w:rFonts w:hAnsiTheme="minorEastAsia" w:hint="eastAsia"/>
                <w:bCs/>
                <w:sz w:val="24"/>
              </w:rPr>
              <w:t>支持倒计时功能，可自定义事件名称、截止时间，事件倒计时在</w:t>
            </w:r>
            <w:proofErr w:type="gramStart"/>
            <w:r>
              <w:rPr>
                <w:rFonts w:hAnsiTheme="minorEastAsia" w:hint="eastAsia"/>
                <w:bCs/>
                <w:sz w:val="24"/>
              </w:rPr>
              <w:t>班牌实时</w:t>
            </w:r>
            <w:proofErr w:type="gramEnd"/>
            <w:r>
              <w:rPr>
                <w:rFonts w:hAnsiTheme="minorEastAsia" w:hint="eastAsia"/>
                <w:bCs/>
                <w:sz w:val="24"/>
              </w:rPr>
              <w:t>显示。同一节目支持插入多个倒计时模块。</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lastRenderedPageBreak/>
              <w:t>10</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CE5BDB" w:rsidRDefault="00773EF9">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CE5BDB" w:rsidRDefault="00773EF9">
            <w:pPr>
              <w:snapToGrid w:val="0"/>
              <w:rPr>
                <w:bCs/>
                <w:sz w:val="24"/>
              </w:rPr>
            </w:pPr>
            <w:r>
              <w:rPr>
                <w:rFonts w:hAnsiTheme="minorEastAsia" w:hint="eastAsia"/>
                <w:bCs/>
                <w:sz w:val="24"/>
              </w:rPr>
              <w:t>满足招标文件要求的基础上（本项目质保期</w:t>
            </w:r>
            <w:r>
              <w:rPr>
                <w:rFonts w:hAnsiTheme="minorEastAsia" w:hint="eastAsia"/>
                <w:bCs/>
                <w:sz w:val="24"/>
              </w:rPr>
              <w:t>5</w:t>
            </w:r>
            <w:r>
              <w:rPr>
                <w:rFonts w:hAnsiTheme="minorEastAsia" w:hint="eastAsia"/>
                <w:bCs/>
                <w:sz w:val="24"/>
              </w:rPr>
              <w:t>年）所投核心产品每增加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11</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11</w:t>
            </w:r>
          </w:p>
        </w:tc>
      </w:tr>
      <w:tr w:rsidR="00CE5BDB">
        <w:trPr>
          <w:jc w:val="center"/>
        </w:trPr>
        <w:tc>
          <w:tcPr>
            <w:tcW w:w="508" w:type="dxa"/>
            <w:shd w:val="clear" w:color="auto" w:fill="auto"/>
            <w:noWrap/>
            <w:vAlign w:val="center"/>
          </w:tcPr>
          <w:p w:rsidR="00CE5BDB" w:rsidRDefault="00773EF9">
            <w:pPr>
              <w:widowControl/>
              <w:snapToGrid w:val="0"/>
              <w:rPr>
                <w:kern w:val="0"/>
                <w:sz w:val="24"/>
                <w:szCs w:val="24"/>
              </w:rPr>
            </w:pPr>
            <w:r>
              <w:rPr>
                <w:rFonts w:hint="eastAsia"/>
                <w:kern w:val="0"/>
                <w:sz w:val="24"/>
                <w:szCs w:val="24"/>
              </w:rPr>
              <w:t>7</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CE5BDB" w:rsidRDefault="00773EF9">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CE5BDB" w:rsidRDefault="00773EF9">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CE5BDB" w:rsidRDefault="00773EF9">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CE5BDB" w:rsidRDefault="00773EF9">
            <w:pPr>
              <w:widowControl/>
              <w:snapToGrid w:val="0"/>
              <w:rPr>
                <w:sz w:val="24"/>
              </w:rPr>
            </w:pPr>
            <w:r>
              <w:rPr>
                <w:rFonts w:hint="eastAsia"/>
                <w:bCs/>
                <w:sz w:val="24"/>
              </w:rPr>
              <w:t>1</w:t>
            </w:r>
            <w:r>
              <w:rPr>
                <w:rFonts w:hAnsiTheme="minorEastAsia" w:hint="eastAsia"/>
                <w:bCs/>
                <w:sz w:val="24"/>
              </w:rPr>
              <w:t>个业绩</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3</w:t>
            </w:r>
          </w:p>
        </w:tc>
      </w:tr>
      <w:tr w:rsidR="00CE5BDB">
        <w:trPr>
          <w:jc w:val="center"/>
        </w:trPr>
        <w:tc>
          <w:tcPr>
            <w:tcW w:w="9250" w:type="dxa"/>
            <w:gridSpan w:val="3"/>
            <w:shd w:val="clear" w:color="auto" w:fill="auto"/>
            <w:noWrap/>
            <w:vAlign w:val="center"/>
          </w:tcPr>
          <w:p w:rsidR="00CE5BDB" w:rsidRDefault="00773EF9">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33</w:t>
            </w:r>
            <w:r>
              <w:rPr>
                <w:rFonts w:hAnsiTheme="minor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分值</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CE5BDB" w:rsidRDefault="00773EF9">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8</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8</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安装调试方案评价</w:t>
            </w:r>
          </w:p>
        </w:tc>
        <w:tc>
          <w:tcPr>
            <w:tcW w:w="7087" w:type="dxa"/>
            <w:shd w:val="clear" w:color="auto" w:fill="auto"/>
            <w:vAlign w:val="center"/>
          </w:tcPr>
          <w:p w:rsidR="00CE5BDB" w:rsidRDefault="00773EF9">
            <w:pPr>
              <w:widowControl/>
              <w:snapToGrid w:val="0"/>
              <w:rPr>
                <w:kern w:val="0"/>
                <w:sz w:val="24"/>
                <w:szCs w:val="24"/>
              </w:rPr>
            </w:pPr>
            <w:r>
              <w:rPr>
                <w:rFonts w:hint="eastAsia"/>
                <w:kern w:val="0"/>
                <w:sz w:val="24"/>
                <w:szCs w:val="24"/>
              </w:rPr>
              <w:t>投标人提供的安装调试方案包括产品安装方法、安装过程协商和现场勘察、测试调优和试运行</w:t>
            </w:r>
            <w:r>
              <w:rPr>
                <w:rFonts w:hint="eastAsia"/>
                <w:kern w:val="0"/>
                <w:sz w:val="24"/>
                <w:szCs w:val="24"/>
              </w:rPr>
              <w:t xml:space="preserve"> </w:t>
            </w:r>
            <w:r>
              <w:rPr>
                <w:rFonts w:hint="eastAsia"/>
                <w:kern w:val="0"/>
                <w:sz w:val="24"/>
                <w:szCs w:val="24"/>
              </w:rPr>
              <w:t>、应急措施等。</w:t>
            </w:r>
          </w:p>
          <w:p w:rsidR="00CE5BDB" w:rsidRDefault="00773EF9">
            <w:pPr>
              <w:widowControl/>
              <w:snapToGrid w:val="0"/>
              <w:rPr>
                <w:kern w:val="0"/>
                <w:sz w:val="24"/>
                <w:szCs w:val="24"/>
              </w:rPr>
            </w:pPr>
            <w:r>
              <w:rPr>
                <w:rFonts w:hint="eastAsia"/>
                <w:kern w:val="0"/>
                <w:sz w:val="24"/>
                <w:szCs w:val="24"/>
              </w:rPr>
              <w:t>满足招标文件要求，内容不存在瑕疵：</w:t>
            </w:r>
            <w:r>
              <w:rPr>
                <w:rFonts w:hint="eastAsia"/>
                <w:kern w:val="0"/>
                <w:sz w:val="24"/>
                <w:szCs w:val="24"/>
              </w:rPr>
              <w:t>8</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AnsiTheme="minorEastAsia" w:hint="eastAsia"/>
                <w:kern w:val="0"/>
                <w:sz w:val="24"/>
                <w:szCs w:val="24"/>
              </w:rPr>
              <w:t>8</w:t>
            </w:r>
          </w:p>
        </w:tc>
      </w:tr>
      <w:tr w:rsidR="00CE5BDB">
        <w:trPr>
          <w:jc w:val="center"/>
        </w:trPr>
        <w:tc>
          <w:tcPr>
            <w:tcW w:w="508" w:type="dxa"/>
            <w:noWrap/>
            <w:vAlign w:val="center"/>
          </w:tcPr>
          <w:p w:rsidR="00CE5BDB" w:rsidRDefault="00773EF9">
            <w:pPr>
              <w:widowControl/>
              <w:snapToGrid w:val="0"/>
              <w:jc w:val="center"/>
              <w:rPr>
                <w:kern w:val="0"/>
                <w:sz w:val="24"/>
                <w:szCs w:val="24"/>
              </w:rPr>
            </w:pPr>
            <w:r>
              <w:rPr>
                <w:rFonts w:hint="eastAsia"/>
                <w:kern w:val="0"/>
                <w:sz w:val="24"/>
                <w:szCs w:val="24"/>
              </w:rPr>
              <w:t>3</w:t>
            </w:r>
          </w:p>
        </w:tc>
        <w:tc>
          <w:tcPr>
            <w:tcW w:w="1655" w:type="dxa"/>
            <w:vAlign w:val="center"/>
          </w:tcPr>
          <w:p w:rsidR="00CE5BDB" w:rsidRDefault="00773EF9">
            <w:pPr>
              <w:widowControl/>
              <w:snapToGrid w:val="0"/>
              <w:jc w:val="center"/>
              <w:rPr>
                <w:kern w:val="0"/>
                <w:sz w:val="24"/>
                <w:szCs w:val="24"/>
              </w:rPr>
            </w:pPr>
            <w:r>
              <w:rPr>
                <w:rFonts w:hint="eastAsia"/>
                <w:kern w:val="0"/>
                <w:sz w:val="24"/>
                <w:szCs w:val="24"/>
              </w:rPr>
              <w:t>实施方案评价</w:t>
            </w:r>
          </w:p>
        </w:tc>
        <w:tc>
          <w:tcPr>
            <w:tcW w:w="7087" w:type="dxa"/>
            <w:vAlign w:val="center"/>
          </w:tcPr>
          <w:p w:rsidR="00CE5BDB" w:rsidRDefault="00773EF9">
            <w:pPr>
              <w:widowControl/>
              <w:snapToGrid w:val="0"/>
              <w:jc w:val="left"/>
              <w:rPr>
                <w:kern w:val="0"/>
                <w:sz w:val="24"/>
                <w:szCs w:val="24"/>
              </w:rPr>
            </w:pPr>
            <w:r>
              <w:rPr>
                <w:rFonts w:hint="eastAsia"/>
                <w:kern w:val="0"/>
                <w:sz w:val="24"/>
                <w:szCs w:val="24"/>
              </w:rPr>
              <w:t>针对本项目特性，根据投标单位对本项目的理解制定实施方案（包括运输、供货、安装及调试以及组织机构、工作时间进度表、工作程序和步骤、管理和协调方法、关键步骤的思路和重点要点）的描述</w:t>
            </w:r>
          </w:p>
          <w:p w:rsidR="00CE5BDB" w:rsidRDefault="00773EF9">
            <w:pPr>
              <w:widowControl/>
              <w:snapToGrid w:val="0"/>
              <w:jc w:val="left"/>
              <w:rPr>
                <w:kern w:val="0"/>
                <w:sz w:val="24"/>
                <w:szCs w:val="24"/>
              </w:rPr>
            </w:pPr>
            <w:r>
              <w:rPr>
                <w:rFonts w:hint="eastAsia"/>
                <w:kern w:val="0"/>
                <w:sz w:val="24"/>
                <w:szCs w:val="24"/>
              </w:rPr>
              <w:t>满足招标文件要求，内容不存在瑕疵：</w:t>
            </w:r>
            <w:r>
              <w:rPr>
                <w:rFonts w:hint="eastAsia"/>
                <w:kern w:val="0"/>
                <w:sz w:val="24"/>
                <w:szCs w:val="24"/>
              </w:rPr>
              <w:t>8</w:t>
            </w:r>
            <w:r>
              <w:rPr>
                <w:rFonts w:hint="eastAsia"/>
                <w:kern w:val="0"/>
                <w:sz w:val="24"/>
                <w:szCs w:val="24"/>
              </w:rPr>
              <w:t>分；</w:t>
            </w:r>
          </w:p>
          <w:p w:rsidR="00CE5BDB" w:rsidRDefault="00773EF9">
            <w:pPr>
              <w:widowControl/>
              <w:snapToGrid w:val="0"/>
              <w:jc w:val="lef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CE5BDB" w:rsidRDefault="00773EF9">
            <w:pPr>
              <w:widowControl/>
              <w:snapToGrid w:val="0"/>
              <w:jc w:val="lef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jc w:val="left"/>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010" w:type="dxa"/>
            <w:vAlign w:val="center"/>
          </w:tcPr>
          <w:p w:rsidR="00CE5BDB" w:rsidRDefault="00773EF9">
            <w:pPr>
              <w:widowControl/>
              <w:snapToGrid w:val="0"/>
              <w:jc w:val="center"/>
              <w:rPr>
                <w:kern w:val="0"/>
                <w:sz w:val="24"/>
                <w:szCs w:val="24"/>
              </w:rPr>
            </w:pPr>
            <w:r>
              <w:rPr>
                <w:rFonts w:hint="eastAsia"/>
                <w:kern w:val="0"/>
                <w:sz w:val="24"/>
                <w:szCs w:val="24"/>
              </w:rPr>
              <w:lastRenderedPageBreak/>
              <w:t>8</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CE5BDB" w:rsidRDefault="00773EF9">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CE5BDB" w:rsidRDefault="00773EF9">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CE5BDB" w:rsidRDefault="00773EF9">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8</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CE5BDB" w:rsidRDefault="00773EF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8</w:t>
            </w:r>
          </w:p>
        </w:tc>
      </w:tr>
      <w:tr w:rsidR="00CE5BDB">
        <w:trPr>
          <w:jc w:val="center"/>
        </w:trPr>
        <w:tc>
          <w:tcPr>
            <w:tcW w:w="508" w:type="dxa"/>
            <w:shd w:val="clear" w:color="auto" w:fill="auto"/>
            <w:noWrap/>
            <w:vAlign w:val="center"/>
          </w:tcPr>
          <w:p w:rsidR="00CE5BDB" w:rsidRDefault="00773EF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E5BDB" w:rsidRDefault="00773EF9">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CE5BDB" w:rsidRDefault="00773EF9">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w:t>
            </w:r>
          </w:p>
        </w:tc>
      </w:tr>
      <w:tr w:rsidR="00CE5BDB">
        <w:trPr>
          <w:jc w:val="center"/>
        </w:trPr>
        <w:tc>
          <w:tcPr>
            <w:tcW w:w="9250" w:type="dxa"/>
            <w:gridSpan w:val="3"/>
            <w:shd w:val="clear" w:color="auto" w:fill="auto"/>
            <w:noWrap/>
            <w:vAlign w:val="center"/>
          </w:tcPr>
          <w:p w:rsidR="00CE5BDB" w:rsidRDefault="00773EF9">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CE5BDB" w:rsidRDefault="00773EF9">
            <w:pPr>
              <w:widowControl/>
              <w:snapToGrid w:val="0"/>
              <w:jc w:val="center"/>
              <w:rPr>
                <w:kern w:val="0"/>
                <w:sz w:val="24"/>
                <w:szCs w:val="24"/>
              </w:rPr>
            </w:pPr>
            <w:r>
              <w:rPr>
                <w:rFonts w:hint="eastAsia"/>
                <w:kern w:val="0"/>
                <w:sz w:val="24"/>
                <w:szCs w:val="24"/>
              </w:rPr>
              <w:t>100</w:t>
            </w:r>
          </w:p>
        </w:tc>
      </w:tr>
      <w:tr w:rsidR="00CE5BDB">
        <w:trPr>
          <w:jc w:val="center"/>
        </w:trPr>
        <w:tc>
          <w:tcPr>
            <w:tcW w:w="10260" w:type="dxa"/>
            <w:gridSpan w:val="4"/>
            <w:shd w:val="clear" w:color="auto" w:fill="auto"/>
            <w:noWrap/>
            <w:vAlign w:val="center"/>
          </w:tcPr>
          <w:p w:rsidR="00CE5BDB" w:rsidRDefault="00773EF9">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E5BDB" w:rsidRDefault="00CE5BDB">
      <w:pPr>
        <w:spacing w:line="360" w:lineRule="auto"/>
        <w:outlineLvl w:val="0"/>
        <w:rPr>
          <w:rFonts w:hAnsiTheme="minorEastAsia"/>
          <w:sz w:val="24"/>
        </w:rPr>
      </w:pPr>
    </w:p>
    <w:p w:rsidR="00CE5BDB" w:rsidRDefault="00773EF9" w:rsidP="0068088C">
      <w:pPr>
        <w:spacing w:line="360" w:lineRule="auto"/>
        <w:ind w:firstLineChars="200" w:firstLine="446"/>
        <w:outlineLvl w:val="0"/>
        <w:rPr>
          <w:sz w:val="24"/>
        </w:rPr>
      </w:pPr>
      <w:r>
        <w:rPr>
          <w:rFonts w:hAnsiTheme="minorEastAsia" w:hint="eastAsia"/>
          <w:sz w:val="24"/>
        </w:rPr>
        <w:t>四、投标文件内容要求</w:t>
      </w:r>
    </w:p>
    <w:p w:rsidR="00CE5BDB" w:rsidRDefault="00773EF9" w:rsidP="0068088C">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CE5BDB" w:rsidRDefault="00773EF9" w:rsidP="0068088C">
      <w:pPr>
        <w:spacing w:line="360" w:lineRule="auto"/>
        <w:ind w:firstLineChars="200" w:firstLine="446"/>
        <w:outlineLvl w:val="0"/>
        <w:rPr>
          <w:color w:val="FF0000"/>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E5BDB" w:rsidRDefault="00773EF9">
      <w:pPr>
        <w:spacing w:line="360" w:lineRule="auto"/>
        <w:jc w:val="center"/>
        <w:rPr>
          <w:b/>
          <w:sz w:val="24"/>
        </w:rPr>
      </w:pPr>
      <w:r>
        <w:rPr>
          <w:sz w:val="24"/>
          <w:u w:val="single"/>
        </w:rPr>
        <w:br w:type="page"/>
      </w:r>
      <w:r>
        <w:rPr>
          <w:rFonts w:hAnsiTheme="minorEastAsia"/>
          <w:b/>
          <w:sz w:val="24"/>
        </w:rPr>
        <w:lastRenderedPageBreak/>
        <w:t>项目需求书</w:t>
      </w:r>
    </w:p>
    <w:p w:rsidR="00CE5BDB" w:rsidRDefault="00773EF9">
      <w:pPr>
        <w:spacing w:line="360" w:lineRule="auto"/>
        <w:rPr>
          <w:sz w:val="24"/>
        </w:rPr>
      </w:pPr>
      <w:r>
        <w:rPr>
          <w:rFonts w:hAnsiTheme="minorEastAsia" w:hint="eastAsia"/>
          <w:sz w:val="24"/>
        </w:rPr>
        <w:t>一、项目背景</w:t>
      </w:r>
    </w:p>
    <w:p w:rsidR="00CE5BDB" w:rsidRDefault="00773EF9" w:rsidP="0068088C">
      <w:pPr>
        <w:spacing w:line="360" w:lineRule="auto"/>
        <w:ind w:firstLineChars="196" w:firstLine="437"/>
        <w:rPr>
          <w:sz w:val="24"/>
        </w:rPr>
      </w:pPr>
      <w:r>
        <w:rPr>
          <w:rFonts w:hint="eastAsia"/>
          <w:sz w:val="24"/>
        </w:rPr>
        <w:t>天津市滨海新区教育综合保障服务中心拟开展塘沽一中高中部（本部）开办设施设备第一批次的采购工作。</w:t>
      </w:r>
      <w:r>
        <w:rPr>
          <w:bCs/>
          <w:sz w:val="24"/>
        </w:rPr>
        <w:t>滨海新区塘沽第一中学是滨海新区基础教育标杆公办校，为匹配新建校区高标准办学定位，</w:t>
      </w:r>
      <w:r>
        <w:rPr>
          <w:rFonts w:hint="eastAsia"/>
          <w:bCs/>
          <w:sz w:val="24"/>
        </w:rPr>
        <w:t>满足师生教育教学需求，</w:t>
      </w:r>
      <w:r>
        <w:rPr>
          <w:bCs/>
          <w:sz w:val="24"/>
        </w:rPr>
        <w:t>保障教学与活动有序开展，提升办学智能化水平。</w:t>
      </w:r>
      <w:r>
        <w:rPr>
          <w:rFonts w:hint="eastAsia"/>
          <w:bCs/>
          <w:sz w:val="24"/>
        </w:rPr>
        <w:t>现</w:t>
      </w:r>
      <w:r>
        <w:rPr>
          <w:rFonts w:hint="eastAsia"/>
          <w:sz w:val="24"/>
        </w:rPr>
        <w:t>主要采购内容为报告厅</w:t>
      </w:r>
      <w:r>
        <w:rPr>
          <w:rFonts w:hint="eastAsia"/>
          <w:sz w:val="24"/>
        </w:rPr>
        <w:t>LED</w:t>
      </w:r>
      <w:r>
        <w:rPr>
          <w:rFonts w:hint="eastAsia"/>
          <w:sz w:val="24"/>
        </w:rPr>
        <w:t>屏、</w:t>
      </w:r>
      <w:proofErr w:type="gramStart"/>
      <w:r>
        <w:rPr>
          <w:rFonts w:hint="eastAsia"/>
          <w:sz w:val="24"/>
        </w:rPr>
        <w:t>报告厅音视频</w:t>
      </w:r>
      <w:proofErr w:type="gramEnd"/>
      <w:r>
        <w:rPr>
          <w:rFonts w:hint="eastAsia"/>
          <w:sz w:val="24"/>
        </w:rPr>
        <w:t>系统、</w:t>
      </w:r>
      <w:proofErr w:type="gramStart"/>
      <w:r>
        <w:rPr>
          <w:rFonts w:hint="eastAsia"/>
          <w:sz w:val="24"/>
        </w:rPr>
        <w:t>电子班牌等</w:t>
      </w:r>
      <w:proofErr w:type="gramEnd"/>
      <w:r>
        <w:rPr>
          <w:rFonts w:hint="eastAsia"/>
          <w:sz w:val="24"/>
        </w:rPr>
        <w:t>。</w:t>
      </w:r>
    </w:p>
    <w:p w:rsidR="00CE5BDB" w:rsidRDefault="00773EF9" w:rsidP="0068088C">
      <w:pPr>
        <w:spacing w:line="360" w:lineRule="auto"/>
        <w:ind w:firstLineChars="196" w:firstLine="437"/>
        <w:rPr>
          <w:sz w:val="24"/>
        </w:rPr>
      </w:pPr>
      <w:r>
        <w:rPr>
          <w:rFonts w:hint="eastAsia"/>
          <w:sz w:val="24"/>
        </w:rPr>
        <w:t>本项目所属行业：工业</w:t>
      </w:r>
    </w:p>
    <w:p w:rsidR="00CE5BDB" w:rsidRDefault="00773EF9">
      <w:pPr>
        <w:spacing w:line="360" w:lineRule="auto"/>
        <w:rPr>
          <w:sz w:val="24"/>
        </w:rPr>
      </w:pPr>
      <w:r>
        <w:rPr>
          <w:rFonts w:hAnsiTheme="minorEastAsia" w:hint="eastAsia"/>
          <w:sz w:val="24"/>
        </w:rPr>
        <w:t>二、采购清单</w:t>
      </w:r>
    </w:p>
    <w:p w:rsidR="00CE5BDB" w:rsidRDefault="00773EF9">
      <w:pPr>
        <w:pStyle w:val="22"/>
        <w:ind w:leftChars="0" w:left="0" w:firstLineChars="0" w:firstLine="0"/>
      </w:pPr>
      <w:r>
        <w:rPr>
          <w:sz w:val="24"/>
        </w:rPr>
        <w:t>第一包：</w:t>
      </w:r>
      <w:r>
        <w:rPr>
          <w:rFonts w:ascii="仿宋_GB2312" w:eastAsia="仿宋_GB2312" w:hAnsi="宋体" w:cs="仿宋_GB2312" w:hint="eastAsia"/>
          <w:color w:val="000000"/>
          <w:kern w:val="0"/>
          <w:sz w:val="28"/>
          <w:szCs w:val="28"/>
          <w:lang w:bidi="ar"/>
        </w:rPr>
        <w:t>滨海新区塘沽第一中学（本部）大报告厅LED显示系统设备项目</w:t>
      </w:r>
    </w:p>
    <w:tbl>
      <w:tblPr>
        <w:tblW w:w="8946" w:type="dxa"/>
        <w:tblInd w:w="93" w:type="dxa"/>
        <w:tblLayout w:type="fixed"/>
        <w:tblLook w:val="04A0" w:firstRow="1" w:lastRow="0" w:firstColumn="1" w:lastColumn="0" w:noHBand="0" w:noVBand="1"/>
      </w:tblPr>
      <w:tblGrid>
        <w:gridCol w:w="583"/>
        <w:gridCol w:w="949"/>
        <w:gridCol w:w="5571"/>
        <w:gridCol w:w="709"/>
        <w:gridCol w:w="425"/>
        <w:gridCol w:w="142"/>
        <w:gridCol w:w="567"/>
      </w:tblGrid>
      <w:tr w:rsidR="00CE5BDB">
        <w:trPr>
          <w:gridAfter w:val="1"/>
          <w:wAfter w:w="567" w:type="dxa"/>
          <w:trHeight w:val="1249"/>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序号</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标的名称</w:t>
            </w:r>
          </w:p>
        </w:tc>
        <w:tc>
          <w:tcPr>
            <w:tcW w:w="557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计量单位</w:t>
            </w:r>
          </w:p>
        </w:tc>
        <w:tc>
          <w:tcPr>
            <w:tcW w:w="567"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数量</w:t>
            </w:r>
          </w:p>
        </w:tc>
      </w:tr>
      <w:tr w:rsidR="00CE5BDB">
        <w:trPr>
          <w:gridAfter w:val="1"/>
          <w:wAfter w:w="567" w:type="dxa"/>
          <w:trHeight w:val="326"/>
        </w:trPr>
        <w:tc>
          <w:tcPr>
            <w:tcW w:w="8379" w:type="dxa"/>
            <w:gridSpan w:val="6"/>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LED显示系统</w:t>
            </w:r>
          </w:p>
        </w:tc>
      </w:tr>
      <w:tr w:rsidR="00CE5BDB">
        <w:trPr>
          <w:gridAfter w:val="1"/>
          <w:wAfter w:w="567" w:type="dxa"/>
          <w:trHeight w:val="326"/>
        </w:trPr>
        <w:tc>
          <w:tcPr>
            <w:tcW w:w="8379" w:type="dxa"/>
            <w:gridSpan w:val="6"/>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1 主屏</w:t>
            </w:r>
          </w:p>
        </w:tc>
      </w:tr>
      <w:tr w:rsidR="00CE5BDB">
        <w:trPr>
          <w:gridAfter w:val="1"/>
          <w:wAfter w:w="567" w:type="dxa"/>
          <w:trHeight w:val="982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▲LED显示屏</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16"/>
                <w:szCs w:val="16"/>
                <w:lang w:bidi="ar"/>
              </w:rPr>
              <w:t>1、像素点间距：≤2mm，像素密度：≥250,000 Dots/</w:t>
            </w:r>
            <w:r>
              <w:rPr>
                <w:rStyle w:val="font111"/>
                <w:rFonts w:hint="default"/>
                <w:lang w:bidi="ar"/>
              </w:rPr>
              <w:t>㎡</w:t>
            </w:r>
            <w:r>
              <w:rPr>
                <w:rFonts w:ascii="仿宋_GB2312" w:eastAsia="仿宋_GB2312" w:hAnsi="宋体" w:cs="仿宋_GB2312" w:hint="eastAsia"/>
                <w:color w:val="000000"/>
                <w:kern w:val="0"/>
                <w:sz w:val="16"/>
                <w:szCs w:val="16"/>
                <w:lang w:bidi="ar"/>
              </w:rPr>
              <w:t>，采用模组尺寸为≥320*240mm。</w:t>
            </w:r>
            <w:r>
              <w:rPr>
                <w:rFonts w:ascii="仿宋_GB2312" w:eastAsia="仿宋_GB2312" w:hAnsi="宋体" w:cs="仿宋_GB2312" w:hint="eastAsia"/>
                <w:color w:val="000000"/>
                <w:kern w:val="0"/>
                <w:sz w:val="16"/>
                <w:szCs w:val="16"/>
                <w:lang w:bidi="ar"/>
              </w:rPr>
              <w:br/>
              <w:t>2、刷新率：≥6000Hz，支持通过配套控制软件调节刷新率设置选项。</w:t>
            </w:r>
            <w:r>
              <w:rPr>
                <w:rFonts w:ascii="仿宋_GB2312" w:eastAsia="仿宋_GB2312" w:hAnsi="宋体" w:cs="仿宋_GB2312" w:hint="eastAsia"/>
                <w:color w:val="000000"/>
                <w:kern w:val="0"/>
                <w:sz w:val="16"/>
                <w:szCs w:val="16"/>
                <w:lang w:bidi="ar"/>
              </w:rPr>
              <w:br/>
              <w:t>3、封装方式：SMD表贴三合一，五面黑灯，表面不反光；整屏平整度≤0.05mm，模组平整度≤0.03mm；水平视角≥175°；垂直视角≥175°。</w:t>
            </w:r>
            <w:r>
              <w:rPr>
                <w:rFonts w:ascii="仿宋_GB2312" w:eastAsia="仿宋_GB2312" w:hAnsi="宋体" w:cs="仿宋_GB2312" w:hint="eastAsia"/>
                <w:color w:val="000000"/>
                <w:kern w:val="0"/>
                <w:sz w:val="16"/>
                <w:szCs w:val="16"/>
                <w:lang w:bidi="ar"/>
              </w:rPr>
              <w:br/>
              <w:t>4、灰度等级≥16bit，可达65536级；白平衡亮度：≥550cd/</w:t>
            </w:r>
            <w:r>
              <w:rPr>
                <w:rStyle w:val="font111"/>
                <w:rFonts w:hint="default"/>
                <w:lang w:bidi="ar"/>
              </w:rPr>
              <w:t>㎡</w:t>
            </w:r>
            <w:r>
              <w:rPr>
                <w:rFonts w:ascii="仿宋_GB2312" w:eastAsia="仿宋_GB2312" w:hAnsi="宋体" w:cs="仿宋_GB2312" w:hint="eastAsia"/>
                <w:color w:val="000000"/>
                <w:kern w:val="0"/>
                <w:sz w:val="16"/>
                <w:szCs w:val="16"/>
                <w:lang w:bidi="ar"/>
              </w:rPr>
              <w:t>；亮度调节：0-100%亮度可调，256级手动/自动调节，屏幕亮度具有随环境照度的变化任意调整功能；亮度均匀性≥99.5%；对比度≥11000：1；反光率：≤1%。</w:t>
            </w:r>
            <w:r>
              <w:rPr>
                <w:rFonts w:ascii="仿宋_GB2312" w:eastAsia="仿宋_GB2312" w:hAnsi="宋体" w:cs="仿宋_GB2312" w:hint="eastAsia"/>
                <w:color w:val="000000"/>
                <w:kern w:val="0"/>
                <w:sz w:val="16"/>
                <w:szCs w:val="16"/>
                <w:lang w:bidi="ar"/>
              </w:rPr>
              <w:br/>
              <w:t>5、峰值功耗≤250W/m</w:t>
            </w:r>
            <w:r>
              <w:rPr>
                <w:rStyle w:val="font111"/>
                <w:rFonts w:hint="default"/>
                <w:lang w:bidi="ar"/>
              </w:rPr>
              <w:t>²</w:t>
            </w:r>
            <w:r>
              <w:rPr>
                <w:rFonts w:ascii="仿宋_GB2312" w:eastAsia="仿宋_GB2312" w:hAnsi="宋体" w:cs="仿宋_GB2312" w:hint="eastAsia"/>
                <w:color w:val="000000"/>
                <w:kern w:val="0"/>
                <w:sz w:val="16"/>
                <w:szCs w:val="16"/>
                <w:lang w:bidi="ar"/>
              </w:rPr>
              <w:t>；平均功耗≤100W/m</w:t>
            </w:r>
            <w:r>
              <w:rPr>
                <w:rStyle w:val="font111"/>
                <w:rFonts w:hint="default"/>
                <w:lang w:bidi="ar"/>
              </w:rPr>
              <w:t>²</w:t>
            </w:r>
            <w:r>
              <w:rPr>
                <w:rFonts w:ascii="仿宋_GB2312" w:eastAsia="仿宋_GB2312" w:hAnsi="宋体" w:cs="仿宋_GB2312" w:hint="eastAsia"/>
                <w:color w:val="000000"/>
                <w:kern w:val="0"/>
                <w:sz w:val="16"/>
                <w:szCs w:val="16"/>
                <w:lang w:bidi="ar"/>
              </w:rPr>
              <w:t>；供电电源：支持在4.2Vdc-5Vdc范围内能正常工作；输入电压：</w:t>
            </w:r>
            <w:proofErr w:type="gramStart"/>
            <w:r>
              <w:rPr>
                <w:rFonts w:ascii="仿宋_GB2312" w:eastAsia="仿宋_GB2312" w:hAnsi="宋体" w:cs="仿宋_GB2312" w:hint="eastAsia"/>
                <w:color w:val="000000"/>
                <w:kern w:val="0"/>
                <w:sz w:val="16"/>
                <w:szCs w:val="16"/>
                <w:lang w:bidi="ar"/>
              </w:rPr>
              <w:t>支持宽压输入</w:t>
            </w:r>
            <w:proofErr w:type="gramEnd"/>
            <w:r>
              <w:rPr>
                <w:rFonts w:ascii="仿宋_GB2312" w:eastAsia="仿宋_GB2312" w:hAnsi="宋体" w:cs="仿宋_GB2312" w:hint="eastAsia"/>
                <w:color w:val="000000"/>
                <w:kern w:val="0"/>
                <w:sz w:val="16"/>
                <w:szCs w:val="16"/>
                <w:lang w:bidi="ar"/>
              </w:rPr>
              <w:t>在96-264VAC，在该范围内能正常工作。</w:t>
            </w:r>
            <w:r>
              <w:rPr>
                <w:rFonts w:ascii="仿宋_GB2312" w:eastAsia="仿宋_GB2312" w:hAnsi="宋体" w:cs="仿宋_GB2312" w:hint="eastAsia"/>
                <w:color w:val="000000"/>
                <w:kern w:val="0"/>
                <w:sz w:val="16"/>
                <w:szCs w:val="16"/>
                <w:lang w:bidi="ar"/>
              </w:rPr>
              <w:br/>
              <w:t>6、为了所投LED显示屏产品的安全性和适应性，屏体内部所用排线需符合耐高温实验、耐压测试、折弯参数测试要求，耐燃等级符合VW-1/UL94V-0。</w:t>
            </w:r>
            <w:r>
              <w:rPr>
                <w:rFonts w:ascii="仿宋_GB2312" w:eastAsia="仿宋_GB2312" w:hAnsi="宋体" w:cs="仿宋_GB2312" w:hint="eastAsia"/>
                <w:color w:val="000000"/>
                <w:kern w:val="0"/>
                <w:sz w:val="16"/>
                <w:szCs w:val="16"/>
                <w:lang w:bidi="ar"/>
              </w:rPr>
              <w:br/>
              <w:t>7、峰值亮度调节：可通过先进算法，结合动态亮度调节技术优化细节和对比度，保持视觉舒适下实现节能效果；根据GB 4943.1-2022标准，进行过载试验，测试结束后，电阻变化量不超过20%。未失效</w:t>
            </w:r>
            <w:r>
              <w:rPr>
                <w:rFonts w:ascii="仿宋_GB2312" w:eastAsia="仿宋_GB2312" w:hAnsi="宋体" w:cs="仿宋_GB2312" w:hint="eastAsia"/>
                <w:color w:val="000000"/>
                <w:kern w:val="0"/>
                <w:sz w:val="16"/>
                <w:szCs w:val="16"/>
                <w:lang w:bidi="ar"/>
              </w:rPr>
              <w:br/>
              <w:t>8、支持芯片级低压供电，采用智慧节能技术，可智能调节正常工作与睡眠状态下的节能效果（动态节能，智能息屏），开启智能节电功能比没有开启节能≥55%。</w:t>
            </w:r>
            <w:r>
              <w:rPr>
                <w:rFonts w:ascii="仿宋_GB2312" w:eastAsia="仿宋_GB2312" w:hAnsi="宋体" w:cs="仿宋_GB2312" w:hint="eastAsia"/>
                <w:color w:val="000000"/>
                <w:kern w:val="0"/>
                <w:sz w:val="16"/>
                <w:szCs w:val="16"/>
                <w:lang w:bidi="ar"/>
              </w:rPr>
              <w:br/>
              <w:t>9、智能除湿：配备智能屏幕除湿系统，用户完成设置并开机后，无需手动点击选择不同亮度与时间参数，系统将自动进入除湿模式。支持用户自定义预热参数。</w:t>
            </w:r>
            <w:r>
              <w:rPr>
                <w:rFonts w:ascii="仿宋_GB2312" w:eastAsia="仿宋_GB2312" w:hAnsi="宋体" w:cs="仿宋_GB2312" w:hint="eastAsia"/>
                <w:color w:val="000000"/>
                <w:kern w:val="0"/>
                <w:sz w:val="16"/>
                <w:szCs w:val="16"/>
                <w:lang w:bidi="ar"/>
              </w:rPr>
              <w:br/>
              <w:t>10、具备集中式RGB温控矩阵。</w:t>
            </w:r>
            <w:r>
              <w:rPr>
                <w:rFonts w:ascii="仿宋_GB2312" w:eastAsia="仿宋_GB2312" w:hAnsi="宋体" w:cs="仿宋_GB2312" w:hint="eastAsia"/>
                <w:color w:val="000000"/>
                <w:kern w:val="0"/>
                <w:sz w:val="16"/>
                <w:szCs w:val="16"/>
                <w:lang w:bidi="ar"/>
              </w:rPr>
              <w:br/>
              <w:t>11、采用塑钢底壳，冲击抗变形，抗冲击强度≥85kJ/m</w:t>
            </w:r>
            <w:r>
              <w:rPr>
                <w:rStyle w:val="font111"/>
                <w:rFonts w:hint="default"/>
                <w:lang w:bidi="ar"/>
              </w:rPr>
              <w:t>²</w:t>
            </w:r>
            <w:r>
              <w:rPr>
                <w:rFonts w:ascii="仿宋_GB2312" w:eastAsia="仿宋_GB2312" w:hAnsi="宋体" w:cs="仿宋_GB2312" w:hint="eastAsia"/>
                <w:color w:val="000000"/>
                <w:kern w:val="0"/>
                <w:sz w:val="16"/>
                <w:szCs w:val="16"/>
                <w:lang w:bidi="ar"/>
              </w:rPr>
              <w:t>。</w:t>
            </w:r>
            <w:r>
              <w:rPr>
                <w:rFonts w:ascii="仿宋_GB2312" w:eastAsia="仿宋_GB2312" w:hAnsi="宋体" w:cs="仿宋_GB2312" w:hint="eastAsia"/>
                <w:color w:val="000000"/>
                <w:kern w:val="0"/>
                <w:sz w:val="16"/>
                <w:szCs w:val="16"/>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仿宋_GB2312" w:eastAsia="仿宋_GB2312" w:hAnsi="宋体" w:cs="仿宋_GB2312" w:hint="eastAsia"/>
                <w:color w:val="000000"/>
                <w:kern w:val="0"/>
                <w:sz w:val="16"/>
                <w:szCs w:val="16"/>
                <w:lang w:bidi="ar"/>
              </w:rPr>
              <w:br/>
              <w:t>13、具备0级防霉特性,符合GBT2423.16-2022《环境试验 第2部分：试验方法 试验J和导则：长霉》的测试要求，可防黑曲霉、土曲霉、球</w:t>
            </w:r>
            <w:proofErr w:type="gramStart"/>
            <w:r>
              <w:rPr>
                <w:rFonts w:ascii="仿宋_GB2312" w:eastAsia="仿宋_GB2312" w:hAnsi="宋体" w:cs="仿宋_GB2312" w:hint="eastAsia"/>
                <w:color w:val="000000"/>
                <w:kern w:val="0"/>
                <w:sz w:val="16"/>
                <w:szCs w:val="16"/>
                <w:lang w:bidi="ar"/>
              </w:rPr>
              <w:t>毛壳霉</w:t>
            </w:r>
            <w:proofErr w:type="gramEnd"/>
            <w:r>
              <w:rPr>
                <w:rFonts w:ascii="仿宋_GB2312" w:eastAsia="仿宋_GB2312" w:hAnsi="宋体" w:cs="仿宋_GB2312" w:hint="eastAsia"/>
                <w:color w:val="000000"/>
                <w:kern w:val="0"/>
                <w:sz w:val="16"/>
                <w:szCs w:val="16"/>
                <w:lang w:bidi="ar"/>
              </w:rPr>
              <w:t>、绳状青霉、</w:t>
            </w:r>
            <w:proofErr w:type="gramStart"/>
            <w:r>
              <w:rPr>
                <w:rFonts w:ascii="仿宋_GB2312" w:eastAsia="仿宋_GB2312" w:hAnsi="宋体" w:cs="仿宋_GB2312" w:hint="eastAsia"/>
                <w:color w:val="000000"/>
                <w:kern w:val="0"/>
                <w:sz w:val="16"/>
                <w:szCs w:val="16"/>
                <w:lang w:bidi="ar"/>
              </w:rPr>
              <w:t>绿色木霉等</w:t>
            </w:r>
            <w:proofErr w:type="gramEnd"/>
            <w:r>
              <w:rPr>
                <w:rFonts w:ascii="仿宋_GB2312" w:eastAsia="仿宋_GB2312" w:hAnsi="宋体" w:cs="仿宋_GB2312" w:hint="eastAsia"/>
                <w:color w:val="000000"/>
                <w:kern w:val="0"/>
                <w:sz w:val="16"/>
                <w:szCs w:val="16"/>
                <w:lang w:bidi="ar"/>
              </w:rPr>
              <w:t>。</w:t>
            </w:r>
            <w:r>
              <w:rPr>
                <w:rFonts w:ascii="仿宋_GB2312" w:eastAsia="仿宋_GB2312" w:hAnsi="宋体" w:cs="仿宋_GB2312" w:hint="eastAsia"/>
                <w:color w:val="000000"/>
                <w:kern w:val="0"/>
                <w:sz w:val="16"/>
                <w:szCs w:val="16"/>
                <w:lang w:bidi="ar"/>
              </w:rPr>
              <w:br/>
              <w:t>14、要求投标人所投LED显示屏在正常工作中，显示屏1m范围内，前后左右4个位置噪音小于1.4dB；所投LED显示屏观看舒适度需符合：人眼视觉舒适度(VICO)≤1级，基本无疲劳感。</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w:t>
            </w:r>
            <w:r>
              <w:rPr>
                <w:rStyle w:val="font122"/>
                <w:rFonts w:hint="default"/>
                <w:lang w:bidi="ar"/>
              </w:rPr>
              <w:t>²</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16"/>
                <w:szCs w:val="16"/>
              </w:rPr>
            </w:pPr>
            <w:r>
              <w:rPr>
                <w:rFonts w:ascii="仿宋_GB2312" w:eastAsia="仿宋_GB2312" w:hAnsi="宋体" w:cs="仿宋_GB2312" w:hint="eastAsia"/>
                <w:color w:val="000000"/>
                <w:kern w:val="0"/>
                <w:sz w:val="16"/>
                <w:szCs w:val="16"/>
                <w:lang w:bidi="ar"/>
              </w:rPr>
              <w:t xml:space="preserve">78.64 </w:t>
            </w:r>
          </w:p>
        </w:tc>
      </w:tr>
      <w:tr w:rsidR="00CE5BDB">
        <w:trPr>
          <w:gridAfter w:val="1"/>
          <w:wAfter w:w="567" w:type="dxa"/>
          <w:trHeight w:val="887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多画面拼接处理器</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1.采用11U机箱，长*宽*高（461mm*444mm*488mm），配置可选板卡式设计，输出连接屏幕。</w:t>
            </w:r>
            <w:r>
              <w:rPr>
                <w:rFonts w:ascii="仿宋_GB2312" w:eastAsia="仿宋_GB2312" w:hAnsi="宋体" w:cs="仿宋_GB2312" w:hint="eastAsia"/>
                <w:color w:val="000000"/>
                <w:kern w:val="0"/>
                <w:sz w:val="20"/>
                <w:lang w:bidi="ar"/>
              </w:rPr>
              <w:br/>
              <w:t>2.支持千兆网口、万兆</w:t>
            </w:r>
            <w:proofErr w:type="gramStart"/>
            <w:r>
              <w:rPr>
                <w:rFonts w:ascii="仿宋_GB2312" w:eastAsia="仿宋_GB2312" w:hAnsi="宋体" w:cs="仿宋_GB2312" w:hint="eastAsia"/>
                <w:color w:val="000000"/>
                <w:kern w:val="0"/>
                <w:sz w:val="20"/>
                <w:lang w:bidi="ar"/>
              </w:rPr>
              <w:t>光口集成</w:t>
            </w:r>
            <w:proofErr w:type="gramEnd"/>
            <w:r>
              <w:rPr>
                <w:rFonts w:ascii="仿宋_GB2312" w:eastAsia="仿宋_GB2312" w:hAnsi="宋体" w:cs="仿宋_GB2312" w:hint="eastAsia"/>
                <w:color w:val="000000"/>
                <w:kern w:val="0"/>
                <w:sz w:val="20"/>
                <w:lang w:bidi="ar"/>
              </w:rPr>
              <w:t>LED发送卡或HDMI/DVI视频输出。</w:t>
            </w:r>
            <w:r>
              <w:rPr>
                <w:rFonts w:ascii="仿宋_GB2312" w:eastAsia="仿宋_GB2312" w:hAnsi="宋体" w:cs="仿宋_GB2312" w:hint="eastAsia"/>
                <w:color w:val="000000"/>
                <w:kern w:val="0"/>
                <w:sz w:val="20"/>
                <w:lang w:bidi="ar"/>
              </w:rPr>
              <w:br/>
              <w:t>3.支持单机网口/</w:t>
            </w:r>
            <w:proofErr w:type="gramStart"/>
            <w:r>
              <w:rPr>
                <w:rFonts w:ascii="仿宋_GB2312" w:eastAsia="仿宋_GB2312" w:hAnsi="宋体" w:cs="仿宋_GB2312" w:hint="eastAsia"/>
                <w:color w:val="000000"/>
                <w:kern w:val="0"/>
                <w:sz w:val="20"/>
                <w:lang w:bidi="ar"/>
              </w:rPr>
              <w:t>光口输出最大带载</w:t>
            </w:r>
            <w:proofErr w:type="gramEnd"/>
            <w:r>
              <w:rPr>
                <w:rFonts w:ascii="仿宋_GB2312" w:eastAsia="仿宋_GB2312" w:hAnsi="宋体" w:cs="仿宋_GB2312" w:hint="eastAsia"/>
                <w:color w:val="000000"/>
                <w:kern w:val="0"/>
                <w:sz w:val="20"/>
                <w:lang w:bidi="ar"/>
              </w:rPr>
              <w:t>1.17</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素点。</w:t>
            </w:r>
            <w:r>
              <w:rPr>
                <w:rFonts w:ascii="仿宋_GB2312" w:eastAsia="仿宋_GB2312" w:hAnsi="宋体" w:cs="仿宋_GB2312" w:hint="eastAsia"/>
                <w:color w:val="000000"/>
                <w:kern w:val="0"/>
                <w:sz w:val="20"/>
                <w:lang w:bidi="ar"/>
              </w:rPr>
              <w:br/>
              <w:t>4.支持单机视频输出</w:t>
            </w:r>
            <w:proofErr w:type="gramStart"/>
            <w:r>
              <w:rPr>
                <w:rFonts w:ascii="仿宋_GB2312" w:eastAsia="仿宋_GB2312" w:hAnsi="宋体" w:cs="仿宋_GB2312" w:hint="eastAsia"/>
                <w:color w:val="000000"/>
                <w:kern w:val="0"/>
                <w:sz w:val="20"/>
                <w:lang w:bidi="ar"/>
              </w:rPr>
              <w:t>最大带载</w:t>
            </w:r>
            <w:proofErr w:type="gramEnd"/>
            <w:r>
              <w:rPr>
                <w:rFonts w:ascii="仿宋_GB2312" w:eastAsia="仿宋_GB2312" w:hAnsi="宋体" w:cs="仿宋_GB2312" w:hint="eastAsia"/>
                <w:color w:val="000000"/>
                <w:kern w:val="0"/>
                <w:sz w:val="20"/>
                <w:lang w:bidi="ar"/>
              </w:rPr>
              <w:t>72路1080P@60Hz。</w:t>
            </w:r>
            <w:r>
              <w:rPr>
                <w:rFonts w:ascii="仿宋_GB2312" w:eastAsia="仿宋_GB2312" w:hAnsi="宋体" w:cs="仿宋_GB2312" w:hint="eastAsia"/>
                <w:color w:val="000000"/>
                <w:kern w:val="0"/>
                <w:sz w:val="20"/>
                <w:lang w:bidi="ar"/>
              </w:rPr>
              <w:br/>
              <w:t>5.支持整机或单图层最宽32767像素，最高32767像素。</w:t>
            </w:r>
            <w:r>
              <w:rPr>
                <w:rFonts w:ascii="仿宋_GB2312" w:eastAsia="仿宋_GB2312" w:hAnsi="宋体" w:cs="仿宋_GB2312" w:hint="eastAsia"/>
                <w:color w:val="000000"/>
                <w:kern w:val="0"/>
                <w:sz w:val="20"/>
                <w:lang w:bidi="ar"/>
              </w:rPr>
              <w:br/>
              <w:t>6.支持Genlock同步锁相及LOOP环出。</w:t>
            </w:r>
            <w:r>
              <w:rPr>
                <w:rFonts w:ascii="仿宋_GB2312" w:eastAsia="仿宋_GB2312" w:hAnsi="宋体" w:cs="仿宋_GB2312" w:hint="eastAsia"/>
                <w:color w:val="000000"/>
                <w:kern w:val="0"/>
                <w:sz w:val="20"/>
                <w:lang w:bidi="ar"/>
              </w:rPr>
              <w:br/>
            </w:r>
            <w:r>
              <w:rPr>
                <w:rStyle w:val="font131"/>
                <w:rFonts w:hAnsi="宋体" w:hint="default"/>
                <w:lang w:bidi="ar"/>
              </w:rPr>
              <w:t>7</w:t>
            </w:r>
            <w:r>
              <w:rPr>
                <w:rFonts w:ascii="仿宋_GB2312" w:eastAsia="仿宋_GB2312" w:hAnsi="宋体" w:cs="仿宋_GB2312" w:hint="eastAsia"/>
                <w:color w:val="000000"/>
                <w:kern w:val="0"/>
                <w:sz w:val="20"/>
                <w:lang w:bidi="ar"/>
              </w:rPr>
              <w:t>.支持输入</w:t>
            </w:r>
            <w:proofErr w:type="gramStart"/>
            <w:r>
              <w:rPr>
                <w:rFonts w:ascii="仿宋_GB2312" w:eastAsia="仿宋_GB2312" w:hAnsi="宋体" w:cs="仿宋_GB2312" w:hint="eastAsia"/>
                <w:color w:val="000000"/>
                <w:kern w:val="0"/>
                <w:sz w:val="20"/>
                <w:lang w:bidi="ar"/>
              </w:rPr>
              <w:t>源预监</w:t>
            </w:r>
            <w:proofErr w:type="gramEnd"/>
            <w:r>
              <w:rPr>
                <w:rFonts w:ascii="仿宋_GB2312" w:eastAsia="仿宋_GB2312" w:hAnsi="宋体" w:cs="仿宋_GB2312" w:hint="eastAsia"/>
                <w:color w:val="000000"/>
                <w:kern w:val="0"/>
                <w:sz w:val="20"/>
                <w:lang w:bidi="ar"/>
              </w:rPr>
              <w:t>和屏幕</w:t>
            </w:r>
            <w:proofErr w:type="gramStart"/>
            <w:r>
              <w:rPr>
                <w:rFonts w:ascii="仿宋_GB2312" w:eastAsia="仿宋_GB2312" w:hAnsi="宋体" w:cs="仿宋_GB2312" w:hint="eastAsia"/>
                <w:color w:val="000000"/>
                <w:kern w:val="0"/>
                <w:sz w:val="20"/>
                <w:lang w:bidi="ar"/>
              </w:rPr>
              <w:t>实时回显</w:t>
            </w:r>
            <w:proofErr w:type="gramEnd"/>
            <w:r>
              <w:rPr>
                <w:rFonts w:ascii="仿宋_GB2312" w:eastAsia="仿宋_GB2312" w:hAnsi="宋体" w:cs="仿宋_GB2312" w:hint="eastAsia"/>
                <w:color w:val="000000"/>
                <w:kern w:val="0"/>
                <w:sz w:val="20"/>
                <w:lang w:bidi="ar"/>
              </w:rPr>
              <w:t>。</w:t>
            </w:r>
            <w:r>
              <w:rPr>
                <w:rFonts w:ascii="仿宋_GB2312" w:eastAsia="仿宋_GB2312" w:hAnsi="宋体" w:cs="仿宋_GB2312" w:hint="eastAsia"/>
                <w:color w:val="000000"/>
                <w:kern w:val="0"/>
                <w:sz w:val="20"/>
                <w:lang w:bidi="ar"/>
              </w:rPr>
              <w:br/>
              <w:t>8.支持输入</w:t>
            </w:r>
            <w:proofErr w:type="gramStart"/>
            <w:r>
              <w:rPr>
                <w:rFonts w:ascii="仿宋_GB2312" w:eastAsia="仿宋_GB2312" w:hAnsi="宋体" w:cs="仿宋_GB2312" w:hint="eastAsia"/>
                <w:color w:val="000000"/>
                <w:kern w:val="0"/>
                <w:sz w:val="20"/>
                <w:lang w:bidi="ar"/>
              </w:rPr>
              <w:t>源独立</w:t>
            </w:r>
            <w:proofErr w:type="gramEnd"/>
            <w:r>
              <w:rPr>
                <w:rFonts w:ascii="仿宋_GB2312" w:eastAsia="仿宋_GB2312" w:hAnsi="宋体" w:cs="仿宋_GB2312" w:hint="eastAsia"/>
                <w:color w:val="000000"/>
                <w:kern w:val="0"/>
                <w:sz w:val="20"/>
                <w:lang w:bidi="ar"/>
              </w:rPr>
              <w:t>裁剪，裁剪形成新的信号源可独立使用。</w:t>
            </w:r>
            <w:r>
              <w:rPr>
                <w:rFonts w:ascii="仿宋_GB2312" w:eastAsia="仿宋_GB2312" w:hAnsi="宋体" w:cs="仿宋_GB2312" w:hint="eastAsia"/>
                <w:color w:val="000000"/>
                <w:kern w:val="0"/>
                <w:sz w:val="20"/>
                <w:lang w:bidi="ar"/>
              </w:rPr>
              <w:br/>
              <w:t>9.支持输入</w:t>
            </w:r>
            <w:proofErr w:type="gramStart"/>
            <w:r>
              <w:rPr>
                <w:rFonts w:ascii="仿宋_GB2312" w:eastAsia="仿宋_GB2312" w:hAnsi="宋体" w:cs="仿宋_GB2312" w:hint="eastAsia"/>
                <w:color w:val="000000"/>
                <w:kern w:val="0"/>
                <w:sz w:val="20"/>
                <w:lang w:bidi="ar"/>
              </w:rPr>
              <w:t>源独立</w:t>
            </w:r>
            <w:proofErr w:type="gramEnd"/>
            <w:r>
              <w:rPr>
                <w:rFonts w:ascii="仿宋_GB2312" w:eastAsia="仿宋_GB2312" w:hAnsi="宋体" w:cs="仿宋_GB2312" w:hint="eastAsia"/>
                <w:color w:val="000000"/>
                <w:kern w:val="0"/>
                <w:sz w:val="20"/>
                <w:lang w:bidi="ar"/>
              </w:rPr>
              <w:t>色彩调节，即亮度、色温、RGB增益、色调、对比度、饱和度、亮度补偿。</w:t>
            </w:r>
            <w:r>
              <w:rPr>
                <w:rFonts w:ascii="仿宋_GB2312" w:eastAsia="仿宋_GB2312" w:hAnsi="宋体" w:cs="仿宋_GB2312" w:hint="eastAsia"/>
                <w:color w:val="000000"/>
                <w:kern w:val="0"/>
                <w:sz w:val="20"/>
                <w:lang w:bidi="ar"/>
              </w:rPr>
              <w:br/>
              <w:t>10.支持Web端控制，兼容Windows、macOS、Linux等操作系统。</w:t>
            </w:r>
            <w:r>
              <w:rPr>
                <w:rFonts w:ascii="仿宋_GB2312" w:eastAsia="仿宋_GB2312" w:hAnsi="宋体" w:cs="仿宋_GB2312" w:hint="eastAsia"/>
                <w:color w:val="000000"/>
                <w:kern w:val="0"/>
                <w:sz w:val="20"/>
                <w:lang w:bidi="ar"/>
              </w:rPr>
              <w:br/>
              <w:t>11.支持移动端APP麒麟</w:t>
            </w:r>
            <w:proofErr w:type="gramStart"/>
            <w:r>
              <w:rPr>
                <w:rFonts w:ascii="仿宋_GB2312" w:eastAsia="仿宋_GB2312" w:hAnsi="宋体" w:cs="仿宋_GB2312" w:hint="eastAsia"/>
                <w:color w:val="000000"/>
                <w:kern w:val="0"/>
                <w:sz w:val="20"/>
                <w:lang w:bidi="ar"/>
              </w:rPr>
              <w:t>可视化智控平台</w:t>
            </w:r>
            <w:proofErr w:type="gramEnd"/>
            <w:r>
              <w:rPr>
                <w:rFonts w:ascii="仿宋_GB2312" w:eastAsia="仿宋_GB2312" w:hAnsi="宋体" w:cs="仿宋_GB2312" w:hint="eastAsia"/>
                <w:color w:val="000000"/>
                <w:kern w:val="0"/>
                <w:sz w:val="20"/>
                <w:lang w:bidi="ar"/>
              </w:rPr>
              <w:t>控制。</w:t>
            </w:r>
            <w:r>
              <w:rPr>
                <w:rFonts w:ascii="仿宋_GB2312" w:eastAsia="仿宋_GB2312" w:hAnsi="宋体" w:cs="仿宋_GB2312" w:hint="eastAsia"/>
                <w:color w:val="000000"/>
                <w:kern w:val="0"/>
                <w:sz w:val="20"/>
                <w:lang w:bidi="ar"/>
              </w:rPr>
              <w:br/>
              <w:t>设备MTRF≥100000小时，可用度大于99%，整机寿命不小于100000小时。</w:t>
            </w:r>
            <w:r>
              <w:rPr>
                <w:rFonts w:ascii="仿宋_GB2312" w:eastAsia="仿宋_GB2312" w:hAnsi="宋体" w:cs="仿宋_GB2312" w:hint="eastAsia"/>
                <w:color w:val="000000"/>
                <w:kern w:val="0"/>
                <w:sz w:val="20"/>
                <w:lang w:bidi="ar"/>
              </w:rPr>
              <w:br/>
              <w:t>设备具备输入接口支持扩展HDMI2.0、DP1.2、12G-SDI、HDMI1.4、DVI、3G-SDI、VGA、CVBS、RJ45等接口；输出接口支持扩展HDMI2.0、HDMI1.4、DVI视频接口、RJ45网络接口、LC-LC光纤接口。</w:t>
            </w:r>
            <w:r>
              <w:rPr>
                <w:rFonts w:ascii="仿宋_GB2312" w:eastAsia="仿宋_GB2312" w:hAnsi="宋体" w:cs="仿宋_GB2312" w:hint="eastAsia"/>
                <w:color w:val="000000"/>
                <w:kern w:val="0"/>
                <w:sz w:val="20"/>
                <w:lang w:bidi="ar"/>
              </w:rPr>
              <w:br/>
              <w:t>具有BNC接头的Genlock同步接口，支持接收Bi-Level、Tri-Level标准的同步信号，可以采用该接口接收的信号作为设备的同步信号，确保设备工作输出的内容与前端相位一致，完全同步。</w:t>
            </w:r>
            <w:r>
              <w:rPr>
                <w:rFonts w:ascii="仿宋_GB2312" w:eastAsia="仿宋_GB2312" w:hAnsi="宋体" w:cs="仿宋_GB2312" w:hint="eastAsia"/>
                <w:color w:val="000000"/>
                <w:kern w:val="0"/>
                <w:sz w:val="20"/>
                <w:lang w:bidi="ar"/>
              </w:rPr>
              <w:br/>
              <w:t>设备通过IP局域网模式级联，级联数据下发发送速率最高可达1Gb/s，最多支持128台同时调节亮度、色温、对比度、灰阶、黑屏、冻结等，符合大型高标准活动现场低延时要求。</w:t>
            </w:r>
            <w:r>
              <w:rPr>
                <w:rFonts w:ascii="仿宋_GB2312" w:eastAsia="仿宋_GB2312" w:hAnsi="宋体" w:cs="仿宋_GB2312" w:hint="eastAsia"/>
                <w:color w:val="000000"/>
                <w:kern w:val="0"/>
                <w:sz w:val="20"/>
                <w:lang w:bidi="ar"/>
              </w:rPr>
              <w:br/>
              <w:t>设备具有7寸触摸式液晶屏，可查看设备名称、设备固件信息、设备信号源接口连接状态、网线通讯在线/离线状态、</w:t>
            </w:r>
            <w:proofErr w:type="gramStart"/>
            <w:r>
              <w:rPr>
                <w:rFonts w:ascii="仿宋_GB2312" w:eastAsia="仿宋_GB2312" w:hAnsi="宋体" w:cs="仿宋_GB2312" w:hint="eastAsia"/>
                <w:color w:val="000000"/>
                <w:kern w:val="0"/>
                <w:sz w:val="20"/>
                <w:lang w:bidi="ar"/>
              </w:rPr>
              <w:t>预监回显</w:t>
            </w:r>
            <w:proofErr w:type="gramEnd"/>
            <w:r>
              <w:rPr>
                <w:rFonts w:ascii="仿宋_GB2312" w:eastAsia="仿宋_GB2312" w:hAnsi="宋体" w:cs="仿宋_GB2312" w:hint="eastAsia"/>
                <w:color w:val="000000"/>
                <w:kern w:val="0"/>
                <w:sz w:val="20"/>
                <w:lang w:bidi="ar"/>
              </w:rPr>
              <w:t>画面。可设置IP地址、设备输出画面亮度、返回主页时间、屏幕保护时间、测试模式、场景切换。可进行固件/镜像升级、恢复出厂设置等。</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gridAfter w:val="1"/>
          <w:wAfter w:w="567" w:type="dxa"/>
          <w:trHeight w:val="2859"/>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输入板卡</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r>
              <w:rPr>
                <w:rStyle w:val="font122"/>
                <w:rFonts w:hint="default"/>
                <w:lang w:bidi="ar"/>
              </w:rPr>
              <w:t xml:space="preserve"> </w:t>
            </w:r>
            <w:r>
              <w:rPr>
                <w:rFonts w:ascii="仿宋_GB2312" w:eastAsia="仿宋_GB2312" w:hAnsi="宋体" w:cs="仿宋_GB2312" w:hint="eastAsia"/>
                <w:color w:val="000000"/>
                <w:kern w:val="0"/>
                <w:sz w:val="20"/>
                <w:lang w:bidi="ar"/>
              </w:rPr>
              <w:t>1路DisplayPort接口。</w:t>
            </w:r>
            <w:r>
              <w:rPr>
                <w:rFonts w:ascii="仿宋_GB2312" w:eastAsia="仿宋_GB2312" w:hAnsi="宋体" w:cs="仿宋_GB2312" w:hint="eastAsia"/>
                <w:color w:val="000000"/>
                <w:kern w:val="0"/>
                <w:sz w:val="20"/>
                <w:lang w:bidi="ar"/>
              </w:rPr>
              <w:br/>
              <w:t>2.</w:t>
            </w:r>
            <w:r>
              <w:rPr>
                <w:rStyle w:val="font122"/>
                <w:rFonts w:hint="default"/>
                <w:lang w:bidi="ar"/>
              </w:rPr>
              <w:t xml:space="preserve"> </w:t>
            </w:r>
            <w:r>
              <w:rPr>
                <w:rFonts w:ascii="仿宋_GB2312" w:eastAsia="仿宋_GB2312" w:hAnsi="宋体" w:cs="仿宋_GB2312" w:hint="eastAsia"/>
                <w:color w:val="000000"/>
                <w:kern w:val="0"/>
                <w:sz w:val="20"/>
                <w:lang w:bidi="ar"/>
              </w:rPr>
              <w:t>单卡支持1路4K@60Hz信号。</w:t>
            </w:r>
            <w:r>
              <w:rPr>
                <w:rFonts w:ascii="仿宋_GB2312" w:eastAsia="仿宋_GB2312" w:hAnsi="宋体" w:cs="仿宋_GB2312" w:hint="eastAsia"/>
                <w:color w:val="000000"/>
                <w:kern w:val="0"/>
                <w:sz w:val="20"/>
                <w:lang w:bidi="ar"/>
              </w:rPr>
              <w:br/>
              <w:t>3.</w:t>
            </w:r>
            <w:r>
              <w:rPr>
                <w:rStyle w:val="font122"/>
                <w:rFonts w:hint="default"/>
                <w:lang w:bidi="ar"/>
              </w:rPr>
              <w:t xml:space="preserve"> </w:t>
            </w:r>
            <w:r>
              <w:rPr>
                <w:rFonts w:ascii="仿宋_GB2312" w:eastAsia="仿宋_GB2312" w:hAnsi="宋体" w:cs="仿宋_GB2312" w:hint="eastAsia"/>
                <w:color w:val="000000"/>
                <w:kern w:val="0"/>
                <w:sz w:val="20"/>
                <w:lang w:bidi="ar"/>
              </w:rPr>
              <w:t>DP采用DP1.2标准，兼容DP1.1。</w:t>
            </w:r>
            <w:r>
              <w:rPr>
                <w:rFonts w:ascii="仿宋_GB2312" w:eastAsia="仿宋_GB2312" w:hAnsi="宋体" w:cs="仿宋_GB2312" w:hint="eastAsia"/>
                <w:color w:val="000000"/>
                <w:kern w:val="0"/>
                <w:sz w:val="20"/>
                <w:lang w:bidi="ar"/>
              </w:rPr>
              <w:br/>
              <w:t>4.</w:t>
            </w:r>
            <w:r>
              <w:rPr>
                <w:rStyle w:val="font122"/>
                <w:rFonts w:hint="default"/>
                <w:lang w:bidi="ar"/>
              </w:rPr>
              <w:t xml:space="preserve"> </w:t>
            </w:r>
            <w:r>
              <w:rPr>
                <w:rFonts w:ascii="仿宋_GB2312" w:eastAsia="仿宋_GB2312" w:hAnsi="宋体" w:cs="仿宋_GB2312" w:hint="eastAsia"/>
                <w:color w:val="000000"/>
                <w:kern w:val="0"/>
                <w:sz w:val="20"/>
                <w:lang w:bidi="ar"/>
              </w:rPr>
              <w:t>单路接口最大分辨率为4096×2160@60Hz，最大像素时钟为600MHz。</w:t>
            </w:r>
            <w:r>
              <w:rPr>
                <w:rFonts w:ascii="仿宋_GB2312" w:eastAsia="仿宋_GB2312" w:hAnsi="宋体" w:cs="仿宋_GB2312" w:hint="eastAsia"/>
                <w:color w:val="000000"/>
                <w:kern w:val="0"/>
                <w:sz w:val="20"/>
                <w:lang w:bidi="ar"/>
              </w:rPr>
              <w:br/>
              <w:t>5.</w:t>
            </w:r>
            <w:r>
              <w:rPr>
                <w:rStyle w:val="font122"/>
                <w:rFonts w:hint="default"/>
                <w:lang w:bidi="ar"/>
              </w:rPr>
              <w:t xml:space="preserve"> </w:t>
            </w:r>
            <w:r>
              <w:rPr>
                <w:rFonts w:ascii="仿宋_GB2312" w:eastAsia="仿宋_GB2312" w:hAnsi="宋体" w:cs="仿宋_GB2312" w:hint="eastAsia"/>
                <w:color w:val="000000"/>
                <w:kern w:val="0"/>
                <w:sz w:val="20"/>
                <w:lang w:bidi="ar"/>
              </w:rPr>
              <w:t>极限宽度8192（8192×1080@60Hz）。</w:t>
            </w:r>
            <w:r>
              <w:rPr>
                <w:rFonts w:ascii="仿宋_GB2312" w:eastAsia="仿宋_GB2312" w:hAnsi="宋体" w:cs="仿宋_GB2312" w:hint="eastAsia"/>
                <w:color w:val="000000"/>
                <w:kern w:val="0"/>
                <w:sz w:val="20"/>
                <w:lang w:bidi="ar"/>
              </w:rPr>
              <w:br/>
              <w:t>6.</w:t>
            </w:r>
            <w:r>
              <w:rPr>
                <w:rStyle w:val="font122"/>
                <w:rFonts w:hint="default"/>
                <w:lang w:bidi="ar"/>
              </w:rPr>
              <w:t xml:space="preserve"> </w:t>
            </w:r>
            <w:r>
              <w:rPr>
                <w:rFonts w:ascii="仿宋_GB2312" w:eastAsia="仿宋_GB2312" w:hAnsi="宋体" w:cs="仿宋_GB2312" w:hint="eastAsia"/>
                <w:color w:val="000000"/>
                <w:kern w:val="0"/>
                <w:sz w:val="20"/>
                <w:lang w:bidi="ar"/>
              </w:rPr>
              <w:t>极限高度8192（1024×8192@60Hz）。</w:t>
            </w:r>
            <w:r>
              <w:rPr>
                <w:rFonts w:ascii="仿宋_GB2312" w:eastAsia="仿宋_GB2312" w:hAnsi="宋体" w:cs="仿宋_GB2312" w:hint="eastAsia"/>
                <w:color w:val="000000"/>
                <w:kern w:val="0"/>
                <w:sz w:val="20"/>
                <w:lang w:bidi="ar"/>
              </w:rPr>
              <w:br/>
              <w:t>7.</w:t>
            </w:r>
            <w:r>
              <w:rPr>
                <w:rStyle w:val="font122"/>
                <w:rFonts w:hint="default"/>
                <w:lang w:bidi="ar"/>
              </w:rPr>
              <w:t xml:space="preserve"> </w:t>
            </w:r>
            <w:r>
              <w:rPr>
                <w:rFonts w:ascii="仿宋_GB2312" w:eastAsia="仿宋_GB2312" w:hAnsi="宋体" w:cs="仿宋_GB2312" w:hint="eastAsia"/>
                <w:color w:val="000000"/>
                <w:kern w:val="0"/>
                <w:sz w:val="20"/>
                <w:lang w:bidi="ar"/>
              </w:rPr>
              <w:t>支持独立EDID设置管理，采用EDIDV1.3标准。</w:t>
            </w:r>
            <w:r>
              <w:rPr>
                <w:rFonts w:ascii="仿宋_GB2312" w:eastAsia="仿宋_GB2312" w:hAnsi="宋体" w:cs="仿宋_GB2312" w:hint="eastAsia"/>
                <w:color w:val="000000"/>
                <w:kern w:val="0"/>
                <w:sz w:val="20"/>
                <w:lang w:bidi="ar"/>
              </w:rPr>
              <w:br/>
              <w:t>8.</w:t>
            </w:r>
            <w:r>
              <w:rPr>
                <w:rStyle w:val="font122"/>
                <w:rFonts w:hint="default"/>
                <w:lang w:bidi="ar"/>
              </w:rPr>
              <w:t xml:space="preserve"> </w:t>
            </w:r>
            <w:r>
              <w:rPr>
                <w:rFonts w:ascii="仿宋_GB2312" w:eastAsia="仿宋_GB2312" w:hAnsi="宋体" w:cs="仿宋_GB2312" w:hint="eastAsia"/>
                <w:color w:val="000000"/>
                <w:kern w:val="0"/>
                <w:sz w:val="20"/>
                <w:lang w:bidi="ar"/>
              </w:rPr>
              <w:t>支持独立裁剪、无级缩放和色彩调节。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张</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CE5BDB">
        <w:trPr>
          <w:gridAfter w:val="1"/>
          <w:wAfter w:w="567" w:type="dxa"/>
          <w:trHeight w:val="2226"/>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4</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输入板卡</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1.4路HDMITypeA接口。</w:t>
            </w:r>
            <w:r>
              <w:rPr>
                <w:rFonts w:ascii="仿宋_GB2312" w:eastAsia="仿宋_GB2312" w:hAnsi="宋体" w:cs="仿宋_GB2312" w:hint="eastAsia"/>
                <w:color w:val="000000"/>
                <w:kern w:val="0"/>
                <w:sz w:val="20"/>
                <w:lang w:bidi="ar"/>
              </w:rPr>
              <w:br/>
              <w:t>2.单卡支持4路1920×1200@60Hz信号输入，支持HDCP1.4。</w:t>
            </w:r>
            <w:r>
              <w:rPr>
                <w:rFonts w:ascii="仿宋_GB2312" w:eastAsia="仿宋_GB2312" w:hAnsi="宋体" w:cs="仿宋_GB2312" w:hint="eastAsia"/>
                <w:color w:val="000000"/>
                <w:kern w:val="0"/>
                <w:sz w:val="20"/>
                <w:lang w:bidi="ar"/>
              </w:rPr>
              <w:br/>
              <w:t>3.HDMI采用HDMI1.4标准，兼容HDMI1.3。</w:t>
            </w:r>
            <w:r>
              <w:rPr>
                <w:rFonts w:ascii="仿宋_GB2312" w:eastAsia="仿宋_GB2312" w:hAnsi="宋体" w:cs="仿宋_GB2312" w:hint="eastAsia"/>
                <w:color w:val="000000"/>
                <w:kern w:val="0"/>
                <w:sz w:val="20"/>
                <w:lang w:bidi="ar"/>
              </w:rPr>
              <w:br/>
              <w:t>4.单路接口最大分辨率为1920×1200@60Hz。</w:t>
            </w:r>
            <w:r>
              <w:rPr>
                <w:rFonts w:ascii="仿宋_GB2312" w:eastAsia="仿宋_GB2312" w:hAnsi="宋体" w:cs="仿宋_GB2312" w:hint="eastAsia"/>
                <w:color w:val="000000"/>
                <w:kern w:val="0"/>
                <w:sz w:val="20"/>
                <w:lang w:bidi="ar"/>
              </w:rPr>
              <w:br/>
              <w:t>5.极限宽度4096（4096×512@60Hz）。</w:t>
            </w:r>
            <w:r>
              <w:rPr>
                <w:rFonts w:ascii="仿宋_GB2312" w:eastAsia="仿宋_GB2312" w:hAnsi="宋体" w:cs="仿宋_GB2312" w:hint="eastAsia"/>
                <w:color w:val="000000"/>
                <w:kern w:val="0"/>
                <w:sz w:val="20"/>
                <w:lang w:bidi="ar"/>
              </w:rPr>
              <w:br/>
              <w:t>6.极限高度4096（512×4096@60Hz）。</w:t>
            </w:r>
            <w:r>
              <w:rPr>
                <w:rFonts w:ascii="仿宋_GB2312" w:eastAsia="仿宋_GB2312" w:hAnsi="宋体" w:cs="仿宋_GB2312" w:hint="eastAsia"/>
                <w:color w:val="000000"/>
                <w:kern w:val="0"/>
                <w:sz w:val="20"/>
                <w:lang w:bidi="ar"/>
              </w:rPr>
              <w:br/>
              <w:t>7.每路信号支持独立EDID设置管理，采用EDIDV1.3标准。</w:t>
            </w:r>
            <w:r>
              <w:rPr>
                <w:rFonts w:ascii="仿宋_GB2312" w:eastAsia="仿宋_GB2312" w:hAnsi="宋体" w:cs="仿宋_GB2312" w:hint="eastAsia"/>
                <w:color w:val="000000"/>
                <w:kern w:val="0"/>
                <w:sz w:val="20"/>
                <w:lang w:bidi="ar"/>
              </w:rPr>
              <w:br/>
              <w:t>8.每路信号支持独立裁剪、无级缩放和色彩调节。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张</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gridAfter w:val="1"/>
          <w:wAfter w:w="567" w:type="dxa"/>
          <w:trHeight w:val="2226"/>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输出板卡</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1.10路RJ45千兆网口。</w:t>
            </w:r>
            <w:r>
              <w:rPr>
                <w:rFonts w:ascii="仿宋_GB2312" w:eastAsia="仿宋_GB2312" w:hAnsi="宋体" w:cs="仿宋_GB2312" w:hint="eastAsia"/>
                <w:color w:val="000000"/>
                <w:kern w:val="0"/>
                <w:sz w:val="20"/>
                <w:lang w:bidi="ar"/>
              </w:rPr>
              <w:br/>
              <w:t>2.单卡最大支持带载650</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w:t>
            </w:r>
            <w:r>
              <w:rPr>
                <w:rFonts w:ascii="仿宋_GB2312" w:eastAsia="仿宋_GB2312" w:hAnsi="宋体" w:cs="仿宋_GB2312" w:hint="eastAsia"/>
                <w:color w:val="000000"/>
                <w:kern w:val="0"/>
                <w:sz w:val="20"/>
                <w:lang w:bidi="ar"/>
              </w:rPr>
              <w:br/>
              <w:t>3.每</w:t>
            </w:r>
            <w:proofErr w:type="gramStart"/>
            <w:r>
              <w:rPr>
                <w:rFonts w:ascii="仿宋_GB2312" w:eastAsia="仿宋_GB2312" w:hAnsi="宋体" w:cs="仿宋_GB2312" w:hint="eastAsia"/>
                <w:color w:val="000000"/>
                <w:kern w:val="0"/>
                <w:sz w:val="20"/>
                <w:lang w:bidi="ar"/>
              </w:rPr>
              <w:t>路网口</w:t>
            </w:r>
            <w:proofErr w:type="gramEnd"/>
            <w:r>
              <w:rPr>
                <w:rFonts w:ascii="仿宋_GB2312" w:eastAsia="仿宋_GB2312" w:hAnsi="宋体" w:cs="仿宋_GB2312" w:hint="eastAsia"/>
                <w:color w:val="000000"/>
                <w:kern w:val="0"/>
                <w:sz w:val="20"/>
                <w:lang w:bidi="ar"/>
              </w:rPr>
              <w:t>输出画面可在设备控制范围内任意设置。</w:t>
            </w:r>
            <w:r>
              <w:rPr>
                <w:rFonts w:ascii="仿宋_GB2312" w:eastAsia="仿宋_GB2312" w:hAnsi="宋体" w:cs="仿宋_GB2312" w:hint="eastAsia"/>
                <w:color w:val="000000"/>
                <w:kern w:val="0"/>
                <w:sz w:val="20"/>
                <w:lang w:bidi="ar"/>
              </w:rPr>
              <w:br/>
              <w:t>4.整机最宽或最高可达32767像素。</w:t>
            </w:r>
            <w:r>
              <w:rPr>
                <w:rFonts w:ascii="仿宋_GB2312" w:eastAsia="仿宋_GB2312" w:hAnsi="宋体" w:cs="仿宋_GB2312" w:hint="eastAsia"/>
                <w:color w:val="000000"/>
                <w:kern w:val="0"/>
                <w:sz w:val="20"/>
                <w:lang w:bidi="ar"/>
              </w:rPr>
              <w:br/>
            </w:r>
            <w:r>
              <w:rPr>
                <w:rStyle w:val="font51"/>
                <w:rFonts w:hAnsi="宋体" w:hint="default"/>
                <w:lang w:bidi="ar"/>
              </w:rPr>
              <w:t>5.</w:t>
            </w:r>
            <w:r>
              <w:rPr>
                <w:rFonts w:ascii="仿宋_GB2312" w:eastAsia="仿宋_GB2312" w:hAnsi="宋体" w:cs="仿宋_GB2312" w:hint="eastAsia"/>
                <w:color w:val="000000"/>
                <w:kern w:val="0"/>
                <w:sz w:val="20"/>
                <w:lang w:bidi="ar"/>
              </w:rPr>
              <w:t>输出60Hz帧频，8bit支持65</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素，10bit支持49</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w:t>
            </w:r>
            <w:r>
              <w:rPr>
                <w:rFonts w:ascii="仿宋_GB2312" w:eastAsia="仿宋_GB2312" w:hAnsi="宋体" w:cs="仿宋_GB2312" w:hint="eastAsia"/>
                <w:color w:val="000000"/>
                <w:kern w:val="0"/>
                <w:sz w:val="20"/>
                <w:lang w:bidi="ar"/>
              </w:rPr>
              <w:br/>
              <w:t>输出120Hz帧频，8bit支持32</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素，10bit支持24</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w:t>
            </w:r>
            <w:r>
              <w:rPr>
                <w:rFonts w:ascii="仿宋_GB2312" w:eastAsia="仿宋_GB2312" w:hAnsi="宋体" w:cs="仿宋_GB2312" w:hint="eastAsia"/>
                <w:color w:val="000000"/>
                <w:kern w:val="0"/>
                <w:sz w:val="20"/>
                <w:lang w:bidi="ar"/>
              </w:rPr>
              <w:br/>
              <w:t>指示灯状态：常亮为板卡接入正常，闪烁为信号输出链接正常</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张</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w:t>
            </w:r>
          </w:p>
        </w:tc>
      </w:tr>
      <w:tr w:rsidR="00CE5BDB">
        <w:trPr>
          <w:gridAfter w:val="1"/>
          <w:wAfter w:w="567" w:type="dxa"/>
          <w:trHeight w:val="1276"/>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预监回显</w:t>
            </w:r>
            <w:proofErr w:type="gramEnd"/>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1.1路HDMI1.4视频接口。</w:t>
            </w:r>
            <w:r>
              <w:rPr>
                <w:rFonts w:ascii="仿宋_GB2312" w:eastAsia="仿宋_GB2312" w:hAnsi="宋体" w:cs="仿宋_GB2312" w:hint="eastAsia"/>
                <w:color w:val="000000"/>
                <w:kern w:val="0"/>
                <w:sz w:val="20"/>
                <w:lang w:bidi="ar"/>
              </w:rPr>
              <w:br/>
              <w:t>2.固定输出相同的1920×1080@60Hz的</w:t>
            </w:r>
            <w:proofErr w:type="gramStart"/>
            <w:r>
              <w:rPr>
                <w:rFonts w:ascii="仿宋_GB2312" w:eastAsia="仿宋_GB2312" w:hAnsi="宋体" w:cs="仿宋_GB2312" w:hint="eastAsia"/>
                <w:color w:val="000000"/>
                <w:kern w:val="0"/>
                <w:sz w:val="20"/>
                <w:lang w:bidi="ar"/>
              </w:rPr>
              <w:t>预监回显</w:t>
            </w:r>
            <w:proofErr w:type="gramEnd"/>
            <w:r>
              <w:rPr>
                <w:rFonts w:ascii="仿宋_GB2312" w:eastAsia="仿宋_GB2312" w:hAnsi="宋体" w:cs="仿宋_GB2312" w:hint="eastAsia"/>
                <w:color w:val="000000"/>
                <w:kern w:val="0"/>
                <w:sz w:val="20"/>
                <w:lang w:bidi="ar"/>
              </w:rPr>
              <w:t>画面，可连接显示器</w:t>
            </w:r>
            <w:proofErr w:type="gramStart"/>
            <w:r>
              <w:rPr>
                <w:rFonts w:ascii="仿宋_GB2312" w:eastAsia="仿宋_GB2312" w:hAnsi="宋体" w:cs="仿宋_GB2312" w:hint="eastAsia"/>
                <w:color w:val="000000"/>
                <w:kern w:val="0"/>
                <w:sz w:val="20"/>
                <w:lang w:bidi="ar"/>
              </w:rPr>
              <w:t>查看预监和</w:t>
            </w:r>
            <w:proofErr w:type="gramEnd"/>
            <w:r>
              <w:rPr>
                <w:rFonts w:ascii="仿宋_GB2312" w:eastAsia="仿宋_GB2312" w:hAnsi="宋体" w:cs="仿宋_GB2312" w:hint="eastAsia"/>
                <w:color w:val="000000"/>
                <w:kern w:val="0"/>
                <w:sz w:val="20"/>
                <w:lang w:bidi="ar"/>
              </w:rPr>
              <w:t>回显画面。</w:t>
            </w:r>
            <w:r>
              <w:rPr>
                <w:rFonts w:ascii="仿宋_GB2312" w:eastAsia="仿宋_GB2312" w:hAnsi="宋体" w:cs="仿宋_GB2312" w:hint="eastAsia"/>
                <w:color w:val="000000"/>
                <w:kern w:val="0"/>
                <w:sz w:val="20"/>
                <w:lang w:bidi="ar"/>
              </w:rPr>
              <w:br/>
              <w:t>3.独立板卡，不占用输入或</w:t>
            </w:r>
            <w:proofErr w:type="gramStart"/>
            <w:r>
              <w:rPr>
                <w:rFonts w:ascii="仿宋_GB2312" w:eastAsia="仿宋_GB2312" w:hAnsi="宋体" w:cs="仿宋_GB2312" w:hint="eastAsia"/>
                <w:color w:val="000000"/>
                <w:kern w:val="0"/>
                <w:sz w:val="20"/>
                <w:lang w:bidi="ar"/>
              </w:rPr>
              <w:t>输出卡槽</w:t>
            </w:r>
            <w:proofErr w:type="gramEnd"/>
            <w:r>
              <w:rPr>
                <w:rFonts w:ascii="仿宋_GB2312" w:eastAsia="仿宋_GB2312" w:hAnsi="宋体" w:cs="仿宋_GB2312" w:hint="eastAsia"/>
                <w:color w:val="000000"/>
                <w:kern w:val="0"/>
                <w:sz w:val="20"/>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张</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gridAfter w:val="1"/>
          <w:wAfter w:w="567" w:type="dxa"/>
          <w:trHeight w:val="326"/>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分配器</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一分四，HDMI接口。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gridAfter w:val="1"/>
          <w:wAfter w:w="567" w:type="dxa"/>
          <w:trHeight w:val="8240"/>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8</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多媒体控制系统</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1．备搭载不低于Intel 志强（Xeon）16核32线程处理器，2×Quadro 16G 专业图形显卡 +4GB 专业图形显卡。预装正版Windows 10专业版操作系统，内存不低于128G（DDR4），1TB M.2高速固态硬盘（可支持扩容），支持 2个 8K 和 8个 4K 视频的输出解码和播放。</w:t>
            </w:r>
            <w:r>
              <w:rPr>
                <w:rFonts w:ascii="仿宋_GB2312" w:eastAsia="仿宋_GB2312" w:hAnsi="宋体" w:cs="仿宋_GB2312" w:hint="eastAsia"/>
                <w:color w:val="000000"/>
                <w:kern w:val="0"/>
                <w:sz w:val="20"/>
                <w:lang w:bidi="ar"/>
              </w:rPr>
              <w:br/>
              <w:t xml:space="preserve">2. 支持 6 路 DP1.4 及 2 路 Type-C 视频输出接口，单路接口支持输出 4K@60Hz </w:t>
            </w:r>
            <w:r>
              <w:rPr>
                <w:rFonts w:ascii="仿宋_GB2312" w:eastAsia="仿宋_GB2312" w:hAnsi="宋体" w:cs="仿宋_GB2312" w:hint="eastAsia"/>
                <w:color w:val="000000"/>
                <w:kern w:val="0"/>
                <w:sz w:val="20"/>
                <w:lang w:bidi="ar"/>
              </w:rPr>
              <w:br/>
              <w:t>3.最高支持整机 16384×4608@60Hz 分辨率点对点播控显示 。</w:t>
            </w:r>
            <w:r>
              <w:rPr>
                <w:rFonts w:ascii="仿宋_GB2312" w:eastAsia="仿宋_GB2312" w:hAnsi="宋体" w:cs="仿宋_GB2312" w:hint="eastAsia"/>
                <w:color w:val="000000"/>
                <w:kern w:val="0"/>
                <w:sz w:val="20"/>
                <w:lang w:bidi="ar"/>
              </w:rPr>
              <w:br/>
              <w:t>4.支持1路千兆LAN口；支持2路USB2.0接口；支持1路DB9 COM接口；支持1路VGA视频接口；支持1路IPMI LAN接口；支持4路USB3.2 Gen 1接口；支持1路万兆LAN口；支持7.1声道音频接口；支持3路Mini DP输出接口；支持2路Type-C视频输出接口；支持6路DP视频输出接口；支持视频同步接口。</w:t>
            </w:r>
            <w:r>
              <w:rPr>
                <w:rFonts w:ascii="仿宋_GB2312" w:eastAsia="仿宋_GB2312" w:hAnsi="宋体" w:cs="仿宋_GB2312" w:hint="eastAsia"/>
                <w:color w:val="000000"/>
                <w:kern w:val="0"/>
                <w:sz w:val="20"/>
                <w:lang w:bidi="ar"/>
              </w:rPr>
              <w:br/>
              <w:t>5.支持视频、图文、PPT、文本、网页、流媒体等多种素材的播放 。</w:t>
            </w:r>
            <w:r>
              <w:rPr>
                <w:rFonts w:ascii="仿宋_GB2312" w:eastAsia="仿宋_GB2312" w:hAnsi="宋体" w:cs="仿宋_GB2312" w:hint="eastAsia"/>
                <w:color w:val="000000"/>
                <w:kern w:val="0"/>
                <w:sz w:val="20"/>
                <w:lang w:bidi="ar"/>
              </w:rPr>
              <w:br/>
              <w:t>6.支持多场景的编辑、预览、切换、保存和拷贝等 。</w:t>
            </w:r>
            <w:r>
              <w:rPr>
                <w:rFonts w:ascii="仿宋_GB2312" w:eastAsia="仿宋_GB2312" w:hAnsi="宋体" w:cs="仿宋_GB2312" w:hint="eastAsia"/>
                <w:color w:val="000000"/>
                <w:kern w:val="0"/>
                <w:sz w:val="20"/>
                <w:lang w:bidi="ar"/>
              </w:rPr>
              <w:br/>
              <w:t>7.支持画面冻结、底图显示、场景切换等快捷功能 。</w:t>
            </w:r>
            <w:r>
              <w:rPr>
                <w:rFonts w:ascii="仿宋_GB2312" w:eastAsia="仿宋_GB2312" w:hAnsi="宋体" w:cs="仿宋_GB2312" w:hint="eastAsia"/>
                <w:color w:val="000000"/>
                <w:kern w:val="0"/>
                <w:sz w:val="20"/>
                <w:lang w:bidi="ar"/>
              </w:rPr>
              <w:br/>
              <w:t>8.支持 10bit HDR 视频解码播放 。</w:t>
            </w:r>
            <w:r>
              <w:rPr>
                <w:rFonts w:ascii="仿宋_GB2312" w:eastAsia="仿宋_GB2312" w:hAnsi="宋体" w:cs="仿宋_GB2312" w:hint="eastAsia"/>
                <w:color w:val="000000"/>
                <w:kern w:val="0"/>
                <w:sz w:val="20"/>
                <w:lang w:bidi="ar"/>
              </w:rPr>
              <w:br/>
              <w:t>9.支持服务器 3D 锁相信号 。</w:t>
            </w:r>
            <w:r>
              <w:rPr>
                <w:rFonts w:ascii="仿宋_GB2312" w:eastAsia="仿宋_GB2312" w:hAnsi="宋体" w:cs="仿宋_GB2312" w:hint="eastAsia"/>
                <w:color w:val="000000"/>
                <w:kern w:val="0"/>
                <w:sz w:val="20"/>
                <w:lang w:bidi="ar"/>
              </w:rPr>
              <w:br/>
              <w:t>10.支持画面任意旋转、超长屏、异形拼接屏、不规则分割屏的画面创意显示 。</w:t>
            </w:r>
            <w:r>
              <w:rPr>
                <w:rFonts w:ascii="仿宋_GB2312" w:eastAsia="仿宋_GB2312" w:hAnsi="宋体" w:cs="仿宋_GB2312" w:hint="eastAsia"/>
                <w:color w:val="000000"/>
                <w:kern w:val="0"/>
                <w:sz w:val="20"/>
                <w:lang w:bidi="ar"/>
              </w:rPr>
              <w:br/>
              <w:t>11.支持系统运行状态实时监测，设备故障及播放素材异常预警 。</w:t>
            </w:r>
            <w:r>
              <w:rPr>
                <w:rFonts w:ascii="仿宋_GB2312" w:eastAsia="仿宋_GB2312" w:hAnsi="宋体" w:cs="仿宋_GB2312" w:hint="eastAsia"/>
                <w:color w:val="000000"/>
                <w:kern w:val="0"/>
                <w:sz w:val="20"/>
                <w:lang w:bidi="ar"/>
              </w:rPr>
              <w:br/>
              <w:t>12.支持提前预览播放场景内容和实时监视设备输出画面 。</w:t>
            </w:r>
            <w:r>
              <w:rPr>
                <w:rFonts w:ascii="仿宋_GB2312" w:eastAsia="仿宋_GB2312" w:hAnsi="宋体" w:cs="仿宋_GB2312" w:hint="eastAsia"/>
                <w:color w:val="000000"/>
                <w:kern w:val="0"/>
                <w:sz w:val="20"/>
                <w:lang w:bidi="ar"/>
              </w:rPr>
              <w:br/>
              <w:t>13.支持外部 MIDI 控台的快捷控制 。</w:t>
            </w:r>
            <w:r>
              <w:rPr>
                <w:rFonts w:ascii="仿宋_GB2312" w:eastAsia="仿宋_GB2312" w:hAnsi="宋体" w:cs="仿宋_GB2312" w:hint="eastAsia"/>
                <w:color w:val="000000"/>
                <w:kern w:val="0"/>
                <w:sz w:val="20"/>
                <w:lang w:bidi="ar"/>
              </w:rPr>
              <w:br/>
              <w:t xml:space="preserve">14.支持 NDI 信号接收。 </w:t>
            </w:r>
            <w:r>
              <w:rPr>
                <w:rFonts w:ascii="仿宋_GB2312" w:eastAsia="仿宋_GB2312" w:hAnsi="宋体" w:cs="仿宋_GB2312" w:hint="eastAsia"/>
                <w:color w:val="000000"/>
                <w:kern w:val="0"/>
                <w:sz w:val="20"/>
                <w:lang w:bidi="ar"/>
              </w:rPr>
              <w:br/>
              <w:t xml:space="preserve">15.支持多机主从备份。 </w:t>
            </w:r>
            <w:r>
              <w:rPr>
                <w:rFonts w:ascii="仿宋_GB2312" w:eastAsia="仿宋_GB2312" w:hAnsi="宋体" w:cs="仿宋_GB2312" w:hint="eastAsia"/>
                <w:color w:val="000000"/>
                <w:kern w:val="0"/>
                <w:sz w:val="20"/>
                <w:lang w:bidi="ar"/>
              </w:rPr>
              <w:br/>
              <w:t>16.支持定时开关机，实现场景自动轮</w:t>
            </w:r>
            <w:proofErr w:type="gramStart"/>
            <w:r>
              <w:rPr>
                <w:rFonts w:ascii="仿宋_GB2312" w:eastAsia="仿宋_GB2312" w:hAnsi="宋体" w:cs="仿宋_GB2312" w:hint="eastAsia"/>
                <w:color w:val="000000"/>
                <w:kern w:val="0"/>
                <w:sz w:val="20"/>
                <w:lang w:bidi="ar"/>
              </w:rPr>
              <w:t>巡</w:t>
            </w:r>
            <w:proofErr w:type="gramEnd"/>
            <w:r>
              <w:rPr>
                <w:rFonts w:ascii="仿宋_GB2312" w:eastAsia="仿宋_GB2312" w:hAnsi="宋体" w:cs="仿宋_GB2312" w:hint="eastAsia"/>
                <w:color w:val="000000"/>
                <w:kern w:val="0"/>
                <w:sz w:val="20"/>
                <w:lang w:bidi="ar"/>
              </w:rPr>
              <w:t>功能 。</w:t>
            </w:r>
            <w:r>
              <w:rPr>
                <w:rFonts w:ascii="仿宋_GB2312" w:eastAsia="仿宋_GB2312" w:hAnsi="宋体" w:cs="仿宋_GB2312" w:hint="eastAsia"/>
                <w:color w:val="000000"/>
                <w:kern w:val="0"/>
                <w:sz w:val="20"/>
                <w:lang w:bidi="ar"/>
              </w:rPr>
              <w:br/>
              <w:t>17.支持 APP 控制，实现画面回</w:t>
            </w:r>
            <w:proofErr w:type="gramStart"/>
            <w:r>
              <w:rPr>
                <w:rFonts w:ascii="仿宋_GB2312" w:eastAsia="仿宋_GB2312" w:hAnsi="宋体" w:cs="仿宋_GB2312" w:hint="eastAsia"/>
                <w:color w:val="000000"/>
                <w:kern w:val="0"/>
                <w:sz w:val="20"/>
                <w:lang w:bidi="ar"/>
              </w:rPr>
              <w:t>显以及</w:t>
            </w:r>
            <w:proofErr w:type="gramEnd"/>
            <w:r>
              <w:rPr>
                <w:rFonts w:ascii="仿宋_GB2312" w:eastAsia="仿宋_GB2312" w:hAnsi="宋体" w:cs="仿宋_GB2312" w:hint="eastAsia"/>
                <w:color w:val="000000"/>
                <w:kern w:val="0"/>
                <w:sz w:val="20"/>
                <w:lang w:bidi="ar"/>
              </w:rPr>
              <w:t xml:space="preserve">场景任意切换等可视化操作。  </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gridAfter w:val="1"/>
          <w:wAfter w:w="567" w:type="dxa"/>
          <w:trHeight w:val="4442"/>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配电柜</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1.箱体尺寸：W800*H1200*D300mm。</w:t>
            </w:r>
            <w:r>
              <w:rPr>
                <w:rFonts w:ascii="仿宋_GB2312" w:eastAsia="仿宋_GB2312" w:hAnsi="宋体" w:cs="仿宋_GB2312" w:hint="eastAsia"/>
                <w:color w:val="000000"/>
                <w:kern w:val="0"/>
                <w:sz w:val="20"/>
                <w:lang w:bidi="ar"/>
              </w:rPr>
              <w:br/>
              <w:t>2.最大功率（KW） 198KW。</w:t>
            </w:r>
            <w:r>
              <w:rPr>
                <w:rFonts w:ascii="仿宋_GB2312" w:eastAsia="仿宋_GB2312" w:hAnsi="宋体" w:cs="仿宋_GB2312" w:hint="eastAsia"/>
                <w:color w:val="000000"/>
                <w:kern w:val="0"/>
                <w:sz w:val="20"/>
                <w:lang w:bidi="ar"/>
              </w:rPr>
              <w:br/>
              <w:t>3.主断路器电流（A） 250A/3P。</w:t>
            </w:r>
            <w:r>
              <w:rPr>
                <w:rFonts w:ascii="仿宋_GB2312" w:eastAsia="仿宋_GB2312" w:hAnsi="宋体" w:cs="仿宋_GB2312" w:hint="eastAsia"/>
                <w:color w:val="000000"/>
                <w:kern w:val="0"/>
                <w:sz w:val="20"/>
                <w:lang w:bidi="ar"/>
              </w:rPr>
              <w:br/>
              <w:t>4.输出路数/电流（A） 1P×36路/25A。</w:t>
            </w:r>
            <w:r>
              <w:rPr>
                <w:rFonts w:ascii="仿宋_GB2312" w:eastAsia="仿宋_GB2312" w:hAnsi="宋体" w:cs="仿宋_GB2312" w:hint="eastAsia"/>
                <w:color w:val="000000"/>
                <w:kern w:val="0"/>
                <w:sz w:val="20"/>
                <w:lang w:bidi="ar"/>
              </w:rPr>
              <w:br/>
              <w:t>5.额定输入电压（V） 380VAC。</w:t>
            </w:r>
            <w:r>
              <w:rPr>
                <w:rFonts w:ascii="仿宋_GB2312" w:eastAsia="仿宋_GB2312" w:hAnsi="宋体" w:cs="仿宋_GB2312" w:hint="eastAsia"/>
                <w:color w:val="000000"/>
                <w:kern w:val="0"/>
                <w:sz w:val="20"/>
                <w:lang w:bidi="ar"/>
              </w:rPr>
              <w:br/>
              <w:t>6.额定输出电压（V） 单相220VAC。</w:t>
            </w:r>
            <w:r>
              <w:rPr>
                <w:rFonts w:ascii="仿宋_GB2312" w:eastAsia="仿宋_GB2312" w:hAnsi="宋体" w:cs="仿宋_GB2312" w:hint="eastAsia"/>
                <w:color w:val="000000"/>
                <w:kern w:val="0"/>
                <w:sz w:val="20"/>
                <w:lang w:bidi="ar"/>
              </w:rPr>
              <w:br/>
              <w:t>7.频率（Hz） 50Hz。</w:t>
            </w:r>
            <w:r>
              <w:rPr>
                <w:rFonts w:ascii="仿宋_GB2312" w:eastAsia="仿宋_GB2312" w:hAnsi="宋体" w:cs="仿宋_GB2312" w:hint="eastAsia"/>
                <w:color w:val="000000"/>
                <w:kern w:val="0"/>
                <w:sz w:val="20"/>
                <w:lang w:bidi="ar"/>
              </w:rPr>
              <w:br/>
              <w:t>8.控制方式 a、手动旋钮控制   b、PLC远程定时控制（提供配电柜可视化管理软件，rj45/485对接中控） c、通过PLC可设任意时间开启和关闭LED显示屏电源。</w:t>
            </w:r>
            <w:r>
              <w:rPr>
                <w:rFonts w:ascii="仿宋_GB2312" w:eastAsia="仿宋_GB2312" w:hAnsi="宋体" w:cs="仿宋_GB2312" w:hint="eastAsia"/>
                <w:color w:val="000000"/>
                <w:kern w:val="0"/>
                <w:sz w:val="20"/>
                <w:lang w:bidi="ar"/>
              </w:rPr>
              <w:br/>
              <w:t>9.保护功能：短路保护、过流保护、过载保护等保护装置。</w:t>
            </w:r>
            <w:r>
              <w:rPr>
                <w:rFonts w:ascii="仿宋_GB2312" w:eastAsia="仿宋_GB2312" w:hAnsi="宋体" w:cs="仿宋_GB2312" w:hint="eastAsia"/>
                <w:color w:val="000000"/>
                <w:kern w:val="0"/>
                <w:sz w:val="20"/>
                <w:lang w:bidi="ar"/>
              </w:rPr>
              <w:br/>
              <w:t>10.</w:t>
            </w:r>
            <w:proofErr w:type="gramStart"/>
            <w:r>
              <w:rPr>
                <w:rFonts w:ascii="仿宋_GB2312" w:eastAsia="仿宋_GB2312" w:hAnsi="宋体" w:cs="仿宋_GB2312" w:hint="eastAsia"/>
                <w:color w:val="000000"/>
                <w:kern w:val="0"/>
                <w:sz w:val="20"/>
                <w:lang w:bidi="ar"/>
              </w:rPr>
              <w:t>标配检修</w:t>
            </w:r>
            <w:proofErr w:type="gramEnd"/>
            <w:r>
              <w:rPr>
                <w:rFonts w:ascii="仿宋_GB2312" w:eastAsia="仿宋_GB2312" w:hAnsi="宋体" w:cs="仿宋_GB2312" w:hint="eastAsia"/>
                <w:color w:val="000000"/>
                <w:kern w:val="0"/>
                <w:sz w:val="20"/>
                <w:lang w:bidi="ar"/>
              </w:rPr>
              <w:t>多功能插座及检修照明开关。</w:t>
            </w:r>
            <w:r>
              <w:rPr>
                <w:rFonts w:ascii="仿宋_GB2312" w:eastAsia="仿宋_GB2312" w:hAnsi="宋体" w:cs="仿宋_GB2312" w:hint="eastAsia"/>
                <w:color w:val="000000"/>
                <w:kern w:val="0"/>
                <w:sz w:val="20"/>
                <w:lang w:bidi="ar"/>
              </w:rPr>
              <w:br/>
              <w:t>11.工作温湿度（℃） -20℃～+50℃/10%～85%RH。</w:t>
            </w:r>
            <w:r>
              <w:rPr>
                <w:rFonts w:ascii="仿宋_GB2312" w:eastAsia="仿宋_GB2312" w:hAnsi="宋体" w:cs="仿宋_GB2312" w:hint="eastAsia"/>
                <w:color w:val="000000"/>
                <w:kern w:val="0"/>
                <w:sz w:val="20"/>
                <w:lang w:bidi="ar"/>
              </w:rPr>
              <w:br/>
              <w:t>12.防护等级 IP30。</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gridAfter w:val="1"/>
          <w:wAfter w:w="567" w:type="dxa"/>
          <w:trHeight w:val="3808"/>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10</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电源时序器</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1、彩色液晶智能显示窗，可实时显示当前电压，日期时间，通道开关状态。</w:t>
            </w:r>
            <w:r>
              <w:rPr>
                <w:rFonts w:ascii="仿宋_GB2312" w:eastAsia="仿宋_GB2312" w:hAnsi="宋体" w:cs="仿宋_GB2312" w:hint="eastAsia"/>
                <w:color w:val="000000"/>
                <w:kern w:val="0"/>
                <w:sz w:val="20"/>
                <w:lang w:bidi="ar"/>
              </w:rPr>
              <w:br/>
              <w:t>2、8路开关通道输出，每路延时开启和关闭时间可自由设置（范围0-999秒，单位为秒）。</w:t>
            </w:r>
            <w:r>
              <w:rPr>
                <w:rFonts w:ascii="仿宋_GB2312" w:eastAsia="仿宋_GB2312" w:hAnsi="宋体" w:cs="仿宋_GB2312" w:hint="eastAsia"/>
                <w:color w:val="000000"/>
                <w:kern w:val="0"/>
                <w:sz w:val="20"/>
                <w:lang w:bidi="ar"/>
              </w:rPr>
              <w:br/>
              <w:t>3、支持面板Lock锁定功能，防止误操作。</w:t>
            </w:r>
            <w:r>
              <w:rPr>
                <w:rFonts w:ascii="仿宋_GB2312" w:eastAsia="仿宋_GB2312" w:hAnsi="宋体" w:cs="仿宋_GB2312" w:hint="eastAsia"/>
                <w:color w:val="000000"/>
                <w:kern w:val="0"/>
                <w:sz w:val="20"/>
                <w:lang w:bidi="ar"/>
              </w:rPr>
              <w:br/>
              <w:t>4、内置时钟芯片，可根据日期时间定时设置自动开关机，不须人为操作。</w:t>
            </w:r>
            <w:r>
              <w:rPr>
                <w:rFonts w:ascii="仿宋_GB2312" w:eastAsia="仿宋_GB2312" w:hAnsi="宋体" w:cs="仿宋_GB2312" w:hint="eastAsia"/>
                <w:color w:val="000000"/>
                <w:kern w:val="0"/>
                <w:sz w:val="20"/>
                <w:lang w:bidi="ar"/>
              </w:rPr>
              <w:br/>
              <w:t>5、支持多台设备级联顺序控制，级联自动检测设置。</w:t>
            </w:r>
            <w:r>
              <w:rPr>
                <w:rFonts w:ascii="仿宋_GB2312" w:eastAsia="仿宋_GB2312" w:hAnsi="宋体" w:cs="仿宋_GB2312" w:hint="eastAsia"/>
                <w:color w:val="000000"/>
                <w:kern w:val="0"/>
                <w:sz w:val="20"/>
                <w:lang w:bidi="ar"/>
              </w:rPr>
              <w:br/>
              <w:t>6、配置232接口，支持外部中控设备控制。</w:t>
            </w:r>
            <w:r>
              <w:rPr>
                <w:rFonts w:ascii="仿宋_GB2312" w:eastAsia="仿宋_GB2312" w:hAnsi="宋体" w:cs="仿宋_GB2312" w:hint="eastAsia"/>
                <w:color w:val="000000"/>
                <w:kern w:val="0"/>
                <w:sz w:val="20"/>
                <w:lang w:bidi="ar"/>
              </w:rPr>
              <w:br/>
              <w:t>7、每台设备自带ID设置和检测，可实现远程集中控制。</w:t>
            </w:r>
            <w:r>
              <w:rPr>
                <w:rFonts w:ascii="仿宋_GB2312" w:eastAsia="仿宋_GB2312" w:hAnsi="宋体" w:cs="仿宋_GB2312" w:hint="eastAsia"/>
                <w:color w:val="000000"/>
                <w:kern w:val="0"/>
                <w:sz w:val="20"/>
                <w:lang w:bidi="ar"/>
              </w:rPr>
              <w:br/>
              <w:t>8、不小于10组设备开关场景数据保存/调用。</w:t>
            </w:r>
            <w:r>
              <w:rPr>
                <w:rFonts w:ascii="仿宋_GB2312" w:eastAsia="仿宋_GB2312" w:hAnsi="宋体" w:cs="仿宋_GB2312" w:hint="eastAsia"/>
                <w:color w:val="000000"/>
                <w:kern w:val="0"/>
                <w:sz w:val="20"/>
                <w:lang w:bidi="ar"/>
              </w:rPr>
              <w:br/>
              <w:t>9、欠压、超压检测及报警。</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gridAfter w:val="1"/>
          <w:wAfter w:w="567" w:type="dxa"/>
          <w:trHeight w:val="3175"/>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反看电视</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1.显示类型：LED显示。</w:t>
            </w:r>
            <w:r>
              <w:rPr>
                <w:rFonts w:ascii="仿宋_GB2312" w:eastAsia="仿宋_GB2312" w:hAnsi="宋体" w:cs="仿宋_GB2312" w:hint="eastAsia"/>
                <w:color w:val="000000"/>
                <w:kern w:val="0"/>
                <w:sz w:val="20"/>
                <w:lang w:bidi="ar"/>
              </w:rPr>
              <w:br/>
              <w:t>2.屏幕分辨率：超高清4K。</w:t>
            </w:r>
            <w:r>
              <w:rPr>
                <w:rFonts w:ascii="仿宋_GB2312" w:eastAsia="仿宋_GB2312" w:hAnsi="宋体" w:cs="仿宋_GB2312" w:hint="eastAsia"/>
                <w:color w:val="000000"/>
                <w:kern w:val="0"/>
                <w:sz w:val="20"/>
                <w:lang w:bidi="ar"/>
              </w:rPr>
              <w:br/>
              <w:t>3.屏幕尺寸：不小于65英寸，</w:t>
            </w:r>
            <w:proofErr w:type="gramStart"/>
            <w:r>
              <w:rPr>
                <w:rFonts w:ascii="仿宋_GB2312" w:eastAsia="仿宋_GB2312" w:hAnsi="宋体" w:cs="仿宋_GB2312" w:hint="eastAsia"/>
                <w:color w:val="000000"/>
                <w:kern w:val="0"/>
                <w:sz w:val="20"/>
                <w:lang w:bidi="ar"/>
              </w:rPr>
              <w:t>屏占比</w:t>
            </w:r>
            <w:proofErr w:type="gramEnd"/>
            <w:r>
              <w:rPr>
                <w:rFonts w:ascii="仿宋_GB2312" w:eastAsia="仿宋_GB2312" w:hAnsi="宋体" w:cs="仿宋_GB2312" w:hint="eastAsia"/>
                <w:color w:val="000000"/>
                <w:kern w:val="0"/>
                <w:sz w:val="20"/>
                <w:lang w:bidi="ar"/>
              </w:rPr>
              <w:t>：97%&gt;N≥95%。</w:t>
            </w:r>
            <w:r>
              <w:rPr>
                <w:rFonts w:ascii="仿宋_GB2312" w:eastAsia="仿宋_GB2312" w:hAnsi="宋体" w:cs="仿宋_GB2312" w:hint="eastAsia"/>
                <w:color w:val="000000"/>
                <w:kern w:val="0"/>
                <w:sz w:val="20"/>
                <w:lang w:bidi="ar"/>
              </w:rPr>
              <w:br/>
              <w:t>4.护眼功能：低蓝光护眼认证。</w:t>
            </w:r>
            <w:r>
              <w:rPr>
                <w:rFonts w:ascii="仿宋_GB2312" w:eastAsia="仿宋_GB2312" w:hAnsi="宋体" w:cs="仿宋_GB2312" w:hint="eastAsia"/>
                <w:color w:val="000000"/>
                <w:kern w:val="0"/>
                <w:sz w:val="20"/>
                <w:lang w:bidi="ar"/>
              </w:rPr>
              <w:br/>
              <w:t>5.屏幕比例：16:9。</w:t>
            </w:r>
            <w:r>
              <w:rPr>
                <w:rFonts w:ascii="仿宋_GB2312" w:eastAsia="仿宋_GB2312" w:hAnsi="宋体" w:cs="仿宋_GB2312" w:hint="eastAsia"/>
                <w:color w:val="000000"/>
                <w:kern w:val="0"/>
                <w:sz w:val="20"/>
                <w:lang w:bidi="ar"/>
              </w:rPr>
              <w:br/>
              <w:t>6.响应时间：不大于8ms。</w:t>
            </w:r>
            <w:r>
              <w:rPr>
                <w:rFonts w:ascii="仿宋_GB2312" w:eastAsia="仿宋_GB2312" w:hAnsi="宋体" w:cs="仿宋_GB2312" w:hint="eastAsia"/>
                <w:color w:val="000000"/>
                <w:kern w:val="0"/>
                <w:sz w:val="20"/>
                <w:lang w:bidi="ar"/>
              </w:rPr>
              <w:br/>
              <w:t>7.存储内存：不小于32GB。</w:t>
            </w:r>
            <w:r>
              <w:rPr>
                <w:rFonts w:ascii="仿宋_GB2312" w:eastAsia="仿宋_GB2312" w:hAnsi="宋体" w:cs="仿宋_GB2312" w:hint="eastAsia"/>
                <w:color w:val="000000"/>
                <w:kern w:val="0"/>
                <w:sz w:val="20"/>
                <w:lang w:bidi="ar"/>
              </w:rPr>
              <w:br/>
              <w:t>8.CPU架构：四核。</w:t>
            </w:r>
            <w:r>
              <w:rPr>
                <w:rFonts w:ascii="仿宋_GB2312" w:eastAsia="仿宋_GB2312" w:hAnsi="宋体" w:cs="仿宋_GB2312" w:hint="eastAsia"/>
                <w:color w:val="000000"/>
                <w:kern w:val="0"/>
                <w:sz w:val="20"/>
                <w:lang w:bidi="ar"/>
              </w:rPr>
              <w:br/>
              <w:t>9.运行内存/RAM：不小于2GB。</w:t>
            </w:r>
            <w:r>
              <w:rPr>
                <w:rFonts w:ascii="仿宋_GB2312" w:eastAsia="仿宋_GB2312" w:hAnsi="宋体" w:cs="仿宋_GB2312" w:hint="eastAsia"/>
                <w:color w:val="000000"/>
                <w:kern w:val="0"/>
                <w:sz w:val="20"/>
                <w:lang w:bidi="ar"/>
              </w:rPr>
              <w:br/>
              <w:t>10.USB2.0接口数不少于：2个；HDMI2.0接口数不少于：2个。</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3 </w:t>
            </w:r>
          </w:p>
        </w:tc>
      </w:tr>
      <w:tr w:rsidR="00CE5BDB">
        <w:trPr>
          <w:gridAfter w:val="1"/>
          <w:wAfter w:w="567" w:type="dxa"/>
          <w:trHeight w:val="436"/>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电视支架</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通用型电视移动支架，支持翻转，配合反看电视使用。</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5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gridAfter w:val="1"/>
          <w:wAfter w:w="567" w:type="dxa"/>
          <w:trHeight w:val="64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13</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LED系统集成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含钢结构、安装调试、布线施工等。</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567"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gridAfter w:val="1"/>
          <w:wAfter w:w="567" w:type="dxa"/>
          <w:trHeight w:val="326"/>
        </w:trPr>
        <w:tc>
          <w:tcPr>
            <w:tcW w:w="8379" w:type="dxa"/>
            <w:gridSpan w:val="6"/>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耳屏</w:t>
            </w:r>
          </w:p>
        </w:tc>
      </w:tr>
      <w:tr w:rsidR="00CE5BDB">
        <w:trPr>
          <w:trHeight w:val="1077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LED显示屏</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numPr>
                <w:ilvl w:val="0"/>
                <w:numId w:val="13"/>
              </w:numPr>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像素点间距：≤2mm，像素密度：≥250,000 Dots/</w:t>
            </w:r>
            <w:r>
              <w:rPr>
                <w:rStyle w:val="font141"/>
                <w:rFonts w:hint="default"/>
                <w:lang w:bidi="ar"/>
              </w:rPr>
              <w:t>㎡</w:t>
            </w:r>
            <w:r>
              <w:rPr>
                <w:rFonts w:ascii="仿宋_GB2312" w:eastAsia="仿宋_GB2312" w:hAnsi="宋体" w:cs="仿宋_GB2312" w:hint="eastAsia"/>
                <w:color w:val="000000"/>
                <w:kern w:val="0"/>
                <w:sz w:val="18"/>
                <w:szCs w:val="18"/>
                <w:lang w:bidi="ar"/>
              </w:rPr>
              <w:t>，采用模组尺寸为≥320*240mm。</w:t>
            </w:r>
            <w:r>
              <w:rPr>
                <w:rFonts w:ascii="仿宋_GB2312" w:eastAsia="仿宋_GB2312" w:hAnsi="宋体" w:cs="仿宋_GB2312" w:hint="eastAsia"/>
                <w:color w:val="000000"/>
                <w:kern w:val="0"/>
                <w:sz w:val="18"/>
                <w:szCs w:val="18"/>
                <w:lang w:bidi="ar"/>
              </w:rPr>
              <w:br/>
              <w:t>2、刷新率：≥6000Hz，支持通过配套控制软件调节刷新率设置选项。</w:t>
            </w:r>
            <w:r>
              <w:rPr>
                <w:rFonts w:ascii="仿宋_GB2312" w:eastAsia="仿宋_GB2312" w:hAnsi="宋体" w:cs="仿宋_GB2312" w:hint="eastAsia"/>
                <w:color w:val="000000"/>
                <w:kern w:val="0"/>
                <w:sz w:val="18"/>
                <w:szCs w:val="18"/>
                <w:lang w:bidi="ar"/>
              </w:rPr>
              <w:br/>
              <w:t>3、封装方式：SMD表贴三合一，五面黑灯，表面不反光；整屏平整度≤0.05mm，模组平整度≤0.03mm；水平视角≥175°；垂直视角≥175°。</w:t>
            </w:r>
            <w:r>
              <w:rPr>
                <w:rFonts w:ascii="仿宋_GB2312" w:eastAsia="仿宋_GB2312" w:hAnsi="宋体" w:cs="仿宋_GB2312" w:hint="eastAsia"/>
                <w:color w:val="000000"/>
                <w:kern w:val="0"/>
                <w:sz w:val="18"/>
                <w:szCs w:val="18"/>
                <w:lang w:bidi="ar"/>
              </w:rPr>
              <w:br/>
              <w:t>4、灰度等级≥16bit，可达65536级；白平衡亮度：≥550cd/</w:t>
            </w:r>
            <w:r>
              <w:rPr>
                <w:rStyle w:val="font141"/>
                <w:rFonts w:hint="default"/>
                <w:lang w:bidi="ar"/>
              </w:rPr>
              <w:t>㎡</w:t>
            </w:r>
            <w:r>
              <w:rPr>
                <w:rFonts w:ascii="仿宋_GB2312" w:eastAsia="仿宋_GB2312" w:hAnsi="宋体" w:cs="仿宋_GB2312" w:hint="eastAsia"/>
                <w:color w:val="000000"/>
                <w:kern w:val="0"/>
                <w:sz w:val="18"/>
                <w:szCs w:val="18"/>
                <w:lang w:bidi="ar"/>
              </w:rPr>
              <w:t>；亮度调节：0-100%亮度可调，256级手动/自动调节，屏幕亮度具有随环境照度的变化任意调整功能；亮度均匀性≥99.5%；对比度≥11000：1；反光率：≤1%。</w:t>
            </w:r>
            <w:r>
              <w:rPr>
                <w:rFonts w:ascii="仿宋_GB2312" w:eastAsia="仿宋_GB2312" w:hAnsi="宋体" w:cs="仿宋_GB2312" w:hint="eastAsia"/>
                <w:color w:val="000000"/>
                <w:kern w:val="0"/>
                <w:sz w:val="18"/>
                <w:szCs w:val="18"/>
                <w:lang w:bidi="ar"/>
              </w:rPr>
              <w:br/>
              <w:t>5、峰值功耗≤250W/m</w:t>
            </w:r>
            <w:r>
              <w:rPr>
                <w:rStyle w:val="font141"/>
                <w:rFonts w:hint="default"/>
                <w:lang w:bidi="ar"/>
              </w:rPr>
              <w:t>²</w:t>
            </w:r>
            <w:r>
              <w:rPr>
                <w:rFonts w:ascii="仿宋_GB2312" w:eastAsia="仿宋_GB2312" w:hAnsi="宋体" w:cs="仿宋_GB2312" w:hint="eastAsia"/>
                <w:color w:val="000000"/>
                <w:kern w:val="0"/>
                <w:sz w:val="18"/>
                <w:szCs w:val="18"/>
                <w:lang w:bidi="ar"/>
              </w:rPr>
              <w:t>；平均功耗≤100W/m</w:t>
            </w:r>
            <w:r>
              <w:rPr>
                <w:rStyle w:val="font141"/>
                <w:rFonts w:hint="default"/>
                <w:lang w:bidi="ar"/>
              </w:rPr>
              <w:t>²</w:t>
            </w:r>
            <w:r>
              <w:rPr>
                <w:rFonts w:ascii="仿宋_GB2312" w:eastAsia="仿宋_GB2312" w:hAnsi="宋体" w:cs="仿宋_GB2312" w:hint="eastAsia"/>
                <w:color w:val="000000"/>
                <w:kern w:val="0"/>
                <w:sz w:val="18"/>
                <w:szCs w:val="18"/>
                <w:lang w:bidi="ar"/>
              </w:rPr>
              <w:t>；供电电源：支持在4.2Vdc-5Vdc范围内能正常工作；输入电压：</w:t>
            </w:r>
            <w:proofErr w:type="gramStart"/>
            <w:r>
              <w:rPr>
                <w:rFonts w:ascii="仿宋_GB2312" w:eastAsia="仿宋_GB2312" w:hAnsi="宋体" w:cs="仿宋_GB2312" w:hint="eastAsia"/>
                <w:color w:val="000000"/>
                <w:kern w:val="0"/>
                <w:sz w:val="18"/>
                <w:szCs w:val="18"/>
                <w:lang w:bidi="ar"/>
              </w:rPr>
              <w:t>支持宽压输入</w:t>
            </w:r>
            <w:proofErr w:type="gramEnd"/>
            <w:r>
              <w:rPr>
                <w:rFonts w:ascii="仿宋_GB2312" w:eastAsia="仿宋_GB2312" w:hAnsi="宋体" w:cs="仿宋_GB2312" w:hint="eastAsia"/>
                <w:color w:val="000000"/>
                <w:kern w:val="0"/>
                <w:sz w:val="18"/>
                <w:szCs w:val="18"/>
                <w:lang w:bidi="ar"/>
              </w:rPr>
              <w:t>在96-264VAC，在该范围内能正常工作。</w:t>
            </w:r>
            <w:r>
              <w:rPr>
                <w:rFonts w:ascii="仿宋_GB2312" w:eastAsia="仿宋_GB2312" w:hAnsi="宋体" w:cs="仿宋_GB2312" w:hint="eastAsia"/>
                <w:color w:val="000000"/>
                <w:kern w:val="0"/>
                <w:sz w:val="18"/>
                <w:szCs w:val="18"/>
                <w:lang w:bidi="ar"/>
              </w:rPr>
              <w:br/>
              <w:t>6、为了所投LED显示屏产品的安全性和适应性，屏体内部所用排线需符合耐高温实验、耐压测试、折弯参数测试要求，耐燃等级符合VW-1/UL94V-0。</w:t>
            </w:r>
            <w:r>
              <w:rPr>
                <w:rFonts w:ascii="仿宋_GB2312" w:eastAsia="仿宋_GB2312" w:hAnsi="宋体" w:cs="仿宋_GB2312" w:hint="eastAsia"/>
                <w:color w:val="000000"/>
                <w:kern w:val="0"/>
                <w:sz w:val="18"/>
                <w:szCs w:val="18"/>
                <w:lang w:bidi="ar"/>
              </w:rPr>
              <w:br/>
              <w:t>7、峰值亮度调节：可通过先进算法，结合动态亮度调节技术优化细节和对比度，保持视觉舒适下实现节能效果；根据GB 4943.1-2022标准，进行过载试验，测试结束后，电阻变化量不超过20%。未失效</w:t>
            </w:r>
            <w:r>
              <w:rPr>
                <w:rFonts w:ascii="仿宋_GB2312" w:eastAsia="仿宋_GB2312" w:hAnsi="宋体" w:cs="仿宋_GB2312" w:hint="eastAsia"/>
                <w:color w:val="000000"/>
                <w:kern w:val="0"/>
                <w:sz w:val="18"/>
                <w:szCs w:val="18"/>
                <w:lang w:bidi="ar"/>
              </w:rPr>
              <w:br/>
              <w:t>8、支持芯片级低压供电，采用智慧节能技术，可智能调节正常工作与睡眠状态下的节能效果（动态节能，智能息屏），开启智能节电功能比没有开启节能≥55%。</w:t>
            </w:r>
          </w:p>
          <w:p w:rsidR="00CE5BDB" w:rsidRDefault="00773EF9">
            <w:pPr>
              <w:widowControl/>
              <w:jc w:val="left"/>
              <w:textAlignment w:val="center"/>
              <w:rPr>
                <w:rFonts w:ascii="仿宋_GB2312" w:eastAsia="仿宋_GB2312" w:hAnsi="宋体" w:cs="仿宋_GB2312"/>
                <w:color w:val="000000"/>
                <w:sz w:val="18"/>
                <w:szCs w:val="18"/>
              </w:rPr>
            </w:pPr>
            <w:r>
              <w:rPr>
                <w:rFonts w:ascii="仿宋_GB2312" w:eastAsia="仿宋_GB2312" w:hAnsi="宋体" w:cs="仿宋_GB2312" w:hint="eastAsia"/>
                <w:color w:val="000000"/>
                <w:kern w:val="0"/>
                <w:sz w:val="18"/>
                <w:szCs w:val="18"/>
                <w:lang w:bidi="ar"/>
              </w:rPr>
              <w:t>9、智能除湿：配备智能屏幕除湿系统，用户完成设置并开机后，无需手动点击选择不同亮度与时间参数，系统将自动进入除湿模式。支持用户自定义预热参数。</w:t>
            </w:r>
            <w:r>
              <w:rPr>
                <w:rFonts w:ascii="仿宋_GB2312" w:eastAsia="仿宋_GB2312" w:hAnsi="宋体" w:cs="仿宋_GB2312" w:hint="eastAsia"/>
                <w:color w:val="C00000"/>
                <w:kern w:val="0"/>
                <w:sz w:val="18"/>
                <w:szCs w:val="18"/>
                <w:lang w:bidi="ar"/>
              </w:rPr>
              <w:br/>
            </w:r>
            <w:r>
              <w:rPr>
                <w:rFonts w:ascii="仿宋_GB2312" w:eastAsia="仿宋_GB2312" w:hAnsi="宋体" w:cs="仿宋_GB2312" w:hint="eastAsia"/>
                <w:color w:val="000000"/>
                <w:kern w:val="0"/>
                <w:sz w:val="18"/>
                <w:szCs w:val="18"/>
                <w:lang w:bidi="ar"/>
              </w:rPr>
              <w:t>10、具备集中式RGB温控矩阵。</w:t>
            </w:r>
            <w:r>
              <w:rPr>
                <w:rFonts w:ascii="仿宋_GB2312" w:eastAsia="仿宋_GB2312" w:hAnsi="宋体" w:cs="仿宋_GB2312" w:hint="eastAsia"/>
                <w:color w:val="000000"/>
                <w:kern w:val="0"/>
                <w:sz w:val="18"/>
                <w:szCs w:val="18"/>
                <w:lang w:bidi="ar"/>
              </w:rPr>
              <w:br/>
              <w:t>11、采用塑钢底壳，抗冲击抗变形，抗冲击强度≥85kJ/m</w:t>
            </w:r>
            <w:r>
              <w:rPr>
                <w:rStyle w:val="font141"/>
                <w:rFonts w:hint="default"/>
                <w:lang w:bidi="ar"/>
              </w:rPr>
              <w:t>²</w:t>
            </w:r>
            <w:r>
              <w:rPr>
                <w:rFonts w:ascii="仿宋_GB2312" w:eastAsia="仿宋_GB2312" w:hAnsi="宋体" w:cs="仿宋_GB2312" w:hint="eastAsia"/>
                <w:color w:val="000000"/>
                <w:kern w:val="0"/>
                <w:sz w:val="18"/>
                <w:szCs w:val="18"/>
                <w:lang w:bidi="ar"/>
              </w:rPr>
              <w:t>。</w:t>
            </w:r>
            <w:r>
              <w:rPr>
                <w:rFonts w:ascii="仿宋_GB2312" w:eastAsia="仿宋_GB2312" w:hAnsi="宋体" w:cs="仿宋_GB2312" w:hint="eastAsia"/>
                <w:color w:val="000000"/>
                <w:kern w:val="0"/>
                <w:sz w:val="18"/>
                <w:szCs w:val="18"/>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仿宋_GB2312" w:eastAsia="仿宋_GB2312" w:hAnsi="宋体" w:cs="仿宋_GB2312" w:hint="eastAsia"/>
                <w:color w:val="000000"/>
                <w:kern w:val="0"/>
                <w:sz w:val="18"/>
                <w:szCs w:val="18"/>
                <w:lang w:bidi="ar"/>
              </w:rPr>
              <w:br/>
              <w:t>13、具备0级防霉特性,符合GBT2423.16-2022《环境试验 第2部分：试验方法 试验J和导则：长霉》的测试要求，可防黑曲霉、土曲霉、球</w:t>
            </w:r>
            <w:proofErr w:type="gramStart"/>
            <w:r>
              <w:rPr>
                <w:rFonts w:ascii="仿宋_GB2312" w:eastAsia="仿宋_GB2312" w:hAnsi="宋体" w:cs="仿宋_GB2312" w:hint="eastAsia"/>
                <w:color w:val="000000"/>
                <w:kern w:val="0"/>
                <w:sz w:val="18"/>
                <w:szCs w:val="18"/>
                <w:lang w:bidi="ar"/>
              </w:rPr>
              <w:t>毛壳霉</w:t>
            </w:r>
            <w:proofErr w:type="gramEnd"/>
            <w:r>
              <w:rPr>
                <w:rFonts w:ascii="仿宋_GB2312" w:eastAsia="仿宋_GB2312" w:hAnsi="宋体" w:cs="仿宋_GB2312" w:hint="eastAsia"/>
                <w:color w:val="000000"/>
                <w:kern w:val="0"/>
                <w:sz w:val="18"/>
                <w:szCs w:val="18"/>
                <w:lang w:bidi="ar"/>
              </w:rPr>
              <w:t>、绳状青霉、</w:t>
            </w:r>
            <w:proofErr w:type="gramStart"/>
            <w:r>
              <w:rPr>
                <w:rFonts w:ascii="仿宋_GB2312" w:eastAsia="仿宋_GB2312" w:hAnsi="宋体" w:cs="仿宋_GB2312" w:hint="eastAsia"/>
                <w:color w:val="000000"/>
                <w:kern w:val="0"/>
                <w:sz w:val="18"/>
                <w:szCs w:val="18"/>
                <w:lang w:bidi="ar"/>
              </w:rPr>
              <w:t>绿色木霉等</w:t>
            </w:r>
            <w:proofErr w:type="gramEnd"/>
            <w:r>
              <w:rPr>
                <w:rFonts w:ascii="仿宋_GB2312" w:eastAsia="仿宋_GB2312" w:hAnsi="宋体" w:cs="仿宋_GB2312" w:hint="eastAsia"/>
                <w:color w:val="000000"/>
                <w:kern w:val="0"/>
                <w:sz w:val="18"/>
                <w:szCs w:val="18"/>
                <w:lang w:bidi="ar"/>
              </w:rPr>
              <w:t>。</w:t>
            </w:r>
            <w:r>
              <w:rPr>
                <w:rFonts w:ascii="仿宋_GB2312" w:eastAsia="仿宋_GB2312" w:hAnsi="宋体" w:cs="仿宋_GB2312" w:hint="eastAsia"/>
                <w:color w:val="000000"/>
                <w:kern w:val="0"/>
                <w:sz w:val="18"/>
                <w:szCs w:val="18"/>
                <w:lang w:bidi="ar"/>
              </w:rPr>
              <w:br/>
              <w:t>14、要求投标人所投LED显示屏在正常工作中，显示屏1m范围内，前后左右4个位置噪音小于1.4dB；所投LED显示屏观看舒适度需符合：人眼视觉舒适度(VICO)≤1级，基本无疲劳感。</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w:t>
            </w:r>
            <w:r>
              <w:rPr>
                <w:rStyle w:val="font122"/>
                <w:rFonts w:hint="default"/>
                <w:lang w:bidi="ar"/>
              </w:rPr>
              <w:t>²</w:t>
            </w: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16"/>
                <w:szCs w:val="16"/>
              </w:rPr>
            </w:pPr>
            <w:r>
              <w:rPr>
                <w:rFonts w:ascii="仿宋_GB2312" w:eastAsia="仿宋_GB2312" w:hAnsi="宋体" w:cs="仿宋_GB2312" w:hint="eastAsia"/>
                <w:color w:val="000000"/>
                <w:kern w:val="0"/>
                <w:sz w:val="16"/>
                <w:szCs w:val="16"/>
                <w:lang w:bidi="ar"/>
              </w:rPr>
              <w:t xml:space="preserve">68.81 </w:t>
            </w:r>
          </w:p>
        </w:tc>
      </w:tr>
      <w:tr w:rsidR="00CE5BDB">
        <w:trPr>
          <w:trHeight w:val="64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LED系统集成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含钢结构、安装调试、布线施工等。</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1134" w:type="dxa"/>
            <w:gridSpan w:val="3"/>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trHeight w:val="326"/>
        </w:trPr>
        <w:tc>
          <w:tcPr>
            <w:tcW w:w="8946" w:type="dxa"/>
            <w:gridSpan w:val="7"/>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副屏</w:t>
            </w:r>
          </w:p>
        </w:tc>
      </w:tr>
      <w:tr w:rsidR="00CE5BDB">
        <w:trPr>
          <w:trHeight w:val="1126"/>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LED显示屏</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18"/>
                <w:szCs w:val="18"/>
              </w:rPr>
            </w:pPr>
            <w:r>
              <w:rPr>
                <w:rFonts w:ascii="仿宋_GB2312" w:eastAsia="仿宋_GB2312" w:hAnsi="宋体" w:cs="仿宋_GB2312" w:hint="eastAsia"/>
                <w:color w:val="000000"/>
                <w:kern w:val="0"/>
                <w:sz w:val="18"/>
                <w:szCs w:val="18"/>
                <w:lang w:bidi="ar"/>
              </w:rPr>
              <w:t>1、像素点间距：≤2mm，像素密度：≥250,000 Dots/</w:t>
            </w:r>
            <w:r>
              <w:rPr>
                <w:rStyle w:val="font141"/>
                <w:rFonts w:hint="default"/>
                <w:lang w:bidi="ar"/>
              </w:rPr>
              <w:t>㎡</w:t>
            </w:r>
            <w:r>
              <w:rPr>
                <w:rFonts w:ascii="仿宋_GB2312" w:eastAsia="仿宋_GB2312" w:hAnsi="宋体" w:cs="仿宋_GB2312" w:hint="eastAsia"/>
                <w:color w:val="000000"/>
                <w:kern w:val="0"/>
                <w:sz w:val="18"/>
                <w:szCs w:val="18"/>
                <w:lang w:bidi="ar"/>
              </w:rPr>
              <w:t>，采用模组尺寸为≥320*240mm。</w:t>
            </w:r>
            <w:r>
              <w:rPr>
                <w:rFonts w:ascii="仿宋_GB2312" w:eastAsia="仿宋_GB2312" w:hAnsi="宋体" w:cs="仿宋_GB2312" w:hint="eastAsia"/>
                <w:color w:val="000000"/>
                <w:kern w:val="0"/>
                <w:sz w:val="18"/>
                <w:szCs w:val="18"/>
                <w:lang w:bidi="ar"/>
              </w:rPr>
              <w:br/>
              <w:t>2、刷新率：≥6000Hz，支持通过配套控制软件调节刷新率设置选项。</w:t>
            </w:r>
            <w:r>
              <w:rPr>
                <w:rFonts w:ascii="仿宋_GB2312" w:eastAsia="仿宋_GB2312" w:hAnsi="宋体" w:cs="仿宋_GB2312" w:hint="eastAsia"/>
                <w:color w:val="000000"/>
                <w:kern w:val="0"/>
                <w:sz w:val="18"/>
                <w:szCs w:val="18"/>
                <w:lang w:bidi="ar"/>
              </w:rPr>
              <w:br/>
              <w:t>3、封装方式：SMD表贴三合一，五面黑灯，表面不反光；整屏平整度≤0.05mm，模组平整度≤0.03mm；水平视角≥175°；垂直视角≥175°。</w:t>
            </w:r>
            <w:r>
              <w:rPr>
                <w:rFonts w:ascii="仿宋_GB2312" w:eastAsia="仿宋_GB2312" w:hAnsi="宋体" w:cs="仿宋_GB2312" w:hint="eastAsia"/>
                <w:color w:val="000000"/>
                <w:kern w:val="0"/>
                <w:sz w:val="18"/>
                <w:szCs w:val="18"/>
                <w:lang w:bidi="ar"/>
              </w:rPr>
              <w:br/>
              <w:t>4、灰度等级≥16bit，可达65536级；白平衡亮度：≥550cd/</w:t>
            </w:r>
            <w:r>
              <w:rPr>
                <w:rStyle w:val="font141"/>
                <w:rFonts w:hint="default"/>
                <w:lang w:bidi="ar"/>
              </w:rPr>
              <w:t>㎡</w:t>
            </w:r>
            <w:r>
              <w:rPr>
                <w:rFonts w:ascii="仿宋_GB2312" w:eastAsia="仿宋_GB2312" w:hAnsi="宋体" w:cs="仿宋_GB2312" w:hint="eastAsia"/>
                <w:color w:val="000000"/>
                <w:kern w:val="0"/>
                <w:sz w:val="18"/>
                <w:szCs w:val="18"/>
                <w:lang w:bidi="ar"/>
              </w:rPr>
              <w:t>；亮度调节：0-100%亮度可调，256级手动/自动调节，屏幕亮度具有随环境照度的变化任</w:t>
            </w:r>
            <w:r>
              <w:rPr>
                <w:rFonts w:ascii="仿宋_GB2312" w:eastAsia="仿宋_GB2312" w:hAnsi="宋体" w:cs="仿宋_GB2312" w:hint="eastAsia"/>
                <w:color w:val="000000"/>
                <w:kern w:val="0"/>
                <w:sz w:val="18"/>
                <w:szCs w:val="18"/>
                <w:lang w:bidi="ar"/>
              </w:rPr>
              <w:lastRenderedPageBreak/>
              <w:t>意调整功能；亮度均匀性≥99.5%；对比度≥11000：1；反光率：≤1%。</w:t>
            </w:r>
            <w:r>
              <w:rPr>
                <w:rFonts w:ascii="仿宋_GB2312" w:eastAsia="仿宋_GB2312" w:hAnsi="宋体" w:cs="仿宋_GB2312" w:hint="eastAsia"/>
                <w:color w:val="000000"/>
                <w:kern w:val="0"/>
                <w:sz w:val="18"/>
                <w:szCs w:val="18"/>
                <w:lang w:bidi="ar"/>
              </w:rPr>
              <w:br/>
              <w:t>5、峰值功耗≤250W/m</w:t>
            </w:r>
            <w:r>
              <w:rPr>
                <w:rStyle w:val="font141"/>
                <w:rFonts w:hint="default"/>
                <w:lang w:bidi="ar"/>
              </w:rPr>
              <w:t>²</w:t>
            </w:r>
            <w:r>
              <w:rPr>
                <w:rFonts w:ascii="仿宋_GB2312" w:eastAsia="仿宋_GB2312" w:hAnsi="宋体" w:cs="仿宋_GB2312" w:hint="eastAsia"/>
                <w:color w:val="000000"/>
                <w:kern w:val="0"/>
                <w:sz w:val="18"/>
                <w:szCs w:val="18"/>
                <w:lang w:bidi="ar"/>
              </w:rPr>
              <w:t>；平均功耗≤100W/m</w:t>
            </w:r>
            <w:r>
              <w:rPr>
                <w:rStyle w:val="font141"/>
                <w:rFonts w:hint="default"/>
                <w:lang w:bidi="ar"/>
              </w:rPr>
              <w:t>²</w:t>
            </w:r>
            <w:r>
              <w:rPr>
                <w:rFonts w:ascii="仿宋_GB2312" w:eastAsia="仿宋_GB2312" w:hAnsi="宋体" w:cs="仿宋_GB2312" w:hint="eastAsia"/>
                <w:color w:val="000000"/>
                <w:kern w:val="0"/>
                <w:sz w:val="18"/>
                <w:szCs w:val="18"/>
                <w:lang w:bidi="ar"/>
              </w:rPr>
              <w:t>；供电电源：支持在4.2Vdc-5Vdc范围内能正常工作；输入电压：</w:t>
            </w:r>
            <w:proofErr w:type="gramStart"/>
            <w:r>
              <w:rPr>
                <w:rFonts w:ascii="仿宋_GB2312" w:eastAsia="仿宋_GB2312" w:hAnsi="宋体" w:cs="仿宋_GB2312" w:hint="eastAsia"/>
                <w:color w:val="000000"/>
                <w:kern w:val="0"/>
                <w:sz w:val="18"/>
                <w:szCs w:val="18"/>
                <w:lang w:bidi="ar"/>
              </w:rPr>
              <w:t>支持宽压输入</w:t>
            </w:r>
            <w:proofErr w:type="gramEnd"/>
            <w:r>
              <w:rPr>
                <w:rFonts w:ascii="仿宋_GB2312" w:eastAsia="仿宋_GB2312" w:hAnsi="宋体" w:cs="仿宋_GB2312" w:hint="eastAsia"/>
                <w:color w:val="000000"/>
                <w:kern w:val="0"/>
                <w:sz w:val="18"/>
                <w:szCs w:val="18"/>
                <w:lang w:bidi="ar"/>
              </w:rPr>
              <w:t>在96-264VAC，在该范围内能正常工作。</w:t>
            </w:r>
            <w:r>
              <w:rPr>
                <w:rFonts w:ascii="仿宋_GB2312" w:eastAsia="仿宋_GB2312" w:hAnsi="宋体" w:cs="仿宋_GB2312" w:hint="eastAsia"/>
                <w:color w:val="000000"/>
                <w:kern w:val="0"/>
                <w:sz w:val="18"/>
                <w:szCs w:val="18"/>
                <w:lang w:bidi="ar"/>
              </w:rPr>
              <w:br/>
              <w:t>6、为了所投LED显示屏产品的安全性和适应性，屏体内部所用排线需符合耐高温实验、耐压测试、折弯参数测试要求，耐燃等级符合VW-1/UL94V-0。</w:t>
            </w:r>
            <w:r>
              <w:rPr>
                <w:rFonts w:ascii="仿宋_GB2312" w:eastAsia="仿宋_GB2312" w:hAnsi="宋体" w:cs="仿宋_GB2312" w:hint="eastAsia"/>
                <w:color w:val="000000"/>
                <w:kern w:val="0"/>
                <w:sz w:val="18"/>
                <w:szCs w:val="18"/>
                <w:lang w:bidi="ar"/>
              </w:rPr>
              <w:br/>
              <w:t>7、峰值亮度调节：可通过先进算法，结合动态亮度调节技术优化细节和对比度，保持视觉舒适下实现节能效果；根据GB 4943.1-2022标准，进行过载试验，测试结束后，电阻变化量不超过20%。未失效</w:t>
            </w:r>
            <w:r>
              <w:rPr>
                <w:rFonts w:ascii="仿宋_GB2312" w:eastAsia="仿宋_GB2312" w:hAnsi="宋体" w:cs="仿宋_GB2312" w:hint="eastAsia"/>
                <w:color w:val="000000"/>
                <w:kern w:val="0"/>
                <w:sz w:val="18"/>
                <w:szCs w:val="18"/>
                <w:lang w:bidi="ar"/>
              </w:rPr>
              <w:br/>
              <w:t>8、支持芯片级低压供电，采用智慧节能技术，可智能调节正常工作与睡眠状态下的节能效果（动态节能，智能息屏），开启智能节电功能比没有开启节能≥55%。</w:t>
            </w:r>
            <w:r>
              <w:rPr>
                <w:rFonts w:ascii="仿宋_GB2312" w:eastAsia="仿宋_GB2312" w:hAnsi="宋体" w:cs="仿宋_GB2312" w:hint="eastAsia"/>
                <w:color w:val="000000"/>
                <w:kern w:val="0"/>
                <w:sz w:val="18"/>
                <w:szCs w:val="18"/>
                <w:lang w:bidi="ar"/>
              </w:rPr>
              <w:br/>
              <w:t>9、智能除湿：配备智能屏幕除湿系统，用户完成设置并开机后，无需手动点击选择不同亮度与时间参数，系统将自动进入除湿模式。支持</w:t>
            </w:r>
            <w:r>
              <w:rPr>
                <w:rFonts w:ascii="仿宋_GB2312" w:eastAsia="仿宋_GB2312" w:hAnsi="宋体" w:cs="仿宋_GB2312" w:hint="eastAsia"/>
                <w:kern w:val="0"/>
                <w:sz w:val="18"/>
                <w:szCs w:val="18"/>
                <w:lang w:bidi="ar"/>
              </w:rPr>
              <w:t>用户自定义预热参数。</w:t>
            </w:r>
            <w:r>
              <w:rPr>
                <w:rFonts w:ascii="仿宋_GB2312" w:eastAsia="仿宋_GB2312" w:hAnsi="宋体" w:cs="仿宋_GB2312" w:hint="eastAsia"/>
                <w:kern w:val="0"/>
                <w:sz w:val="18"/>
                <w:szCs w:val="18"/>
                <w:lang w:bidi="ar"/>
              </w:rPr>
              <w:br/>
              <w:t>10、具备集中式RGB温控矩阵。</w:t>
            </w:r>
            <w:r>
              <w:rPr>
                <w:rFonts w:ascii="仿宋_GB2312" w:eastAsia="仿宋_GB2312" w:hAnsi="宋体" w:cs="仿宋_GB2312" w:hint="eastAsia"/>
                <w:color w:val="000000"/>
                <w:kern w:val="0"/>
                <w:sz w:val="18"/>
                <w:szCs w:val="18"/>
                <w:lang w:bidi="ar"/>
              </w:rPr>
              <w:br/>
              <w:t>11、采用塑钢底壳，抗冲击抗变形，抗冲击强度≥85kJ/m</w:t>
            </w:r>
            <w:r>
              <w:rPr>
                <w:rStyle w:val="font141"/>
                <w:rFonts w:hint="default"/>
                <w:lang w:bidi="ar"/>
              </w:rPr>
              <w:t>²</w:t>
            </w:r>
            <w:r>
              <w:rPr>
                <w:rFonts w:ascii="仿宋_GB2312" w:eastAsia="仿宋_GB2312" w:hAnsi="宋体" w:cs="仿宋_GB2312" w:hint="eastAsia"/>
                <w:color w:val="000000"/>
                <w:kern w:val="0"/>
                <w:sz w:val="18"/>
                <w:szCs w:val="18"/>
                <w:lang w:bidi="ar"/>
              </w:rPr>
              <w:t>。</w:t>
            </w:r>
            <w:r>
              <w:rPr>
                <w:rFonts w:ascii="仿宋_GB2312" w:eastAsia="仿宋_GB2312" w:hAnsi="宋体" w:cs="仿宋_GB2312" w:hint="eastAsia"/>
                <w:color w:val="000000"/>
                <w:kern w:val="0"/>
                <w:sz w:val="18"/>
                <w:szCs w:val="18"/>
                <w:lang w:bidi="ar"/>
              </w:rPr>
              <w:br/>
              <w:t>12、正常播放视频状态下点亮5分钟后产品表面温度升幅≤1.5℃，点亮10分钟后其温度升幅≤8℃；产品在白平衡状态下点亮5分钟后产品表面温度升幅≤8℃，点亮10分钟后其温度升幅≤18℃；产品正常使用工作达到热平衡状态后，屏体结构金属部分温度升幅≤30℃，绝缘材料温度升幅≤30℃。</w:t>
            </w:r>
            <w:r>
              <w:rPr>
                <w:rFonts w:ascii="仿宋_GB2312" w:eastAsia="仿宋_GB2312" w:hAnsi="宋体" w:cs="仿宋_GB2312" w:hint="eastAsia"/>
                <w:color w:val="000000"/>
                <w:kern w:val="0"/>
                <w:sz w:val="18"/>
                <w:szCs w:val="18"/>
                <w:lang w:bidi="ar"/>
              </w:rPr>
              <w:br/>
              <w:t>13、具备0级防霉特性,符合GBT2423.16-2022《环境试验 第2部分：试验方法 试验J和导则：长霉》的测试要求，可防黑曲霉、土曲霉、球</w:t>
            </w:r>
            <w:proofErr w:type="gramStart"/>
            <w:r>
              <w:rPr>
                <w:rFonts w:ascii="仿宋_GB2312" w:eastAsia="仿宋_GB2312" w:hAnsi="宋体" w:cs="仿宋_GB2312" w:hint="eastAsia"/>
                <w:color w:val="000000"/>
                <w:kern w:val="0"/>
                <w:sz w:val="18"/>
                <w:szCs w:val="18"/>
                <w:lang w:bidi="ar"/>
              </w:rPr>
              <w:t>毛壳霉</w:t>
            </w:r>
            <w:proofErr w:type="gramEnd"/>
            <w:r>
              <w:rPr>
                <w:rFonts w:ascii="仿宋_GB2312" w:eastAsia="仿宋_GB2312" w:hAnsi="宋体" w:cs="仿宋_GB2312" w:hint="eastAsia"/>
                <w:color w:val="000000"/>
                <w:kern w:val="0"/>
                <w:sz w:val="18"/>
                <w:szCs w:val="18"/>
                <w:lang w:bidi="ar"/>
              </w:rPr>
              <w:t>、绳状青霉、</w:t>
            </w:r>
            <w:proofErr w:type="gramStart"/>
            <w:r>
              <w:rPr>
                <w:rFonts w:ascii="仿宋_GB2312" w:eastAsia="仿宋_GB2312" w:hAnsi="宋体" w:cs="仿宋_GB2312" w:hint="eastAsia"/>
                <w:color w:val="000000"/>
                <w:kern w:val="0"/>
                <w:sz w:val="18"/>
                <w:szCs w:val="18"/>
                <w:lang w:bidi="ar"/>
              </w:rPr>
              <w:t>绿色木霉等</w:t>
            </w:r>
            <w:proofErr w:type="gramEnd"/>
            <w:r>
              <w:rPr>
                <w:rFonts w:ascii="仿宋_GB2312" w:eastAsia="仿宋_GB2312" w:hAnsi="宋体" w:cs="仿宋_GB2312" w:hint="eastAsia"/>
                <w:color w:val="000000"/>
                <w:kern w:val="0"/>
                <w:sz w:val="18"/>
                <w:szCs w:val="18"/>
                <w:lang w:bidi="ar"/>
              </w:rPr>
              <w:t>。</w:t>
            </w:r>
            <w:r>
              <w:rPr>
                <w:rFonts w:ascii="仿宋_GB2312" w:eastAsia="仿宋_GB2312" w:hAnsi="宋体" w:cs="仿宋_GB2312" w:hint="eastAsia"/>
                <w:color w:val="000000"/>
                <w:kern w:val="0"/>
                <w:sz w:val="18"/>
                <w:szCs w:val="18"/>
                <w:lang w:bidi="ar"/>
              </w:rPr>
              <w:br/>
              <w:t>14、要求投标人所投LED显示屏在正常工作中，显示屏1m范围内，前后左右4个位置噪音小于1.4dB；所投LED显示屏观看舒适度需符合：人眼视觉舒适度(VICO)≤1级，基本无疲劳感。</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m</w:t>
            </w:r>
            <w:r>
              <w:rPr>
                <w:rStyle w:val="font122"/>
                <w:rFonts w:hint="default"/>
                <w:lang w:bidi="ar"/>
              </w:rPr>
              <w:t>²</w:t>
            </w:r>
          </w:p>
        </w:tc>
        <w:tc>
          <w:tcPr>
            <w:tcW w:w="1134" w:type="dxa"/>
            <w:gridSpan w:val="3"/>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16"/>
                <w:szCs w:val="16"/>
              </w:rPr>
            </w:pPr>
            <w:r>
              <w:rPr>
                <w:rFonts w:ascii="仿宋_GB2312" w:eastAsia="仿宋_GB2312" w:hAnsi="宋体" w:cs="仿宋_GB2312" w:hint="eastAsia"/>
                <w:color w:val="000000"/>
                <w:kern w:val="0"/>
                <w:sz w:val="16"/>
                <w:szCs w:val="16"/>
                <w:lang w:bidi="ar"/>
              </w:rPr>
              <w:t xml:space="preserve">12.29 </w:t>
            </w:r>
          </w:p>
        </w:tc>
      </w:tr>
      <w:tr w:rsidR="00CE5BDB">
        <w:trPr>
          <w:trHeight w:val="64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LED系统集成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含钢结构、安装调试、布线施工等</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trHeight w:val="326"/>
        </w:trPr>
        <w:tc>
          <w:tcPr>
            <w:tcW w:w="8946" w:type="dxa"/>
            <w:gridSpan w:val="7"/>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单红条屏</w:t>
            </w:r>
          </w:p>
        </w:tc>
      </w:tr>
      <w:tr w:rsidR="00CE5BDB">
        <w:trPr>
          <w:trHeight w:val="848"/>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LED显示屏</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18"/>
                <w:szCs w:val="18"/>
              </w:rPr>
            </w:pPr>
            <w:r>
              <w:rPr>
                <w:rFonts w:ascii="仿宋_GB2312" w:eastAsia="仿宋_GB2312" w:hAnsi="宋体" w:cs="仿宋_GB2312" w:hint="eastAsia"/>
                <w:color w:val="000000"/>
                <w:kern w:val="0"/>
                <w:sz w:val="18"/>
                <w:szCs w:val="18"/>
                <w:lang w:bidi="ar"/>
              </w:rPr>
              <w:t>1、像素点间距≤4.75mm。</w:t>
            </w:r>
            <w:r>
              <w:rPr>
                <w:rFonts w:ascii="仿宋_GB2312" w:eastAsia="仿宋_GB2312" w:hAnsi="宋体" w:cs="仿宋_GB2312" w:hint="eastAsia"/>
                <w:color w:val="000000"/>
                <w:kern w:val="0"/>
                <w:sz w:val="18"/>
                <w:szCs w:val="18"/>
                <w:lang w:bidi="ar"/>
              </w:rPr>
              <w:br/>
              <w:t>2、单元板分辨率≥2048Dots。</w:t>
            </w:r>
            <w:r>
              <w:rPr>
                <w:rFonts w:ascii="仿宋_GB2312" w:eastAsia="仿宋_GB2312" w:hAnsi="宋体" w:cs="仿宋_GB2312" w:hint="eastAsia"/>
                <w:color w:val="000000"/>
                <w:kern w:val="0"/>
                <w:sz w:val="18"/>
                <w:szCs w:val="18"/>
                <w:lang w:bidi="ar"/>
              </w:rPr>
              <w:br/>
              <w:t>3、刷新率≥60Hz。</w:t>
            </w:r>
            <w:r>
              <w:rPr>
                <w:rFonts w:ascii="仿宋_GB2312" w:eastAsia="仿宋_GB2312" w:hAnsi="宋体" w:cs="仿宋_GB2312" w:hint="eastAsia"/>
                <w:color w:val="000000"/>
                <w:kern w:val="0"/>
                <w:sz w:val="18"/>
                <w:szCs w:val="18"/>
                <w:lang w:bidi="ar"/>
              </w:rPr>
              <w:br/>
              <w:t>4、像素构成：1R。</w:t>
            </w:r>
            <w:r>
              <w:rPr>
                <w:rFonts w:ascii="仿宋_GB2312" w:eastAsia="仿宋_GB2312" w:hAnsi="宋体" w:cs="仿宋_GB2312" w:hint="eastAsia"/>
                <w:color w:val="000000"/>
                <w:kern w:val="0"/>
                <w:sz w:val="18"/>
                <w:szCs w:val="18"/>
                <w:lang w:bidi="ar"/>
              </w:rPr>
              <w:br/>
              <w:t>5、驱动方式：恒流驱动。</w:t>
            </w:r>
            <w:r>
              <w:rPr>
                <w:rFonts w:ascii="仿宋_GB2312" w:eastAsia="仿宋_GB2312" w:hAnsi="宋体" w:cs="仿宋_GB2312" w:hint="eastAsia"/>
                <w:color w:val="000000"/>
                <w:kern w:val="0"/>
                <w:sz w:val="18"/>
                <w:szCs w:val="18"/>
                <w:lang w:bidi="ar"/>
              </w:rPr>
              <w:br/>
              <w:t>6、控制方式：同步控制系统、异步控制系统。</w:t>
            </w:r>
            <w:r>
              <w:rPr>
                <w:rFonts w:ascii="仿宋_GB2312" w:eastAsia="仿宋_GB2312" w:hAnsi="宋体" w:cs="仿宋_GB2312" w:hint="eastAsia"/>
                <w:color w:val="000000"/>
                <w:kern w:val="0"/>
                <w:sz w:val="18"/>
                <w:szCs w:val="18"/>
                <w:lang w:bidi="ar"/>
              </w:rPr>
              <w:br/>
              <w:t>7、维护方式：前后双向维护。</w:t>
            </w:r>
            <w:r>
              <w:rPr>
                <w:rFonts w:ascii="仿宋_GB2312" w:eastAsia="仿宋_GB2312" w:hAnsi="宋体" w:cs="仿宋_GB2312" w:hint="eastAsia"/>
                <w:color w:val="000000"/>
                <w:kern w:val="0"/>
                <w:sz w:val="18"/>
                <w:szCs w:val="18"/>
                <w:lang w:bidi="ar"/>
              </w:rPr>
              <w:br/>
              <w:t>8、模组套件采用无螺丝工艺套件；模组结构为灯驱合一。</w:t>
            </w:r>
            <w:r>
              <w:rPr>
                <w:rFonts w:ascii="仿宋_GB2312" w:eastAsia="仿宋_GB2312" w:hAnsi="宋体" w:cs="仿宋_GB2312" w:hint="eastAsia"/>
                <w:color w:val="000000"/>
                <w:kern w:val="0"/>
                <w:sz w:val="18"/>
                <w:szCs w:val="18"/>
                <w:lang w:bidi="ar"/>
              </w:rPr>
              <w:br/>
              <w:t>9、反光率≤1%，白平衡亮度≥250cd/m</w:t>
            </w:r>
            <w:r>
              <w:rPr>
                <w:rStyle w:val="font141"/>
                <w:rFonts w:hint="default"/>
                <w:lang w:bidi="ar"/>
              </w:rPr>
              <w:t>²</w:t>
            </w:r>
            <w:r>
              <w:rPr>
                <w:rFonts w:ascii="仿宋_GB2312" w:eastAsia="仿宋_GB2312" w:hAnsi="宋体" w:cs="仿宋_GB2312" w:hint="eastAsia"/>
                <w:color w:val="000000"/>
                <w:kern w:val="0"/>
                <w:sz w:val="18"/>
                <w:szCs w:val="18"/>
                <w:lang w:bidi="ar"/>
              </w:rPr>
              <w:t>；亮度调节：0-100%亮度可调，屏幕亮度具有随环境照度的变化任意调整功能,亮度均匀性≥98%。</w:t>
            </w:r>
            <w:r>
              <w:rPr>
                <w:rFonts w:ascii="仿宋_GB2312" w:eastAsia="仿宋_GB2312" w:hAnsi="宋体" w:cs="仿宋_GB2312" w:hint="eastAsia"/>
                <w:color w:val="000000"/>
                <w:kern w:val="0"/>
                <w:sz w:val="18"/>
                <w:szCs w:val="18"/>
                <w:lang w:bidi="ar"/>
              </w:rPr>
              <w:br/>
              <w:t>10、对比度≥6000：1；灰度等级≥8bit；水平视角≥160°，垂直视角≥160°。</w:t>
            </w:r>
            <w:r>
              <w:rPr>
                <w:rFonts w:ascii="仿宋_GB2312" w:eastAsia="仿宋_GB2312" w:hAnsi="宋体" w:cs="仿宋_GB2312" w:hint="eastAsia"/>
                <w:color w:val="000000"/>
                <w:kern w:val="0"/>
                <w:sz w:val="18"/>
                <w:szCs w:val="18"/>
                <w:lang w:bidi="ar"/>
              </w:rPr>
              <w:br/>
              <w:t>11、峰值功耗≤200W/m</w:t>
            </w:r>
            <w:r>
              <w:rPr>
                <w:rStyle w:val="font141"/>
                <w:rFonts w:hint="default"/>
                <w:lang w:bidi="ar"/>
              </w:rPr>
              <w:t>²</w:t>
            </w:r>
            <w:r>
              <w:rPr>
                <w:rFonts w:ascii="仿宋_GB2312" w:eastAsia="仿宋_GB2312" w:hAnsi="宋体" w:cs="仿宋_GB2312" w:hint="eastAsia"/>
                <w:color w:val="000000"/>
                <w:kern w:val="0"/>
                <w:sz w:val="18"/>
                <w:szCs w:val="18"/>
                <w:lang w:bidi="ar"/>
              </w:rPr>
              <w:t>；平均功耗≤100W/m</w:t>
            </w:r>
            <w:r>
              <w:rPr>
                <w:rStyle w:val="font141"/>
                <w:rFonts w:hint="default"/>
                <w:lang w:bidi="ar"/>
              </w:rPr>
              <w:t>²</w:t>
            </w:r>
            <w:r>
              <w:rPr>
                <w:rFonts w:ascii="仿宋_GB2312" w:eastAsia="仿宋_GB2312" w:hAnsi="宋体" w:cs="仿宋_GB2312" w:hint="eastAsia"/>
                <w:color w:val="000000"/>
                <w:kern w:val="0"/>
                <w:sz w:val="18"/>
                <w:szCs w:val="18"/>
                <w:lang w:bidi="ar"/>
              </w:rPr>
              <w:t>。</w:t>
            </w:r>
            <w:r>
              <w:rPr>
                <w:rFonts w:ascii="仿宋_GB2312" w:eastAsia="仿宋_GB2312" w:hAnsi="宋体" w:cs="仿宋_GB2312" w:hint="eastAsia"/>
                <w:color w:val="000000"/>
                <w:kern w:val="0"/>
                <w:sz w:val="18"/>
                <w:szCs w:val="18"/>
                <w:lang w:bidi="ar"/>
              </w:rPr>
              <w:br/>
              <w:t>12、为了所投LED显示屏产品的安全性和适应性，屏体内部所用排线需符合耐高温实验、耐压测试、折弯参数测试要求，耐燃等级符合VW-1/UL94V-0。</w:t>
            </w:r>
            <w:r>
              <w:rPr>
                <w:rFonts w:ascii="仿宋_GB2312" w:eastAsia="仿宋_GB2312" w:hAnsi="宋体" w:cs="仿宋_GB2312" w:hint="eastAsia"/>
                <w:color w:val="000000"/>
                <w:kern w:val="0"/>
                <w:sz w:val="18"/>
                <w:szCs w:val="18"/>
                <w:lang w:bidi="ar"/>
              </w:rPr>
              <w:br/>
              <w:t>13、具有SELV电路；供电电源：在4.2*（1±10%）VDC～4.5*（1±10%）VDC范围内能正常工作；输入电压：4.2±0.1V；在器具输入插座端与屏正面之间施加试验电压3kv/50Hz，保持1min，不应出现飞弧和击穿现象，产品能正常工作。</w:t>
            </w:r>
            <w:r>
              <w:rPr>
                <w:rFonts w:ascii="仿宋_GB2312" w:eastAsia="仿宋_GB2312" w:hAnsi="宋体" w:cs="仿宋_GB2312" w:hint="eastAsia"/>
                <w:color w:val="000000"/>
                <w:kern w:val="0"/>
                <w:sz w:val="18"/>
                <w:szCs w:val="18"/>
                <w:lang w:bidi="ar"/>
              </w:rPr>
              <w:br/>
            </w:r>
            <w:r>
              <w:rPr>
                <w:rFonts w:ascii="仿宋_GB2312" w:eastAsia="仿宋_GB2312" w:hAnsi="宋体" w:cs="仿宋_GB2312" w:hint="eastAsia"/>
                <w:color w:val="000000"/>
                <w:kern w:val="0"/>
                <w:sz w:val="18"/>
                <w:szCs w:val="18"/>
                <w:lang w:bidi="ar"/>
              </w:rPr>
              <w:lastRenderedPageBreak/>
              <w:t>14、防护性能：具有防静电、防电磁干扰、防腐蚀、防霉菌、防虫、防潮、抗震动、抗雷击等功能；具有电源过压、过流、断电保护、分布上电措施。</w:t>
            </w:r>
            <w:r>
              <w:rPr>
                <w:rFonts w:ascii="仿宋_GB2312" w:eastAsia="仿宋_GB2312" w:hAnsi="宋体" w:cs="仿宋_GB2312" w:hint="eastAsia"/>
                <w:color w:val="000000"/>
                <w:kern w:val="0"/>
                <w:sz w:val="18"/>
                <w:szCs w:val="18"/>
                <w:lang w:bidi="ar"/>
              </w:rPr>
              <w:br/>
              <w:t>15、支持手机、平板可视化控制LED大屏，切换播放内容，定制播放计划等；支持一键点屏技术，开机后自动识别系统连接，无需重置系统配置；支持手机添加LOGO、时间、日期、文字标语、滚动字幕。</w:t>
            </w:r>
            <w:r>
              <w:rPr>
                <w:rFonts w:ascii="仿宋_GB2312" w:eastAsia="仿宋_GB2312" w:hAnsi="宋体" w:cs="仿宋_GB2312" w:hint="eastAsia"/>
                <w:color w:val="000000"/>
                <w:kern w:val="0"/>
                <w:sz w:val="18"/>
                <w:szCs w:val="18"/>
                <w:lang w:bidi="ar"/>
              </w:rPr>
              <w:br/>
              <w:t>16、要求投标人所投LED显示屏在正常工作中，显示屏1m范围内，前后左右4个位置噪音小于1.4dB；所投LED显示屏观看舒适度需符合：人眼视觉舒适度(VICO)1级，基本无疲劳感。</w:t>
            </w:r>
            <w:r>
              <w:rPr>
                <w:rFonts w:ascii="仿宋_GB2312" w:eastAsia="仿宋_GB2312" w:hAnsi="宋体" w:cs="仿宋_GB2312" w:hint="eastAsia"/>
                <w:color w:val="000000"/>
                <w:kern w:val="0"/>
                <w:sz w:val="18"/>
                <w:szCs w:val="18"/>
                <w:lang w:bidi="ar"/>
              </w:rPr>
              <w:br/>
              <w:t>17、所投LED显示屏的灯管耐焊耐热：灯珠引脚无氧化,焊接正常,灯珠胶体正常,点亮正常；灯管抗静电(ESD)测试：HBM模式:ESD&gt;2000V,灯珠点亮无异常；灯管红墨水试验：纯红墨水常温浸泡24h,无渗透,灯管气密性良好。</w:t>
            </w:r>
            <w:r>
              <w:rPr>
                <w:rFonts w:ascii="仿宋_GB2312" w:eastAsia="仿宋_GB2312" w:hAnsi="宋体" w:cs="仿宋_GB2312" w:hint="eastAsia"/>
                <w:color w:val="000000"/>
                <w:kern w:val="0"/>
                <w:sz w:val="18"/>
                <w:szCs w:val="18"/>
                <w:lang w:bidi="ar"/>
              </w:rPr>
              <w:br/>
              <w:t>18、屏幕表面光反射率，照度=10Lux/5600K条件下， 显示屏屏幕表面光反射率（单位面积反射亮度）＜3.0cd/m</w:t>
            </w:r>
            <w:r>
              <w:rPr>
                <w:rStyle w:val="font141"/>
                <w:rFonts w:hint="default"/>
                <w:lang w:bidi="ar"/>
              </w:rPr>
              <w:t>²</w:t>
            </w:r>
            <w:r>
              <w:rPr>
                <w:rFonts w:ascii="仿宋_GB2312" w:eastAsia="仿宋_GB2312" w:hAnsi="宋体" w:cs="仿宋_GB2312" w:hint="eastAsia"/>
                <w:color w:val="000000"/>
                <w:kern w:val="0"/>
                <w:sz w:val="18"/>
                <w:szCs w:val="18"/>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张</w:t>
            </w:r>
          </w:p>
        </w:tc>
        <w:tc>
          <w:tcPr>
            <w:tcW w:w="1134" w:type="dxa"/>
            <w:gridSpan w:val="3"/>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16"/>
                <w:szCs w:val="16"/>
              </w:rPr>
            </w:pPr>
            <w:r>
              <w:rPr>
                <w:rFonts w:ascii="仿宋_GB2312" w:eastAsia="仿宋_GB2312" w:hAnsi="宋体" w:cs="仿宋_GB2312" w:hint="eastAsia"/>
                <w:color w:val="000000"/>
                <w:kern w:val="0"/>
                <w:sz w:val="16"/>
                <w:szCs w:val="16"/>
                <w:lang w:bidi="ar"/>
              </w:rPr>
              <w:t xml:space="preserve">212.00 </w:t>
            </w:r>
          </w:p>
        </w:tc>
      </w:tr>
      <w:tr w:rsidR="00CE5BDB">
        <w:trPr>
          <w:trHeight w:val="1909"/>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开关电源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1、输入电压：Vac176-264VAC2，输出电压：4.2-4.5Vdc/40A-50A3，输入频率范围：47Hz/63Hz土5%4，散热方式：自散热。</w:t>
            </w:r>
            <w:r>
              <w:rPr>
                <w:rFonts w:ascii="仿宋_GB2312" w:eastAsia="仿宋_GB2312" w:hAnsi="宋体" w:cs="仿宋_GB2312" w:hint="eastAsia"/>
                <w:color w:val="000000"/>
                <w:kern w:val="0"/>
                <w:sz w:val="20"/>
                <w:lang w:bidi="ar"/>
              </w:rPr>
              <w:br/>
              <w:t>2、启动时间测试：在额定电压220VAC状态下，启动时间不大于3S。</w:t>
            </w:r>
            <w:r>
              <w:rPr>
                <w:rFonts w:ascii="仿宋_GB2312" w:eastAsia="仿宋_GB2312" w:hAnsi="宋体" w:cs="仿宋_GB2312" w:hint="eastAsia"/>
                <w:color w:val="000000"/>
                <w:kern w:val="0"/>
                <w:sz w:val="20"/>
                <w:lang w:bidi="ar"/>
              </w:rPr>
              <w:br/>
              <w:t>3、冷启动浪涌测试：在额定电压220VAC状态下，冷启动浪涌50A。</w:t>
            </w:r>
            <w:r>
              <w:rPr>
                <w:rFonts w:ascii="仿宋_GB2312" w:eastAsia="仿宋_GB2312" w:hAnsi="宋体" w:cs="仿宋_GB2312" w:hint="eastAsia"/>
                <w:color w:val="000000"/>
                <w:kern w:val="0"/>
                <w:sz w:val="20"/>
                <w:lang w:bidi="ar"/>
              </w:rPr>
              <w:br/>
              <w:t>4、绝缘阻抗测试：在器具输入插座</w:t>
            </w:r>
            <w:proofErr w:type="gramStart"/>
            <w:r>
              <w:rPr>
                <w:rFonts w:ascii="仿宋_GB2312" w:eastAsia="仿宋_GB2312" w:hAnsi="宋体" w:cs="仿宋_GB2312" w:hint="eastAsia"/>
                <w:color w:val="000000"/>
                <w:kern w:val="0"/>
                <w:sz w:val="20"/>
                <w:lang w:bidi="ar"/>
              </w:rPr>
              <w:t>端或者</w:t>
            </w:r>
            <w:proofErr w:type="gramEnd"/>
            <w:r>
              <w:rPr>
                <w:rFonts w:ascii="仿宋_GB2312" w:eastAsia="仿宋_GB2312" w:hAnsi="宋体" w:cs="仿宋_GB2312" w:hint="eastAsia"/>
                <w:color w:val="000000"/>
                <w:kern w:val="0"/>
                <w:sz w:val="20"/>
                <w:lang w:bidi="ar"/>
              </w:rPr>
              <w:t>电源引入端子与外壳裸露金属部件之间的绝缘电阻在正常大气条件下应</w:t>
            </w:r>
            <w:r>
              <w:rPr>
                <w:rFonts w:ascii="仿宋_GB2312" w:eastAsia="仿宋_GB2312" w:hAnsi="仿宋_GB2312" w:cs="仿宋_GB2312" w:hint="eastAsia"/>
                <w:sz w:val="20"/>
              </w:rPr>
              <w:t>≥100MΩ</w:t>
            </w:r>
            <w:r>
              <w:rPr>
                <w:rFonts w:ascii="仿宋_GB2312" w:eastAsia="仿宋_GB2312" w:hAnsi="仿宋_GB2312" w:cs="仿宋_GB2312" w:hint="eastAsia"/>
                <w:kern w:val="0"/>
                <w:sz w:val="20"/>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16"/>
                <w:szCs w:val="16"/>
              </w:rPr>
            </w:pPr>
            <w:r>
              <w:rPr>
                <w:rFonts w:ascii="仿宋_GB2312" w:eastAsia="仿宋_GB2312" w:hAnsi="宋体" w:cs="仿宋_GB2312" w:hint="eastAsia"/>
                <w:color w:val="000000"/>
                <w:kern w:val="0"/>
                <w:sz w:val="16"/>
                <w:szCs w:val="16"/>
                <w:lang w:bidi="ar"/>
              </w:rPr>
              <w:t>27</w:t>
            </w:r>
          </w:p>
        </w:tc>
      </w:tr>
      <w:tr w:rsidR="00CE5BDB">
        <w:trPr>
          <w:trHeight w:val="802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控制卡</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1、带载指标：单色1024K/双色512K/三基色320K点，宽度≤8192； 1组50PIN显示接口。</w:t>
            </w:r>
            <w:r>
              <w:rPr>
                <w:rFonts w:ascii="仿宋_GB2312" w:eastAsia="仿宋_GB2312" w:hAnsi="宋体" w:cs="仿宋_GB2312" w:hint="eastAsia"/>
                <w:color w:val="000000"/>
                <w:kern w:val="0"/>
                <w:sz w:val="20"/>
                <w:lang w:bidi="ar"/>
              </w:rPr>
              <w:br/>
              <w:t>2、通讯接口：100M网口+RS232+RS485+USB接口；支持U盘即插即播，也可导入播放。</w:t>
            </w:r>
            <w:r>
              <w:rPr>
                <w:rFonts w:ascii="仿宋_GB2312" w:eastAsia="仿宋_GB2312" w:hAnsi="宋体" w:cs="仿宋_GB2312" w:hint="eastAsia"/>
                <w:color w:val="C00000"/>
                <w:kern w:val="0"/>
                <w:sz w:val="20"/>
                <w:lang w:bidi="ar"/>
              </w:rPr>
              <w:br/>
            </w:r>
            <w:r>
              <w:rPr>
                <w:rFonts w:ascii="仿宋_GB2312" w:eastAsia="仿宋_GB2312" w:hAnsi="宋体" w:cs="仿宋_GB2312" w:hint="eastAsia"/>
                <w:color w:val="000000"/>
                <w:kern w:val="0"/>
                <w:sz w:val="20"/>
                <w:lang w:bidi="ar"/>
              </w:rPr>
              <w:t>3、支持遥控器功能：节目点播、音量调整、亮度调整、屏幕开关机、屏幕测试等操控。</w:t>
            </w:r>
            <w:r>
              <w:rPr>
                <w:rFonts w:ascii="仿宋_GB2312" w:eastAsia="仿宋_GB2312" w:hAnsi="宋体" w:cs="仿宋_GB2312" w:hint="eastAsia"/>
                <w:color w:val="000000"/>
                <w:kern w:val="0"/>
                <w:sz w:val="20"/>
                <w:lang w:bidi="ar"/>
              </w:rPr>
              <w:br/>
              <w:t>4、支持亮度调整，支持三种亮度调整模式：手动调亮、分时段自动调亮和环境自适应调亮。</w:t>
            </w:r>
            <w:r>
              <w:rPr>
                <w:rFonts w:ascii="仿宋_GB2312" w:eastAsia="仿宋_GB2312" w:hAnsi="宋体" w:cs="仿宋_GB2312" w:hint="eastAsia"/>
                <w:color w:val="000000"/>
                <w:kern w:val="0"/>
                <w:sz w:val="20"/>
                <w:lang w:bidi="ar"/>
              </w:rPr>
              <w:br/>
              <w:t xml:space="preserve">5、功能接口：⑴ </w:t>
            </w:r>
            <w:proofErr w:type="gramStart"/>
            <w:r>
              <w:rPr>
                <w:rFonts w:ascii="仿宋_GB2312" w:eastAsia="仿宋_GB2312" w:hAnsi="宋体" w:cs="仿宋_GB2312" w:hint="eastAsia"/>
                <w:color w:val="000000"/>
                <w:kern w:val="0"/>
                <w:sz w:val="20"/>
                <w:lang w:bidi="ar"/>
              </w:rPr>
              <w:t>板载4位</w:t>
            </w:r>
            <w:proofErr w:type="gramEnd"/>
            <w:r>
              <w:rPr>
                <w:rFonts w:ascii="仿宋_GB2312" w:eastAsia="仿宋_GB2312" w:hAnsi="宋体" w:cs="仿宋_GB2312" w:hint="eastAsia"/>
                <w:color w:val="000000"/>
                <w:kern w:val="0"/>
                <w:sz w:val="20"/>
                <w:lang w:bidi="ar"/>
              </w:rPr>
              <w:t xml:space="preserve">节目选择接口，支持外部信号控制16个节目切换播放； ⑵ </w:t>
            </w:r>
            <w:proofErr w:type="gramStart"/>
            <w:r>
              <w:rPr>
                <w:rFonts w:ascii="仿宋_GB2312" w:eastAsia="仿宋_GB2312" w:hAnsi="宋体" w:cs="仿宋_GB2312" w:hint="eastAsia"/>
                <w:color w:val="000000"/>
                <w:kern w:val="0"/>
                <w:sz w:val="20"/>
                <w:lang w:bidi="ar"/>
              </w:rPr>
              <w:t>板载继电器</w:t>
            </w:r>
            <w:proofErr w:type="gramEnd"/>
            <w:r>
              <w:rPr>
                <w:rFonts w:ascii="仿宋_GB2312" w:eastAsia="仿宋_GB2312" w:hAnsi="宋体" w:cs="仿宋_GB2312" w:hint="eastAsia"/>
                <w:color w:val="000000"/>
                <w:kern w:val="0"/>
                <w:sz w:val="20"/>
                <w:lang w:bidi="ar"/>
              </w:rPr>
              <w:t>开关，支持软件命令开关和定时自动开关屏幕。</w:t>
            </w:r>
            <w:r>
              <w:rPr>
                <w:rFonts w:ascii="仿宋_GB2312" w:eastAsia="仿宋_GB2312" w:hAnsi="宋体" w:cs="仿宋_GB2312" w:hint="eastAsia"/>
                <w:strike/>
                <w:color w:val="000000"/>
                <w:kern w:val="0"/>
                <w:sz w:val="20"/>
                <w:highlight w:val="yellow"/>
                <w:lang w:bidi="ar"/>
              </w:rPr>
              <w:br/>
            </w:r>
            <w:r>
              <w:rPr>
                <w:rFonts w:ascii="仿宋_GB2312" w:eastAsia="仿宋_GB2312" w:hAnsi="宋体" w:cs="仿宋_GB2312" w:hint="eastAsia"/>
                <w:color w:val="000000"/>
                <w:kern w:val="0"/>
                <w:sz w:val="20"/>
                <w:lang w:bidi="ar"/>
              </w:rPr>
              <w:t>6、支持单机直连、局域网和互联网通讯，支持RS232和RS485串行通讯； 配套WIFIm，支持手机APP，满足无线局域网络应用； 配套4Gm模块，支持4G无线通讯+中文语音播报。</w:t>
            </w:r>
            <w:r>
              <w:rPr>
                <w:rFonts w:ascii="仿宋_GB2312" w:eastAsia="仿宋_GB2312" w:hAnsi="宋体" w:cs="仿宋_GB2312" w:hint="eastAsia"/>
                <w:color w:val="000000"/>
                <w:kern w:val="0"/>
                <w:sz w:val="20"/>
                <w:lang w:bidi="ar"/>
              </w:rPr>
              <w:br/>
              <w:t>7、配套YYm模块，支持中英文语音播报；可同步播报显示内容，也可独立播报其它内容.</w:t>
            </w:r>
            <w:r>
              <w:rPr>
                <w:rFonts w:ascii="仿宋_GB2312" w:eastAsia="仿宋_GB2312" w:hAnsi="宋体" w:cs="仿宋_GB2312" w:hint="eastAsia"/>
                <w:color w:val="000000"/>
                <w:kern w:val="0"/>
                <w:sz w:val="20"/>
                <w:lang w:bidi="ar"/>
              </w:rPr>
              <w:br/>
              <w:t>8、支持网络自检功能。支持IP在线配置和群组设置，MAC冲突和IP冲突自动检测。</w:t>
            </w:r>
            <w:r>
              <w:rPr>
                <w:rFonts w:ascii="仿宋_GB2312" w:eastAsia="仿宋_GB2312" w:hAnsi="宋体" w:cs="仿宋_GB2312" w:hint="eastAsia"/>
                <w:color w:val="000000"/>
                <w:kern w:val="0"/>
                <w:sz w:val="20"/>
                <w:lang w:bidi="ar"/>
              </w:rPr>
              <w:br/>
              <w:t>9、支持网络增强功能。隔离网络无效数据，适应繁忙复杂网络（含较多摄像头），通讯更稳定；</w:t>
            </w:r>
            <w:r>
              <w:rPr>
                <w:rFonts w:ascii="仿宋_GB2312" w:eastAsia="仿宋_GB2312" w:hAnsi="宋体" w:cs="仿宋_GB2312" w:hint="eastAsia"/>
                <w:color w:val="000000"/>
                <w:kern w:val="0"/>
                <w:sz w:val="20"/>
                <w:lang w:bidi="ar"/>
              </w:rPr>
              <w:br/>
              <w:t>10、具有全能编辑器，支持任意排版规则。</w:t>
            </w:r>
            <w:r>
              <w:rPr>
                <w:rFonts w:ascii="仿宋_GB2312" w:eastAsia="仿宋_GB2312" w:hAnsi="宋体" w:cs="仿宋_GB2312" w:hint="eastAsia"/>
                <w:color w:val="000000"/>
                <w:kern w:val="0"/>
                <w:sz w:val="20"/>
                <w:lang w:bidi="ar"/>
              </w:rPr>
              <w:br/>
              <w:t>11、支持节目</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彩边框、区域</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彩边框； 支持丰富的显示特技、</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彩字幕、</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动背景、</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彩边框等。</w:t>
            </w:r>
            <w:r>
              <w:rPr>
                <w:rFonts w:ascii="仿宋_GB2312" w:eastAsia="仿宋_GB2312" w:hAnsi="宋体" w:cs="仿宋_GB2312" w:hint="eastAsia"/>
                <w:color w:val="000000"/>
                <w:kern w:val="0"/>
                <w:sz w:val="20"/>
                <w:lang w:bidi="ar"/>
              </w:rPr>
              <w:br/>
              <w:t>12、画面左移速度快，刷新率高，稳定平滑。达到《T COEMA 102S-2018异步无灰度LED显示屏控制器（卡）通用技术要求》C级标准。</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15"/>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4</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辅料线材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磁珠M3、长排线（80cm）。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64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LED系统集成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含钢结构、安装调试、布线施工等。</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1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326"/>
        </w:trPr>
        <w:tc>
          <w:tcPr>
            <w:tcW w:w="8946" w:type="dxa"/>
            <w:gridSpan w:val="7"/>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弧形条屏</w:t>
            </w:r>
          </w:p>
        </w:tc>
      </w:tr>
      <w:tr w:rsidR="00CE5BDB">
        <w:trPr>
          <w:trHeight w:val="90"/>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LED显示屏</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1、像素点间距≤4.75mm。</w:t>
            </w:r>
            <w:r>
              <w:rPr>
                <w:rFonts w:ascii="仿宋_GB2312" w:eastAsia="仿宋_GB2312" w:hAnsi="宋体" w:cs="仿宋_GB2312" w:hint="eastAsia"/>
                <w:color w:val="000000"/>
                <w:kern w:val="0"/>
                <w:sz w:val="20"/>
                <w:lang w:bidi="ar"/>
              </w:rPr>
              <w:br/>
              <w:t>2、单元板分辨率≥2048Dots。</w:t>
            </w:r>
            <w:r>
              <w:rPr>
                <w:rFonts w:ascii="仿宋_GB2312" w:eastAsia="仿宋_GB2312" w:hAnsi="宋体" w:cs="仿宋_GB2312" w:hint="eastAsia"/>
                <w:color w:val="000000"/>
                <w:kern w:val="0"/>
                <w:sz w:val="20"/>
                <w:lang w:bidi="ar"/>
              </w:rPr>
              <w:br/>
              <w:t>3、刷新率≥60Hz。</w:t>
            </w:r>
            <w:r>
              <w:rPr>
                <w:rFonts w:ascii="仿宋_GB2312" w:eastAsia="仿宋_GB2312" w:hAnsi="宋体" w:cs="仿宋_GB2312" w:hint="eastAsia"/>
                <w:color w:val="000000"/>
                <w:kern w:val="0"/>
                <w:sz w:val="20"/>
                <w:lang w:bidi="ar"/>
              </w:rPr>
              <w:br/>
              <w:t>4、像素构成：1R、1G。</w:t>
            </w:r>
            <w:r>
              <w:rPr>
                <w:rFonts w:ascii="仿宋_GB2312" w:eastAsia="仿宋_GB2312" w:hAnsi="宋体" w:cs="仿宋_GB2312" w:hint="eastAsia"/>
                <w:color w:val="000000"/>
                <w:kern w:val="0"/>
                <w:sz w:val="20"/>
                <w:lang w:bidi="ar"/>
              </w:rPr>
              <w:br/>
              <w:t>5、驱动方式：恒流驱动。</w:t>
            </w:r>
            <w:r>
              <w:rPr>
                <w:rFonts w:ascii="仿宋_GB2312" w:eastAsia="仿宋_GB2312" w:hAnsi="宋体" w:cs="仿宋_GB2312" w:hint="eastAsia"/>
                <w:color w:val="000000"/>
                <w:kern w:val="0"/>
                <w:sz w:val="20"/>
                <w:lang w:bidi="ar"/>
              </w:rPr>
              <w:br/>
              <w:t>6、控制方式：同步控制系统、异步控制系统。</w:t>
            </w:r>
            <w:r>
              <w:rPr>
                <w:rFonts w:ascii="仿宋_GB2312" w:eastAsia="仿宋_GB2312" w:hAnsi="宋体" w:cs="仿宋_GB2312" w:hint="eastAsia"/>
                <w:color w:val="000000"/>
                <w:kern w:val="0"/>
                <w:sz w:val="20"/>
                <w:lang w:bidi="ar"/>
              </w:rPr>
              <w:br/>
              <w:t>7、维护方式：前后双向维护。</w:t>
            </w:r>
            <w:r>
              <w:rPr>
                <w:rFonts w:ascii="仿宋_GB2312" w:eastAsia="仿宋_GB2312" w:hAnsi="宋体" w:cs="仿宋_GB2312" w:hint="eastAsia"/>
                <w:color w:val="000000"/>
                <w:kern w:val="0"/>
                <w:sz w:val="20"/>
                <w:lang w:bidi="ar"/>
              </w:rPr>
              <w:br/>
              <w:t>8、模组套件采用无螺丝工艺套件；模组结构为灯驱合一。</w:t>
            </w:r>
            <w:r>
              <w:rPr>
                <w:rFonts w:ascii="仿宋_GB2312" w:eastAsia="仿宋_GB2312" w:hAnsi="宋体" w:cs="仿宋_GB2312" w:hint="eastAsia"/>
                <w:color w:val="000000"/>
                <w:kern w:val="0"/>
                <w:sz w:val="20"/>
                <w:lang w:bidi="ar"/>
              </w:rPr>
              <w:br/>
              <w:t>9、反光率≤1%，白平衡亮度≥550cd/m</w:t>
            </w:r>
            <w:r>
              <w:rPr>
                <w:rStyle w:val="font122"/>
                <w:rFonts w:hint="default"/>
                <w:lang w:bidi="ar"/>
              </w:rPr>
              <w:t>²</w:t>
            </w:r>
            <w:r>
              <w:rPr>
                <w:rFonts w:ascii="仿宋_GB2312" w:eastAsia="仿宋_GB2312" w:hAnsi="宋体" w:cs="仿宋_GB2312" w:hint="eastAsia"/>
                <w:color w:val="000000"/>
                <w:kern w:val="0"/>
                <w:sz w:val="20"/>
                <w:lang w:bidi="ar"/>
              </w:rPr>
              <w:t>；亮度调节：0-100%亮度可调，屏幕亮度具有随环境照度的变化任意调整功能,亮度均匀性≥98%。</w:t>
            </w:r>
            <w:r>
              <w:rPr>
                <w:rFonts w:ascii="仿宋_GB2312" w:eastAsia="仿宋_GB2312" w:hAnsi="宋体" w:cs="仿宋_GB2312" w:hint="eastAsia"/>
                <w:color w:val="000000"/>
                <w:kern w:val="0"/>
                <w:sz w:val="20"/>
                <w:lang w:bidi="ar"/>
              </w:rPr>
              <w:br/>
              <w:t>10、对比度≥6500：1；灰度等级≥8bit；水平视角≥160°，垂直视角≥160°。</w:t>
            </w:r>
            <w:r>
              <w:rPr>
                <w:rFonts w:ascii="仿宋_GB2312" w:eastAsia="仿宋_GB2312" w:hAnsi="宋体" w:cs="仿宋_GB2312" w:hint="eastAsia"/>
                <w:color w:val="000000"/>
                <w:kern w:val="0"/>
                <w:sz w:val="20"/>
                <w:lang w:bidi="ar"/>
              </w:rPr>
              <w:br/>
              <w:t>11、峰值功耗≤300W/m</w:t>
            </w:r>
            <w:r>
              <w:rPr>
                <w:rStyle w:val="font122"/>
                <w:rFonts w:hint="default"/>
                <w:lang w:bidi="ar"/>
              </w:rPr>
              <w:t>²</w:t>
            </w:r>
            <w:r>
              <w:rPr>
                <w:rFonts w:ascii="仿宋_GB2312" w:eastAsia="仿宋_GB2312" w:hAnsi="宋体" w:cs="仿宋_GB2312" w:hint="eastAsia"/>
                <w:color w:val="000000"/>
                <w:kern w:val="0"/>
                <w:sz w:val="20"/>
                <w:lang w:bidi="ar"/>
              </w:rPr>
              <w:t>；平均功耗≤100W/m</w:t>
            </w:r>
            <w:r>
              <w:rPr>
                <w:rStyle w:val="font122"/>
                <w:rFonts w:hint="default"/>
                <w:lang w:bidi="ar"/>
              </w:rPr>
              <w:t>²</w:t>
            </w:r>
            <w:r>
              <w:rPr>
                <w:rFonts w:ascii="仿宋_GB2312" w:eastAsia="仿宋_GB2312" w:hAnsi="宋体" w:cs="仿宋_GB2312" w:hint="eastAsia"/>
                <w:color w:val="000000"/>
                <w:kern w:val="0"/>
                <w:sz w:val="20"/>
                <w:lang w:bidi="ar"/>
              </w:rPr>
              <w:t>。</w:t>
            </w:r>
            <w:r>
              <w:rPr>
                <w:rFonts w:ascii="仿宋_GB2312" w:eastAsia="仿宋_GB2312" w:hAnsi="宋体" w:cs="仿宋_GB2312" w:hint="eastAsia"/>
                <w:color w:val="000000"/>
                <w:kern w:val="0"/>
                <w:sz w:val="20"/>
                <w:lang w:bidi="ar"/>
              </w:rPr>
              <w:br/>
              <w:t>12、为了所投LED显示屏产品的安全性和适应性，屏体内部所用排线需符合耐高温实验、耐压测试、折弯参数测试要求，耐燃等级符合VW-1/UL94V-0。</w:t>
            </w:r>
            <w:r>
              <w:rPr>
                <w:rFonts w:ascii="仿宋_GB2312" w:eastAsia="仿宋_GB2312" w:hAnsi="宋体" w:cs="仿宋_GB2312" w:hint="eastAsia"/>
                <w:color w:val="000000"/>
                <w:kern w:val="0"/>
                <w:sz w:val="20"/>
                <w:lang w:bidi="ar"/>
              </w:rPr>
              <w:br/>
              <w:t>13、具有SELV电路；供电电源：在4.2*（1±10%）VDC～4.5*（1±10%）VDC范围内能正常工作；输入电压：4.2±0.1V；在器具输入插座端与屏正面之间施加试验电压3kv/50Hz，保持1min，不应出现飞弧和击穿现象，产品能正常工作。</w:t>
            </w:r>
            <w:r>
              <w:rPr>
                <w:rFonts w:ascii="仿宋_GB2312" w:eastAsia="仿宋_GB2312" w:hAnsi="宋体" w:cs="仿宋_GB2312" w:hint="eastAsia"/>
                <w:color w:val="000000"/>
                <w:kern w:val="0"/>
                <w:sz w:val="20"/>
                <w:lang w:bidi="ar"/>
              </w:rPr>
              <w:br/>
              <w:t>14、防护性能：具有防静电、防电磁干扰、防腐蚀、防霉菌、防虫、防潮、抗震动、抗雷击等功能；具有电源过压、过流、断电保护、分布上电措施。</w:t>
            </w:r>
            <w:r>
              <w:rPr>
                <w:rFonts w:ascii="仿宋_GB2312" w:eastAsia="仿宋_GB2312" w:hAnsi="宋体" w:cs="仿宋_GB2312" w:hint="eastAsia"/>
                <w:color w:val="000000"/>
                <w:kern w:val="0"/>
                <w:sz w:val="20"/>
                <w:lang w:bidi="ar"/>
              </w:rPr>
              <w:br/>
              <w:t>15、支持手机、平板可视化控制LED大屏，切换播放内容，定制播放计划等；支持一键点屏技术，开机后自动识别系统连接，无需重置系统配置；支持手机添加LOGO、时间、日期、文字标语、滚动字幕。</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张</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18"/>
                <w:szCs w:val="18"/>
              </w:rPr>
            </w:pPr>
            <w:r>
              <w:rPr>
                <w:rFonts w:ascii="仿宋_GB2312" w:eastAsia="仿宋_GB2312" w:hAnsi="宋体" w:cs="仿宋_GB2312" w:hint="eastAsia"/>
                <w:color w:val="000000"/>
                <w:kern w:val="0"/>
                <w:sz w:val="18"/>
                <w:szCs w:val="18"/>
                <w:lang w:bidi="ar"/>
              </w:rPr>
              <w:t xml:space="preserve">122.00 </w:t>
            </w:r>
          </w:p>
        </w:tc>
      </w:tr>
      <w:tr w:rsidR="00CE5BDB">
        <w:trPr>
          <w:trHeight w:val="2542"/>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开关电源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1、输入电压：Vac176-264VAC 。              </w:t>
            </w:r>
            <w:r>
              <w:rPr>
                <w:rFonts w:ascii="仿宋_GB2312" w:eastAsia="仿宋_GB2312" w:hAnsi="宋体" w:cs="仿宋_GB2312" w:hint="eastAsia"/>
                <w:color w:val="000000"/>
                <w:kern w:val="0"/>
                <w:sz w:val="20"/>
                <w:lang w:bidi="ar"/>
              </w:rPr>
              <w:br/>
              <w:t xml:space="preserve">2、输出电压：4.2-4.5Vdc/40A-50A  。       </w:t>
            </w:r>
            <w:r>
              <w:rPr>
                <w:rFonts w:ascii="仿宋_GB2312" w:eastAsia="仿宋_GB2312" w:hAnsi="宋体" w:cs="仿宋_GB2312" w:hint="eastAsia"/>
                <w:color w:val="000000"/>
                <w:kern w:val="0"/>
                <w:sz w:val="20"/>
                <w:lang w:bidi="ar"/>
              </w:rPr>
              <w:br/>
              <w:t xml:space="preserve">3、输入频率范围：47Hz/63Hz土5% 。           </w:t>
            </w:r>
            <w:r>
              <w:rPr>
                <w:rFonts w:ascii="仿宋_GB2312" w:eastAsia="仿宋_GB2312" w:hAnsi="宋体" w:cs="仿宋_GB2312" w:hint="eastAsia"/>
                <w:color w:val="000000"/>
                <w:kern w:val="0"/>
                <w:sz w:val="20"/>
                <w:lang w:bidi="ar"/>
              </w:rPr>
              <w:br/>
              <w:t>4、散热方式：自散热。</w:t>
            </w:r>
            <w:r>
              <w:rPr>
                <w:rFonts w:ascii="仿宋_GB2312" w:eastAsia="仿宋_GB2312" w:hAnsi="宋体" w:cs="仿宋_GB2312" w:hint="eastAsia"/>
                <w:color w:val="000000"/>
                <w:kern w:val="0"/>
                <w:sz w:val="20"/>
                <w:lang w:bidi="ar"/>
              </w:rPr>
              <w:br/>
              <w:t>5、启动时间测试：在额定电压220VAC状态下，启动时间不大于3S。</w:t>
            </w:r>
            <w:r>
              <w:rPr>
                <w:rFonts w:ascii="仿宋_GB2312" w:eastAsia="仿宋_GB2312" w:hAnsi="宋体" w:cs="仿宋_GB2312" w:hint="eastAsia"/>
                <w:color w:val="000000"/>
                <w:kern w:val="0"/>
                <w:sz w:val="20"/>
                <w:lang w:bidi="ar"/>
              </w:rPr>
              <w:br/>
              <w:t>6、冷启动浪涌测试：在额定电压220VAC状态下，冷启动浪涌50A。</w:t>
            </w:r>
            <w:r>
              <w:rPr>
                <w:rFonts w:ascii="仿宋_GB2312" w:eastAsia="仿宋_GB2312" w:hAnsi="宋体" w:cs="仿宋_GB2312" w:hint="eastAsia"/>
                <w:color w:val="000000"/>
                <w:kern w:val="0"/>
                <w:sz w:val="20"/>
                <w:lang w:bidi="ar"/>
              </w:rPr>
              <w:br/>
              <w:t>7、绝缘阻抗测试：在器具输入插座</w:t>
            </w:r>
            <w:proofErr w:type="gramStart"/>
            <w:r>
              <w:rPr>
                <w:rFonts w:ascii="仿宋_GB2312" w:eastAsia="仿宋_GB2312" w:hAnsi="宋体" w:cs="仿宋_GB2312" w:hint="eastAsia"/>
                <w:color w:val="000000"/>
                <w:kern w:val="0"/>
                <w:sz w:val="20"/>
                <w:lang w:bidi="ar"/>
              </w:rPr>
              <w:t>端或者</w:t>
            </w:r>
            <w:proofErr w:type="gramEnd"/>
            <w:r>
              <w:rPr>
                <w:rFonts w:ascii="仿宋_GB2312" w:eastAsia="仿宋_GB2312" w:hAnsi="宋体" w:cs="仿宋_GB2312" w:hint="eastAsia"/>
                <w:color w:val="000000"/>
                <w:kern w:val="0"/>
                <w:sz w:val="20"/>
                <w:lang w:bidi="ar"/>
              </w:rPr>
              <w:t>电源引入端子与外壳裸露金属部件之间的绝缘电阻在正常大气条件下应≥100MΩ。</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20 </w:t>
            </w:r>
          </w:p>
        </w:tc>
      </w:tr>
      <w:tr w:rsidR="00CE5BDB" w:rsidTr="00AC3C68">
        <w:trPr>
          <w:trHeight w:val="8354"/>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3</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控制卡</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kern w:val="0"/>
                <w:sz w:val="20"/>
                <w:lang w:bidi="ar"/>
              </w:rPr>
            </w:pPr>
            <w:r>
              <w:rPr>
                <w:rFonts w:ascii="仿宋_GB2312" w:eastAsia="仿宋_GB2312" w:hAnsi="宋体" w:cs="仿宋_GB2312" w:hint="eastAsia"/>
                <w:color w:val="000000"/>
                <w:kern w:val="0"/>
                <w:sz w:val="20"/>
                <w:lang w:bidi="ar"/>
              </w:rPr>
              <w:t>1、带载指标：单色512K/双色256K/三基色160K点，宽度≤2048点；  1组50PIN显示接口。</w:t>
            </w:r>
          </w:p>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2、通讯接口：100M网口+RS232+RS485+USB接口；支持U盘即插即播，也可导入播放。</w:t>
            </w:r>
            <w:r>
              <w:rPr>
                <w:rFonts w:ascii="仿宋_GB2312" w:eastAsia="仿宋_GB2312" w:hAnsi="宋体" w:cs="仿宋_GB2312" w:hint="eastAsia"/>
                <w:color w:val="000000"/>
                <w:kern w:val="0"/>
                <w:sz w:val="20"/>
                <w:lang w:bidi="ar"/>
              </w:rPr>
              <w:br/>
              <w:t>3、支持遥控器功能，进行节目点播、音量调整、亮度调整、屏幕开关机、屏幕测试等操控。</w:t>
            </w:r>
            <w:r>
              <w:rPr>
                <w:rFonts w:ascii="仿宋_GB2312" w:eastAsia="仿宋_GB2312" w:hAnsi="宋体" w:cs="仿宋_GB2312" w:hint="eastAsia"/>
                <w:color w:val="000000"/>
                <w:kern w:val="0"/>
                <w:sz w:val="20"/>
                <w:lang w:bidi="ar"/>
              </w:rPr>
              <w:br/>
              <w:t>4、支持亮度调整，支持三种亮度调整模式：手动调亮、分时段自动调亮和环境自适应调亮。</w:t>
            </w:r>
            <w:r>
              <w:rPr>
                <w:rFonts w:ascii="仿宋_GB2312" w:eastAsia="仿宋_GB2312" w:hAnsi="宋体" w:cs="仿宋_GB2312" w:hint="eastAsia"/>
                <w:color w:val="000000"/>
                <w:kern w:val="0"/>
                <w:sz w:val="20"/>
                <w:lang w:bidi="ar"/>
              </w:rPr>
              <w:br/>
              <w:t xml:space="preserve">5、功能接口：⑴ </w:t>
            </w:r>
            <w:proofErr w:type="gramStart"/>
            <w:r>
              <w:rPr>
                <w:rFonts w:ascii="仿宋_GB2312" w:eastAsia="仿宋_GB2312" w:hAnsi="宋体" w:cs="仿宋_GB2312" w:hint="eastAsia"/>
                <w:color w:val="000000"/>
                <w:kern w:val="0"/>
                <w:sz w:val="20"/>
                <w:lang w:bidi="ar"/>
              </w:rPr>
              <w:t>板载4位</w:t>
            </w:r>
            <w:proofErr w:type="gramEnd"/>
            <w:r>
              <w:rPr>
                <w:rFonts w:ascii="仿宋_GB2312" w:eastAsia="仿宋_GB2312" w:hAnsi="宋体" w:cs="仿宋_GB2312" w:hint="eastAsia"/>
                <w:color w:val="000000"/>
                <w:kern w:val="0"/>
                <w:sz w:val="20"/>
                <w:lang w:bidi="ar"/>
              </w:rPr>
              <w:t xml:space="preserve">节目选择接口，支持外部信号控制16个节目切换播放； ⑵ </w:t>
            </w:r>
            <w:proofErr w:type="gramStart"/>
            <w:r>
              <w:rPr>
                <w:rFonts w:ascii="仿宋_GB2312" w:eastAsia="仿宋_GB2312" w:hAnsi="宋体" w:cs="仿宋_GB2312" w:hint="eastAsia"/>
                <w:color w:val="000000"/>
                <w:kern w:val="0"/>
                <w:sz w:val="20"/>
                <w:lang w:bidi="ar"/>
              </w:rPr>
              <w:t>板载继电器</w:t>
            </w:r>
            <w:proofErr w:type="gramEnd"/>
            <w:r>
              <w:rPr>
                <w:rFonts w:ascii="仿宋_GB2312" w:eastAsia="仿宋_GB2312" w:hAnsi="宋体" w:cs="仿宋_GB2312" w:hint="eastAsia"/>
                <w:color w:val="000000"/>
                <w:kern w:val="0"/>
                <w:sz w:val="20"/>
                <w:lang w:bidi="ar"/>
              </w:rPr>
              <w:t>开关，支持软件命令开关和定时自动开关屏幕。</w:t>
            </w:r>
            <w:r>
              <w:rPr>
                <w:rFonts w:ascii="仿宋_GB2312" w:eastAsia="仿宋_GB2312" w:hAnsi="宋体" w:cs="仿宋_GB2312" w:hint="eastAsia"/>
                <w:color w:val="000000"/>
                <w:kern w:val="0"/>
                <w:sz w:val="20"/>
                <w:highlight w:val="yellow"/>
                <w:lang w:bidi="ar"/>
              </w:rPr>
              <w:br/>
            </w:r>
            <w:r>
              <w:rPr>
                <w:rFonts w:ascii="仿宋_GB2312" w:eastAsia="仿宋_GB2312" w:hAnsi="宋体" w:cs="仿宋_GB2312" w:hint="eastAsia"/>
                <w:color w:val="000000"/>
                <w:kern w:val="0"/>
                <w:sz w:val="20"/>
                <w:lang w:bidi="ar"/>
              </w:rPr>
              <w:t>6、支持单机直连、局域网和互联网通讯，支持RS232和RS485串行通讯； 配套WIFIm，支持手机APP，满足无线局域网络应用； 配套4Gm模块，支持4G无线通讯+中文语音播报。</w:t>
            </w:r>
            <w:r>
              <w:rPr>
                <w:rFonts w:ascii="仿宋_GB2312" w:eastAsia="仿宋_GB2312" w:hAnsi="宋体" w:cs="仿宋_GB2312" w:hint="eastAsia"/>
                <w:color w:val="000000"/>
                <w:kern w:val="0"/>
                <w:sz w:val="20"/>
                <w:lang w:bidi="ar"/>
              </w:rPr>
              <w:br/>
              <w:t>7、配套YYm模块，支持中英文语音播报；可同步播报显示内容，也可独立播报其它内容。</w:t>
            </w:r>
            <w:r>
              <w:rPr>
                <w:rFonts w:ascii="仿宋_GB2312" w:eastAsia="仿宋_GB2312" w:hAnsi="宋体" w:cs="仿宋_GB2312" w:hint="eastAsia"/>
                <w:color w:val="000000"/>
                <w:kern w:val="0"/>
                <w:sz w:val="20"/>
                <w:lang w:bidi="ar"/>
              </w:rPr>
              <w:br/>
              <w:t>8、支持网络自检功能。支持IP在线配置和群组设置，MAC冲突和IP冲突自动检测。</w:t>
            </w:r>
            <w:r>
              <w:rPr>
                <w:rFonts w:ascii="仿宋_GB2312" w:eastAsia="仿宋_GB2312" w:hAnsi="宋体" w:cs="仿宋_GB2312" w:hint="eastAsia"/>
                <w:color w:val="000000"/>
                <w:kern w:val="0"/>
                <w:sz w:val="20"/>
                <w:lang w:bidi="ar"/>
              </w:rPr>
              <w:br/>
              <w:t>9、支持网络增强功能，隔离网络无效数据。</w:t>
            </w:r>
            <w:r>
              <w:rPr>
                <w:rFonts w:ascii="仿宋_GB2312" w:eastAsia="仿宋_GB2312" w:hAnsi="宋体" w:cs="仿宋_GB2312" w:hint="eastAsia"/>
                <w:color w:val="000000"/>
                <w:kern w:val="0"/>
                <w:sz w:val="20"/>
                <w:lang w:bidi="ar"/>
              </w:rPr>
              <w:br/>
              <w:t>10、全能编辑器，支持任意排版规则。</w:t>
            </w:r>
            <w:r>
              <w:rPr>
                <w:rFonts w:ascii="仿宋_GB2312" w:eastAsia="仿宋_GB2312" w:hAnsi="宋体" w:cs="仿宋_GB2312" w:hint="eastAsia"/>
                <w:color w:val="000000"/>
                <w:kern w:val="0"/>
                <w:sz w:val="20"/>
                <w:lang w:bidi="ar"/>
              </w:rPr>
              <w:br/>
              <w:t>11、支持节目</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彩边框、区域</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彩边框； 支持丰富的显示特技、</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彩字幕、</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动背景、</w:t>
            </w:r>
            <w:proofErr w:type="gramStart"/>
            <w:r>
              <w:rPr>
                <w:rFonts w:ascii="仿宋_GB2312" w:eastAsia="仿宋_GB2312" w:hAnsi="宋体" w:cs="仿宋_GB2312" w:hint="eastAsia"/>
                <w:color w:val="000000"/>
                <w:kern w:val="0"/>
                <w:sz w:val="20"/>
                <w:lang w:bidi="ar"/>
              </w:rPr>
              <w:t>炫</w:t>
            </w:r>
            <w:proofErr w:type="gramEnd"/>
            <w:r>
              <w:rPr>
                <w:rFonts w:ascii="仿宋_GB2312" w:eastAsia="仿宋_GB2312" w:hAnsi="宋体" w:cs="仿宋_GB2312" w:hint="eastAsia"/>
                <w:color w:val="000000"/>
                <w:kern w:val="0"/>
                <w:sz w:val="20"/>
                <w:lang w:bidi="ar"/>
              </w:rPr>
              <w:t>彩边框等.</w:t>
            </w:r>
            <w:r>
              <w:rPr>
                <w:rFonts w:ascii="仿宋_GB2312" w:eastAsia="仿宋_GB2312" w:hAnsi="宋体" w:cs="仿宋_GB2312" w:hint="eastAsia"/>
                <w:color w:val="000000"/>
                <w:kern w:val="0"/>
                <w:sz w:val="20"/>
                <w:lang w:bidi="ar"/>
              </w:rPr>
              <w:br/>
              <w:t>12、画面左移速度快，刷新率高，稳定平滑。达到《T COEMA 102S-2018异步无灰度LED显示屏控制器（卡）通用技术要求》C级标准。</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 xml:space="preserve">1 </w:t>
            </w:r>
          </w:p>
        </w:tc>
      </w:tr>
      <w:tr w:rsidR="00CE5BDB">
        <w:trPr>
          <w:trHeight w:val="618"/>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辅料线材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磁珠M3、长排线（80cm）。</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653"/>
        </w:trPr>
        <w:tc>
          <w:tcPr>
            <w:tcW w:w="58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9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LED系统集成</w:t>
            </w:r>
          </w:p>
        </w:tc>
        <w:tc>
          <w:tcPr>
            <w:tcW w:w="5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含钢结构、安装调试、布线施工等。</w:t>
            </w:r>
          </w:p>
        </w:tc>
        <w:tc>
          <w:tcPr>
            <w:tcW w:w="113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bl>
    <w:p w:rsidR="00CE5BDB" w:rsidRDefault="00CE5BDB">
      <w:pPr>
        <w:spacing w:line="360" w:lineRule="auto"/>
        <w:rPr>
          <w:rFonts w:ascii="宋体" w:hAnsi="宋体"/>
          <w:sz w:val="24"/>
        </w:rPr>
      </w:pPr>
    </w:p>
    <w:p w:rsidR="00CE5BDB" w:rsidRDefault="00773EF9">
      <w:pPr>
        <w:spacing w:line="360" w:lineRule="auto"/>
        <w:rPr>
          <w:rFonts w:ascii="仿宋_GB2312" w:eastAsia="仿宋_GB2312" w:hAnsi="宋体" w:cs="仿宋_GB2312"/>
          <w:color w:val="000000"/>
          <w:kern w:val="0"/>
          <w:sz w:val="28"/>
          <w:szCs w:val="28"/>
          <w:lang w:bidi="ar"/>
        </w:rPr>
      </w:pPr>
      <w:r>
        <w:rPr>
          <w:rFonts w:ascii="宋体" w:hAnsi="宋体" w:hint="eastAsia"/>
          <w:sz w:val="24"/>
        </w:rPr>
        <w:t>第二包：</w:t>
      </w:r>
      <w:r>
        <w:rPr>
          <w:rFonts w:ascii="仿宋_GB2312" w:eastAsia="仿宋_GB2312" w:hAnsi="宋体" w:cs="仿宋_GB2312" w:hint="eastAsia"/>
          <w:color w:val="000000"/>
          <w:kern w:val="0"/>
          <w:sz w:val="28"/>
          <w:szCs w:val="28"/>
          <w:lang w:bidi="ar"/>
        </w:rPr>
        <w:t>滨海新区塘沽第一中学（本部）大</w:t>
      </w:r>
      <w:proofErr w:type="gramStart"/>
      <w:r>
        <w:rPr>
          <w:rFonts w:ascii="仿宋_GB2312" w:eastAsia="仿宋_GB2312" w:hAnsi="宋体" w:cs="仿宋_GB2312" w:hint="eastAsia"/>
          <w:color w:val="000000"/>
          <w:kern w:val="0"/>
          <w:sz w:val="28"/>
          <w:szCs w:val="28"/>
          <w:lang w:bidi="ar"/>
        </w:rPr>
        <w:t>报告厅音视频</w:t>
      </w:r>
      <w:proofErr w:type="gramEnd"/>
      <w:r>
        <w:rPr>
          <w:rFonts w:ascii="仿宋_GB2312" w:eastAsia="仿宋_GB2312" w:hAnsi="宋体" w:cs="仿宋_GB2312" w:hint="eastAsia"/>
          <w:color w:val="000000"/>
          <w:kern w:val="0"/>
          <w:sz w:val="28"/>
          <w:szCs w:val="28"/>
          <w:lang w:bidi="ar"/>
        </w:rPr>
        <w:t>、灯光、幕布设备项目</w:t>
      </w:r>
    </w:p>
    <w:p w:rsidR="00CE5BDB" w:rsidRDefault="00773EF9">
      <w:pPr>
        <w:spacing w:line="360" w:lineRule="auto"/>
        <w:ind w:left="360"/>
        <w:rPr>
          <w:rFonts w:ascii="宋体" w:hAnsi="宋体"/>
          <w:b/>
          <w:sz w:val="24"/>
        </w:rPr>
      </w:pPr>
      <w:r>
        <w:rPr>
          <w:rFonts w:ascii="宋体" w:hAnsi="宋体" w:hint="eastAsia"/>
          <w:b/>
          <w:sz w:val="24"/>
        </w:rPr>
        <w:t>1.★投标人需承诺，会议室安装的扩声系统，满足会场的扩声声压级需求，保证会场声音清晰、高保真；确保无电流声、无</w:t>
      </w:r>
      <w:proofErr w:type="gramStart"/>
      <w:r>
        <w:rPr>
          <w:rFonts w:ascii="宋体" w:hAnsi="宋体" w:hint="eastAsia"/>
          <w:b/>
          <w:sz w:val="24"/>
        </w:rPr>
        <w:t>飞麦等</w:t>
      </w:r>
      <w:proofErr w:type="gramEnd"/>
      <w:r>
        <w:rPr>
          <w:rFonts w:ascii="宋体" w:hAnsi="宋体" w:hint="eastAsia"/>
          <w:b/>
          <w:sz w:val="24"/>
        </w:rPr>
        <w:t>不良现象。</w:t>
      </w:r>
    </w:p>
    <w:p w:rsidR="00CE5BDB" w:rsidRDefault="00773EF9">
      <w:pPr>
        <w:spacing w:line="360" w:lineRule="auto"/>
        <w:ind w:left="360"/>
        <w:rPr>
          <w:rFonts w:ascii="宋体" w:hAnsi="宋体"/>
          <w:sz w:val="24"/>
        </w:rPr>
      </w:pPr>
      <w:r>
        <w:rPr>
          <w:rFonts w:ascii="宋体" w:hAnsi="宋体" w:hint="eastAsia"/>
          <w:b/>
          <w:sz w:val="24"/>
        </w:rPr>
        <w:t>2.所投主要产品（线阵音箱、专业音箱、专业功放）需配置专员技术人员安装调试，人员具有国家人力资源和社会保障部颁发的高级音响</w:t>
      </w:r>
      <w:proofErr w:type="gramStart"/>
      <w:r>
        <w:rPr>
          <w:rFonts w:ascii="宋体" w:hAnsi="宋体" w:hint="eastAsia"/>
          <w:b/>
          <w:sz w:val="24"/>
        </w:rPr>
        <w:t>调音员</w:t>
      </w:r>
      <w:proofErr w:type="gramEnd"/>
      <w:r>
        <w:rPr>
          <w:rFonts w:ascii="宋体" w:hAnsi="宋体" w:hint="eastAsia"/>
          <w:b/>
          <w:sz w:val="24"/>
        </w:rPr>
        <w:t>职业资格证书。</w:t>
      </w:r>
    </w:p>
    <w:tbl>
      <w:tblPr>
        <w:tblW w:w="8946" w:type="dxa"/>
        <w:tblInd w:w="93" w:type="dxa"/>
        <w:tblLayout w:type="fixed"/>
        <w:tblLook w:val="04A0" w:firstRow="1" w:lastRow="0" w:firstColumn="1" w:lastColumn="0" w:noHBand="0" w:noVBand="1"/>
      </w:tblPr>
      <w:tblGrid>
        <w:gridCol w:w="436"/>
        <w:gridCol w:w="1364"/>
        <w:gridCol w:w="5728"/>
        <w:gridCol w:w="709"/>
        <w:gridCol w:w="709"/>
      </w:tblGrid>
      <w:tr w:rsidR="00CE5BDB">
        <w:trPr>
          <w:trHeight w:val="162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序号</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标的名称</w:t>
            </w:r>
          </w:p>
        </w:tc>
        <w:tc>
          <w:tcPr>
            <w:tcW w:w="57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计量单位</w:t>
            </w:r>
          </w:p>
        </w:tc>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数量</w:t>
            </w:r>
          </w:p>
        </w:tc>
      </w:tr>
      <w:tr w:rsidR="00CE5BDB">
        <w:trPr>
          <w:trHeight w:val="270"/>
        </w:trPr>
        <w:tc>
          <w:tcPr>
            <w:tcW w:w="8946" w:type="dxa"/>
            <w:gridSpan w:val="5"/>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舞台灯光系统</w:t>
            </w:r>
          </w:p>
        </w:tc>
      </w:tr>
      <w:tr w:rsidR="00CE5BDB">
        <w:trPr>
          <w:trHeight w:val="270"/>
        </w:trPr>
        <w:tc>
          <w:tcPr>
            <w:tcW w:w="8946" w:type="dxa"/>
            <w:gridSpan w:val="5"/>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一顶光灯</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固定染色灯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1.采用≥90×3W LED光源，光源平均寿命≥50000H。</w:t>
            </w:r>
            <w:r>
              <w:rPr>
                <w:rFonts w:ascii="仿宋_GB2312" w:eastAsia="仿宋_GB2312" w:hAnsi="宋体" w:cs="仿宋_GB2312" w:hint="eastAsia"/>
                <w:color w:val="000000"/>
                <w:kern w:val="0"/>
                <w:sz w:val="20"/>
                <w:lang w:bidi="ar"/>
              </w:rPr>
              <w:br/>
              <w:t>2.具备光束角度≥15°，光斑角度≥30°。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4.具备RGBW(红绿蓝白)线性混色系统，内置宏功能，支持3200K-7200K色温线性调节。</w:t>
            </w:r>
            <w:r>
              <w:rPr>
                <w:rFonts w:ascii="仿宋_GB2312" w:eastAsia="仿宋_GB2312" w:hAnsi="宋体" w:cs="仿宋_GB2312" w:hint="eastAsia"/>
                <w:color w:val="000000"/>
                <w:kern w:val="0"/>
                <w:sz w:val="20"/>
                <w:lang w:bidi="ar"/>
              </w:rPr>
              <w:br/>
              <w:t>5.支持DMX信号更新。</w:t>
            </w:r>
            <w:r>
              <w:rPr>
                <w:rFonts w:ascii="仿宋_GB2312" w:eastAsia="仿宋_GB2312" w:hAnsi="宋体" w:cs="仿宋_GB2312" w:hint="eastAsia"/>
                <w:color w:val="000000"/>
                <w:kern w:val="0"/>
                <w:sz w:val="20"/>
                <w:lang w:bidi="ar"/>
              </w:rPr>
              <w:br/>
              <w:t>6.采用数码管显示，配置≥4个机械按键。</w:t>
            </w:r>
            <w:r>
              <w:rPr>
                <w:rFonts w:ascii="仿宋_GB2312" w:eastAsia="仿宋_GB2312" w:hAnsi="宋体" w:cs="仿宋_GB2312" w:hint="eastAsia"/>
                <w:color w:val="000000"/>
                <w:kern w:val="0"/>
                <w:sz w:val="20"/>
                <w:lang w:bidi="ar"/>
              </w:rPr>
              <w:br/>
              <w:t>7.内置NTC温度控测功能。</w:t>
            </w:r>
            <w:r>
              <w:rPr>
                <w:rFonts w:ascii="仿宋_GB2312" w:eastAsia="仿宋_GB2312" w:hAnsi="宋体" w:cs="仿宋_GB2312" w:hint="eastAsia"/>
                <w:color w:val="000000"/>
                <w:kern w:val="0"/>
                <w:sz w:val="20"/>
                <w:lang w:bidi="ar"/>
              </w:rPr>
              <w:br/>
              <w:t>8.支持DMX512协议，RDM协议，内置主从模式、自走模式、声控模式、手动控制模式。</w:t>
            </w:r>
            <w:r>
              <w:rPr>
                <w:rFonts w:ascii="仿宋_GB2312" w:eastAsia="仿宋_GB2312" w:hAnsi="宋体" w:cs="仿宋_GB2312" w:hint="eastAsia"/>
                <w:color w:val="000000"/>
                <w:kern w:val="0"/>
                <w:sz w:val="20"/>
                <w:lang w:bidi="ar"/>
              </w:rPr>
              <w:br/>
              <w:t>9.具备≥3种通道模式，由精简模式≥4CH，标准模式≥8CH，拓展模式≥9CH组成。</w:t>
            </w:r>
            <w:r>
              <w:rPr>
                <w:rFonts w:ascii="仿宋_GB2312" w:eastAsia="仿宋_GB2312" w:hAnsi="宋体" w:cs="仿宋_GB2312" w:hint="eastAsia"/>
                <w:color w:val="000000"/>
                <w:kern w:val="0"/>
                <w:sz w:val="20"/>
                <w:lang w:bidi="ar"/>
              </w:rPr>
              <w:br/>
              <w:t>10.配置≥1个电源输入接口，≥1个电源输出接口，≥1个DMX512输入接口，≥1个DMX512输出接口。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r>
      <w:tr w:rsidR="00CE5BDB">
        <w:trPr>
          <w:trHeight w:val="1921"/>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▲影视灯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1.采用≥630*0.5W LED光源，光源平均寿命≥50000H。</w:t>
            </w:r>
            <w:r>
              <w:rPr>
                <w:rFonts w:ascii="仿宋_GB2312" w:eastAsia="仿宋_GB2312" w:hAnsi="宋体" w:cs="仿宋_GB2312" w:hint="eastAsia"/>
                <w:color w:val="000000"/>
                <w:kern w:val="0"/>
                <w:sz w:val="20"/>
                <w:lang w:bidi="ar"/>
              </w:rPr>
              <w:br/>
              <w:t>2.具备光斑角度≥100°。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4.支持DMX信号更新。</w:t>
            </w:r>
            <w:r>
              <w:rPr>
                <w:rFonts w:ascii="仿宋_GB2312" w:eastAsia="仿宋_GB2312" w:hAnsi="宋体" w:cs="仿宋_GB2312" w:hint="eastAsia"/>
                <w:color w:val="000000"/>
                <w:kern w:val="0"/>
                <w:sz w:val="20"/>
                <w:lang w:bidi="ar"/>
              </w:rPr>
              <w:br/>
              <w:t>5.采用≥1.8英寸蓝屏LCD显示屏，配置≥4个机械按键。</w:t>
            </w:r>
            <w:r>
              <w:rPr>
                <w:rFonts w:ascii="仿宋_GB2312" w:eastAsia="仿宋_GB2312" w:hAnsi="宋体" w:cs="仿宋_GB2312" w:hint="eastAsia"/>
                <w:color w:val="000000"/>
                <w:kern w:val="0"/>
                <w:sz w:val="20"/>
                <w:lang w:bidi="ar"/>
              </w:rPr>
              <w:br/>
              <w:t>6.内置NTC温度控测功能。</w:t>
            </w:r>
            <w:r>
              <w:rPr>
                <w:rFonts w:ascii="仿宋_GB2312" w:eastAsia="仿宋_GB2312" w:hAnsi="宋体" w:cs="仿宋_GB2312" w:hint="eastAsia"/>
                <w:color w:val="000000"/>
                <w:kern w:val="0"/>
                <w:sz w:val="20"/>
                <w:lang w:bidi="ar"/>
              </w:rPr>
              <w:br/>
              <w:t>7.支持DMX512协议，RDM协议，内置主从模式、自走模式、手动控制模式。</w:t>
            </w:r>
            <w:r>
              <w:rPr>
                <w:rFonts w:ascii="仿宋_GB2312" w:eastAsia="仿宋_GB2312" w:hAnsi="宋体" w:cs="仿宋_GB2312" w:hint="eastAsia"/>
                <w:color w:val="000000"/>
                <w:kern w:val="0"/>
                <w:sz w:val="20"/>
                <w:lang w:bidi="ar"/>
              </w:rPr>
              <w:br/>
              <w:t>8.具备≥3种通道模式，由精简模式≥2CH，标准模式≥6CH，拓展模式≥7CH组成。</w:t>
            </w:r>
            <w:r>
              <w:rPr>
                <w:rFonts w:ascii="仿宋_GB2312" w:eastAsia="仿宋_GB2312" w:hAnsi="宋体" w:cs="仿宋_GB2312" w:hint="eastAsia"/>
                <w:color w:val="000000"/>
                <w:kern w:val="0"/>
                <w:sz w:val="20"/>
                <w:lang w:bidi="ar"/>
              </w:rPr>
              <w:br/>
              <w:t>9.配置≥1个电源输入接口，≥1个电源输出接口，≥1个DMX512输入接口，≥1个DMX512输出接口。</w:t>
            </w:r>
            <w:r>
              <w:rPr>
                <w:rFonts w:ascii="仿宋_GB2312" w:eastAsia="仿宋_GB2312" w:hAnsi="宋体" w:cs="仿宋_GB2312" w:hint="eastAsia"/>
                <w:color w:val="000000"/>
                <w:kern w:val="0"/>
                <w:sz w:val="20"/>
                <w:lang w:bidi="ar"/>
              </w:rPr>
              <w:br/>
              <w:t>10.具备Ra≥95。</w:t>
            </w:r>
            <w:r>
              <w:rPr>
                <w:rFonts w:ascii="仿宋_GB2312" w:eastAsia="仿宋_GB2312" w:hAnsi="宋体" w:cs="仿宋_GB2312" w:hint="eastAsia"/>
                <w:color w:val="000000"/>
                <w:kern w:val="0"/>
                <w:sz w:val="20"/>
                <w:lang w:bidi="ar"/>
              </w:rPr>
              <w:br/>
              <w:t>11.支持3000K-6500K色温线性调节。</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二顶光灯</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二顶光灯</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固定染色灯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1.采用≥90×3W LED光源，光源平均寿命≥50000H。</w:t>
            </w:r>
            <w:r>
              <w:rPr>
                <w:rFonts w:ascii="仿宋_GB2312" w:eastAsia="仿宋_GB2312" w:hAnsi="宋体" w:cs="仿宋_GB2312" w:hint="eastAsia"/>
                <w:color w:val="000000"/>
                <w:kern w:val="0"/>
                <w:sz w:val="20"/>
                <w:lang w:bidi="ar"/>
              </w:rPr>
              <w:br/>
              <w:t>2.具备光束角度≥15°，光斑角度≥30°。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4.具备RGBW(红绿蓝白)线性混色系统，内置宏功能，支持3200K-7200K色温线性调节。</w:t>
            </w:r>
            <w:r>
              <w:rPr>
                <w:rFonts w:ascii="仿宋_GB2312" w:eastAsia="仿宋_GB2312" w:hAnsi="宋体" w:cs="仿宋_GB2312" w:hint="eastAsia"/>
                <w:color w:val="000000"/>
                <w:kern w:val="0"/>
                <w:sz w:val="20"/>
                <w:lang w:bidi="ar"/>
              </w:rPr>
              <w:br/>
              <w:t>5.支持DMX信号更新。</w:t>
            </w:r>
            <w:r>
              <w:rPr>
                <w:rFonts w:ascii="仿宋_GB2312" w:eastAsia="仿宋_GB2312" w:hAnsi="宋体" w:cs="仿宋_GB2312" w:hint="eastAsia"/>
                <w:color w:val="000000"/>
                <w:kern w:val="0"/>
                <w:sz w:val="20"/>
                <w:lang w:bidi="ar"/>
              </w:rPr>
              <w:br/>
              <w:t>6.采用数码管显示，配置≥4个机械按键。</w:t>
            </w:r>
            <w:r>
              <w:rPr>
                <w:rFonts w:ascii="仿宋_GB2312" w:eastAsia="仿宋_GB2312" w:hAnsi="宋体" w:cs="仿宋_GB2312" w:hint="eastAsia"/>
                <w:color w:val="000000"/>
                <w:kern w:val="0"/>
                <w:sz w:val="20"/>
                <w:lang w:bidi="ar"/>
              </w:rPr>
              <w:br/>
              <w:t>7.内置NTC温度控测功能。</w:t>
            </w:r>
            <w:r>
              <w:rPr>
                <w:rFonts w:ascii="仿宋_GB2312" w:eastAsia="仿宋_GB2312" w:hAnsi="宋体" w:cs="仿宋_GB2312" w:hint="eastAsia"/>
                <w:color w:val="000000"/>
                <w:kern w:val="0"/>
                <w:sz w:val="20"/>
                <w:lang w:bidi="ar"/>
              </w:rPr>
              <w:br/>
              <w:t>8.支持DMX512协议，RDM协议，内置主从模式、自走模式、声控模式、手动控制模式。</w:t>
            </w:r>
            <w:r>
              <w:rPr>
                <w:rFonts w:ascii="仿宋_GB2312" w:eastAsia="仿宋_GB2312" w:hAnsi="宋体" w:cs="仿宋_GB2312" w:hint="eastAsia"/>
                <w:color w:val="000000"/>
                <w:kern w:val="0"/>
                <w:sz w:val="20"/>
                <w:lang w:bidi="ar"/>
              </w:rPr>
              <w:br/>
              <w:t>9.具备≥3种通道模式，由精简模式≥4CH，标准模式≥8CH，拓展模式≥9CH组成。</w:t>
            </w:r>
            <w:r>
              <w:rPr>
                <w:rFonts w:ascii="仿宋_GB2312" w:eastAsia="仿宋_GB2312" w:hAnsi="宋体" w:cs="仿宋_GB2312" w:hint="eastAsia"/>
                <w:color w:val="000000"/>
                <w:kern w:val="0"/>
                <w:sz w:val="20"/>
                <w:lang w:bidi="ar"/>
              </w:rPr>
              <w:br/>
              <w:t>10.配置≥1个电源输入接口，≥1个电源输出接口，≥1个DMX512输入接口，≥1个DMX512输出接口。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影视灯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1.采用≥630*0.5W LED光源，光源平均寿命≥50000H。</w:t>
            </w:r>
            <w:r>
              <w:rPr>
                <w:rFonts w:ascii="仿宋_GB2312" w:eastAsia="仿宋_GB2312" w:hAnsi="宋体" w:cs="仿宋_GB2312" w:hint="eastAsia"/>
                <w:color w:val="000000"/>
                <w:kern w:val="0"/>
                <w:sz w:val="20"/>
                <w:lang w:bidi="ar"/>
              </w:rPr>
              <w:br/>
              <w:t>2.具备光斑角度≥100°。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4.支持DMX信号更新。</w:t>
            </w:r>
            <w:r>
              <w:rPr>
                <w:rFonts w:ascii="仿宋_GB2312" w:eastAsia="仿宋_GB2312" w:hAnsi="宋体" w:cs="仿宋_GB2312" w:hint="eastAsia"/>
                <w:color w:val="000000"/>
                <w:kern w:val="0"/>
                <w:sz w:val="20"/>
                <w:lang w:bidi="ar"/>
              </w:rPr>
              <w:br/>
              <w:t>5.采用≥1.8英寸蓝屏LCD显示屏，配置≥4个机械按键。</w:t>
            </w:r>
            <w:r>
              <w:rPr>
                <w:rFonts w:ascii="仿宋_GB2312" w:eastAsia="仿宋_GB2312" w:hAnsi="宋体" w:cs="仿宋_GB2312" w:hint="eastAsia"/>
                <w:color w:val="000000"/>
                <w:kern w:val="0"/>
                <w:sz w:val="20"/>
                <w:lang w:bidi="ar"/>
              </w:rPr>
              <w:br/>
              <w:t>6.内置NTC温度控测功能。</w:t>
            </w:r>
            <w:r>
              <w:rPr>
                <w:rFonts w:ascii="仿宋_GB2312" w:eastAsia="仿宋_GB2312" w:hAnsi="宋体" w:cs="仿宋_GB2312" w:hint="eastAsia"/>
                <w:color w:val="000000"/>
                <w:kern w:val="0"/>
                <w:sz w:val="20"/>
                <w:lang w:bidi="ar"/>
              </w:rPr>
              <w:br/>
              <w:t>7.支持DMX512协议，RDM协议，内置主从模式、自走模式、手动控制模式。</w:t>
            </w:r>
            <w:r>
              <w:rPr>
                <w:rFonts w:ascii="仿宋_GB2312" w:eastAsia="仿宋_GB2312" w:hAnsi="宋体" w:cs="仿宋_GB2312" w:hint="eastAsia"/>
                <w:color w:val="000000"/>
                <w:kern w:val="0"/>
                <w:sz w:val="20"/>
                <w:lang w:bidi="ar"/>
              </w:rPr>
              <w:br/>
              <w:t>8.具备≥3种通道模式，由精简模式≥2CH，标准模式≥6CH，拓展模式≥7CH组成。</w:t>
            </w:r>
            <w:r>
              <w:rPr>
                <w:rFonts w:ascii="仿宋_GB2312" w:eastAsia="仿宋_GB2312" w:hAnsi="宋体" w:cs="仿宋_GB2312" w:hint="eastAsia"/>
                <w:color w:val="000000"/>
                <w:kern w:val="0"/>
                <w:sz w:val="20"/>
                <w:lang w:bidi="ar"/>
              </w:rPr>
              <w:br/>
              <w:t>9.配置≥1个电源输入接口，≥1个电源输出接口，≥1个DMX512输入接口，≥1个DMX512输出接口。</w:t>
            </w:r>
            <w:r>
              <w:rPr>
                <w:rFonts w:ascii="仿宋_GB2312" w:eastAsia="仿宋_GB2312" w:hAnsi="宋体" w:cs="仿宋_GB2312" w:hint="eastAsia"/>
                <w:color w:val="000000"/>
                <w:kern w:val="0"/>
                <w:sz w:val="20"/>
                <w:lang w:bidi="ar"/>
              </w:rPr>
              <w:br/>
              <w:t>10.具备Ra≥95。</w:t>
            </w:r>
            <w:r>
              <w:rPr>
                <w:rFonts w:ascii="仿宋_GB2312" w:eastAsia="仿宋_GB2312" w:hAnsi="宋体" w:cs="仿宋_GB2312" w:hint="eastAsia"/>
                <w:color w:val="000000"/>
                <w:kern w:val="0"/>
                <w:sz w:val="20"/>
                <w:lang w:bidi="ar"/>
              </w:rPr>
              <w:br/>
              <w:t>11.支持3000K-6500K色温线性调节。</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三顶光灯</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三顶光灯</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固定染色灯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1.采用≥90×3W LED光源，光源平均寿命≥50000H。</w:t>
            </w:r>
            <w:r>
              <w:rPr>
                <w:rFonts w:ascii="仿宋_GB2312" w:eastAsia="仿宋_GB2312" w:hAnsi="宋体" w:cs="仿宋_GB2312" w:hint="eastAsia"/>
                <w:color w:val="000000"/>
                <w:kern w:val="0"/>
                <w:sz w:val="20"/>
                <w:lang w:bidi="ar"/>
              </w:rPr>
              <w:br/>
              <w:t>2.具备光束角度≥15°，光斑角度≥30°。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4.具备RGBW(红绿蓝白)线性混色系统，内置宏功能，支持3200K-7200K色温线性调节。</w:t>
            </w:r>
            <w:r>
              <w:rPr>
                <w:rFonts w:ascii="仿宋_GB2312" w:eastAsia="仿宋_GB2312" w:hAnsi="宋体" w:cs="仿宋_GB2312" w:hint="eastAsia"/>
                <w:color w:val="000000"/>
                <w:kern w:val="0"/>
                <w:sz w:val="20"/>
                <w:lang w:bidi="ar"/>
              </w:rPr>
              <w:br/>
              <w:t>5.支持DMX信号更新。</w:t>
            </w:r>
            <w:r>
              <w:rPr>
                <w:rFonts w:ascii="仿宋_GB2312" w:eastAsia="仿宋_GB2312" w:hAnsi="宋体" w:cs="仿宋_GB2312" w:hint="eastAsia"/>
                <w:color w:val="000000"/>
                <w:kern w:val="0"/>
                <w:sz w:val="20"/>
                <w:lang w:bidi="ar"/>
              </w:rPr>
              <w:br/>
              <w:t>6.采用数码管显示，配置≥4个机械按键。</w:t>
            </w:r>
            <w:r>
              <w:rPr>
                <w:rFonts w:ascii="仿宋_GB2312" w:eastAsia="仿宋_GB2312" w:hAnsi="宋体" w:cs="仿宋_GB2312" w:hint="eastAsia"/>
                <w:color w:val="000000"/>
                <w:kern w:val="0"/>
                <w:sz w:val="20"/>
                <w:lang w:bidi="ar"/>
              </w:rPr>
              <w:br/>
              <w:t>7.内置NTC温度控测功能。</w:t>
            </w:r>
            <w:r>
              <w:rPr>
                <w:rFonts w:ascii="仿宋_GB2312" w:eastAsia="仿宋_GB2312" w:hAnsi="宋体" w:cs="仿宋_GB2312" w:hint="eastAsia"/>
                <w:color w:val="000000"/>
                <w:kern w:val="0"/>
                <w:sz w:val="20"/>
                <w:lang w:bidi="ar"/>
              </w:rPr>
              <w:br/>
              <w:t>8.支持DMX512协议，RDM协议，内置主从模式、自走模式、声控模式、手动控制模式。</w:t>
            </w:r>
            <w:r>
              <w:rPr>
                <w:rFonts w:ascii="仿宋_GB2312" w:eastAsia="仿宋_GB2312" w:hAnsi="宋体" w:cs="仿宋_GB2312" w:hint="eastAsia"/>
                <w:color w:val="000000"/>
                <w:kern w:val="0"/>
                <w:sz w:val="20"/>
                <w:lang w:bidi="ar"/>
              </w:rPr>
              <w:br/>
              <w:t>9.具备≥3种通道模式，由精简模式≥4CH，标准模式≥8CH，拓展模式≥9CH组成。</w:t>
            </w:r>
            <w:r>
              <w:rPr>
                <w:rFonts w:ascii="仿宋_GB2312" w:eastAsia="仿宋_GB2312" w:hAnsi="宋体" w:cs="仿宋_GB2312" w:hint="eastAsia"/>
                <w:color w:val="000000"/>
                <w:kern w:val="0"/>
                <w:sz w:val="20"/>
                <w:lang w:bidi="ar"/>
              </w:rPr>
              <w:br/>
              <w:t>10.配置≥1个电源输入接口，≥1个电源输出接口，≥1个DMX512输入接口，≥1个DMX512输出接口。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影视灯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1.采用≥630*0.5W LED光源，光源平均寿命≥50000H。</w:t>
            </w:r>
            <w:r>
              <w:rPr>
                <w:rFonts w:ascii="仿宋_GB2312" w:eastAsia="仿宋_GB2312" w:hAnsi="宋体" w:cs="仿宋_GB2312" w:hint="eastAsia"/>
                <w:color w:val="000000"/>
                <w:kern w:val="0"/>
                <w:sz w:val="20"/>
                <w:lang w:bidi="ar"/>
              </w:rPr>
              <w:br/>
              <w:t>2.具备光斑角度≥100°。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4.支持DMX信号更新。</w:t>
            </w:r>
            <w:r>
              <w:rPr>
                <w:rFonts w:ascii="仿宋_GB2312" w:eastAsia="仿宋_GB2312" w:hAnsi="宋体" w:cs="仿宋_GB2312" w:hint="eastAsia"/>
                <w:color w:val="000000"/>
                <w:kern w:val="0"/>
                <w:sz w:val="20"/>
                <w:lang w:bidi="ar"/>
              </w:rPr>
              <w:br/>
              <w:t>5.采用≥1.8英寸蓝屏LCD显示屏，配置≥4个机械按键。</w:t>
            </w:r>
            <w:r>
              <w:rPr>
                <w:rFonts w:ascii="仿宋_GB2312" w:eastAsia="仿宋_GB2312" w:hAnsi="宋体" w:cs="仿宋_GB2312" w:hint="eastAsia"/>
                <w:color w:val="000000"/>
                <w:kern w:val="0"/>
                <w:sz w:val="20"/>
                <w:lang w:bidi="ar"/>
              </w:rPr>
              <w:br/>
              <w:t>6.内置NTC温度控测功能。</w:t>
            </w:r>
            <w:r>
              <w:rPr>
                <w:rFonts w:ascii="仿宋_GB2312" w:eastAsia="仿宋_GB2312" w:hAnsi="宋体" w:cs="仿宋_GB2312" w:hint="eastAsia"/>
                <w:color w:val="000000"/>
                <w:kern w:val="0"/>
                <w:sz w:val="20"/>
                <w:lang w:bidi="ar"/>
              </w:rPr>
              <w:br/>
              <w:t>7.支持DMX512协议，RDM协议，内置主从模式、自走模式、手动控制模式。</w:t>
            </w:r>
            <w:r>
              <w:rPr>
                <w:rFonts w:ascii="仿宋_GB2312" w:eastAsia="仿宋_GB2312" w:hAnsi="宋体" w:cs="仿宋_GB2312" w:hint="eastAsia"/>
                <w:color w:val="000000"/>
                <w:kern w:val="0"/>
                <w:sz w:val="20"/>
                <w:lang w:bidi="ar"/>
              </w:rPr>
              <w:br/>
              <w:t>8.具备≥3种通道模式，由精简模式≥2CH，标准模式≥6CH，拓展模式≥7CH组成。</w:t>
            </w:r>
            <w:r>
              <w:rPr>
                <w:rFonts w:ascii="仿宋_GB2312" w:eastAsia="仿宋_GB2312" w:hAnsi="宋体" w:cs="仿宋_GB2312" w:hint="eastAsia"/>
                <w:color w:val="000000"/>
                <w:kern w:val="0"/>
                <w:sz w:val="20"/>
                <w:lang w:bidi="ar"/>
              </w:rPr>
              <w:br/>
              <w:t>9.配置≥1个电源输入接口，≥1个电源输出接口，≥1个DMX512输入接口，≥1个DMX512输出接口。</w:t>
            </w:r>
            <w:r>
              <w:rPr>
                <w:rFonts w:ascii="仿宋_GB2312" w:eastAsia="仿宋_GB2312" w:hAnsi="宋体" w:cs="仿宋_GB2312" w:hint="eastAsia"/>
                <w:color w:val="000000"/>
                <w:kern w:val="0"/>
                <w:sz w:val="20"/>
                <w:lang w:bidi="ar"/>
              </w:rPr>
              <w:br/>
              <w:t>10.具备Ra≥95。</w:t>
            </w:r>
            <w:r>
              <w:rPr>
                <w:rFonts w:ascii="仿宋_GB2312" w:eastAsia="仿宋_GB2312" w:hAnsi="宋体" w:cs="仿宋_GB2312" w:hint="eastAsia"/>
                <w:color w:val="000000"/>
                <w:kern w:val="0"/>
                <w:sz w:val="20"/>
                <w:lang w:bidi="ar"/>
              </w:rPr>
              <w:br/>
              <w:t>11.支持3000K-6500K色温线性调节。</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四顶光灯</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四顶光灯</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固定染色灯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1.采用≥90×3W LED光源，光源平均寿命≥50000H。</w:t>
            </w:r>
            <w:r>
              <w:rPr>
                <w:rFonts w:ascii="仿宋_GB2312" w:eastAsia="仿宋_GB2312" w:hAnsi="宋体" w:cs="仿宋_GB2312" w:hint="eastAsia"/>
                <w:color w:val="000000"/>
                <w:kern w:val="0"/>
                <w:sz w:val="20"/>
                <w:lang w:bidi="ar"/>
              </w:rPr>
              <w:br/>
              <w:t>2.具备光束角度≥15°，光斑角度≥30°。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4.具备RGBW(红绿蓝白)线性混色系统，内置宏功能，支持3200K-7200K色温线性调节。</w:t>
            </w:r>
            <w:r>
              <w:rPr>
                <w:rFonts w:ascii="仿宋_GB2312" w:eastAsia="仿宋_GB2312" w:hAnsi="宋体" w:cs="仿宋_GB2312" w:hint="eastAsia"/>
                <w:color w:val="000000"/>
                <w:kern w:val="0"/>
                <w:sz w:val="20"/>
                <w:lang w:bidi="ar"/>
              </w:rPr>
              <w:br/>
              <w:t>5.支持DMX信号更新。</w:t>
            </w:r>
            <w:r>
              <w:rPr>
                <w:rFonts w:ascii="仿宋_GB2312" w:eastAsia="仿宋_GB2312" w:hAnsi="宋体" w:cs="仿宋_GB2312" w:hint="eastAsia"/>
                <w:color w:val="000000"/>
                <w:kern w:val="0"/>
                <w:sz w:val="20"/>
                <w:lang w:bidi="ar"/>
              </w:rPr>
              <w:br/>
              <w:t>6.采用数码管显示，配置≥4个机械按键。</w:t>
            </w:r>
            <w:r>
              <w:rPr>
                <w:rFonts w:ascii="仿宋_GB2312" w:eastAsia="仿宋_GB2312" w:hAnsi="宋体" w:cs="仿宋_GB2312" w:hint="eastAsia"/>
                <w:color w:val="000000"/>
                <w:kern w:val="0"/>
                <w:sz w:val="20"/>
                <w:lang w:bidi="ar"/>
              </w:rPr>
              <w:br/>
              <w:t>7.内置NTC温度控测功能。</w:t>
            </w:r>
            <w:r>
              <w:rPr>
                <w:rFonts w:ascii="仿宋_GB2312" w:eastAsia="仿宋_GB2312" w:hAnsi="宋体" w:cs="仿宋_GB2312" w:hint="eastAsia"/>
                <w:color w:val="000000"/>
                <w:kern w:val="0"/>
                <w:sz w:val="20"/>
                <w:lang w:bidi="ar"/>
              </w:rPr>
              <w:br/>
              <w:t>8.支持DMX512协议，RDM协议，内置主从模式、自走模式、声控模式、手动控制模式。</w:t>
            </w:r>
            <w:r>
              <w:rPr>
                <w:rFonts w:ascii="仿宋_GB2312" w:eastAsia="仿宋_GB2312" w:hAnsi="宋体" w:cs="仿宋_GB2312" w:hint="eastAsia"/>
                <w:color w:val="000000"/>
                <w:kern w:val="0"/>
                <w:sz w:val="20"/>
                <w:lang w:bidi="ar"/>
              </w:rPr>
              <w:br/>
              <w:t>9.具备≥3种通道模式，由精简模式≥4CH，标准模式≥8CH，拓展模式≥9CH组成。</w:t>
            </w:r>
            <w:r>
              <w:rPr>
                <w:rFonts w:ascii="仿宋_GB2312" w:eastAsia="仿宋_GB2312" w:hAnsi="宋体" w:cs="仿宋_GB2312" w:hint="eastAsia"/>
                <w:color w:val="000000"/>
                <w:kern w:val="0"/>
                <w:sz w:val="20"/>
                <w:lang w:bidi="ar"/>
              </w:rPr>
              <w:br/>
              <w:t>10.配置≥1个电源输入接口，≥1个电源输出接口，≥1个DMX512输入接口，≥1个DMX512输出接口。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r>
      <w:tr w:rsidR="00CE5BDB">
        <w:trPr>
          <w:trHeight w:val="3459"/>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摇头灯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1.采用≥380W灯泡，光源平均寿命≥1500H。</w:t>
            </w:r>
            <w:r>
              <w:rPr>
                <w:rFonts w:ascii="仿宋_GB2312" w:eastAsia="仿宋_GB2312" w:hAnsi="宋体" w:cs="仿宋_GB2312" w:hint="eastAsia"/>
                <w:color w:val="000000"/>
                <w:kern w:val="0"/>
                <w:sz w:val="20"/>
                <w:lang w:bidi="ar"/>
              </w:rPr>
              <w:br/>
              <w:t>2.采用≥φ138mm口径出光镜头。</w:t>
            </w:r>
            <w:r>
              <w:rPr>
                <w:rFonts w:ascii="仿宋_GB2312" w:eastAsia="仿宋_GB2312" w:hAnsi="宋体" w:cs="仿宋_GB2312" w:hint="eastAsia"/>
                <w:color w:val="000000"/>
                <w:kern w:val="0"/>
                <w:sz w:val="20"/>
                <w:lang w:bidi="ar"/>
              </w:rPr>
              <w:br/>
              <w:t>3.支持1-16倍线性电动变焦，具备0°-2.5°光束角度（光束模式）， 2.5°-25°光束角度（图案模式），6°-42°光束角度（染色模式）。</w:t>
            </w:r>
            <w:r>
              <w:rPr>
                <w:rFonts w:ascii="仿宋_GB2312" w:eastAsia="仿宋_GB2312" w:hAnsi="宋体" w:cs="仿宋_GB2312" w:hint="eastAsia"/>
                <w:color w:val="000000"/>
                <w:kern w:val="0"/>
                <w:sz w:val="20"/>
                <w:lang w:bidi="ar"/>
              </w:rPr>
              <w:br/>
              <w:t>4.支持0-23次/</w:t>
            </w:r>
            <w:proofErr w:type="gramStart"/>
            <w:r>
              <w:rPr>
                <w:rFonts w:ascii="仿宋_GB2312" w:eastAsia="仿宋_GB2312" w:hAnsi="宋体" w:cs="仿宋_GB2312" w:hint="eastAsia"/>
                <w:color w:val="000000"/>
                <w:kern w:val="0"/>
                <w:sz w:val="20"/>
                <w:lang w:bidi="ar"/>
              </w:rPr>
              <w:t>秒双片式</w:t>
            </w:r>
            <w:proofErr w:type="gramEnd"/>
            <w:r>
              <w:rPr>
                <w:rFonts w:ascii="仿宋_GB2312" w:eastAsia="仿宋_GB2312" w:hAnsi="宋体" w:cs="仿宋_GB2312" w:hint="eastAsia"/>
                <w:color w:val="000000"/>
                <w:kern w:val="0"/>
                <w:sz w:val="20"/>
                <w:lang w:bidi="ar"/>
              </w:rPr>
              <w:t>频闪，速度可调节，内置随机频闪或脉冲频闪；支持0-100%线性调光，具备≥4种调光曲线（平方曲线、反曲线、直线和S曲线）。</w:t>
            </w:r>
            <w:r>
              <w:rPr>
                <w:rFonts w:ascii="仿宋_GB2312" w:eastAsia="仿宋_GB2312" w:hAnsi="宋体" w:cs="仿宋_GB2312" w:hint="eastAsia"/>
                <w:color w:val="000000"/>
                <w:kern w:val="0"/>
                <w:sz w:val="20"/>
                <w:lang w:bidi="ar"/>
              </w:rPr>
              <w:br/>
              <w:t>5.配置≥1个颜色盘，由≥13个颜色+≥1个白光，双向彩虹效果，速度可调，任意定位功能。</w:t>
            </w:r>
            <w:r>
              <w:rPr>
                <w:rFonts w:ascii="仿宋_GB2312" w:eastAsia="仿宋_GB2312" w:hAnsi="宋体" w:cs="仿宋_GB2312" w:hint="eastAsia"/>
                <w:color w:val="000000"/>
                <w:kern w:val="0"/>
                <w:sz w:val="20"/>
                <w:lang w:bidi="ar"/>
              </w:rPr>
              <w:br/>
              <w:t>6.配置≥1个固定图案盘，由≥16个固定图案+≥1个白光组成，单向流水，速度可调，任意定位功能；配置≥1个旋转图案盘，由≥9个旋转图案+≥1个白光组成，带图案抖动，可正反旋转，速度可调，任意定位功能。</w:t>
            </w:r>
            <w:r>
              <w:rPr>
                <w:rFonts w:ascii="仿宋_GB2312" w:eastAsia="仿宋_GB2312" w:hAnsi="宋体" w:cs="仿宋_GB2312" w:hint="eastAsia"/>
                <w:color w:val="000000"/>
                <w:kern w:val="0"/>
                <w:sz w:val="20"/>
                <w:lang w:bidi="ar"/>
              </w:rPr>
              <w:br/>
              <w:t>7.配置≥1个动态</w:t>
            </w:r>
            <w:proofErr w:type="gramStart"/>
            <w:r>
              <w:rPr>
                <w:rFonts w:ascii="仿宋_GB2312" w:eastAsia="仿宋_GB2312" w:hAnsi="宋体" w:cs="仿宋_GB2312" w:hint="eastAsia"/>
                <w:color w:val="000000"/>
                <w:kern w:val="0"/>
                <w:sz w:val="20"/>
                <w:lang w:bidi="ar"/>
              </w:rPr>
              <w:t>效</w:t>
            </w:r>
            <w:proofErr w:type="gramEnd"/>
            <w:r>
              <w:rPr>
                <w:rFonts w:ascii="仿宋_GB2312" w:eastAsia="仿宋_GB2312" w:hAnsi="宋体" w:cs="仿宋_GB2312" w:hint="eastAsia"/>
                <w:color w:val="000000"/>
                <w:kern w:val="0"/>
                <w:sz w:val="20"/>
                <w:lang w:bidi="ar"/>
              </w:rPr>
              <w:t>果盘，由≥1个火纹盘组成，流水效果，可正反旋转，速度可调。</w:t>
            </w:r>
            <w:r>
              <w:rPr>
                <w:rFonts w:ascii="仿宋_GB2312" w:eastAsia="仿宋_GB2312" w:hAnsi="宋体" w:cs="仿宋_GB2312" w:hint="eastAsia"/>
                <w:color w:val="000000"/>
                <w:kern w:val="0"/>
                <w:sz w:val="20"/>
                <w:lang w:bidi="ar"/>
              </w:rPr>
              <w:br/>
              <w:t>8.配置≥2个棱镜盘，盘</w:t>
            </w:r>
            <w:proofErr w:type="gramStart"/>
            <w:r>
              <w:rPr>
                <w:rFonts w:ascii="仿宋_GB2312" w:eastAsia="仿宋_GB2312" w:hAnsi="宋体" w:cs="仿宋_GB2312" w:hint="eastAsia"/>
                <w:color w:val="000000"/>
                <w:kern w:val="0"/>
                <w:sz w:val="20"/>
                <w:lang w:bidi="ar"/>
              </w:rPr>
              <w:t>一</w:t>
            </w:r>
            <w:proofErr w:type="gramEnd"/>
            <w:r>
              <w:rPr>
                <w:rFonts w:ascii="仿宋_GB2312" w:eastAsia="仿宋_GB2312" w:hAnsi="宋体" w:cs="仿宋_GB2312" w:hint="eastAsia"/>
                <w:color w:val="000000"/>
                <w:kern w:val="0"/>
                <w:sz w:val="20"/>
                <w:lang w:bidi="ar"/>
              </w:rPr>
              <w:t>由≥1个八棱镜+≥1个六排镜组成，盘二由≥1个十六棱镜+≥1个二十四面蜂窝棱镜组成，正反向旋转，可叠</w:t>
            </w:r>
            <w:r>
              <w:rPr>
                <w:rFonts w:ascii="仿宋_GB2312" w:eastAsia="仿宋_GB2312" w:hAnsi="宋体" w:cs="仿宋_GB2312" w:hint="eastAsia"/>
                <w:color w:val="000000"/>
                <w:kern w:val="0"/>
                <w:sz w:val="20"/>
                <w:lang w:bidi="ar"/>
              </w:rPr>
              <w:lastRenderedPageBreak/>
              <w:t>加，速度可调。</w:t>
            </w:r>
            <w:r>
              <w:rPr>
                <w:rFonts w:ascii="仿宋_GB2312" w:eastAsia="仿宋_GB2312" w:hAnsi="宋体" w:cs="仿宋_GB2312" w:hint="eastAsia"/>
                <w:color w:val="000000"/>
                <w:kern w:val="0"/>
                <w:sz w:val="20"/>
                <w:lang w:bidi="ar"/>
              </w:rPr>
              <w:br/>
              <w:t>9.配置≥1个独立的雾化片，实现柔光雾化效果。</w:t>
            </w:r>
            <w:r>
              <w:rPr>
                <w:rFonts w:ascii="仿宋_GB2312" w:eastAsia="仿宋_GB2312" w:hAnsi="宋体" w:cs="仿宋_GB2312" w:hint="eastAsia"/>
                <w:color w:val="000000"/>
                <w:kern w:val="0"/>
                <w:sz w:val="20"/>
                <w:lang w:bidi="ar"/>
              </w:rPr>
              <w:br/>
              <w:t>10.支持DMX信号更新。</w:t>
            </w:r>
            <w:r>
              <w:rPr>
                <w:rFonts w:ascii="仿宋_GB2312" w:eastAsia="仿宋_GB2312" w:hAnsi="宋体" w:cs="仿宋_GB2312" w:hint="eastAsia"/>
                <w:color w:val="000000"/>
                <w:kern w:val="0"/>
                <w:sz w:val="20"/>
                <w:lang w:bidi="ar"/>
              </w:rPr>
              <w:br/>
              <w:t>11.采用≥2.</w:t>
            </w:r>
            <w:proofErr w:type="gramStart"/>
            <w:r>
              <w:rPr>
                <w:rFonts w:ascii="仿宋_GB2312" w:eastAsia="仿宋_GB2312" w:hAnsi="宋体" w:cs="仿宋_GB2312" w:hint="eastAsia"/>
                <w:color w:val="000000"/>
                <w:kern w:val="0"/>
                <w:sz w:val="20"/>
                <w:lang w:bidi="ar"/>
              </w:rPr>
              <w:t>8英寸全触控</w:t>
            </w:r>
            <w:proofErr w:type="gramEnd"/>
            <w:r>
              <w:rPr>
                <w:rFonts w:ascii="仿宋_GB2312" w:eastAsia="仿宋_GB2312" w:hAnsi="宋体" w:cs="仿宋_GB2312" w:hint="eastAsia"/>
                <w:color w:val="000000"/>
                <w:kern w:val="0"/>
                <w:sz w:val="20"/>
                <w:lang w:bidi="ar"/>
              </w:rPr>
              <w:t>LCD显示屏，配置≥5个机械按键。</w:t>
            </w:r>
            <w:r>
              <w:rPr>
                <w:rFonts w:ascii="仿宋_GB2312" w:eastAsia="仿宋_GB2312" w:hAnsi="宋体" w:cs="仿宋_GB2312" w:hint="eastAsia"/>
                <w:color w:val="000000"/>
                <w:kern w:val="0"/>
                <w:sz w:val="20"/>
                <w:lang w:bidi="ar"/>
              </w:rPr>
              <w:br/>
              <w:t>12.支持通过实时监控风扇转速，可以在显示屏上显示风扇的旋转状态和速度。</w:t>
            </w:r>
            <w:r>
              <w:rPr>
                <w:rFonts w:ascii="仿宋_GB2312" w:eastAsia="仿宋_GB2312" w:hAnsi="宋体" w:cs="仿宋_GB2312" w:hint="eastAsia"/>
                <w:color w:val="000000"/>
                <w:kern w:val="0"/>
                <w:sz w:val="20"/>
                <w:lang w:bidi="ar"/>
              </w:rPr>
              <w:br/>
              <w:t>13.配备≥20个独立可编辑场景，单机编程录制出多变的场景灯光效果。</w:t>
            </w:r>
            <w:r>
              <w:rPr>
                <w:rFonts w:ascii="仿宋_GB2312" w:eastAsia="仿宋_GB2312" w:hAnsi="宋体" w:cs="仿宋_GB2312" w:hint="eastAsia"/>
                <w:color w:val="000000"/>
                <w:kern w:val="0"/>
                <w:sz w:val="20"/>
                <w:lang w:bidi="ar"/>
              </w:rPr>
              <w:br/>
              <w:t>14.支持弹窗式预警功能，在设备运行出现故障或其他问题时自动弹出一个警告窗口。</w:t>
            </w:r>
            <w:r>
              <w:rPr>
                <w:rFonts w:ascii="仿宋_GB2312" w:eastAsia="仿宋_GB2312" w:hAnsi="宋体" w:cs="仿宋_GB2312" w:hint="eastAsia"/>
                <w:color w:val="000000"/>
                <w:kern w:val="0"/>
                <w:sz w:val="20"/>
                <w:lang w:bidi="ar"/>
              </w:rPr>
              <w:br/>
              <w:t>15.支持≥</w:t>
            </w:r>
            <w:proofErr w:type="gramStart"/>
            <w:r>
              <w:rPr>
                <w:rFonts w:ascii="仿宋_GB2312" w:eastAsia="仿宋_GB2312" w:hAnsi="宋体" w:cs="仿宋_GB2312" w:hint="eastAsia"/>
                <w:color w:val="000000"/>
                <w:kern w:val="0"/>
                <w:sz w:val="20"/>
                <w:lang w:bidi="ar"/>
              </w:rPr>
              <w:t>6种屏保模式</w:t>
            </w:r>
            <w:proofErr w:type="gramEnd"/>
            <w:r>
              <w:rPr>
                <w:rFonts w:ascii="仿宋_GB2312" w:eastAsia="仿宋_GB2312" w:hAnsi="宋体" w:cs="仿宋_GB2312" w:hint="eastAsia"/>
                <w:color w:val="000000"/>
                <w:kern w:val="0"/>
                <w:sz w:val="20"/>
                <w:lang w:bidi="ar"/>
              </w:rPr>
              <w:t>，当显示屏在一段时间内没有活动时，将自动</w:t>
            </w:r>
            <w:proofErr w:type="gramStart"/>
            <w:r>
              <w:rPr>
                <w:rFonts w:ascii="仿宋_GB2312" w:eastAsia="仿宋_GB2312" w:hAnsi="宋体" w:cs="仿宋_GB2312" w:hint="eastAsia"/>
                <w:color w:val="000000"/>
                <w:kern w:val="0"/>
                <w:sz w:val="20"/>
                <w:lang w:bidi="ar"/>
              </w:rPr>
              <w:t>进入屏保模式</w:t>
            </w:r>
            <w:proofErr w:type="gramEnd"/>
            <w:r>
              <w:rPr>
                <w:rFonts w:ascii="仿宋_GB2312" w:eastAsia="仿宋_GB2312" w:hAnsi="宋体" w:cs="仿宋_GB2312" w:hint="eastAsia"/>
                <w:color w:val="000000"/>
                <w:kern w:val="0"/>
                <w:sz w:val="20"/>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lastRenderedPageBreak/>
              <w:t>五顶光灯</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五顶光灯</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固定染色灯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1.采用≥90×3W LED光源，光源平均寿命≥50000H。</w:t>
            </w:r>
            <w:r>
              <w:rPr>
                <w:rFonts w:ascii="仿宋_GB2312" w:eastAsia="仿宋_GB2312" w:hAnsi="宋体" w:cs="仿宋_GB2312" w:hint="eastAsia"/>
                <w:color w:val="000000"/>
                <w:kern w:val="0"/>
                <w:sz w:val="20"/>
                <w:lang w:bidi="ar"/>
              </w:rPr>
              <w:br/>
              <w:t>2.具备光束角度≥15°，光斑角度≥30°。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4.具备RGBW(红绿蓝白)线性混色系统，内置宏功能，支持3200K-7200K色温线性调节。</w:t>
            </w:r>
            <w:r>
              <w:rPr>
                <w:rFonts w:ascii="仿宋_GB2312" w:eastAsia="仿宋_GB2312" w:hAnsi="宋体" w:cs="仿宋_GB2312" w:hint="eastAsia"/>
                <w:color w:val="000000"/>
                <w:kern w:val="0"/>
                <w:sz w:val="20"/>
                <w:lang w:bidi="ar"/>
              </w:rPr>
              <w:br/>
              <w:t>5.支持DMX信号更新。</w:t>
            </w:r>
            <w:r>
              <w:rPr>
                <w:rFonts w:ascii="仿宋_GB2312" w:eastAsia="仿宋_GB2312" w:hAnsi="宋体" w:cs="仿宋_GB2312" w:hint="eastAsia"/>
                <w:color w:val="000000"/>
                <w:kern w:val="0"/>
                <w:sz w:val="20"/>
                <w:lang w:bidi="ar"/>
              </w:rPr>
              <w:br/>
              <w:t>6.采用数码管显示，配置≥4个机械按键。</w:t>
            </w:r>
            <w:r>
              <w:rPr>
                <w:rFonts w:ascii="仿宋_GB2312" w:eastAsia="仿宋_GB2312" w:hAnsi="宋体" w:cs="仿宋_GB2312" w:hint="eastAsia"/>
                <w:color w:val="000000"/>
                <w:kern w:val="0"/>
                <w:sz w:val="20"/>
                <w:lang w:bidi="ar"/>
              </w:rPr>
              <w:br/>
              <w:t>7.内置NTC温度控测功能。</w:t>
            </w:r>
            <w:r>
              <w:rPr>
                <w:rFonts w:ascii="仿宋_GB2312" w:eastAsia="仿宋_GB2312" w:hAnsi="宋体" w:cs="仿宋_GB2312" w:hint="eastAsia"/>
                <w:color w:val="000000"/>
                <w:kern w:val="0"/>
                <w:sz w:val="20"/>
                <w:lang w:bidi="ar"/>
              </w:rPr>
              <w:br/>
              <w:t>8.支持DMX512协议，RDM协议，内置主从模式、自走模式、声控模式、手动控制模式。</w:t>
            </w:r>
            <w:r>
              <w:rPr>
                <w:rFonts w:ascii="仿宋_GB2312" w:eastAsia="仿宋_GB2312" w:hAnsi="宋体" w:cs="仿宋_GB2312" w:hint="eastAsia"/>
                <w:color w:val="000000"/>
                <w:kern w:val="0"/>
                <w:sz w:val="20"/>
                <w:lang w:bidi="ar"/>
              </w:rPr>
              <w:br/>
              <w:t>9.具备≥3种通道模式，由精简模式≥4CH，标准模式≥8CH，拓展模式≥9CH组成。</w:t>
            </w:r>
            <w:r>
              <w:rPr>
                <w:rFonts w:ascii="仿宋_GB2312" w:eastAsia="仿宋_GB2312" w:hAnsi="宋体" w:cs="仿宋_GB2312" w:hint="eastAsia"/>
                <w:color w:val="000000"/>
                <w:kern w:val="0"/>
                <w:sz w:val="20"/>
                <w:lang w:bidi="ar"/>
              </w:rPr>
              <w:br/>
              <w:t>10.配置≥1个电源输入接口，≥1个电源输出接口，≥1个DMX512输入接口，≥1个DMX512输出接口。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r>
      <w:tr w:rsidR="00CE5BDB">
        <w:trPr>
          <w:trHeight w:val="9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影视灯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1.采用≥630*0.5W LED光源，光源平均寿命≥50000H。</w:t>
            </w:r>
            <w:r>
              <w:rPr>
                <w:rFonts w:ascii="仿宋_GB2312" w:eastAsia="仿宋_GB2312" w:hAnsi="宋体" w:cs="仿宋_GB2312" w:hint="eastAsia"/>
                <w:color w:val="000000"/>
                <w:kern w:val="0"/>
                <w:sz w:val="20"/>
                <w:lang w:bidi="ar"/>
              </w:rPr>
              <w:br/>
              <w:t>2.具备光斑角度≥100°。</w:t>
            </w:r>
            <w:r>
              <w:rPr>
                <w:rFonts w:ascii="仿宋_GB2312" w:eastAsia="仿宋_GB2312" w:hAnsi="宋体" w:cs="仿宋_GB2312" w:hint="eastAsia"/>
                <w:color w:val="000000"/>
                <w:kern w:val="0"/>
                <w:sz w:val="20"/>
                <w:lang w:bidi="ar"/>
              </w:rPr>
              <w:br/>
              <w:t>3.支持0-25次/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4.支持DMX信号更新。</w:t>
            </w:r>
            <w:r>
              <w:rPr>
                <w:rFonts w:ascii="仿宋_GB2312" w:eastAsia="仿宋_GB2312" w:hAnsi="宋体" w:cs="仿宋_GB2312" w:hint="eastAsia"/>
                <w:color w:val="000000"/>
                <w:kern w:val="0"/>
                <w:sz w:val="20"/>
                <w:lang w:bidi="ar"/>
              </w:rPr>
              <w:br/>
              <w:t>5.采用≥1.8英寸蓝屏LCD显示屏，配置≥4个机械按键。</w:t>
            </w:r>
            <w:r>
              <w:rPr>
                <w:rFonts w:ascii="仿宋_GB2312" w:eastAsia="仿宋_GB2312" w:hAnsi="宋体" w:cs="仿宋_GB2312" w:hint="eastAsia"/>
                <w:color w:val="000000"/>
                <w:kern w:val="0"/>
                <w:sz w:val="20"/>
                <w:lang w:bidi="ar"/>
              </w:rPr>
              <w:br/>
              <w:t>6.内置NTC温度控测功能。</w:t>
            </w:r>
            <w:r>
              <w:rPr>
                <w:rFonts w:ascii="仿宋_GB2312" w:eastAsia="仿宋_GB2312" w:hAnsi="宋体" w:cs="仿宋_GB2312" w:hint="eastAsia"/>
                <w:color w:val="000000"/>
                <w:kern w:val="0"/>
                <w:sz w:val="20"/>
                <w:lang w:bidi="ar"/>
              </w:rPr>
              <w:br/>
              <w:t>7.支持DMX512协议，RDM协议，内置主从模式、自走模式、手动控制模式。</w:t>
            </w:r>
            <w:r>
              <w:rPr>
                <w:rFonts w:ascii="仿宋_GB2312" w:eastAsia="仿宋_GB2312" w:hAnsi="宋体" w:cs="仿宋_GB2312" w:hint="eastAsia"/>
                <w:color w:val="000000"/>
                <w:kern w:val="0"/>
                <w:sz w:val="20"/>
                <w:lang w:bidi="ar"/>
              </w:rPr>
              <w:br/>
              <w:t>8.具备≥3种通道模式，由精简模式≥2CH，标准模式≥6CH，拓展模式≥7CH组成。</w:t>
            </w:r>
            <w:r>
              <w:rPr>
                <w:rFonts w:ascii="仿宋_GB2312" w:eastAsia="仿宋_GB2312" w:hAnsi="宋体" w:cs="仿宋_GB2312" w:hint="eastAsia"/>
                <w:color w:val="000000"/>
                <w:kern w:val="0"/>
                <w:sz w:val="20"/>
                <w:lang w:bidi="ar"/>
              </w:rPr>
              <w:br/>
              <w:t>9.配置≥1个电源输入接口，≥1个电源输出接口，≥1个DMX512输入接口，≥1个DMX512输出接口。</w:t>
            </w:r>
            <w:r>
              <w:rPr>
                <w:rFonts w:ascii="仿宋_GB2312" w:eastAsia="仿宋_GB2312" w:hAnsi="宋体" w:cs="仿宋_GB2312" w:hint="eastAsia"/>
                <w:color w:val="000000"/>
                <w:kern w:val="0"/>
                <w:sz w:val="20"/>
                <w:lang w:bidi="ar"/>
              </w:rPr>
              <w:br/>
              <w:t>10.具备Ra≥95。</w:t>
            </w:r>
            <w:r>
              <w:rPr>
                <w:rFonts w:ascii="仿宋_GB2312" w:eastAsia="仿宋_GB2312" w:hAnsi="宋体" w:cs="仿宋_GB2312" w:hint="eastAsia"/>
                <w:color w:val="000000"/>
                <w:kern w:val="0"/>
                <w:sz w:val="20"/>
                <w:lang w:bidi="ar"/>
              </w:rPr>
              <w:br/>
              <w:t>11.支持3000K-6500K色温线性调节。</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面光灯</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面光灯</w:t>
            </w:r>
          </w:p>
        </w:tc>
      </w:tr>
      <w:tr w:rsidR="00CE5BDB">
        <w:trPr>
          <w:trHeight w:val="36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▲影视灯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1.采用≥300W 白光LED COB光源。</w:t>
            </w:r>
            <w:r>
              <w:rPr>
                <w:rFonts w:ascii="仿宋_GB2312" w:eastAsia="仿宋_GB2312" w:hAnsi="宋体" w:cs="仿宋_GB2312" w:hint="eastAsia"/>
                <w:color w:val="000000"/>
                <w:kern w:val="0"/>
                <w:sz w:val="20"/>
                <w:lang w:bidi="ar"/>
              </w:rPr>
              <w:br/>
              <w:t>2.支持手动调焦，具备15°-33°光束角度。</w:t>
            </w:r>
            <w:r>
              <w:rPr>
                <w:rFonts w:ascii="仿宋_GB2312" w:eastAsia="仿宋_GB2312" w:hAnsi="宋体" w:cs="仿宋_GB2312" w:hint="eastAsia"/>
                <w:color w:val="000000"/>
                <w:kern w:val="0"/>
                <w:sz w:val="20"/>
                <w:lang w:bidi="ar"/>
              </w:rPr>
              <w:br/>
              <w:t>3.采用≥φ126mm口径出光镜头。</w:t>
            </w:r>
            <w:r>
              <w:rPr>
                <w:rFonts w:ascii="仿宋_GB2312" w:eastAsia="仿宋_GB2312" w:hAnsi="宋体" w:cs="仿宋_GB2312" w:hint="eastAsia"/>
                <w:color w:val="000000"/>
                <w:kern w:val="0"/>
                <w:sz w:val="20"/>
                <w:lang w:bidi="ar"/>
              </w:rPr>
              <w:br/>
              <w:t>4.具备Ra≥97。</w:t>
            </w:r>
            <w:r>
              <w:rPr>
                <w:rFonts w:ascii="仿宋_GB2312" w:eastAsia="仿宋_GB2312" w:hAnsi="宋体" w:cs="仿宋_GB2312" w:hint="eastAsia"/>
                <w:color w:val="000000"/>
                <w:kern w:val="0"/>
                <w:sz w:val="20"/>
                <w:lang w:bidi="ar"/>
              </w:rPr>
              <w:br/>
              <w:t>5.支持0-25次/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w:t>
            </w:r>
            <w:r>
              <w:rPr>
                <w:rFonts w:ascii="仿宋_GB2312" w:eastAsia="仿宋_GB2312" w:hAnsi="宋体" w:cs="仿宋_GB2312" w:hint="eastAsia"/>
                <w:color w:val="000000"/>
                <w:kern w:val="0"/>
                <w:sz w:val="20"/>
                <w:lang w:bidi="ar"/>
              </w:rPr>
              <w:br/>
              <w:t>6.支持0-100%电子线性调光。</w:t>
            </w:r>
            <w:r>
              <w:rPr>
                <w:rFonts w:ascii="仿宋_GB2312" w:eastAsia="仿宋_GB2312" w:hAnsi="宋体" w:cs="仿宋_GB2312" w:hint="eastAsia"/>
                <w:color w:val="000000"/>
                <w:kern w:val="0"/>
                <w:sz w:val="20"/>
                <w:lang w:bidi="ar"/>
              </w:rPr>
              <w:br/>
              <w:t>7.具备图形切割盘，具备≥4片独立手动切割片。</w:t>
            </w:r>
            <w:r>
              <w:rPr>
                <w:rFonts w:ascii="仿宋_GB2312" w:eastAsia="仿宋_GB2312" w:hAnsi="宋体" w:cs="仿宋_GB2312" w:hint="eastAsia"/>
                <w:color w:val="000000"/>
                <w:kern w:val="0"/>
                <w:sz w:val="20"/>
                <w:lang w:bidi="ar"/>
              </w:rPr>
              <w:br/>
              <w:t>8.采用≥1.8英寸蓝屏LCD显示屏，配置≥4个机械按键。</w:t>
            </w:r>
            <w:r>
              <w:rPr>
                <w:rFonts w:ascii="仿宋_GB2312" w:eastAsia="仿宋_GB2312" w:hAnsi="宋体" w:cs="仿宋_GB2312" w:hint="eastAsia"/>
                <w:color w:val="000000"/>
                <w:kern w:val="0"/>
                <w:sz w:val="20"/>
                <w:lang w:bidi="ar"/>
              </w:rPr>
              <w:br/>
              <w:t>9.支持DMX512协议，RDM协议，内置主从模式、手动控制模式。</w:t>
            </w:r>
            <w:r>
              <w:rPr>
                <w:rFonts w:ascii="仿宋_GB2312" w:eastAsia="仿宋_GB2312" w:hAnsi="宋体" w:cs="仿宋_GB2312" w:hint="eastAsia"/>
                <w:color w:val="000000"/>
                <w:kern w:val="0"/>
                <w:sz w:val="20"/>
                <w:lang w:bidi="ar"/>
              </w:rPr>
              <w:br/>
              <w:t>10.通道模式：标准模式≥2CH。</w:t>
            </w:r>
            <w:r>
              <w:rPr>
                <w:rFonts w:ascii="仿宋_GB2312" w:eastAsia="仿宋_GB2312" w:hAnsi="宋体" w:cs="仿宋_GB2312" w:hint="eastAsia"/>
                <w:color w:val="000000"/>
                <w:kern w:val="0"/>
                <w:sz w:val="20"/>
                <w:lang w:bidi="ar"/>
              </w:rPr>
              <w:br/>
              <w:t>11.配置≥1个电源输入接口，≥1个电源输出接口，≥1个DMX512输入接口，≥1个DMX512输出接口。</w:t>
            </w:r>
            <w:r>
              <w:rPr>
                <w:rFonts w:ascii="仿宋_GB2312" w:eastAsia="仿宋_GB2312" w:hAnsi="宋体" w:cs="仿宋_GB2312" w:hint="eastAsia"/>
                <w:color w:val="000000"/>
                <w:kern w:val="0"/>
                <w:sz w:val="20"/>
                <w:lang w:bidi="ar"/>
              </w:rPr>
              <w:br/>
              <w:t>12.支持DMX信号更新。</w:t>
            </w:r>
            <w:r>
              <w:rPr>
                <w:rFonts w:ascii="仿宋_GB2312" w:eastAsia="仿宋_GB2312" w:hAnsi="宋体" w:cs="仿宋_GB2312" w:hint="eastAsia"/>
                <w:color w:val="000000"/>
                <w:kern w:val="0"/>
                <w:sz w:val="20"/>
                <w:lang w:bidi="ar"/>
              </w:rPr>
              <w:br/>
              <w:t>13.内置NTC温度控测功能。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两侧耳光灯</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两侧耳光灯</w:t>
            </w:r>
          </w:p>
        </w:tc>
      </w:tr>
      <w:tr w:rsidR="00CE5BDB">
        <w:trPr>
          <w:trHeight w:val="335"/>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影视灯</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1.采用≥200W 白光LED COB，光源平均寿命≥50000H。</w:t>
            </w:r>
            <w:r>
              <w:rPr>
                <w:rFonts w:ascii="仿宋_GB2312" w:eastAsia="仿宋_GB2312" w:hAnsi="宋体" w:cs="仿宋_GB2312" w:hint="eastAsia"/>
                <w:color w:val="000000"/>
                <w:kern w:val="0"/>
                <w:sz w:val="20"/>
                <w:lang w:bidi="ar"/>
              </w:rPr>
              <w:br/>
              <w:t>2.具备Ra≥95 ，R9≥85 ，R15≥90。</w:t>
            </w:r>
            <w:r>
              <w:rPr>
                <w:rFonts w:ascii="仿宋_GB2312" w:eastAsia="仿宋_GB2312" w:hAnsi="宋体" w:cs="仿宋_GB2312" w:hint="eastAsia"/>
                <w:color w:val="000000"/>
                <w:kern w:val="0"/>
                <w:sz w:val="20"/>
                <w:lang w:bidi="ar"/>
              </w:rPr>
              <w:br/>
              <w:t>3.支持线性电动调焦,具备12°-36°光学角度。</w:t>
            </w:r>
            <w:r>
              <w:rPr>
                <w:rFonts w:ascii="仿宋_GB2312" w:eastAsia="仿宋_GB2312" w:hAnsi="宋体" w:cs="仿宋_GB2312" w:hint="eastAsia"/>
                <w:color w:val="000000"/>
                <w:kern w:val="0"/>
                <w:sz w:val="20"/>
                <w:lang w:bidi="ar"/>
              </w:rPr>
              <w:br/>
              <w:t>4.采用≥φ174mm口径菲</w:t>
            </w:r>
            <w:proofErr w:type="gramStart"/>
            <w:r>
              <w:rPr>
                <w:rFonts w:ascii="仿宋_GB2312" w:eastAsia="仿宋_GB2312" w:hAnsi="宋体" w:cs="仿宋_GB2312" w:hint="eastAsia"/>
                <w:color w:val="000000"/>
                <w:kern w:val="0"/>
                <w:sz w:val="20"/>
                <w:lang w:bidi="ar"/>
              </w:rPr>
              <w:t>涅</w:t>
            </w:r>
            <w:proofErr w:type="gramEnd"/>
            <w:r>
              <w:rPr>
                <w:rFonts w:ascii="仿宋_GB2312" w:eastAsia="仿宋_GB2312" w:hAnsi="宋体" w:cs="仿宋_GB2312" w:hint="eastAsia"/>
                <w:color w:val="000000"/>
                <w:kern w:val="0"/>
                <w:sz w:val="20"/>
                <w:lang w:bidi="ar"/>
              </w:rPr>
              <w:t>尔镜片。</w:t>
            </w:r>
            <w:r>
              <w:rPr>
                <w:rFonts w:ascii="仿宋_GB2312" w:eastAsia="仿宋_GB2312" w:hAnsi="宋体" w:cs="仿宋_GB2312" w:hint="eastAsia"/>
                <w:color w:val="000000"/>
                <w:kern w:val="0"/>
                <w:sz w:val="20"/>
                <w:lang w:bidi="ar"/>
              </w:rPr>
              <w:br/>
              <w:t>5.支持0-25次/</w:t>
            </w:r>
            <w:proofErr w:type="gramStart"/>
            <w:r>
              <w:rPr>
                <w:rFonts w:ascii="仿宋_GB2312" w:eastAsia="仿宋_GB2312" w:hAnsi="宋体" w:cs="仿宋_GB2312" w:hint="eastAsia"/>
                <w:color w:val="000000"/>
                <w:kern w:val="0"/>
                <w:sz w:val="20"/>
                <w:lang w:bidi="ar"/>
              </w:rPr>
              <w:t>秒电子</w:t>
            </w:r>
            <w:proofErr w:type="gramEnd"/>
            <w:r>
              <w:rPr>
                <w:rFonts w:ascii="仿宋_GB2312" w:eastAsia="仿宋_GB2312" w:hAnsi="宋体" w:cs="仿宋_GB2312" w:hint="eastAsia"/>
                <w:color w:val="000000"/>
                <w:kern w:val="0"/>
                <w:sz w:val="20"/>
                <w:lang w:bidi="ar"/>
              </w:rPr>
              <w:t>频闪，速度可调节，内置随机频闪或脉冲频闪,支持0-100%电子线性调光。</w:t>
            </w:r>
            <w:r>
              <w:rPr>
                <w:rFonts w:ascii="仿宋_GB2312" w:eastAsia="仿宋_GB2312" w:hAnsi="宋体" w:cs="仿宋_GB2312" w:hint="eastAsia"/>
                <w:color w:val="000000"/>
                <w:kern w:val="0"/>
                <w:sz w:val="20"/>
                <w:lang w:bidi="ar"/>
              </w:rPr>
              <w:br/>
              <w:t>6.支持2700K-7000K色温线性调节。</w:t>
            </w:r>
            <w:r>
              <w:rPr>
                <w:rFonts w:ascii="仿宋_GB2312" w:eastAsia="仿宋_GB2312" w:hAnsi="宋体" w:cs="仿宋_GB2312" w:hint="eastAsia"/>
                <w:color w:val="000000"/>
                <w:kern w:val="0"/>
                <w:sz w:val="20"/>
                <w:lang w:bidi="ar"/>
              </w:rPr>
              <w:br/>
              <w:t>7.采用≥1.8英寸蓝屏LCD显示屏，配置≥4个机械按键。</w:t>
            </w:r>
            <w:r>
              <w:rPr>
                <w:rFonts w:ascii="仿宋_GB2312" w:eastAsia="仿宋_GB2312" w:hAnsi="宋体" w:cs="仿宋_GB2312" w:hint="eastAsia"/>
                <w:color w:val="000000"/>
                <w:kern w:val="0"/>
                <w:sz w:val="20"/>
                <w:lang w:bidi="ar"/>
              </w:rPr>
              <w:br/>
              <w:t>8.支持DMX信号更新。</w:t>
            </w:r>
            <w:r>
              <w:rPr>
                <w:rFonts w:ascii="仿宋_GB2312" w:eastAsia="仿宋_GB2312" w:hAnsi="宋体" w:cs="仿宋_GB2312" w:hint="eastAsia"/>
                <w:color w:val="000000"/>
                <w:kern w:val="0"/>
                <w:sz w:val="20"/>
                <w:lang w:bidi="ar"/>
              </w:rPr>
              <w:br/>
              <w:t>9.内置NTC温度控测功能。</w:t>
            </w:r>
            <w:r>
              <w:rPr>
                <w:rFonts w:ascii="仿宋_GB2312" w:eastAsia="仿宋_GB2312" w:hAnsi="宋体" w:cs="仿宋_GB2312" w:hint="eastAsia"/>
                <w:color w:val="000000"/>
                <w:kern w:val="0"/>
                <w:sz w:val="20"/>
                <w:lang w:bidi="ar"/>
              </w:rPr>
              <w:br/>
              <w:t>10.支持DMX512协议，RDM协议，内置主从模式、自走模式、手动控制模式。</w:t>
            </w:r>
            <w:r>
              <w:rPr>
                <w:rFonts w:ascii="仿宋_GB2312" w:eastAsia="仿宋_GB2312" w:hAnsi="宋体" w:cs="仿宋_GB2312" w:hint="eastAsia"/>
                <w:color w:val="000000"/>
                <w:kern w:val="0"/>
                <w:sz w:val="20"/>
                <w:lang w:bidi="ar"/>
              </w:rPr>
              <w:br/>
              <w:t>11.具备≥2种通道模式，包含精简模式≥3CH，标准模式≥6CH。</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24</w:t>
            </w:r>
          </w:p>
        </w:tc>
      </w:tr>
      <w:tr w:rsidR="00CE5BDB">
        <w:trPr>
          <w:trHeight w:val="270"/>
        </w:trPr>
        <w:tc>
          <w:tcPr>
            <w:tcW w:w="8946" w:type="dxa"/>
            <w:gridSpan w:val="5"/>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外围设备及控制系统</w:t>
            </w:r>
          </w:p>
        </w:tc>
      </w:tr>
      <w:tr w:rsidR="00CE5BDB">
        <w:trPr>
          <w:trHeight w:val="9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控台</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1.采用的处理器不低于i3-3120，配置≥2核，≥4线程，≥3.3GHz主频；固态硬盘≥128G；采用≥4G内存。</w:t>
            </w:r>
            <w:r>
              <w:rPr>
                <w:rFonts w:ascii="仿宋_GB2312" w:eastAsia="仿宋_GB2312" w:hAnsi="宋体" w:cs="仿宋_GB2312" w:hint="eastAsia"/>
                <w:color w:val="000000"/>
                <w:kern w:val="0"/>
                <w:sz w:val="20"/>
                <w:lang w:bidi="ar"/>
              </w:rPr>
              <w:br/>
              <w:t>2.具备DMX输出端口≥7个，DMX512通道≥3584个，可扩展DMX输出≥32个，DMX通道≥16384个 。</w:t>
            </w:r>
            <w:r>
              <w:rPr>
                <w:rFonts w:ascii="仿宋_GB2312" w:eastAsia="仿宋_GB2312" w:hAnsi="宋体" w:cs="仿宋_GB2312" w:hint="eastAsia"/>
                <w:color w:val="000000"/>
                <w:kern w:val="0"/>
                <w:sz w:val="20"/>
                <w:lang w:bidi="ar"/>
              </w:rPr>
              <w:br/>
              <w:t>3.具有≥15.6英寸电容屏。</w:t>
            </w:r>
            <w:r>
              <w:rPr>
                <w:rFonts w:ascii="仿宋_GB2312" w:eastAsia="仿宋_GB2312" w:hAnsi="宋体" w:cs="仿宋_GB2312" w:hint="eastAsia"/>
                <w:color w:val="000000"/>
                <w:kern w:val="0"/>
                <w:sz w:val="20"/>
                <w:lang w:bidi="ar"/>
              </w:rPr>
              <w:br/>
              <w:t>4.具有≥6000个灯具键，可配接≥6000个灯具，可储存≥600个灯具组。</w:t>
            </w:r>
            <w:r>
              <w:rPr>
                <w:rFonts w:ascii="仿宋_GB2312" w:eastAsia="仿宋_GB2312" w:hAnsi="宋体" w:cs="仿宋_GB2312" w:hint="eastAsia"/>
                <w:color w:val="000000"/>
                <w:kern w:val="0"/>
                <w:sz w:val="20"/>
                <w:lang w:bidi="ar"/>
              </w:rPr>
              <w:br/>
              <w:t>5.素材分为≥15个类别，每一类可储存≥200个素材。共可储存≥3000个素材。</w:t>
            </w:r>
            <w:r>
              <w:rPr>
                <w:rFonts w:ascii="仿宋_GB2312" w:eastAsia="仿宋_GB2312" w:hAnsi="宋体" w:cs="仿宋_GB2312" w:hint="eastAsia"/>
                <w:color w:val="000000"/>
                <w:kern w:val="0"/>
                <w:sz w:val="20"/>
                <w:lang w:bidi="ar"/>
              </w:rPr>
              <w:br/>
              <w:t>6.可储存≥2700个场景，其中多步场景无限制步数。</w:t>
            </w:r>
            <w:r>
              <w:rPr>
                <w:rFonts w:ascii="仿宋_GB2312" w:eastAsia="仿宋_GB2312" w:hAnsi="宋体" w:cs="仿宋_GB2312" w:hint="eastAsia"/>
                <w:color w:val="000000"/>
                <w:kern w:val="0"/>
                <w:sz w:val="20"/>
                <w:lang w:bidi="ar"/>
              </w:rPr>
              <w:br/>
              <w:t>7.场景窗口可同时运行≥20个，推杆同时运行≥15个，可以外扩≥30个。</w:t>
            </w:r>
            <w:r>
              <w:rPr>
                <w:rFonts w:ascii="仿宋_GB2312" w:eastAsia="仿宋_GB2312" w:hAnsi="宋体" w:cs="仿宋_GB2312" w:hint="eastAsia"/>
                <w:color w:val="000000"/>
                <w:kern w:val="0"/>
                <w:sz w:val="20"/>
                <w:lang w:bidi="ar"/>
              </w:rPr>
              <w:br/>
              <w:t>8.内置≥160个常用固定图形以及≥40种曲线效果，并可修改图形及曲线效果，支持同时加载≥60个图形特效，随意组合。</w:t>
            </w:r>
            <w:r>
              <w:rPr>
                <w:rFonts w:ascii="仿宋_GB2312" w:eastAsia="仿宋_GB2312" w:hAnsi="宋体" w:cs="仿宋_GB2312" w:hint="eastAsia"/>
                <w:color w:val="000000"/>
                <w:kern w:val="0"/>
                <w:sz w:val="20"/>
                <w:lang w:bidi="ar"/>
              </w:rPr>
              <w:br/>
              <w:t>9.具有≥6种扇形模式，并可修改扇形效果。</w:t>
            </w:r>
            <w:r>
              <w:rPr>
                <w:rFonts w:ascii="仿宋_GB2312" w:eastAsia="仿宋_GB2312" w:hAnsi="宋体" w:cs="仿宋_GB2312" w:hint="eastAsia"/>
                <w:color w:val="000000"/>
                <w:kern w:val="0"/>
                <w:sz w:val="20"/>
                <w:lang w:bidi="ar"/>
              </w:rPr>
              <w:br/>
              <w:t>10.可储存≥400个节目。</w:t>
            </w:r>
            <w:r>
              <w:rPr>
                <w:rFonts w:ascii="仿宋_GB2312" w:eastAsia="仿宋_GB2312" w:hAnsi="宋体" w:cs="仿宋_GB2312" w:hint="eastAsia"/>
                <w:color w:val="000000"/>
                <w:kern w:val="0"/>
                <w:sz w:val="20"/>
                <w:lang w:bidi="ar"/>
              </w:rPr>
              <w:br/>
              <w:t>11.具备≥15个精密播放推杆，≥4个精密编码器。</w:t>
            </w:r>
            <w:r>
              <w:rPr>
                <w:rFonts w:ascii="仿宋_GB2312" w:eastAsia="仿宋_GB2312" w:hAnsi="宋体" w:cs="仿宋_GB2312" w:hint="eastAsia"/>
                <w:color w:val="000000"/>
                <w:kern w:val="0"/>
                <w:sz w:val="20"/>
                <w:lang w:bidi="ar"/>
              </w:rPr>
              <w:br/>
              <w:t>12.具备≥3个USB3.0接口，≥1个千兆网络端口，≥1个时间码LTC接口。</w:t>
            </w:r>
            <w:r>
              <w:rPr>
                <w:rFonts w:ascii="仿宋_GB2312" w:eastAsia="仿宋_GB2312" w:hAnsi="宋体" w:cs="仿宋_GB2312" w:hint="eastAsia"/>
                <w:color w:val="000000"/>
                <w:kern w:val="0"/>
                <w:sz w:val="20"/>
                <w:lang w:bidi="ar"/>
              </w:rPr>
              <w:br/>
            </w:r>
            <w:r>
              <w:rPr>
                <w:rFonts w:ascii="仿宋_GB2312" w:eastAsia="仿宋_GB2312" w:hAnsi="宋体" w:cs="仿宋_GB2312" w:hint="eastAsia"/>
                <w:color w:val="000000"/>
                <w:kern w:val="0"/>
                <w:sz w:val="20"/>
                <w:lang w:bidi="ar"/>
              </w:rPr>
              <w:lastRenderedPageBreak/>
              <w:t>13.支持udp、rs232、dmx512与中</w:t>
            </w:r>
            <w:proofErr w:type="gramStart"/>
            <w:r>
              <w:rPr>
                <w:rFonts w:ascii="仿宋_GB2312" w:eastAsia="仿宋_GB2312" w:hAnsi="宋体" w:cs="仿宋_GB2312" w:hint="eastAsia"/>
                <w:color w:val="000000"/>
                <w:kern w:val="0"/>
                <w:sz w:val="20"/>
                <w:lang w:bidi="ar"/>
              </w:rPr>
              <w:t>控进行</w:t>
            </w:r>
            <w:proofErr w:type="gramEnd"/>
            <w:r>
              <w:rPr>
                <w:rFonts w:ascii="仿宋_GB2312" w:eastAsia="仿宋_GB2312" w:hAnsi="宋体" w:cs="仿宋_GB2312" w:hint="eastAsia"/>
                <w:color w:val="000000"/>
                <w:kern w:val="0"/>
                <w:sz w:val="20"/>
                <w:lang w:bidi="ar"/>
              </w:rPr>
              <w:t>通讯。</w:t>
            </w:r>
            <w:r>
              <w:rPr>
                <w:rFonts w:ascii="仿宋_GB2312" w:eastAsia="仿宋_GB2312" w:hAnsi="宋体" w:cs="仿宋_GB2312" w:hint="eastAsia"/>
                <w:color w:val="000000"/>
                <w:kern w:val="0"/>
                <w:sz w:val="20"/>
                <w:lang w:bidi="ar"/>
              </w:rPr>
              <w:br/>
              <w:t>14.支持有线ART-Net功能（灯光模拟器）。</w:t>
            </w:r>
            <w:r>
              <w:rPr>
                <w:rFonts w:ascii="仿宋_GB2312" w:eastAsia="仿宋_GB2312" w:hAnsi="宋体" w:cs="仿宋_GB2312" w:hint="eastAsia"/>
                <w:color w:val="000000"/>
                <w:kern w:val="0"/>
                <w:sz w:val="20"/>
                <w:lang w:bidi="ar"/>
              </w:rPr>
              <w:br/>
              <w:t>15.支持手机控制，可远程使用手机或者平板电脑控制；可实现两台控台联机控场。</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2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直通箱</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1.具备≥225A总开关，支持过载与短路双重</w:t>
            </w:r>
            <w:proofErr w:type="gramStart"/>
            <w:r>
              <w:rPr>
                <w:rFonts w:ascii="仿宋_GB2312" w:eastAsia="仿宋_GB2312" w:hAnsi="宋体" w:cs="仿宋_GB2312" w:hint="eastAsia"/>
                <w:color w:val="000000"/>
                <w:kern w:val="0"/>
                <w:sz w:val="20"/>
                <w:lang w:bidi="ar"/>
              </w:rPr>
              <w:t>保护高</w:t>
            </w:r>
            <w:proofErr w:type="gramEnd"/>
            <w:r>
              <w:rPr>
                <w:rFonts w:ascii="仿宋_GB2312" w:eastAsia="仿宋_GB2312" w:hAnsi="宋体" w:cs="仿宋_GB2312" w:hint="eastAsia"/>
                <w:color w:val="000000"/>
                <w:kern w:val="0"/>
                <w:sz w:val="20"/>
                <w:lang w:bidi="ar"/>
              </w:rPr>
              <w:t>分断空气开关。</w:t>
            </w:r>
            <w:r>
              <w:rPr>
                <w:rFonts w:ascii="仿宋_GB2312" w:eastAsia="仿宋_GB2312" w:hAnsi="宋体" w:cs="仿宋_GB2312" w:hint="eastAsia"/>
                <w:color w:val="000000"/>
                <w:kern w:val="0"/>
                <w:sz w:val="20"/>
                <w:lang w:bidi="ar"/>
              </w:rPr>
              <w:br/>
              <w:t>2.支持三相独立电压、电流、监测，支持A.B.C三相工作指示灯。</w:t>
            </w:r>
            <w:r>
              <w:rPr>
                <w:rFonts w:ascii="仿宋_GB2312" w:eastAsia="仿宋_GB2312" w:hAnsi="宋体" w:cs="仿宋_GB2312" w:hint="eastAsia"/>
                <w:color w:val="000000"/>
                <w:kern w:val="0"/>
                <w:sz w:val="20"/>
                <w:lang w:bidi="ar"/>
              </w:rPr>
              <w:br/>
              <w:t>3.支持胶木插≥32A、≥16A防水插、≥19</w:t>
            </w:r>
            <w:proofErr w:type="gramStart"/>
            <w:r>
              <w:rPr>
                <w:rFonts w:ascii="仿宋_GB2312" w:eastAsia="仿宋_GB2312" w:hAnsi="宋体" w:cs="仿宋_GB2312" w:hint="eastAsia"/>
                <w:color w:val="000000"/>
                <w:kern w:val="0"/>
                <w:sz w:val="20"/>
                <w:lang w:bidi="ar"/>
              </w:rPr>
              <w:t>芯插输出</w:t>
            </w:r>
            <w:proofErr w:type="gramEnd"/>
            <w:r>
              <w:rPr>
                <w:rFonts w:ascii="仿宋_GB2312" w:eastAsia="仿宋_GB2312" w:hAnsi="宋体" w:cs="仿宋_GB2312" w:hint="eastAsia"/>
                <w:color w:val="000000"/>
                <w:kern w:val="0"/>
                <w:sz w:val="20"/>
                <w:lang w:bidi="ar"/>
              </w:rPr>
              <w:t>方式。</w:t>
            </w:r>
            <w:r>
              <w:rPr>
                <w:rFonts w:ascii="仿宋_GB2312" w:eastAsia="仿宋_GB2312" w:hAnsi="宋体" w:cs="仿宋_GB2312" w:hint="eastAsia"/>
                <w:color w:val="000000"/>
                <w:kern w:val="0"/>
                <w:sz w:val="20"/>
                <w:lang w:bidi="ar"/>
              </w:rPr>
              <w:br/>
              <w:t>4.支持≥400A犀牛插输入，支持≥48路×4KW 。</w:t>
            </w:r>
            <w:r>
              <w:rPr>
                <w:rFonts w:ascii="仿宋_GB2312" w:eastAsia="仿宋_GB2312" w:hAnsi="宋体" w:cs="仿宋_GB2312" w:hint="eastAsia"/>
                <w:color w:val="000000"/>
                <w:kern w:val="0"/>
                <w:sz w:val="20"/>
                <w:lang w:bidi="ar"/>
              </w:rPr>
              <w:br/>
              <w:t>5.支持单项可控电路，支持DMX512控台。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44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信号放大器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1.支持DMX512公母接口输入。</w:t>
            </w:r>
            <w:r>
              <w:rPr>
                <w:rFonts w:ascii="仿宋_GB2312" w:eastAsia="仿宋_GB2312" w:hAnsi="宋体" w:cs="仿宋_GB2312" w:hint="eastAsia"/>
                <w:color w:val="000000"/>
                <w:kern w:val="0"/>
                <w:sz w:val="20"/>
                <w:lang w:bidi="ar"/>
              </w:rPr>
              <w:br/>
              <w:t xml:space="preserve">2.支持输入输出光电隔离。                                                                                                                                                                                                                </w:t>
            </w:r>
            <w:r>
              <w:rPr>
                <w:rFonts w:ascii="仿宋_GB2312" w:eastAsia="仿宋_GB2312" w:hAnsi="宋体" w:cs="仿宋_GB2312" w:hint="eastAsia"/>
                <w:color w:val="000000"/>
                <w:kern w:val="0"/>
                <w:sz w:val="20"/>
                <w:lang w:bidi="ar"/>
              </w:rPr>
              <w:br/>
              <w:t xml:space="preserve">3.支持≥8路独立放大驱动输出。                                                                                                                                                                                            </w:t>
            </w:r>
            <w:r>
              <w:rPr>
                <w:rFonts w:ascii="仿宋_GB2312" w:eastAsia="仿宋_GB2312" w:hAnsi="宋体" w:cs="仿宋_GB2312" w:hint="eastAsia"/>
                <w:color w:val="000000"/>
                <w:kern w:val="0"/>
                <w:sz w:val="20"/>
                <w:lang w:bidi="ar"/>
              </w:rPr>
              <w:br/>
              <w:t xml:space="preserve">4.具备信号放大整形功能。                                                                                                                                                                                                        </w:t>
            </w:r>
            <w:r>
              <w:rPr>
                <w:rFonts w:ascii="仿宋_GB2312" w:eastAsia="仿宋_GB2312" w:hAnsi="宋体" w:cs="仿宋_GB2312" w:hint="eastAsia"/>
                <w:color w:val="000000"/>
                <w:kern w:val="0"/>
                <w:sz w:val="20"/>
                <w:lang w:bidi="ar"/>
              </w:rPr>
              <w:br/>
              <w:t xml:space="preserve">5.具备增强数据总线接入设备数量的能力。                                                                                                               </w:t>
            </w:r>
            <w:r>
              <w:rPr>
                <w:rFonts w:ascii="仿宋_GB2312" w:eastAsia="仿宋_GB2312" w:hAnsi="宋体" w:cs="仿宋_GB2312" w:hint="eastAsia"/>
                <w:color w:val="000000"/>
                <w:kern w:val="0"/>
                <w:sz w:val="20"/>
                <w:lang w:bidi="ar"/>
              </w:rPr>
              <w:br/>
              <w:t>6.具备独立的LED信号指示。</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r>
      <w:tr w:rsidR="00CE5BDB">
        <w:trPr>
          <w:trHeight w:val="12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大灯勾</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1.规格：28mm厚。</w:t>
            </w:r>
            <w:r>
              <w:rPr>
                <w:rFonts w:ascii="仿宋_GB2312" w:eastAsia="仿宋_GB2312" w:hAnsi="宋体" w:cs="仿宋_GB2312" w:hint="eastAsia"/>
                <w:color w:val="000000"/>
                <w:kern w:val="0"/>
                <w:sz w:val="20"/>
                <w:lang w:bidi="ar"/>
              </w:rPr>
              <w:br/>
              <w:t>2.承重：不小于50kg。</w:t>
            </w:r>
            <w:r>
              <w:rPr>
                <w:rFonts w:ascii="仿宋_GB2312" w:eastAsia="仿宋_GB2312" w:hAnsi="宋体" w:cs="仿宋_GB2312" w:hint="eastAsia"/>
                <w:color w:val="000000"/>
                <w:kern w:val="0"/>
                <w:sz w:val="20"/>
                <w:lang w:bidi="ar"/>
              </w:rPr>
              <w:br/>
              <w:t>3.卡管：40-58mm。</w:t>
            </w:r>
            <w:r>
              <w:rPr>
                <w:rFonts w:ascii="仿宋_GB2312" w:eastAsia="仿宋_GB2312" w:hAnsi="宋体" w:cs="仿宋_GB2312" w:hint="eastAsia"/>
                <w:color w:val="000000"/>
                <w:kern w:val="0"/>
                <w:sz w:val="20"/>
                <w:lang w:bidi="ar"/>
              </w:rPr>
              <w:br/>
              <w:t>4.材质：拉伸铝。</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80</w:t>
            </w:r>
          </w:p>
        </w:tc>
      </w:tr>
      <w:tr w:rsidR="00CE5BDB">
        <w:trPr>
          <w:trHeight w:val="12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多功能灯勾</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1.规格：30mm厚。</w:t>
            </w:r>
            <w:r>
              <w:rPr>
                <w:rFonts w:ascii="仿宋_GB2312" w:eastAsia="仿宋_GB2312" w:hAnsi="宋体" w:cs="仿宋_GB2312" w:hint="eastAsia"/>
                <w:color w:val="000000"/>
                <w:kern w:val="0"/>
                <w:sz w:val="20"/>
                <w:lang w:bidi="ar"/>
              </w:rPr>
              <w:br/>
              <w:t>2.承重：不小于150kg。</w:t>
            </w:r>
            <w:r>
              <w:rPr>
                <w:rFonts w:ascii="仿宋_GB2312" w:eastAsia="仿宋_GB2312" w:hAnsi="宋体" w:cs="仿宋_GB2312" w:hint="eastAsia"/>
                <w:color w:val="000000"/>
                <w:kern w:val="0"/>
                <w:sz w:val="20"/>
                <w:lang w:bidi="ar"/>
              </w:rPr>
              <w:br/>
              <w:t>3.卡管：44-52mm。</w:t>
            </w:r>
            <w:r>
              <w:rPr>
                <w:rFonts w:ascii="仿宋_GB2312" w:eastAsia="仿宋_GB2312" w:hAnsi="宋体" w:cs="仿宋_GB2312" w:hint="eastAsia"/>
                <w:color w:val="000000"/>
                <w:kern w:val="0"/>
                <w:sz w:val="20"/>
                <w:lang w:bidi="ar"/>
              </w:rPr>
              <w:br/>
              <w:t>4.材质：拉伸铝。</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130</w:t>
            </w:r>
          </w:p>
        </w:tc>
      </w:tr>
      <w:tr w:rsidR="00CE5BDB">
        <w:trPr>
          <w:trHeight w:val="120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安全绳</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numPr>
                <w:ilvl w:val="0"/>
                <w:numId w:val="14"/>
              </w:numPr>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规格：直径4.0mm。</w:t>
            </w:r>
            <w:r>
              <w:rPr>
                <w:rFonts w:ascii="仿宋_GB2312" w:eastAsia="仿宋_GB2312" w:hAnsi="宋体" w:cs="仿宋_GB2312" w:hint="eastAsia"/>
                <w:color w:val="000000"/>
                <w:kern w:val="0"/>
                <w:sz w:val="20"/>
                <w:lang w:bidi="ar"/>
              </w:rPr>
              <w:br/>
              <w:t>2.长度：总长845mm。</w:t>
            </w:r>
            <w:r>
              <w:rPr>
                <w:rFonts w:ascii="仿宋_GB2312" w:eastAsia="仿宋_GB2312" w:hAnsi="宋体" w:cs="仿宋_GB2312" w:hint="eastAsia"/>
                <w:color w:val="000000"/>
                <w:kern w:val="0"/>
                <w:sz w:val="20"/>
                <w:lang w:bidi="ar"/>
              </w:rPr>
              <w:br/>
              <w:t>3.材质：铁+包胶。</w:t>
            </w:r>
            <w:r>
              <w:rPr>
                <w:rFonts w:ascii="仿宋_GB2312" w:eastAsia="仿宋_GB2312" w:hAnsi="宋体" w:cs="仿宋_GB2312" w:hint="eastAsia"/>
                <w:color w:val="000000"/>
                <w:kern w:val="0"/>
                <w:sz w:val="20"/>
                <w:lang w:bidi="ar"/>
              </w:rPr>
              <w:br/>
              <w:t>4.承重：不小于100kg。</w:t>
            </w:r>
            <w:r>
              <w:rPr>
                <w:rFonts w:ascii="仿宋_GB2312" w:eastAsia="仿宋_GB2312" w:hAnsi="宋体" w:cs="仿宋_GB2312" w:hint="eastAsia"/>
                <w:color w:val="000000"/>
                <w:kern w:val="0"/>
                <w:sz w:val="20"/>
                <w:lang w:bidi="ar"/>
              </w:rPr>
              <w:br/>
              <w:t>5.备注：配1个5号扣，铝套。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条</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190</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辅料线材</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灯杆、电源线、信号线等相关辅料。</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系统集成</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RVV电线电缆 国标纯铜环保 RVV3*2.5 200米。</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扩声系统</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扩声系统</w:t>
            </w:r>
          </w:p>
        </w:tc>
      </w:tr>
      <w:tr w:rsidR="00CE5BDB">
        <w:trPr>
          <w:trHeight w:val="19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线阵音箱1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1.箱体采用桦木制作、耐磨喷漆处理；由≥二个10寸（250mm）的低频驱动器以及≥一个75mm高频驱动器组成。</w:t>
            </w:r>
            <w:r>
              <w:rPr>
                <w:rFonts w:ascii="仿宋_GB2312" w:eastAsia="仿宋_GB2312" w:hAnsi="宋体" w:cs="仿宋_GB2312" w:hint="eastAsia"/>
                <w:color w:val="000000"/>
                <w:kern w:val="0"/>
                <w:sz w:val="20"/>
                <w:lang w:bidi="ar"/>
              </w:rPr>
              <w:br/>
              <w:t>2.采用吊装组合线阵设计，0-8度范围调整音箱覆盖区域。</w:t>
            </w:r>
            <w:r>
              <w:rPr>
                <w:rFonts w:ascii="仿宋_GB2312" w:eastAsia="仿宋_GB2312" w:hAnsi="宋体" w:cs="仿宋_GB2312" w:hint="eastAsia"/>
                <w:color w:val="000000"/>
                <w:kern w:val="0"/>
                <w:sz w:val="20"/>
                <w:lang w:bidi="ar"/>
              </w:rPr>
              <w:br/>
              <w:t>3.功率≥700W；标称阻抗：≤8Ω。</w:t>
            </w:r>
            <w:r>
              <w:rPr>
                <w:rFonts w:ascii="仿宋_GB2312" w:eastAsia="仿宋_GB2312" w:hAnsi="宋体" w:cs="仿宋_GB2312" w:hint="eastAsia"/>
                <w:color w:val="000000"/>
                <w:kern w:val="0"/>
                <w:sz w:val="20"/>
                <w:lang w:bidi="ar"/>
              </w:rPr>
              <w:br/>
              <w:t>4.频率范围等同或优于60Hz-20kHz，灵敏度≥104dB (1M/1W )。</w:t>
            </w:r>
            <w:r>
              <w:rPr>
                <w:rFonts w:ascii="仿宋_GB2312" w:eastAsia="仿宋_GB2312" w:hAnsi="宋体" w:cs="仿宋_GB2312" w:hint="eastAsia"/>
                <w:color w:val="000000"/>
                <w:kern w:val="0"/>
                <w:sz w:val="20"/>
                <w:lang w:bidi="ar"/>
              </w:rPr>
              <w:br/>
              <w:t>5.低频扬声器：≥10" x 2，高频扬声器：≥75mm（3"）压缩驱动器×1，水平覆盖角(-6dB)≥110°；垂直覆盖角(-6dB)≥10°。</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nil"/>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r>
      <w:tr w:rsidR="00CE5BDB">
        <w:trPr>
          <w:trHeight w:val="384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w:t>
            </w:r>
            <w:r>
              <w:rPr>
                <w:rFonts w:ascii="仿宋_GB2312" w:eastAsia="仿宋_GB2312" w:hAnsi="宋体" w:cs="仿宋_GB2312" w:hint="eastAsia"/>
                <w:color w:val="000000"/>
                <w:kern w:val="0"/>
                <w:sz w:val="20"/>
                <w:lang w:bidi="ar"/>
              </w:rPr>
              <w:br/>
              <w:t>2.采用数字功放双</w:t>
            </w:r>
            <w:proofErr w:type="gramStart"/>
            <w:r>
              <w:rPr>
                <w:rFonts w:ascii="仿宋_GB2312" w:eastAsia="仿宋_GB2312" w:hAnsi="宋体" w:cs="仿宋_GB2312" w:hint="eastAsia"/>
                <w:color w:val="000000"/>
                <w:kern w:val="0"/>
                <w:sz w:val="20"/>
                <w:lang w:bidi="ar"/>
              </w:rPr>
              <w:t>环路压限保护电路</w:t>
            </w:r>
            <w:proofErr w:type="gramEnd"/>
            <w:r>
              <w:rPr>
                <w:rFonts w:ascii="仿宋_GB2312" w:eastAsia="仿宋_GB2312" w:hAnsi="宋体" w:cs="仿宋_GB2312" w:hint="eastAsia"/>
                <w:color w:val="000000"/>
                <w:kern w:val="0"/>
                <w:sz w:val="20"/>
                <w:lang w:bidi="ar"/>
              </w:rPr>
              <w:t>。</w:t>
            </w:r>
            <w:r>
              <w:rPr>
                <w:rFonts w:ascii="仿宋_GB2312" w:eastAsia="仿宋_GB2312" w:hAnsi="宋体" w:cs="仿宋_GB2312" w:hint="eastAsia"/>
                <w:color w:val="C00000"/>
                <w:kern w:val="0"/>
                <w:sz w:val="20"/>
                <w:lang w:bidi="ar"/>
              </w:rPr>
              <w:br/>
            </w:r>
            <w:r>
              <w:rPr>
                <w:rFonts w:ascii="仿宋_GB2312" w:eastAsia="仿宋_GB2312" w:hAnsi="宋体" w:cs="仿宋_GB2312" w:hint="eastAsia"/>
                <w:color w:val="000000"/>
                <w:kern w:val="0"/>
                <w:sz w:val="20"/>
                <w:lang w:bidi="ar"/>
              </w:rPr>
              <w:t>3.采用开关电源输出电压自启停动态节能的功能，自适应动态功率高效转换功能。</w:t>
            </w:r>
            <w:r>
              <w:rPr>
                <w:rFonts w:ascii="仿宋_GB2312" w:eastAsia="仿宋_GB2312" w:hAnsi="宋体" w:cs="仿宋_GB2312" w:hint="eastAsia"/>
                <w:color w:val="000000"/>
                <w:kern w:val="0"/>
                <w:sz w:val="20"/>
                <w:lang w:bidi="ar"/>
              </w:rPr>
              <w:br/>
              <w:t>4.支持过压保护、欠压保护、过流保护、输出短路保护、温度压限、信号压限、温度自动控风扇等功能。</w:t>
            </w:r>
            <w:r>
              <w:rPr>
                <w:rFonts w:ascii="仿宋_GB2312" w:eastAsia="仿宋_GB2312" w:hAnsi="宋体" w:cs="仿宋_GB2312" w:hint="eastAsia"/>
                <w:color w:val="000000"/>
                <w:kern w:val="0"/>
                <w:sz w:val="20"/>
                <w:lang w:bidi="ar"/>
              </w:rPr>
              <w:br/>
              <w:t>5.XLR平衡式输入/XLR 平衡式LINK输出；SPEAKON音响插座输出。</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7.灵敏度1V/2V可选择切换。</w:t>
            </w:r>
            <w:r>
              <w:rPr>
                <w:rFonts w:ascii="仿宋_GB2312" w:eastAsia="仿宋_GB2312" w:hAnsi="宋体" w:cs="仿宋_GB2312" w:hint="eastAsia"/>
                <w:color w:val="000000"/>
                <w:kern w:val="0"/>
                <w:sz w:val="20"/>
                <w:lang w:bidi="ar"/>
              </w:rPr>
              <w:br/>
              <w:t>8.带温控风机，开机即转，随着温度长高风扇加速。</w:t>
            </w:r>
            <w:r>
              <w:rPr>
                <w:rFonts w:ascii="仿宋_GB2312" w:eastAsia="仿宋_GB2312" w:hAnsi="宋体" w:cs="仿宋_GB2312" w:hint="eastAsia"/>
                <w:color w:val="000000"/>
                <w:kern w:val="0"/>
                <w:sz w:val="20"/>
                <w:lang w:bidi="ar"/>
              </w:rPr>
              <w:br/>
              <w:t>9.面板有信号（绿）、削顶（橙）、保护指示灯（红）、电源指示灯（蓝）。</w:t>
            </w:r>
            <w:r>
              <w:rPr>
                <w:rFonts w:ascii="仿宋_GB2312" w:eastAsia="仿宋_GB2312" w:hAnsi="宋体" w:cs="仿宋_GB2312" w:hint="eastAsia"/>
                <w:color w:val="000000"/>
                <w:kern w:val="0"/>
                <w:sz w:val="20"/>
                <w:lang w:bidi="ar"/>
              </w:rPr>
              <w:br/>
              <w:t>10.输出功率（1KHz/THD≤1％）：连续功率：立体声8Ω×2：2*1200W；立体声4Ω×2：≥2*1900W；立体声2Ω×2：≥2*3200W；桥接16Ω：≥2400W；桥接8Ω：≥3800W；桥接4Ω：≥6400W。</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7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线阵音箱2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1.超低频音箱，低频扬声器：≥18"*1。</w:t>
            </w:r>
            <w:r>
              <w:rPr>
                <w:rFonts w:ascii="仿宋_GB2312" w:eastAsia="仿宋_GB2312" w:hAnsi="宋体" w:cs="仿宋_GB2312" w:hint="eastAsia"/>
                <w:color w:val="000000"/>
                <w:kern w:val="0"/>
                <w:sz w:val="20"/>
                <w:lang w:bidi="ar"/>
              </w:rPr>
              <w:br/>
              <w:t>2.功率≥800W、标称阻抗：≤8Ω</w:t>
            </w:r>
            <w:r>
              <w:rPr>
                <w:rFonts w:ascii="仿宋_GB2312" w:eastAsia="仿宋_GB2312" w:hAnsi="宋体" w:cs="仿宋_GB2312" w:hint="eastAsia"/>
                <w:color w:val="000000"/>
                <w:kern w:val="0"/>
                <w:sz w:val="20"/>
                <w:lang w:bidi="ar"/>
              </w:rPr>
              <w:br/>
              <w:t>3.频率范围等同或优于40Hz-400Hz，灵敏度≥101dB(1M/1W)。</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1755"/>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w:t>
            </w:r>
            <w:r>
              <w:rPr>
                <w:rFonts w:ascii="仿宋_GB2312" w:eastAsia="仿宋_GB2312" w:hAnsi="宋体" w:cs="仿宋_GB2312" w:hint="eastAsia"/>
                <w:color w:val="000000"/>
                <w:kern w:val="0"/>
                <w:sz w:val="20"/>
                <w:lang w:bidi="ar"/>
              </w:rPr>
              <w:br/>
              <w:t>2.数字功放双</w:t>
            </w:r>
            <w:proofErr w:type="gramStart"/>
            <w:r>
              <w:rPr>
                <w:rFonts w:ascii="仿宋_GB2312" w:eastAsia="仿宋_GB2312" w:hAnsi="宋体" w:cs="仿宋_GB2312" w:hint="eastAsia"/>
                <w:color w:val="000000"/>
                <w:kern w:val="0"/>
                <w:sz w:val="20"/>
                <w:lang w:bidi="ar"/>
              </w:rPr>
              <w:t>环路压限保护电路</w:t>
            </w:r>
            <w:proofErr w:type="gramEnd"/>
            <w:r>
              <w:rPr>
                <w:rFonts w:ascii="仿宋_GB2312" w:eastAsia="仿宋_GB2312" w:hAnsi="宋体" w:cs="仿宋_GB2312" w:hint="eastAsia"/>
                <w:color w:val="000000"/>
                <w:kern w:val="0"/>
                <w:sz w:val="20"/>
                <w:lang w:bidi="ar"/>
              </w:rPr>
              <w:t>，具有抑制开机瞬间大电流冲击的能力。</w:t>
            </w:r>
            <w:r>
              <w:rPr>
                <w:rFonts w:ascii="仿宋_GB2312" w:eastAsia="仿宋_GB2312" w:hAnsi="宋体" w:cs="仿宋_GB2312" w:hint="eastAsia"/>
                <w:color w:val="000000"/>
                <w:kern w:val="0"/>
                <w:sz w:val="20"/>
                <w:lang w:bidi="ar"/>
              </w:rPr>
              <w:br/>
              <w:t>3.采用开关电源输出电压自启停动态节能的功能，自适应动态功率高效转换功能。</w:t>
            </w:r>
            <w:r>
              <w:rPr>
                <w:rFonts w:ascii="仿宋_GB2312" w:eastAsia="仿宋_GB2312" w:hAnsi="宋体" w:cs="仿宋_GB2312" w:hint="eastAsia"/>
                <w:color w:val="000000"/>
                <w:kern w:val="0"/>
                <w:sz w:val="20"/>
                <w:lang w:bidi="ar"/>
              </w:rPr>
              <w:br/>
              <w:t>4.支持过压保护、欠压保护、过流保护、输出短路保护、温度压限、信号压限、温度自动控风扇等功能。</w:t>
            </w:r>
            <w:r>
              <w:rPr>
                <w:rFonts w:ascii="仿宋_GB2312" w:eastAsia="仿宋_GB2312" w:hAnsi="宋体" w:cs="仿宋_GB2312" w:hint="eastAsia"/>
                <w:color w:val="000000"/>
                <w:kern w:val="0"/>
                <w:sz w:val="20"/>
                <w:lang w:bidi="ar"/>
              </w:rPr>
              <w:br/>
              <w:t>5.XLR平衡式输入/XLR 平衡式LINK输出；SPEAKON音响插座输出。</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7.灵敏度1V/2V可选择切换。</w:t>
            </w:r>
            <w:r>
              <w:rPr>
                <w:rFonts w:ascii="仿宋_GB2312" w:eastAsia="仿宋_GB2312" w:hAnsi="宋体" w:cs="仿宋_GB2312" w:hint="eastAsia"/>
                <w:color w:val="000000"/>
                <w:kern w:val="0"/>
                <w:sz w:val="20"/>
                <w:lang w:bidi="ar"/>
              </w:rPr>
              <w:br/>
              <w:t>8.带温控风机，开机即转，随着温度长高风扇加速。</w:t>
            </w:r>
            <w:r>
              <w:rPr>
                <w:rFonts w:ascii="仿宋_GB2312" w:eastAsia="仿宋_GB2312" w:hAnsi="宋体" w:cs="仿宋_GB2312" w:hint="eastAsia"/>
                <w:color w:val="000000"/>
                <w:kern w:val="0"/>
                <w:sz w:val="20"/>
                <w:lang w:bidi="ar"/>
              </w:rPr>
              <w:br/>
              <w:t>9.面板有信号（绿）、削顶（橙）、保护指示灯（红）、电源指示灯（蓝）。</w:t>
            </w:r>
            <w:r>
              <w:rPr>
                <w:rFonts w:ascii="仿宋_GB2312" w:eastAsia="仿宋_GB2312" w:hAnsi="宋体" w:cs="仿宋_GB2312" w:hint="eastAsia"/>
                <w:color w:val="000000"/>
                <w:kern w:val="0"/>
                <w:sz w:val="20"/>
                <w:lang w:bidi="ar"/>
              </w:rPr>
              <w:br/>
              <w:t>10.输出功率（1KHz/THD≤1％）：连续功率：立体声8Ω×2：2*1200W；立体声4Ω×2：≥2*1900W；立体声2Ω×2：≥2*3200W；桥接16Ω：≥2400W；桥接8Ω：≥3800W；桥接4Ω：≥6400W。</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roofErr w:type="gramStart"/>
            <w:r>
              <w:rPr>
                <w:rFonts w:ascii="仿宋_GB2312" w:eastAsia="仿宋_GB2312" w:hAnsi="宋体" w:cs="仿宋_GB2312" w:hint="eastAsia"/>
                <w:color w:val="000000"/>
                <w:kern w:val="0"/>
                <w:sz w:val="20"/>
                <w:lang w:bidi="ar"/>
              </w:rPr>
              <w:t>标配长度</w:t>
            </w:r>
            <w:proofErr w:type="gramEnd"/>
            <w:r>
              <w:rPr>
                <w:rFonts w:ascii="仿宋_GB2312" w:eastAsia="仿宋_GB2312" w:hAnsi="宋体" w:cs="仿宋_GB2312" w:hint="eastAsia"/>
                <w:color w:val="000000"/>
                <w:kern w:val="0"/>
                <w:sz w:val="20"/>
                <w:lang w:bidi="ar"/>
              </w:rPr>
              <w:t>：≥6米；包含：葫芦架1套。承重：≥2t。</w:t>
            </w:r>
            <w:r>
              <w:rPr>
                <w:rFonts w:ascii="仿宋_GB2312" w:eastAsia="仿宋_GB2312" w:hAnsi="宋体" w:cs="仿宋_GB2312" w:hint="eastAsia"/>
                <w:color w:val="000000"/>
                <w:kern w:val="0"/>
                <w:sz w:val="20"/>
                <w:lang w:bidi="ar"/>
              </w:rPr>
              <w:br/>
              <w:t>2.材质：国标G80级锰钢；外壳：加厚合金钢。</w:t>
            </w:r>
            <w:r>
              <w:rPr>
                <w:rFonts w:ascii="仿宋_GB2312" w:eastAsia="仿宋_GB2312" w:hAnsi="宋体" w:cs="仿宋_GB2312" w:hint="eastAsia"/>
                <w:color w:val="000000"/>
                <w:kern w:val="0"/>
                <w:sz w:val="20"/>
                <w:lang w:bidi="ar"/>
              </w:rPr>
              <w:br/>
              <w:t>3.表面处理：淬火工艺+镀锌；颜色：黄色+红色。</w:t>
            </w:r>
            <w:r>
              <w:rPr>
                <w:rFonts w:ascii="仿宋_GB2312" w:eastAsia="仿宋_GB2312" w:hAnsi="宋体" w:cs="仿宋_GB2312" w:hint="eastAsia"/>
                <w:color w:val="000000"/>
                <w:kern w:val="0"/>
                <w:sz w:val="20"/>
                <w:lang w:bidi="ar"/>
              </w:rPr>
              <w:br/>
              <w:t>4.链条破断应力：≥800Mpa。</w:t>
            </w:r>
            <w:r>
              <w:rPr>
                <w:rFonts w:ascii="仿宋_GB2312" w:eastAsia="仿宋_GB2312" w:hAnsi="宋体" w:cs="仿宋_GB2312" w:hint="eastAsia"/>
                <w:color w:val="000000"/>
                <w:kern w:val="0"/>
                <w:sz w:val="20"/>
                <w:lang w:bidi="ar"/>
              </w:rPr>
              <w:br/>
              <w:t>5.刹车系统：双重干式；轴承：滚针轴承。</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roofErr w:type="gramStart"/>
            <w:r>
              <w:rPr>
                <w:rFonts w:ascii="仿宋_GB2312" w:eastAsia="仿宋_GB2312" w:hAnsi="宋体" w:cs="仿宋_GB2312" w:hint="eastAsia"/>
                <w:color w:val="000000"/>
                <w:kern w:val="0"/>
                <w:sz w:val="20"/>
                <w:lang w:bidi="ar"/>
              </w:rPr>
              <w:t>标配长度</w:t>
            </w:r>
            <w:proofErr w:type="gramEnd"/>
            <w:r>
              <w:rPr>
                <w:rFonts w:ascii="仿宋_GB2312" w:eastAsia="仿宋_GB2312" w:hAnsi="宋体" w:cs="仿宋_GB2312" w:hint="eastAsia"/>
                <w:color w:val="000000"/>
                <w:kern w:val="0"/>
                <w:sz w:val="20"/>
                <w:lang w:bidi="ar"/>
              </w:rPr>
              <w:t>：≥6米；包含：葫芦架1套。承重：≥2t。</w:t>
            </w:r>
            <w:r>
              <w:rPr>
                <w:rFonts w:ascii="仿宋_GB2312" w:eastAsia="仿宋_GB2312" w:hAnsi="宋体" w:cs="仿宋_GB2312" w:hint="eastAsia"/>
                <w:color w:val="000000"/>
                <w:kern w:val="0"/>
                <w:sz w:val="20"/>
                <w:lang w:bidi="ar"/>
              </w:rPr>
              <w:br/>
              <w:t>2.材质：国标G80级锰钢；外壳：加厚合金钢。</w:t>
            </w:r>
            <w:r>
              <w:rPr>
                <w:rFonts w:ascii="仿宋_GB2312" w:eastAsia="仿宋_GB2312" w:hAnsi="宋体" w:cs="仿宋_GB2312" w:hint="eastAsia"/>
                <w:color w:val="000000"/>
                <w:kern w:val="0"/>
                <w:sz w:val="20"/>
                <w:lang w:bidi="ar"/>
              </w:rPr>
              <w:br/>
              <w:t>3.表面处理：淬火工艺+镀锌；颜色：黄色+红色。</w:t>
            </w:r>
            <w:r>
              <w:rPr>
                <w:rFonts w:ascii="仿宋_GB2312" w:eastAsia="仿宋_GB2312" w:hAnsi="宋体" w:cs="仿宋_GB2312" w:hint="eastAsia"/>
                <w:color w:val="000000"/>
                <w:kern w:val="0"/>
                <w:sz w:val="20"/>
                <w:lang w:bidi="ar"/>
              </w:rPr>
              <w:br/>
              <w:t>4.链条破断应力：≥800Mpa。</w:t>
            </w:r>
            <w:r>
              <w:rPr>
                <w:rFonts w:ascii="仿宋_GB2312" w:eastAsia="仿宋_GB2312" w:hAnsi="宋体" w:cs="仿宋_GB2312" w:hint="eastAsia"/>
                <w:color w:val="000000"/>
                <w:kern w:val="0"/>
                <w:sz w:val="20"/>
                <w:lang w:bidi="ar"/>
              </w:rPr>
              <w:br/>
              <w:t>5.刹车系统：双重干式；轴承：滚针轴承。</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19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线阵音箱3</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1.箱体采用桦木制作、耐磨喷漆处理；由≥二个10寸（250mm）的低频驱动器以及≥一个75mm高频驱动器组成。</w:t>
            </w:r>
            <w:r>
              <w:rPr>
                <w:rFonts w:ascii="仿宋_GB2312" w:eastAsia="仿宋_GB2312" w:hAnsi="宋体" w:cs="仿宋_GB2312" w:hint="eastAsia"/>
                <w:color w:val="000000"/>
                <w:kern w:val="0"/>
                <w:sz w:val="20"/>
                <w:lang w:bidi="ar"/>
              </w:rPr>
              <w:br/>
              <w:t>2.采用吊装组合线阵设计，0-8度范围调整音箱覆盖区域。</w:t>
            </w:r>
            <w:r>
              <w:rPr>
                <w:rFonts w:ascii="仿宋_GB2312" w:eastAsia="仿宋_GB2312" w:hAnsi="宋体" w:cs="仿宋_GB2312" w:hint="eastAsia"/>
                <w:color w:val="000000"/>
                <w:kern w:val="0"/>
                <w:sz w:val="20"/>
                <w:lang w:bidi="ar"/>
              </w:rPr>
              <w:br/>
              <w:t>3.功率≥700W；标称阻抗：≤8Ω。</w:t>
            </w:r>
            <w:r>
              <w:rPr>
                <w:rFonts w:ascii="仿宋_GB2312" w:eastAsia="仿宋_GB2312" w:hAnsi="宋体" w:cs="仿宋_GB2312" w:hint="eastAsia"/>
                <w:color w:val="000000"/>
                <w:kern w:val="0"/>
                <w:sz w:val="20"/>
                <w:lang w:bidi="ar"/>
              </w:rPr>
              <w:br/>
              <w:t>4.频率范围等同或优于60Hz-20kHz，灵敏度≥104dB (1M/1W )。</w:t>
            </w:r>
            <w:r>
              <w:rPr>
                <w:rFonts w:ascii="仿宋_GB2312" w:eastAsia="仿宋_GB2312" w:hAnsi="宋体" w:cs="仿宋_GB2312" w:hint="eastAsia"/>
                <w:color w:val="000000"/>
                <w:kern w:val="0"/>
                <w:sz w:val="20"/>
                <w:lang w:bidi="ar"/>
              </w:rPr>
              <w:br/>
              <w:t>5.低频扬声器：≥10" x 2，高频扬声器：≥75mm（3"）压缩驱动器×1，水平覆盖角(-6dB)≥110°；垂直覆盖角(-6dB)≥10°。</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nil"/>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r>
      <w:tr w:rsidR="00CE5BDB">
        <w:trPr>
          <w:trHeight w:val="408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专业功放3</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w:t>
            </w:r>
            <w:r>
              <w:rPr>
                <w:rFonts w:ascii="仿宋_GB2312" w:eastAsia="仿宋_GB2312" w:hAnsi="宋体" w:cs="仿宋_GB2312" w:hint="eastAsia"/>
                <w:color w:val="000000"/>
                <w:kern w:val="0"/>
                <w:sz w:val="20"/>
                <w:lang w:bidi="ar"/>
              </w:rPr>
              <w:br/>
              <w:t>2.数字功放双</w:t>
            </w:r>
            <w:proofErr w:type="gramStart"/>
            <w:r>
              <w:rPr>
                <w:rFonts w:ascii="仿宋_GB2312" w:eastAsia="仿宋_GB2312" w:hAnsi="宋体" w:cs="仿宋_GB2312" w:hint="eastAsia"/>
                <w:color w:val="000000"/>
                <w:kern w:val="0"/>
                <w:sz w:val="20"/>
                <w:lang w:bidi="ar"/>
              </w:rPr>
              <w:t>环路压限保护电路</w:t>
            </w:r>
            <w:proofErr w:type="gramEnd"/>
            <w:r>
              <w:rPr>
                <w:rFonts w:ascii="仿宋_GB2312" w:eastAsia="仿宋_GB2312" w:hAnsi="宋体" w:cs="仿宋_GB2312" w:hint="eastAsia"/>
                <w:color w:val="000000"/>
                <w:kern w:val="0"/>
                <w:sz w:val="20"/>
                <w:lang w:bidi="ar"/>
              </w:rPr>
              <w:t>，具有抑制开机瞬间大电流冲击的能力。</w:t>
            </w:r>
            <w:r>
              <w:rPr>
                <w:rFonts w:ascii="仿宋_GB2312" w:eastAsia="仿宋_GB2312" w:hAnsi="宋体" w:cs="仿宋_GB2312" w:hint="eastAsia"/>
                <w:color w:val="000000"/>
                <w:kern w:val="0"/>
                <w:sz w:val="20"/>
                <w:lang w:bidi="ar"/>
              </w:rPr>
              <w:br/>
              <w:t>3.采用开关电源输出电压自启停动态节能的功能，自适应动态功率高效转换功能。</w:t>
            </w:r>
            <w:r>
              <w:rPr>
                <w:rFonts w:ascii="仿宋_GB2312" w:eastAsia="仿宋_GB2312" w:hAnsi="宋体" w:cs="仿宋_GB2312" w:hint="eastAsia"/>
                <w:color w:val="000000"/>
                <w:kern w:val="0"/>
                <w:sz w:val="20"/>
                <w:lang w:bidi="ar"/>
              </w:rPr>
              <w:br/>
              <w:t>4.支持过压保护、欠压保护、过流保护、输出短路保护、温度压限、信号压限、温度自动控风扇等功能。</w:t>
            </w:r>
            <w:r>
              <w:rPr>
                <w:rFonts w:ascii="仿宋_GB2312" w:eastAsia="仿宋_GB2312" w:hAnsi="宋体" w:cs="仿宋_GB2312" w:hint="eastAsia"/>
                <w:color w:val="000000"/>
                <w:kern w:val="0"/>
                <w:sz w:val="20"/>
                <w:lang w:bidi="ar"/>
              </w:rPr>
              <w:br/>
              <w:t>5.XLR平衡式输入/XLR 平衡式LINK输出；SPEAKON音响插座输出。</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7.灵敏度1V/2V可选择切换。</w:t>
            </w:r>
            <w:r>
              <w:rPr>
                <w:rFonts w:ascii="仿宋_GB2312" w:eastAsia="仿宋_GB2312" w:hAnsi="宋体" w:cs="仿宋_GB2312" w:hint="eastAsia"/>
                <w:color w:val="000000"/>
                <w:kern w:val="0"/>
                <w:sz w:val="20"/>
                <w:lang w:bidi="ar"/>
              </w:rPr>
              <w:br/>
              <w:t>8.带温控风机，开机即转，随着温度长高风扇加速。</w:t>
            </w:r>
            <w:r>
              <w:rPr>
                <w:rFonts w:ascii="仿宋_GB2312" w:eastAsia="仿宋_GB2312" w:hAnsi="宋体" w:cs="仿宋_GB2312" w:hint="eastAsia"/>
                <w:color w:val="000000"/>
                <w:kern w:val="0"/>
                <w:sz w:val="20"/>
                <w:lang w:bidi="ar"/>
              </w:rPr>
              <w:br/>
              <w:t>9.面板有信号（绿）、削顶（橙）、保护指示灯（红）、电源指示灯（蓝）。</w:t>
            </w:r>
            <w:r>
              <w:rPr>
                <w:rFonts w:ascii="仿宋_GB2312" w:eastAsia="仿宋_GB2312" w:hAnsi="宋体" w:cs="仿宋_GB2312" w:hint="eastAsia"/>
                <w:color w:val="000000"/>
                <w:kern w:val="0"/>
                <w:sz w:val="20"/>
                <w:lang w:bidi="ar"/>
              </w:rPr>
              <w:br/>
              <w:t>10.输出功率（1KHz/THD≤1％）：连续功率：立体声8Ω×2：2*1200W；立体声4Ω×2：≥2*1900W；立体声2Ω×2：≥2*3200W；桥接16Ω：≥2400W；桥接8Ω：≥3800W；桥接4Ω：≥6400W。</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支架3</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roofErr w:type="gramStart"/>
            <w:r>
              <w:rPr>
                <w:rFonts w:ascii="仿宋_GB2312" w:eastAsia="仿宋_GB2312" w:hAnsi="宋体" w:cs="仿宋_GB2312" w:hint="eastAsia"/>
                <w:color w:val="000000"/>
                <w:kern w:val="0"/>
                <w:sz w:val="20"/>
                <w:lang w:bidi="ar"/>
              </w:rPr>
              <w:t>标配长度</w:t>
            </w:r>
            <w:proofErr w:type="gramEnd"/>
            <w:r>
              <w:rPr>
                <w:rFonts w:ascii="仿宋_GB2312" w:eastAsia="仿宋_GB2312" w:hAnsi="宋体" w:cs="仿宋_GB2312" w:hint="eastAsia"/>
                <w:color w:val="000000"/>
                <w:kern w:val="0"/>
                <w:sz w:val="20"/>
                <w:lang w:bidi="ar"/>
              </w:rPr>
              <w:t>：≥6米；包含：葫芦架1套。承重：≥2t。</w:t>
            </w:r>
            <w:r>
              <w:rPr>
                <w:rFonts w:ascii="仿宋_GB2312" w:eastAsia="仿宋_GB2312" w:hAnsi="宋体" w:cs="仿宋_GB2312" w:hint="eastAsia"/>
                <w:color w:val="000000"/>
                <w:kern w:val="0"/>
                <w:sz w:val="20"/>
                <w:lang w:bidi="ar"/>
              </w:rPr>
              <w:br/>
              <w:t>2.材质：国标G80级锰钢；外壳：加厚合金钢。</w:t>
            </w:r>
            <w:r>
              <w:rPr>
                <w:rFonts w:ascii="仿宋_GB2312" w:eastAsia="仿宋_GB2312" w:hAnsi="宋体" w:cs="仿宋_GB2312" w:hint="eastAsia"/>
                <w:color w:val="000000"/>
                <w:kern w:val="0"/>
                <w:sz w:val="20"/>
                <w:lang w:bidi="ar"/>
              </w:rPr>
              <w:br/>
              <w:t>3.表面处理：淬火工艺+镀锌；颜色：黄色+红色。</w:t>
            </w:r>
            <w:r>
              <w:rPr>
                <w:rFonts w:ascii="仿宋_GB2312" w:eastAsia="仿宋_GB2312" w:hAnsi="宋体" w:cs="仿宋_GB2312" w:hint="eastAsia"/>
                <w:color w:val="000000"/>
                <w:kern w:val="0"/>
                <w:sz w:val="20"/>
                <w:lang w:bidi="ar"/>
              </w:rPr>
              <w:br/>
              <w:t>4.链条破断应力：≥800Mpa。</w:t>
            </w:r>
            <w:r>
              <w:rPr>
                <w:rFonts w:ascii="仿宋_GB2312" w:eastAsia="仿宋_GB2312" w:hAnsi="宋体" w:cs="仿宋_GB2312" w:hint="eastAsia"/>
                <w:color w:val="000000"/>
                <w:kern w:val="0"/>
                <w:sz w:val="20"/>
                <w:lang w:bidi="ar"/>
              </w:rPr>
              <w:br/>
              <w:t>5.刹车系统：双重干式；轴承：滚针轴承。</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10</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支架4</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roofErr w:type="gramStart"/>
            <w:r>
              <w:rPr>
                <w:rFonts w:ascii="仿宋_GB2312" w:eastAsia="仿宋_GB2312" w:hAnsi="宋体" w:cs="仿宋_GB2312" w:hint="eastAsia"/>
                <w:color w:val="000000"/>
                <w:kern w:val="0"/>
                <w:sz w:val="20"/>
                <w:lang w:bidi="ar"/>
              </w:rPr>
              <w:t>标配长度</w:t>
            </w:r>
            <w:proofErr w:type="gramEnd"/>
            <w:r>
              <w:rPr>
                <w:rFonts w:ascii="仿宋_GB2312" w:eastAsia="仿宋_GB2312" w:hAnsi="宋体" w:cs="仿宋_GB2312" w:hint="eastAsia"/>
                <w:color w:val="000000"/>
                <w:kern w:val="0"/>
                <w:sz w:val="20"/>
                <w:lang w:bidi="ar"/>
              </w:rPr>
              <w:t>：≥6米；包含：葫芦架1套。承重：≥2t。</w:t>
            </w:r>
            <w:r>
              <w:rPr>
                <w:rFonts w:ascii="仿宋_GB2312" w:eastAsia="仿宋_GB2312" w:hAnsi="宋体" w:cs="仿宋_GB2312" w:hint="eastAsia"/>
                <w:color w:val="000000"/>
                <w:kern w:val="0"/>
                <w:sz w:val="20"/>
                <w:lang w:bidi="ar"/>
              </w:rPr>
              <w:br/>
              <w:t>2.材质：国标G80级锰钢；外壳：加厚合金钢。</w:t>
            </w:r>
            <w:r>
              <w:rPr>
                <w:rFonts w:ascii="仿宋_GB2312" w:eastAsia="仿宋_GB2312" w:hAnsi="宋体" w:cs="仿宋_GB2312" w:hint="eastAsia"/>
                <w:color w:val="000000"/>
                <w:kern w:val="0"/>
                <w:sz w:val="20"/>
                <w:lang w:bidi="ar"/>
              </w:rPr>
              <w:br/>
              <w:t>3.表面处理：淬火工艺+镀锌；颜色：黄色+红色。</w:t>
            </w:r>
            <w:r>
              <w:rPr>
                <w:rFonts w:ascii="仿宋_GB2312" w:eastAsia="仿宋_GB2312" w:hAnsi="宋体" w:cs="仿宋_GB2312" w:hint="eastAsia"/>
                <w:color w:val="000000"/>
                <w:kern w:val="0"/>
                <w:sz w:val="20"/>
                <w:lang w:bidi="ar"/>
              </w:rPr>
              <w:br/>
              <w:t>4.链条破断应力：≥800Mpa。</w:t>
            </w:r>
            <w:r>
              <w:rPr>
                <w:rFonts w:ascii="仿宋_GB2312" w:eastAsia="仿宋_GB2312" w:hAnsi="宋体" w:cs="仿宋_GB2312" w:hint="eastAsia"/>
                <w:color w:val="000000"/>
                <w:kern w:val="0"/>
                <w:sz w:val="20"/>
                <w:lang w:bidi="ar"/>
              </w:rPr>
              <w:br/>
              <w:t>5.刹车系统：双重干式；轴承：滚针轴承。</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trHeight w:val="9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专业音箱1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1.阻抗≤8Ω，额定功率≥400W，高频≥1×1.7"压缩高音单元，低频≥12"×1低音单元；覆盖角度：等同或宽于90°(H)×80°(V)。</w:t>
            </w:r>
            <w:r>
              <w:rPr>
                <w:rFonts w:ascii="仿宋_GB2312" w:eastAsia="仿宋_GB2312" w:hAnsi="宋体" w:cs="仿宋_GB2312" w:hint="eastAsia"/>
                <w:color w:val="000000"/>
                <w:kern w:val="0"/>
                <w:sz w:val="20"/>
                <w:lang w:bidi="ar"/>
              </w:rPr>
              <w:br/>
              <w:t>2.频率响应：等同或宽于45Hz-20kHz。</w:t>
            </w:r>
            <w:r>
              <w:rPr>
                <w:rFonts w:ascii="仿宋_GB2312" w:eastAsia="仿宋_GB2312" w:hAnsi="宋体" w:cs="仿宋_GB2312" w:hint="eastAsia"/>
                <w:color w:val="000000"/>
                <w:kern w:val="0"/>
                <w:sz w:val="20"/>
                <w:lang w:bidi="ar"/>
              </w:rPr>
              <w:br/>
              <w:t>3.指定频带内的声压级：≥122dB±2dB。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7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支架5</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1.固定面板尺寸（长*宽）:227mm*150mm±1mm。</w:t>
            </w:r>
            <w:r>
              <w:rPr>
                <w:rFonts w:ascii="仿宋_GB2312" w:eastAsia="仿宋_GB2312" w:hAnsi="宋体" w:cs="仿宋_GB2312" w:hint="eastAsia"/>
                <w:color w:val="000000"/>
                <w:kern w:val="0"/>
                <w:sz w:val="20"/>
                <w:lang w:bidi="ar"/>
              </w:rPr>
              <w:br/>
              <w:t>2.材质：优质冷轧铁，坚固耐用，安全承重不小于50Kg。</w:t>
            </w:r>
            <w:r>
              <w:rPr>
                <w:rFonts w:ascii="仿宋_GB2312" w:eastAsia="仿宋_GB2312" w:hAnsi="宋体" w:cs="仿宋_GB2312" w:hint="eastAsia"/>
                <w:color w:val="000000"/>
                <w:kern w:val="0"/>
                <w:sz w:val="20"/>
                <w:lang w:bidi="ar"/>
              </w:rPr>
              <w:br/>
              <w:t>3.臂长：280mm至400mm（可调节），厚度≥60mm。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288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专业功放4</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1.标准≤1U机柜式设计；采用PFC+开关电源+D类数字功放设计方案；输出功率：立体声@8Ω：≥700W×2；立体声@4Ω：≥1000W×2；桥接@16Ω：≥1400W；桥接@8Ω：≥2000W。</w:t>
            </w:r>
            <w:r>
              <w:rPr>
                <w:rFonts w:ascii="仿宋_GB2312" w:eastAsia="仿宋_GB2312" w:hAnsi="宋体" w:cs="仿宋_GB2312" w:hint="eastAsia"/>
                <w:color w:val="000000"/>
                <w:kern w:val="0"/>
                <w:sz w:val="20"/>
                <w:lang w:bidi="ar"/>
              </w:rPr>
              <w:br/>
              <w:t>2.开关电源采用LLC谐振电源短路保护电路和D类数字功放一体模块化设计。</w:t>
            </w:r>
            <w:r>
              <w:rPr>
                <w:rFonts w:ascii="仿宋_GB2312" w:eastAsia="仿宋_GB2312" w:hAnsi="宋体" w:cs="仿宋_GB2312" w:hint="eastAsia"/>
                <w:color w:val="000000"/>
                <w:kern w:val="0"/>
                <w:sz w:val="20"/>
                <w:lang w:bidi="ar"/>
              </w:rPr>
              <w:br/>
              <w:t>3.开关电源内置EMI电路。</w:t>
            </w:r>
            <w:r>
              <w:rPr>
                <w:rFonts w:ascii="仿宋_GB2312" w:eastAsia="仿宋_GB2312" w:hAnsi="宋体" w:cs="仿宋_GB2312" w:hint="eastAsia"/>
                <w:color w:val="000000"/>
                <w:kern w:val="0"/>
                <w:sz w:val="20"/>
                <w:lang w:bidi="ar"/>
              </w:rPr>
              <w:br/>
              <w:t>4.整机转换效率达到85%以上。</w:t>
            </w:r>
            <w:r>
              <w:rPr>
                <w:rFonts w:ascii="仿宋_GB2312" w:eastAsia="仿宋_GB2312" w:hAnsi="宋体" w:cs="仿宋_GB2312" w:hint="eastAsia"/>
                <w:color w:val="000000"/>
                <w:kern w:val="0"/>
                <w:sz w:val="20"/>
                <w:lang w:bidi="ar"/>
              </w:rPr>
              <w:br/>
              <w:t xml:space="preserve">5.数字功放电源具备自适应音频调整节能功能，实现智能削峰限幅器，控制功率模块及扬声器系统在安全范围内工作。 </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7.具有：过压保护，欠压保护，过流保护，直流保护，输出短路保护，温控风扇等功能。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9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专业音箱2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1.阻抗≤8Ω，额定功率≥400W，高频≥1×1.7"压缩高音单元，低频≥12"×1低音单元；覆盖角度：等同或宽于90°(H)×80°(V)。</w:t>
            </w:r>
            <w:r>
              <w:rPr>
                <w:rFonts w:ascii="仿宋_GB2312" w:eastAsia="仿宋_GB2312" w:hAnsi="宋体" w:cs="仿宋_GB2312" w:hint="eastAsia"/>
                <w:color w:val="000000"/>
                <w:kern w:val="0"/>
                <w:sz w:val="20"/>
                <w:lang w:bidi="ar"/>
              </w:rPr>
              <w:br/>
              <w:t>2.频率响应：等同或宽于45Hz-20kHz。</w:t>
            </w:r>
            <w:r>
              <w:rPr>
                <w:rFonts w:ascii="仿宋_GB2312" w:eastAsia="仿宋_GB2312" w:hAnsi="宋体" w:cs="仿宋_GB2312" w:hint="eastAsia"/>
                <w:color w:val="000000"/>
                <w:kern w:val="0"/>
                <w:sz w:val="20"/>
                <w:lang w:bidi="ar"/>
              </w:rPr>
              <w:br/>
              <w:t>3.指定频带内的声压级：≥122dB±2dB。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CE5BDB">
        <w:trPr>
          <w:trHeight w:val="7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支架6</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1.固定面板尺寸（长*宽）:227mm*150mm±1mm。</w:t>
            </w:r>
            <w:r>
              <w:rPr>
                <w:rFonts w:ascii="仿宋_GB2312" w:eastAsia="仿宋_GB2312" w:hAnsi="宋体" w:cs="仿宋_GB2312" w:hint="eastAsia"/>
                <w:color w:val="000000"/>
                <w:kern w:val="0"/>
                <w:sz w:val="20"/>
                <w:lang w:bidi="ar"/>
              </w:rPr>
              <w:br/>
              <w:t>2.材质：优质冷轧铁，坚固耐用，安全承重不小于50Kg。</w:t>
            </w:r>
            <w:r>
              <w:rPr>
                <w:rFonts w:ascii="仿宋_GB2312" w:eastAsia="仿宋_GB2312" w:hAnsi="宋体" w:cs="仿宋_GB2312" w:hint="eastAsia"/>
                <w:color w:val="000000"/>
                <w:kern w:val="0"/>
                <w:sz w:val="20"/>
                <w:lang w:bidi="ar"/>
              </w:rPr>
              <w:br/>
              <w:t>3.臂长：280mm至400mm（可调节），厚度≥60mm。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CE5BDB">
        <w:trPr>
          <w:trHeight w:val="1098"/>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专业功放5</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1.标准≤1U机柜式设计；采用PFC+开关电源+D类数字功放设计方案；输出功率：立体声@8Ω：≥700W×2；立体声@4Ω：≥1000W×2；桥接@16Ω：≥1400W；桥接@8Ω：≥2000W。</w:t>
            </w:r>
            <w:r>
              <w:rPr>
                <w:rFonts w:ascii="仿宋_GB2312" w:eastAsia="仿宋_GB2312" w:hAnsi="宋体" w:cs="仿宋_GB2312" w:hint="eastAsia"/>
                <w:color w:val="000000"/>
                <w:kern w:val="0"/>
                <w:sz w:val="20"/>
                <w:lang w:bidi="ar"/>
              </w:rPr>
              <w:br/>
              <w:t>2.开关电源采用LLC谐振电源短路保护电路和D类数字功放一体模块化设计。</w:t>
            </w:r>
            <w:r>
              <w:rPr>
                <w:rFonts w:ascii="仿宋_GB2312" w:eastAsia="仿宋_GB2312" w:hAnsi="宋体" w:cs="仿宋_GB2312" w:hint="eastAsia"/>
                <w:color w:val="000000"/>
                <w:kern w:val="0"/>
                <w:sz w:val="20"/>
                <w:lang w:bidi="ar"/>
              </w:rPr>
              <w:br/>
              <w:t>3.开关电源内置EMI电路。</w:t>
            </w:r>
            <w:r>
              <w:rPr>
                <w:rFonts w:ascii="仿宋_GB2312" w:eastAsia="仿宋_GB2312" w:hAnsi="宋体" w:cs="仿宋_GB2312" w:hint="eastAsia"/>
                <w:color w:val="000000"/>
                <w:kern w:val="0"/>
                <w:sz w:val="20"/>
                <w:lang w:bidi="ar"/>
              </w:rPr>
              <w:br/>
              <w:t>4.整机转换效率达到85%以上。</w:t>
            </w:r>
            <w:r>
              <w:rPr>
                <w:rFonts w:ascii="仿宋_GB2312" w:eastAsia="仿宋_GB2312" w:hAnsi="宋体" w:cs="仿宋_GB2312" w:hint="eastAsia"/>
                <w:color w:val="000000"/>
                <w:kern w:val="0"/>
                <w:sz w:val="20"/>
                <w:lang w:bidi="ar"/>
              </w:rPr>
              <w:br/>
              <w:t xml:space="preserve">5.数字功放电源具备自适应音频调整节能功能，实现智能削峰限幅器，控制功率模块及扬声器系统在安全范围内工作。 </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7.具有：过压保护，欠压保护，过流保护，直流保护，输出短路保护，温控风扇等功能。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9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专业音箱3</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1.阻抗≤8Ω，额定功率≥400W，高频≥1×1.7"压缩高音单元，低频≥12"×1低音单元；覆盖角度：等同或宽于90°(H)×80°(V)。</w:t>
            </w:r>
            <w:r>
              <w:rPr>
                <w:rFonts w:ascii="仿宋_GB2312" w:eastAsia="仿宋_GB2312" w:hAnsi="宋体" w:cs="仿宋_GB2312" w:hint="eastAsia"/>
                <w:color w:val="000000"/>
                <w:kern w:val="0"/>
                <w:sz w:val="20"/>
                <w:lang w:bidi="ar"/>
              </w:rPr>
              <w:br/>
              <w:t>2.频率响应：等同或宽于45Hz-20kHz。</w:t>
            </w:r>
            <w:r>
              <w:rPr>
                <w:rFonts w:ascii="仿宋_GB2312" w:eastAsia="仿宋_GB2312" w:hAnsi="宋体" w:cs="仿宋_GB2312" w:hint="eastAsia"/>
                <w:color w:val="000000"/>
                <w:kern w:val="0"/>
                <w:sz w:val="20"/>
                <w:lang w:bidi="ar"/>
              </w:rPr>
              <w:br/>
              <w:t>3.指定频带内的声压级：≥122dB±2dB。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7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18</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支架7</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1.固定面板尺寸（长*宽）:227mm*150mm±1mm。</w:t>
            </w:r>
            <w:r>
              <w:rPr>
                <w:rFonts w:ascii="仿宋_GB2312" w:eastAsia="仿宋_GB2312" w:hAnsi="宋体" w:cs="仿宋_GB2312" w:hint="eastAsia"/>
                <w:color w:val="000000"/>
                <w:kern w:val="0"/>
                <w:sz w:val="20"/>
                <w:lang w:bidi="ar"/>
              </w:rPr>
              <w:br/>
              <w:t>2.材质：优质冷轧铁，坚固耐用，安全承重不小于50Kg。</w:t>
            </w:r>
            <w:r>
              <w:rPr>
                <w:rFonts w:ascii="仿宋_GB2312" w:eastAsia="仿宋_GB2312" w:hAnsi="宋体" w:cs="仿宋_GB2312" w:hint="eastAsia"/>
                <w:color w:val="000000"/>
                <w:kern w:val="0"/>
                <w:sz w:val="20"/>
                <w:lang w:bidi="ar"/>
              </w:rPr>
              <w:br/>
              <w:t>3.臂长：280mm至400mm（可调节），厚度≥60mm。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81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19</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专业功放6</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1.标准≤1U机柜式设计；采用PFC+开关电源+D类数字功放设计方案；输出功率：立体声@8Ω：≥700W×2；立体声@4Ω：≥1000W×2；桥接@16Ω：≥1400W；桥接@8Ω：≥2000W。</w:t>
            </w:r>
            <w:r>
              <w:rPr>
                <w:rFonts w:ascii="仿宋_GB2312" w:eastAsia="仿宋_GB2312" w:hAnsi="宋体" w:cs="仿宋_GB2312" w:hint="eastAsia"/>
                <w:color w:val="000000"/>
                <w:kern w:val="0"/>
                <w:sz w:val="20"/>
                <w:lang w:bidi="ar"/>
              </w:rPr>
              <w:br/>
              <w:t>2.开关电源采用LLC谐振电源短路保护电路和D类数字功放一体模块化设计。</w:t>
            </w:r>
            <w:r>
              <w:rPr>
                <w:rFonts w:ascii="仿宋_GB2312" w:eastAsia="仿宋_GB2312" w:hAnsi="宋体" w:cs="仿宋_GB2312" w:hint="eastAsia"/>
                <w:color w:val="000000"/>
                <w:kern w:val="0"/>
                <w:sz w:val="20"/>
                <w:lang w:bidi="ar"/>
              </w:rPr>
              <w:br/>
              <w:t>3.开关电源内置EMI电路。</w:t>
            </w:r>
            <w:r>
              <w:rPr>
                <w:rFonts w:ascii="仿宋_GB2312" w:eastAsia="仿宋_GB2312" w:hAnsi="宋体" w:cs="仿宋_GB2312" w:hint="eastAsia"/>
                <w:color w:val="000000"/>
                <w:kern w:val="0"/>
                <w:sz w:val="20"/>
                <w:lang w:bidi="ar"/>
              </w:rPr>
              <w:br/>
              <w:t>4.整机转换效率达到85%以上。</w:t>
            </w:r>
            <w:r>
              <w:rPr>
                <w:rFonts w:ascii="仿宋_GB2312" w:eastAsia="仿宋_GB2312" w:hAnsi="宋体" w:cs="仿宋_GB2312" w:hint="eastAsia"/>
                <w:color w:val="000000"/>
                <w:kern w:val="0"/>
                <w:sz w:val="20"/>
                <w:lang w:bidi="ar"/>
              </w:rPr>
              <w:br/>
              <w:t xml:space="preserve">5.数字功放电源具备自适应音频调整节能功能，实现智能削峰限幅器，控制功率模块及扬声器系统在安全范围内工作。 </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r>
            <w:r>
              <w:rPr>
                <w:rFonts w:ascii="仿宋_GB2312" w:eastAsia="仿宋_GB2312" w:hAnsi="宋体" w:cs="仿宋_GB2312" w:hint="eastAsia"/>
                <w:color w:val="000000"/>
                <w:kern w:val="0"/>
                <w:sz w:val="20"/>
                <w:lang w:bidi="ar"/>
              </w:rPr>
              <w:lastRenderedPageBreak/>
              <w:t>7.具有：过压保护，欠压保护，过流保护，直流保护，输出短路保护，温控风扇等功能。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9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20</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专业音箱4</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1.阻抗≤8Ω，额定功率≥300W，高音≥1.7"压缩高音单元×1，低音≥10"低音×1；等同或宽于90°(H)×80°(V)。</w:t>
            </w:r>
            <w:r>
              <w:rPr>
                <w:rFonts w:ascii="仿宋_GB2312" w:eastAsia="仿宋_GB2312" w:hAnsi="宋体" w:cs="仿宋_GB2312" w:hint="eastAsia"/>
                <w:color w:val="000000"/>
                <w:kern w:val="0"/>
                <w:sz w:val="20"/>
                <w:lang w:bidi="ar"/>
              </w:rPr>
              <w:br/>
              <w:t>2.频率响应：等同或宽于45Hz-20kHz。</w:t>
            </w:r>
            <w:r>
              <w:rPr>
                <w:rFonts w:ascii="仿宋_GB2312" w:eastAsia="仿宋_GB2312" w:hAnsi="宋体" w:cs="仿宋_GB2312" w:hint="eastAsia"/>
                <w:color w:val="000000"/>
                <w:kern w:val="0"/>
                <w:sz w:val="20"/>
                <w:lang w:bidi="ar"/>
              </w:rPr>
              <w:br/>
              <w:t>3.指定频带内的声压级：≥119dB±2dB。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2542"/>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专业功放7</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1.标准≤1U机柜式设计；采用PFC+开关电源+D类数字功放设计方案；输出功率：立体声@8Ω：≥700W×2；立体声@4Ω：≥1000W×2；桥接@16Ω：≥1400W；桥接@8Ω：≥2000W。</w:t>
            </w:r>
            <w:r>
              <w:rPr>
                <w:rFonts w:ascii="仿宋_GB2312" w:eastAsia="仿宋_GB2312" w:hAnsi="宋体" w:cs="仿宋_GB2312" w:hint="eastAsia"/>
                <w:color w:val="000000"/>
                <w:kern w:val="0"/>
                <w:sz w:val="20"/>
                <w:lang w:bidi="ar"/>
              </w:rPr>
              <w:br/>
              <w:t>2.开关电源采用LLC谐振电源短路保护电路和D类数字功放一体模块化设计。</w:t>
            </w:r>
            <w:r>
              <w:rPr>
                <w:rFonts w:ascii="仿宋_GB2312" w:eastAsia="仿宋_GB2312" w:hAnsi="宋体" w:cs="仿宋_GB2312" w:hint="eastAsia"/>
                <w:color w:val="000000"/>
                <w:kern w:val="0"/>
                <w:sz w:val="20"/>
                <w:lang w:bidi="ar"/>
              </w:rPr>
              <w:br/>
              <w:t>3.开关电源内置EMI电路。</w:t>
            </w:r>
            <w:r>
              <w:rPr>
                <w:rFonts w:ascii="仿宋_GB2312" w:eastAsia="仿宋_GB2312" w:hAnsi="宋体" w:cs="仿宋_GB2312" w:hint="eastAsia"/>
                <w:color w:val="000000"/>
                <w:kern w:val="0"/>
                <w:sz w:val="20"/>
                <w:lang w:bidi="ar"/>
              </w:rPr>
              <w:br/>
              <w:t>4.整机转换效率达到85%以上。</w:t>
            </w:r>
            <w:r>
              <w:rPr>
                <w:rFonts w:ascii="仿宋_GB2312" w:eastAsia="仿宋_GB2312" w:hAnsi="宋体" w:cs="仿宋_GB2312" w:hint="eastAsia"/>
                <w:color w:val="000000"/>
                <w:kern w:val="0"/>
                <w:sz w:val="20"/>
                <w:lang w:bidi="ar"/>
              </w:rPr>
              <w:br/>
              <w:t xml:space="preserve">5.数字功放电源具备自适应音频调整节能功能，实现智能削峰限幅器，控制功率模块及扬声器系统在安全范围内工作。 </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7.具有：过压保护，欠压保护，过流保护，直流保护，输出短路保护，温控风扇等功能。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专业音箱5</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1.音箱类型为反听音箱，阻抗≤8Ω，额定功率≥400W，高频≥1×1.7"压缩高音单元，低频≥12"×1低音单元；覆盖角度：等同或宽于80°(H)×60°(V)。</w:t>
            </w:r>
            <w:r>
              <w:rPr>
                <w:rFonts w:ascii="仿宋_GB2312" w:eastAsia="仿宋_GB2312" w:hAnsi="宋体" w:cs="仿宋_GB2312" w:hint="eastAsia"/>
                <w:color w:val="000000"/>
                <w:kern w:val="0"/>
                <w:sz w:val="20"/>
                <w:lang w:bidi="ar"/>
              </w:rPr>
              <w:br/>
              <w:t>2.频率响应：等同或宽于50Hz-20kHz。</w:t>
            </w:r>
            <w:r>
              <w:rPr>
                <w:rFonts w:ascii="仿宋_GB2312" w:eastAsia="仿宋_GB2312" w:hAnsi="宋体" w:cs="仿宋_GB2312" w:hint="eastAsia"/>
                <w:color w:val="000000"/>
                <w:kern w:val="0"/>
                <w:sz w:val="20"/>
                <w:lang w:bidi="ar"/>
              </w:rPr>
              <w:br/>
              <w:t>3.指定频带内的声压级：≥124dB±2dB。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291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专业功放8</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1.标准≤1U机柜式设计；采用PFC+开关电源+D类数字功放设计方案；输出功率：立体声8Ω</w:t>
            </w:r>
            <w:r>
              <w:rPr>
                <w:rStyle w:val="font151"/>
                <w:rFonts w:eastAsia="仿宋_GB2312"/>
                <w:lang w:bidi="ar"/>
              </w:rPr>
              <w:t xml:space="preserve"> </w:t>
            </w:r>
            <w:r>
              <w:rPr>
                <w:rFonts w:ascii="仿宋_GB2312" w:eastAsia="仿宋_GB2312" w:hAnsi="宋体" w:cs="仿宋_GB2312" w:hint="eastAsia"/>
                <w:color w:val="000000"/>
                <w:kern w:val="0"/>
                <w:sz w:val="20"/>
                <w:lang w:bidi="ar"/>
              </w:rPr>
              <w:t>：500W×2；立体声4Ω：850W×2；桥接16Ω：1000W</w:t>
            </w:r>
            <w:r>
              <w:rPr>
                <w:rStyle w:val="font151"/>
                <w:rFonts w:eastAsia="仿宋_GB2312"/>
                <w:lang w:bidi="ar"/>
              </w:rPr>
              <w:t xml:space="preserve"> </w:t>
            </w:r>
            <w:r>
              <w:rPr>
                <w:rFonts w:ascii="仿宋_GB2312" w:eastAsia="仿宋_GB2312" w:hAnsi="宋体" w:cs="仿宋_GB2312" w:hint="eastAsia"/>
                <w:color w:val="000000"/>
                <w:kern w:val="0"/>
                <w:sz w:val="20"/>
                <w:lang w:bidi="ar"/>
              </w:rPr>
              <w:t>；桥接8Ω：1700W。</w:t>
            </w:r>
            <w:r>
              <w:rPr>
                <w:rFonts w:ascii="仿宋_GB2312" w:eastAsia="仿宋_GB2312" w:hAnsi="宋体" w:cs="仿宋_GB2312" w:hint="eastAsia"/>
                <w:color w:val="000000"/>
                <w:kern w:val="0"/>
                <w:sz w:val="20"/>
                <w:lang w:bidi="ar"/>
              </w:rPr>
              <w:br/>
              <w:t>2.开关电源采用LLC谐振电源短路保护电路和D类数字功放一体模块化设计。</w:t>
            </w:r>
            <w:r>
              <w:rPr>
                <w:rFonts w:ascii="仿宋_GB2312" w:eastAsia="仿宋_GB2312" w:hAnsi="宋体" w:cs="仿宋_GB2312" w:hint="eastAsia"/>
                <w:color w:val="000000"/>
                <w:kern w:val="0"/>
                <w:sz w:val="20"/>
                <w:lang w:bidi="ar"/>
              </w:rPr>
              <w:br/>
              <w:t>3.开关电源内置EMI电路。</w:t>
            </w:r>
            <w:r>
              <w:rPr>
                <w:rFonts w:ascii="仿宋_GB2312" w:eastAsia="仿宋_GB2312" w:hAnsi="宋体" w:cs="仿宋_GB2312" w:hint="eastAsia"/>
                <w:color w:val="000000"/>
                <w:kern w:val="0"/>
                <w:sz w:val="20"/>
                <w:lang w:bidi="ar"/>
              </w:rPr>
              <w:br/>
              <w:t>4.整机转换效率达到85%以上。</w:t>
            </w:r>
            <w:r>
              <w:rPr>
                <w:rFonts w:ascii="仿宋_GB2312" w:eastAsia="仿宋_GB2312" w:hAnsi="宋体" w:cs="仿宋_GB2312" w:hint="eastAsia"/>
                <w:color w:val="000000"/>
                <w:kern w:val="0"/>
                <w:sz w:val="20"/>
                <w:lang w:bidi="ar"/>
              </w:rPr>
              <w:br/>
              <w:t xml:space="preserve">5.数字功放电源具备自适应音频调整节能功能，实现智能削峰限幅器，控制功率模块及扬声器系统在安全范围内工作。 </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7.具有：过压保护，欠压保护，过流保护，直流保护，输出短路保护，温控风扇等功能。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专业音箱6</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1.阻抗：≤8Ω。</w:t>
            </w:r>
            <w:r>
              <w:rPr>
                <w:rFonts w:ascii="仿宋_GB2312" w:eastAsia="仿宋_GB2312" w:hAnsi="宋体" w:cs="仿宋_GB2312" w:hint="eastAsia"/>
                <w:color w:val="000000"/>
                <w:kern w:val="0"/>
                <w:sz w:val="20"/>
                <w:lang w:bidi="ar"/>
              </w:rPr>
              <w:br/>
              <w:t>2.频响等同或优于40Hz~400Hz。</w:t>
            </w:r>
            <w:r>
              <w:rPr>
                <w:rFonts w:ascii="仿宋_GB2312" w:eastAsia="仿宋_GB2312" w:hAnsi="宋体" w:cs="仿宋_GB2312" w:hint="eastAsia"/>
                <w:color w:val="000000"/>
                <w:kern w:val="0"/>
                <w:sz w:val="20"/>
                <w:lang w:bidi="ar"/>
              </w:rPr>
              <w:br/>
              <w:t>3.额定功率≥600W。</w:t>
            </w:r>
            <w:r>
              <w:rPr>
                <w:rFonts w:ascii="仿宋_GB2312" w:eastAsia="仿宋_GB2312" w:hAnsi="宋体" w:cs="仿宋_GB2312" w:hint="eastAsia"/>
                <w:color w:val="000000"/>
                <w:kern w:val="0"/>
                <w:sz w:val="20"/>
                <w:lang w:bidi="ar"/>
              </w:rPr>
              <w:br/>
              <w:t>4.灵敏度≥99dB/W/M。</w:t>
            </w:r>
            <w:r>
              <w:rPr>
                <w:rFonts w:ascii="仿宋_GB2312" w:eastAsia="仿宋_GB2312" w:hAnsi="宋体" w:cs="仿宋_GB2312" w:hint="eastAsia"/>
                <w:color w:val="000000"/>
                <w:kern w:val="0"/>
                <w:sz w:val="20"/>
                <w:lang w:bidi="ar"/>
              </w:rPr>
              <w:br/>
              <w:t>5.低音：≥18"低音×1。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只</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43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专业功放9</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numPr>
                <w:ilvl w:val="0"/>
                <w:numId w:val="15"/>
              </w:numPr>
              <w:jc w:val="left"/>
              <w:textAlignment w:val="center"/>
              <w:rPr>
                <w:rFonts w:ascii="仿宋_GB2312" w:eastAsia="仿宋_GB2312" w:hAnsi="宋体" w:cs="仿宋_GB2312"/>
                <w:color w:val="000000"/>
                <w:kern w:val="0"/>
                <w:sz w:val="20"/>
                <w:lang w:bidi="ar"/>
              </w:rPr>
            </w:pPr>
            <w:r>
              <w:rPr>
                <w:rFonts w:ascii="仿宋_GB2312" w:eastAsia="仿宋_GB2312" w:hAnsi="宋体" w:cs="仿宋_GB2312" w:hint="eastAsia"/>
                <w:color w:val="000000"/>
                <w:kern w:val="0"/>
                <w:sz w:val="20"/>
                <w:lang w:bidi="ar"/>
              </w:rPr>
              <w:t>标准≤1U机柜式设计，采用PFC+开关电源+D类数字功放设计方案。</w:t>
            </w:r>
            <w:r>
              <w:rPr>
                <w:rFonts w:ascii="仿宋_GB2312" w:eastAsia="仿宋_GB2312" w:hAnsi="宋体" w:cs="仿宋_GB2312" w:hint="eastAsia"/>
                <w:color w:val="000000"/>
                <w:kern w:val="0"/>
                <w:sz w:val="20"/>
                <w:lang w:bidi="ar"/>
              </w:rPr>
              <w:br/>
              <w:t>2.数字功放双</w:t>
            </w:r>
            <w:proofErr w:type="gramStart"/>
            <w:r>
              <w:rPr>
                <w:rFonts w:ascii="仿宋_GB2312" w:eastAsia="仿宋_GB2312" w:hAnsi="宋体" w:cs="仿宋_GB2312" w:hint="eastAsia"/>
                <w:color w:val="000000"/>
                <w:kern w:val="0"/>
                <w:sz w:val="20"/>
                <w:lang w:bidi="ar"/>
              </w:rPr>
              <w:t>环路压限保护电路</w:t>
            </w:r>
            <w:proofErr w:type="gramEnd"/>
            <w:r>
              <w:rPr>
                <w:rFonts w:ascii="仿宋_GB2312" w:eastAsia="仿宋_GB2312" w:hAnsi="宋体" w:cs="仿宋_GB2312" w:hint="eastAsia"/>
                <w:color w:val="000000"/>
                <w:kern w:val="0"/>
                <w:sz w:val="20"/>
                <w:lang w:bidi="ar"/>
              </w:rPr>
              <w:t>，具有抑制开机瞬间大电流冲击的能力。</w:t>
            </w:r>
            <w:r>
              <w:rPr>
                <w:rFonts w:ascii="仿宋_GB2312" w:eastAsia="仿宋_GB2312" w:hAnsi="宋体" w:cs="仿宋_GB2312" w:hint="eastAsia"/>
                <w:color w:val="000000"/>
                <w:kern w:val="0"/>
                <w:sz w:val="20"/>
                <w:lang w:bidi="ar"/>
              </w:rPr>
              <w:br/>
              <w:t>3.采用开关电源输出电压自启停动态节能的功能，自适应动态功率高效转换功能。</w:t>
            </w:r>
          </w:p>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4.支持过压保护、欠压保护、过流保护、输出短路保护、温度压限、信号压限、温度自动控风扇等功能。</w:t>
            </w:r>
            <w:r>
              <w:rPr>
                <w:rFonts w:ascii="仿宋_GB2312" w:eastAsia="仿宋_GB2312" w:hAnsi="宋体" w:cs="仿宋_GB2312" w:hint="eastAsia"/>
                <w:color w:val="000000"/>
                <w:kern w:val="0"/>
                <w:sz w:val="20"/>
                <w:lang w:bidi="ar"/>
              </w:rPr>
              <w:br/>
              <w:t>5.XLR平衡式输入/XLR 平衡式LINK输出；SPEAKON音响插座输出。</w:t>
            </w:r>
            <w:r>
              <w:rPr>
                <w:rFonts w:ascii="仿宋_GB2312" w:eastAsia="仿宋_GB2312" w:hAnsi="宋体" w:cs="仿宋_GB2312" w:hint="eastAsia"/>
                <w:color w:val="000000"/>
                <w:kern w:val="0"/>
                <w:sz w:val="20"/>
                <w:lang w:bidi="ar"/>
              </w:rPr>
              <w:br/>
              <w:t>6.MONO /STEREO/BRIDGE三种模式可选择切换。</w:t>
            </w:r>
            <w:r>
              <w:rPr>
                <w:rFonts w:ascii="仿宋_GB2312" w:eastAsia="仿宋_GB2312" w:hAnsi="宋体" w:cs="仿宋_GB2312" w:hint="eastAsia"/>
                <w:color w:val="000000"/>
                <w:kern w:val="0"/>
                <w:sz w:val="20"/>
                <w:lang w:bidi="ar"/>
              </w:rPr>
              <w:br/>
              <w:t>7.灵敏度1V/2V可选择切换。</w:t>
            </w:r>
            <w:r>
              <w:rPr>
                <w:rFonts w:ascii="仿宋_GB2312" w:eastAsia="仿宋_GB2312" w:hAnsi="宋体" w:cs="仿宋_GB2312" w:hint="eastAsia"/>
                <w:color w:val="000000"/>
                <w:kern w:val="0"/>
                <w:sz w:val="20"/>
                <w:lang w:bidi="ar"/>
              </w:rPr>
              <w:br/>
              <w:t>8.带温控风机，开机即转，随着温度长高风扇加速。</w:t>
            </w:r>
            <w:r>
              <w:rPr>
                <w:rFonts w:ascii="仿宋_GB2312" w:eastAsia="仿宋_GB2312" w:hAnsi="宋体" w:cs="仿宋_GB2312" w:hint="eastAsia"/>
                <w:color w:val="000000"/>
                <w:kern w:val="0"/>
                <w:sz w:val="20"/>
                <w:lang w:bidi="ar"/>
              </w:rPr>
              <w:br/>
              <w:t>9.面板有信号（绿）、削顶（橙）、保护指示灯（红）、电源指示灯（蓝）。</w:t>
            </w:r>
            <w:r>
              <w:rPr>
                <w:rFonts w:ascii="仿宋_GB2312" w:eastAsia="仿宋_GB2312" w:hAnsi="宋体" w:cs="仿宋_GB2312" w:hint="eastAsia"/>
                <w:color w:val="000000"/>
                <w:kern w:val="0"/>
                <w:sz w:val="20"/>
                <w:lang w:bidi="ar"/>
              </w:rPr>
              <w:br/>
              <w:t>10.输出功率（1KHz/THD≤1％）：连续功率：立体声8Ω×2：≥2*1000W；立体声4Ω×2：≥2*1700W；立体声2Ω×2：≥2*2900W；桥接16Ω：≥2000W；桥接8Ω：≥3400W；桥接4Ω：≥5800W。</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11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▲音频处理器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1.处理器≥4核，主频≥2.0GHz。</w:t>
            </w:r>
            <w:r>
              <w:rPr>
                <w:rFonts w:ascii="仿宋_GB2312" w:eastAsia="仿宋_GB2312" w:hAnsi="宋体" w:cs="仿宋_GB2312" w:hint="eastAsia"/>
                <w:color w:val="000000"/>
                <w:kern w:val="0"/>
                <w:sz w:val="20"/>
                <w:lang w:bidi="ar"/>
              </w:rPr>
              <w:br/>
              <w:t>2.后面板具有≥12路线路音频凤凰端子平衡输入接口（具有48V幻象供电）、≥12路线路音频凤凰端子平衡输出接口、≥1个拨码开关、≥1个RJ45接口、≥1个RS232接口、≥1个RS485接口、≥8个可编程GPIO控制接口、≥1个接地柱；前面板具有≥2.0英寸 IPS 真彩显示屏、≥1个编码旋钮、≥1个USB存储设备接口。</w:t>
            </w:r>
            <w:r>
              <w:rPr>
                <w:rFonts w:ascii="仿宋_GB2312" w:eastAsia="仿宋_GB2312" w:hAnsi="宋体" w:cs="仿宋_GB2312" w:hint="eastAsia"/>
                <w:color w:val="000000"/>
                <w:kern w:val="0"/>
                <w:sz w:val="20"/>
                <w:lang w:bidi="ar"/>
              </w:rPr>
              <w:br/>
              <w:t>3.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可选10/15/31段图示均衡器可调，图示均衡器可用于单独调节带宽）、延时器、分频器、高低通滤波器、限幅器；基于啸叫检测门限更新法，</w:t>
            </w:r>
            <w:proofErr w:type="gramStart"/>
            <w:r>
              <w:rPr>
                <w:rFonts w:ascii="仿宋_GB2312" w:eastAsia="仿宋_GB2312" w:hAnsi="宋体" w:cs="仿宋_GB2312" w:hint="eastAsia"/>
                <w:color w:val="000000"/>
                <w:kern w:val="0"/>
                <w:sz w:val="20"/>
                <w:lang w:bidi="ar"/>
              </w:rPr>
              <w:t>具有移频</w:t>
            </w:r>
            <w:proofErr w:type="gramEnd"/>
            <w:r>
              <w:rPr>
                <w:rFonts w:ascii="仿宋_GB2312" w:eastAsia="仿宋_GB2312" w:hAnsi="宋体" w:cs="仿宋_GB2312" w:hint="eastAsia"/>
                <w:color w:val="000000"/>
                <w:kern w:val="0"/>
                <w:sz w:val="20"/>
                <w:lang w:bidi="ar"/>
              </w:rPr>
              <w:t>+陷波组合反馈抑制，可以使用≥24个可编程陷波点，可自由分配动态/静态点，自动/手动切换。</w:t>
            </w:r>
            <w:r>
              <w:rPr>
                <w:rFonts w:ascii="仿宋_GB2312" w:eastAsia="仿宋_GB2312" w:hAnsi="宋体" w:cs="仿宋_GB2312" w:hint="eastAsia"/>
                <w:color w:val="000000"/>
                <w:kern w:val="0"/>
                <w:sz w:val="20"/>
                <w:lang w:bidi="ar"/>
              </w:rPr>
              <w:br/>
              <w:t>4.具有矩阵增益调节功能，每个输入通道参与混音的增益可调，增益调节范围等同或优于-72dB到12dB。</w:t>
            </w:r>
            <w:r>
              <w:rPr>
                <w:rFonts w:ascii="仿宋_GB2312" w:eastAsia="仿宋_GB2312" w:hAnsi="宋体" w:cs="仿宋_GB2312" w:hint="eastAsia"/>
                <w:color w:val="000000"/>
                <w:kern w:val="0"/>
                <w:sz w:val="20"/>
                <w:lang w:bidi="ar"/>
              </w:rPr>
              <w:br/>
              <w:t>5.音频处理器具有跨平台软件，可运行于windows操作系统或国产操作系统或macOS操作系统。</w:t>
            </w:r>
            <w:r>
              <w:rPr>
                <w:rFonts w:ascii="仿宋_GB2312" w:eastAsia="仿宋_GB2312" w:hAnsi="宋体" w:cs="仿宋_GB2312" w:hint="eastAsia"/>
                <w:kern w:val="0"/>
                <w:sz w:val="20"/>
                <w:lang w:bidi="ar"/>
              </w:rPr>
              <w:br/>
              <w:t>6.具有PC、移动端多端不同控制方式，远端控制可以通同时登入APP软件、PC客户端同时连接设备，并实现多端数据的同步。</w:t>
            </w:r>
            <w:r>
              <w:rPr>
                <w:rFonts w:ascii="仿宋_GB2312" w:eastAsia="仿宋_GB2312" w:hAnsi="宋体" w:cs="仿宋_GB2312" w:hint="eastAsia"/>
                <w:kern w:val="0"/>
                <w:sz w:val="20"/>
                <w:lang w:bidi="ar"/>
              </w:rPr>
              <w:br/>
              <w:t>7.具有编码旋钮和IPS屏幕，可用于控制和配置设备静音，增益，场景；IPS屏幕能够显示IP地址，输入和输出通道的实时电平。</w:t>
            </w:r>
            <w:r>
              <w:rPr>
                <w:rFonts w:ascii="仿宋_GB2312" w:eastAsia="仿宋_GB2312" w:hAnsi="宋体" w:cs="仿宋_GB2312" w:hint="eastAsia"/>
                <w:kern w:val="0"/>
                <w:sz w:val="20"/>
                <w:lang w:bidi="ar"/>
              </w:rPr>
              <w:br/>
              <w:t>8.具有设备定位功能，客户端一键定位局域网内同类设备，被定位的设备会显示定位信息。</w:t>
            </w:r>
            <w:r>
              <w:rPr>
                <w:rFonts w:ascii="仿宋_GB2312" w:eastAsia="仿宋_GB2312" w:hAnsi="宋体" w:cs="仿宋_GB2312" w:hint="eastAsia"/>
                <w:kern w:val="0"/>
                <w:sz w:val="20"/>
                <w:lang w:bidi="ar"/>
              </w:rPr>
              <w:br/>
              <w:t>9.具有统一集中控制功能，支持≥65500台设备通过软件集中控制。</w:t>
            </w:r>
            <w:r>
              <w:rPr>
                <w:rFonts w:ascii="仿宋_GB2312" w:eastAsia="仿宋_GB2312" w:hAnsi="宋体" w:cs="仿宋_GB2312" w:hint="eastAsia"/>
                <w:kern w:val="0"/>
                <w:sz w:val="20"/>
                <w:lang w:bidi="ar"/>
              </w:rPr>
              <w:br/>
              <w:t>10.音频处理器软件可融入会议音频综合管理平台实现音频设备统一管理，平台可扫描数字会议主机、音频处理器、混音器、抑制器、功放类设备在线情况。</w:t>
            </w:r>
            <w:r>
              <w:rPr>
                <w:rFonts w:ascii="仿宋_GB2312" w:eastAsia="仿宋_GB2312" w:hAnsi="宋体" w:cs="仿宋_GB2312" w:hint="eastAsia"/>
                <w:kern w:val="0"/>
                <w:sz w:val="20"/>
                <w:lang w:bidi="ar"/>
              </w:rPr>
              <w:br/>
            </w:r>
            <w:r>
              <w:rPr>
                <w:rFonts w:ascii="仿宋_GB2312" w:eastAsia="仿宋_GB2312" w:hAnsi="宋体" w:cs="仿宋_GB2312" w:hint="eastAsia"/>
                <w:color w:val="000000"/>
                <w:kern w:val="0"/>
                <w:sz w:val="20"/>
                <w:lang w:bidi="ar"/>
              </w:rPr>
              <w:t>11.支持</w:t>
            </w:r>
            <w:proofErr w:type="gramStart"/>
            <w:r>
              <w:rPr>
                <w:rFonts w:ascii="仿宋_GB2312" w:eastAsia="仿宋_GB2312" w:hAnsi="宋体" w:cs="仿宋_GB2312" w:hint="eastAsia"/>
                <w:color w:val="000000"/>
                <w:kern w:val="0"/>
                <w:sz w:val="20"/>
                <w:lang w:bidi="ar"/>
              </w:rPr>
              <w:t>双机热备份</w:t>
            </w:r>
            <w:proofErr w:type="gramEnd"/>
            <w:r>
              <w:rPr>
                <w:rFonts w:ascii="仿宋_GB2312" w:eastAsia="仿宋_GB2312" w:hAnsi="宋体" w:cs="仿宋_GB2312" w:hint="eastAsia"/>
                <w:color w:val="000000"/>
                <w:kern w:val="0"/>
                <w:sz w:val="20"/>
                <w:lang w:bidi="ar"/>
              </w:rPr>
              <w:t>；当主机出现故障时，备用主机自动承担服务，切换时间≤2s。</w:t>
            </w:r>
            <w:r>
              <w:rPr>
                <w:rFonts w:ascii="仿宋_GB2312" w:eastAsia="仿宋_GB2312" w:hAnsi="宋体" w:cs="仿宋_GB2312" w:hint="eastAsia"/>
                <w:color w:val="000000"/>
                <w:kern w:val="0"/>
                <w:sz w:val="20"/>
                <w:lang w:bidi="ar"/>
              </w:rPr>
              <w:br/>
              <w:t>12.采用AI人工智能宽度学习算法进行噪声抑制，根据不同使用场景</w:t>
            </w:r>
            <w:r>
              <w:rPr>
                <w:rFonts w:ascii="仿宋_GB2312" w:eastAsia="仿宋_GB2312" w:hAnsi="宋体" w:cs="仿宋_GB2312" w:hint="eastAsia"/>
                <w:color w:val="000000"/>
                <w:kern w:val="0"/>
                <w:sz w:val="20"/>
                <w:lang w:bidi="ar"/>
              </w:rPr>
              <w:lastRenderedPageBreak/>
              <w:t>提供≥三个AI语音降噪档位可调整，有效降低甚至消除语言扩声系统中非人声类噪音信号，如拍掌、敲击桌子等非稳态噪声以及空调声、</w:t>
            </w:r>
            <w:proofErr w:type="gramStart"/>
            <w:r>
              <w:rPr>
                <w:rFonts w:ascii="仿宋_GB2312" w:eastAsia="仿宋_GB2312" w:hAnsi="宋体" w:cs="仿宋_GB2312" w:hint="eastAsia"/>
                <w:color w:val="000000"/>
                <w:kern w:val="0"/>
                <w:sz w:val="20"/>
                <w:lang w:bidi="ar"/>
              </w:rPr>
              <w:t>风扇声</w:t>
            </w:r>
            <w:proofErr w:type="gramEnd"/>
            <w:r>
              <w:rPr>
                <w:rFonts w:ascii="仿宋_GB2312" w:eastAsia="仿宋_GB2312" w:hAnsi="宋体" w:cs="仿宋_GB2312" w:hint="eastAsia"/>
                <w:color w:val="000000"/>
                <w:kern w:val="0"/>
                <w:sz w:val="20"/>
                <w:lang w:bidi="ar"/>
              </w:rPr>
              <w:t>等稳态噪声，确保语音清晰度和可懂度（降噪能力≥40dB）。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60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27</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▲抑制器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1.处理器主频≥1.3GHz；配置≥2个完全独立的反馈抑制通道，每通道均</w:t>
            </w:r>
            <w:proofErr w:type="gramStart"/>
            <w:r>
              <w:rPr>
                <w:rFonts w:ascii="仿宋_GB2312" w:eastAsia="仿宋_GB2312" w:hAnsi="宋体" w:cs="仿宋_GB2312" w:hint="eastAsia"/>
                <w:color w:val="000000"/>
                <w:kern w:val="0"/>
                <w:sz w:val="20"/>
                <w:lang w:bidi="ar"/>
              </w:rPr>
              <w:t>支持自</w:t>
            </w:r>
            <w:proofErr w:type="gramEnd"/>
            <w:r>
              <w:rPr>
                <w:rFonts w:ascii="仿宋_GB2312" w:eastAsia="仿宋_GB2312" w:hAnsi="宋体" w:cs="仿宋_GB2312" w:hint="eastAsia"/>
                <w:color w:val="000000"/>
                <w:kern w:val="0"/>
                <w:sz w:val="20"/>
                <w:lang w:bidi="ar"/>
              </w:rPr>
              <w:t>适应反馈抑制（AFC）功能，传声增益提升≥6dB。</w:t>
            </w:r>
            <w:r>
              <w:rPr>
                <w:rFonts w:ascii="仿宋_GB2312" w:eastAsia="仿宋_GB2312" w:hAnsi="宋体" w:cs="仿宋_GB2312" w:hint="eastAsia"/>
                <w:color w:val="000000"/>
                <w:kern w:val="0"/>
                <w:sz w:val="20"/>
                <w:lang w:bidi="ar"/>
              </w:rPr>
              <w:br/>
              <w:t>2.支持声学校正按钮，按下可以预测声反馈回路。提供≥高/中/低三档输入电平调节。</w:t>
            </w:r>
            <w:r>
              <w:rPr>
                <w:rFonts w:ascii="仿宋_GB2312" w:eastAsia="仿宋_GB2312" w:hAnsi="宋体" w:cs="仿宋_GB2312" w:hint="eastAsia"/>
                <w:color w:val="000000"/>
                <w:kern w:val="0"/>
                <w:sz w:val="20"/>
                <w:lang w:bidi="ar"/>
              </w:rPr>
              <w:br/>
              <w:t>3.具有≥2个独立通道，每通道均支持等同或宽于0-99级数字音量调节及静音开关功能。</w:t>
            </w:r>
            <w:r>
              <w:rPr>
                <w:rFonts w:ascii="仿宋_GB2312" w:eastAsia="仿宋_GB2312" w:hAnsi="宋体" w:cs="仿宋_GB2312" w:hint="eastAsia"/>
                <w:color w:val="000000"/>
                <w:kern w:val="0"/>
                <w:sz w:val="20"/>
                <w:lang w:bidi="ar"/>
              </w:rPr>
              <w:br/>
              <w:t>4.基于啸叫检测门限更新法，</w:t>
            </w:r>
            <w:proofErr w:type="gramStart"/>
            <w:r>
              <w:rPr>
                <w:rFonts w:ascii="仿宋_GB2312" w:eastAsia="仿宋_GB2312" w:hAnsi="宋体" w:cs="仿宋_GB2312" w:hint="eastAsia"/>
                <w:color w:val="000000"/>
                <w:kern w:val="0"/>
                <w:sz w:val="20"/>
                <w:lang w:bidi="ar"/>
              </w:rPr>
              <w:t>具有移频</w:t>
            </w:r>
            <w:proofErr w:type="gramEnd"/>
            <w:r>
              <w:rPr>
                <w:rFonts w:ascii="仿宋_GB2312" w:eastAsia="仿宋_GB2312" w:hAnsi="宋体" w:cs="仿宋_GB2312" w:hint="eastAsia"/>
                <w:color w:val="000000"/>
                <w:kern w:val="0"/>
                <w:sz w:val="20"/>
                <w:lang w:bidi="ar"/>
              </w:rPr>
              <w:t>+陷波反馈抑制功能，可以使用≥48个可编程陷波点。</w:t>
            </w:r>
            <w:r>
              <w:rPr>
                <w:rFonts w:ascii="仿宋_GB2312" w:eastAsia="仿宋_GB2312" w:hAnsi="宋体" w:cs="仿宋_GB2312" w:hint="eastAsia"/>
                <w:color w:val="000000"/>
                <w:kern w:val="0"/>
                <w:sz w:val="20"/>
                <w:lang w:bidi="ar"/>
              </w:rPr>
              <w:br/>
              <w:t>5.前面板具有≥48个LED灯陷波状态指示灯（具有≥2×12个静态点和≥2×12个动态点）、≥2英寸IPS真彩显示屏、≥1个编码旋钮；后面板具有≥1个船形开关、≥2路XLR</w:t>
            </w:r>
            <w:proofErr w:type="gramStart"/>
            <w:r>
              <w:rPr>
                <w:rFonts w:ascii="仿宋_GB2312" w:eastAsia="仿宋_GB2312" w:hAnsi="宋体" w:cs="仿宋_GB2312" w:hint="eastAsia"/>
                <w:color w:val="000000"/>
                <w:kern w:val="0"/>
                <w:sz w:val="20"/>
                <w:lang w:bidi="ar"/>
              </w:rPr>
              <w:t>母座</w:t>
            </w:r>
            <w:proofErr w:type="gramEnd"/>
            <w:r>
              <w:rPr>
                <w:rFonts w:ascii="仿宋_GB2312" w:eastAsia="仿宋_GB2312" w:hAnsi="宋体" w:cs="仿宋_GB2312" w:hint="eastAsia"/>
                <w:color w:val="000000"/>
                <w:kern w:val="0"/>
                <w:sz w:val="20"/>
                <w:lang w:bidi="ar"/>
              </w:rPr>
              <w:t>+2路TRS</w:t>
            </w:r>
            <w:proofErr w:type="gramStart"/>
            <w:r>
              <w:rPr>
                <w:rFonts w:ascii="仿宋_GB2312" w:eastAsia="仿宋_GB2312" w:hAnsi="宋体" w:cs="仿宋_GB2312" w:hint="eastAsia"/>
                <w:color w:val="000000"/>
                <w:kern w:val="0"/>
                <w:sz w:val="20"/>
                <w:lang w:bidi="ar"/>
              </w:rPr>
              <w:t>母座模拟输入</w:t>
            </w:r>
            <w:proofErr w:type="gramEnd"/>
            <w:r>
              <w:rPr>
                <w:rFonts w:ascii="仿宋_GB2312" w:eastAsia="仿宋_GB2312" w:hAnsi="宋体" w:cs="仿宋_GB2312" w:hint="eastAsia"/>
                <w:color w:val="000000"/>
                <w:kern w:val="0"/>
                <w:sz w:val="20"/>
                <w:lang w:bidi="ar"/>
              </w:rPr>
              <w:t>、≥2路XLR公座+2路TRS</w:t>
            </w:r>
            <w:proofErr w:type="gramStart"/>
            <w:r>
              <w:rPr>
                <w:rFonts w:ascii="仿宋_GB2312" w:eastAsia="仿宋_GB2312" w:hAnsi="宋体" w:cs="仿宋_GB2312" w:hint="eastAsia"/>
                <w:color w:val="000000"/>
                <w:kern w:val="0"/>
                <w:sz w:val="20"/>
                <w:lang w:bidi="ar"/>
              </w:rPr>
              <w:t>母座模拟输出</w:t>
            </w:r>
            <w:proofErr w:type="gramEnd"/>
            <w:r>
              <w:rPr>
                <w:rFonts w:ascii="仿宋_GB2312" w:eastAsia="仿宋_GB2312" w:hAnsi="宋体" w:cs="仿宋_GB2312" w:hint="eastAsia"/>
                <w:color w:val="000000"/>
                <w:kern w:val="0"/>
                <w:sz w:val="20"/>
                <w:lang w:bidi="ar"/>
              </w:rPr>
              <w:t>、≥1个RJ45接口。</w:t>
            </w:r>
            <w:r>
              <w:rPr>
                <w:rFonts w:ascii="仿宋_GB2312" w:eastAsia="仿宋_GB2312" w:hAnsi="宋体" w:cs="仿宋_GB2312" w:hint="eastAsia"/>
                <w:kern w:val="0"/>
                <w:sz w:val="20"/>
                <w:lang w:bidi="ar"/>
              </w:rPr>
              <w:br/>
              <w:t>6.设备具有编码旋钮和≥2.0英寸IPS屏幕，可用于控制和配置设备直通、场景。IPS屏幕能够显示IP地址，输入和输出通道的实时电平。</w:t>
            </w:r>
            <w:r>
              <w:rPr>
                <w:rFonts w:ascii="仿宋_GB2312" w:eastAsia="仿宋_GB2312" w:hAnsi="宋体" w:cs="仿宋_GB2312" w:hint="eastAsia"/>
                <w:kern w:val="0"/>
                <w:sz w:val="20"/>
                <w:lang w:bidi="ar"/>
              </w:rPr>
              <w:br/>
              <w:t>7.具有设备定位，PC客户端具有一键定位局域网内同类设备功能，被定位到的设备会在显示屏上显示定位信息。</w:t>
            </w:r>
            <w:r>
              <w:rPr>
                <w:rFonts w:ascii="仿宋_GB2312" w:eastAsia="仿宋_GB2312" w:hAnsi="宋体" w:cs="仿宋_GB2312" w:hint="eastAsia"/>
                <w:kern w:val="0"/>
                <w:sz w:val="20"/>
                <w:lang w:bidi="ar"/>
              </w:rPr>
              <w:br/>
              <w:t>8.设备具有统一集中控制功能，支持≥65500台设备通过软件集中控制。</w:t>
            </w:r>
            <w:r>
              <w:rPr>
                <w:rFonts w:ascii="仿宋_GB2312" w:eastAsia="仿宋_GB2312" w:hAnsi="宋体" w:cs="仿宋_GB2312" w:hint="eastAsia"/>
                <w:kern w:val="0"/>
                <w:sz w:val="20"/>
                <w:lang w:bidi="ar"/>
              </w:rPr>
              <w:br/>
              <w:t>9.支持多客户端数据同步，≥2个客户端以上连接混音器设备时，可实现多端数据同步。</w:t>
            </w:r>
            <w:r>
              <w:rPr>
                <w:rFonts w:ascii="仿宋_GB2312" w:eastAsia="仿宋_GB2312" w:hAnsi="宋体" w:cs="仿宋_GB2312" w:hint="eastAsia"/>
                <w:kern w:val="0"/>
                <w:sz w:val="20"/>
                <w:lang w:bidi="ar"/>
              </w:rPr>
              <w:br/>
              <w:t>10.反馈抑制器软件可融入会议音频综合管理平台实现音频设备统一管理，平台可扫描数字会议主机、音频处理器、混音器、抑制器、功放类设备在线情况。</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515"/>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28</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调音台</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1.具有≥32路MIC/Line输入,≥2组RCA莲花立体声输入,≥1组3.5mm立体声输入，≥1组数字输入：声卡，MP3，AES输入，带MIDI接口；≥20路信号输出（主输出L,R,  14路AUX1-14辅助输出，1路立体声耳机监听输出，AES输出）。</w:t>
            </w:r>
            <w:r>
              <w:rPr>
                <w:rFonts w:ascii="仿宋_GB2312" w:eastAsia="仿宋_GB2312" w:hAnsi="宋体" w:cs="仿宋_GB2312" w:hint="eastAsia"/>
                <w:color w:val="000000"/>
                <w:kern w:val="0"/>
                <w:sz w:val="20"/>
                <w:lang w:bidi="ar"/>
              </w:rPr>
              <w:br/>
              <w:t>2.≥32+1个100mm电动推子,支持通道推子自定义功能，通道联动功能；输入输出及效果通道独立物理推子控制，具备侧链压缩闪避功能。</w:t>
            </w:r>
            <w:r>
              <w:rPr>
                <w:rFonts w:ascii="仿宋_GB2312" w:eastAsia="仿宋_GB2312" w:hAnsi="宋体" w:cs="仿宋_GB2312" w:hint="eastAsia"/>
                <w:color w:val="000000"/>
                <w:kern w:val="0"/>
                <w:sz w:val="20"/>
                <w:lang w:bidi="ar"/>
              </w:rPr>
              <w:br/>
              <w:t>3.话筒增益、48V必须使用数字控制，可存储状态，32路独立反馈抑制功能。</w:t>
            </w:r>
            <w:r>
              <w:rPr>
                <w:rFonts w:ascii="仿宋_GB2312" w:eastAsia="仿宋_GB2312" w:hAnsi="宋体" w:cs="仿宋_GB2312" w:hint="eastAsia"/>
                <w:color w:val="000000"/>
                <w:kern w:val="0"/>
                <w:sz w:val="20"/>
                <w:lang w:bidi="ar"/>
              </w:rPr>
              <w:br/>
              <w:t>4.≥64个</w:t>
            </w:r>
            <w:proofErr w:type="gramStart"/>
            <w:r>
              <w:rPr>
                <w:rFonts w:ascii="仿宋_GB2312" w:eastAsia="仿宋_GB2312" w:hAnsi="宋体" w:cs="仿宋_GB2312" w:hint="eastAsia"/>
                <w:color w:val="000000"/>
                <w:kern w:val="0"/>
                <w:sz w:val="20"/>
                <w:lang w:bidi="ar"/>
              </w:rPr>
              <w:t>全处理</w:t>
            </w:r>
            <w:proofErr w:type="gramEnd"/>
            <w:r>
              <w:rPr>
                <w:rFonts w:ascii="仿宋_GB2312" w:eastAsia="仿宋_GB2312" w:hAnsi="宋体" w:cs="仿宋_GB2312" w:hint="eastAsia"/>
                <w:color w:val="000000"/>
                <w:kern w:val="0"/>
                <w:sz w:val="20"/>
                <w:lang w:bidi="ar"/>
              </w:rPr>
              <w:t>输入通道，≥32个</w:t>
            </w:r>
            <w:proofErr w:type="gramStart"/>
            <w:r>
              <w:rPr>
                <w:rFonts w:ascii="仿宋_GB2312" w:eastAsia="仿宋_GB2312" w:hAnsi="宋体" w:cs="仿宋_GB2312" w:hint="eastAsia"/>
                <w:color w:val="000000"/>
                <w:kern w:val="0"/>
                <w:sz w:val="20"/>
                <w:lang w:bidi="ar"/>
              </w:rPr>
              <w:t>全处理</w:t>
            </w:r>
            <w:proofErr w:type="gramEnd"/>
            <w:r>
              <w:rPr>
                <w:rFonts w:ascii="仿宋_GB2312" w:eastAsia="仿宋_GB2312" w:hAnsi="宋体" w:cs="仿宋_GB2312" w:hint="eastAsia"/>
                <w:color w:val="000000"/>
                <w:kern w:val="0"/>
                <w:sz w:val="20"/>
                <w:lang w:bidi="ar"/>
              </w:rPr>
              <w:t>输出通道；每个输出通道处理支持高低通滤波，15-31段参量均衡（GEQ支持通过在推子上操控），压缩器，延时，相位。</w:t>
            </w:r>
            <w:r>
              <w:rPr>
                <w:rFonts w:ascii="仿宋_GB2312" w:eastAsia="仿宋_GB2312" w:hAnsi="宋体" w:cs="仿宋_GB2312" w:hint="eastAsia"/>
                <w:color w:val="000000"/>
                <w:kern w:val="0"/>
                <w:sz w:val="20"/>
                <w:lang w:bidi="ar"/>
              </w:rPr>
              <w:br/>
              <w:t>5.≥8个用户自定义按键，自带信号发生器功能。</w:t>
            </w:r>
            <w:r>
              <w:rPr>
                <w:rFonts w:ascii="仿宋_GB2312" w:eastAsia="仿宋_GB2312" w:hAnsi="宋体" w:cs="仿宋_GB2312" w:hint="eastAsia"/>
                <w:color w:val="000000"/>
                <w:kern w:val="0"/>
                <w:sz w:val="20"/>
                <w:lang w:bidi="ar"/>
              </w:rPr>
              <w:br/>
              <w:t>6.支持搭配≥32*32Dante板卡网络音频传输扩展，支持同时扩展连接两台舞台接口箱。</w:t>
            </w:r>
            <w:r>
              <w:rPr>
                <w:rFonts w:ascii="仿宋_GB2312" w:eastAsia="仿宋_GB2312" w:hAnsi="宋体" w:cs="仿宋_GB2312" w:hint="eastAsia"/>
                <w:color w:val="000000"/>
                <w:kern w:val="0"/>
                <w:sz w:val="20"/>
                <w:lang w:bidi="ar"/>
              </w:rPr>
              <w:br/>
              <w:t>7.支持≥8*8 USB多轨录音播放。</w:t>
            </w:r>
            <w:r>
              <w:rPr>
                <w:rFonts w:ascii="仿宋_GB2312" w:eastAsia="仿宋_GB2312" w:hAnsi="宋体" w:cs="仿宋_GB2312" w:hint="eastAsia"/>
                <w:color w:val="000000"/>
                <w:kern w:val="0"/>
                <w:sz w:val="20"/>
                <w:lang w:bidi="ar"/>
              </w:rPr>
              <w:br/>
              <w:t>8.支持中文输入法修改场景模式名字以及通道名字，≥30个</w:t>
            </w:r>
            <w:r>
              <w:rPr>
                <w:rFonts w:ascii="仿宋_GB2312" w:eastAsia="仿宋_GB2312" w:hAnsi="宋体" w:cs="仿宋_GB2312" w:hint="eastAsia"/>
                <w:color w:val="C00000"/>
                <w:kern w:val="0"/>
                <w:sz w:val="20"/>
                <w:lang w:bidi="ar"/>
              </w:rPr>
              <w:t>1.14寸</w:t>
            </w:r>
            <w:r>
              <w:rPr>
                <w:rFonts w:ascii="仿宋_GB2312" w:eastAsia="仿宋_GB2312" w:hAnsi="宋体" w:cs="仿宋_GB2312" w:hint="eastAsia"/>
                <w:color w:val="000000"/>
                <w:kern w:val="0"/>
                <w:sz w:val="20"/>
                <w:lang w:bidi="ar"/>
              </w:rPr>
              <w:t>通道引导显示屏，背景颜色修改。</w:t>
            </w:r>
            <w:r>
              <w:rPr>
                <w:rFonts w:ascii="仿宋_GB2312" w:eastAsia="仿宋_GB2312" w:hAnsi="宋体" w:cs="仿宋_GB2312" w:hint="eastAsia"/>
                <w:color w:val="000000"/>
                <w:kern w:val="0"/>
                <w:sz w:val="20"/>
                <w:lang w:bidi="ar"/>
              </w:rPr>
              <w:br/>
              <w:t>9.带四路独立效果器总线，预设多种效果</w:t>
            </w:r>
            <w:proofErr w:type="gramStart"/>
            <w:r>
              <w:rPr>
                <w:rFonts w:ascii="仿宋_GB2312" w:eastAsia="仿宋_GB2312" w:hAnsi="宋体" w:cs="仿宋_GB2312" w:hint="eastAsia"/>
                <w:color w:val="000000"/>
                <w:kern w:val="0"/>
                <w:sz w:val="20"/>
                <w:lang w:bidi="ar"/>
              </w:rPr>
              <w:t>器库可用户</w:t>
            </w:r>
            <w:proofErr w:type="gramEnd"/>
            <w:r>
              <w:rPr>
                <w:rFonts w:ascii="仿宋_GB2312" w:eastAsia="仿宋_GB2312" w:hAnsi="宋体" w:cs="仿宋_GB2312" w:hint="eastAsia"/>
                <w:color w:val="000000"/>
                <w:kern w:val="0"/>
                <w:sz w:val="20"/>
                <w:lang w:bidi="ar"/>
              </w:rPr>
              <w:t>自定义存储调用。</w:t>
            </w:r>
            <w:r>
              <w:rPr>
                <w:rFonts w:ascii="仿宋_GB2312" w:eastAsia="仿宋_GB2312" w:hAnsi="宋体" w:cs="仿宋_GB2312" w:hint="eastAsia"/>
                <w:color w:val="000000"/>
                <w:kern w:val="0"/>
                <w:sz w:val="20"/>
                <w:lang w:bidi="ar"/>
              </w:rPr>
              <w:br/>
              <w:t>10.支持集成RTA实时频谱显示功能，并且可以自定义颜色，≥16个DCA编组，≥16个静音编组，≥8个矩阵。</w:t>
            </w:r>
            <w:r>
              <w:rPr>
                <w:rFonts w:ascii="仿宋_GB2312" w:eastAsia="仿宋_GB2312" w:hAnsi="宋体" w:cs="仿宋_GB2312" w:hint="eastAsia"/>
                <w:color w:val="000000"/>
                <w:kern w:val="0"/>
                <w:sz w:val="20"/>
                <w:lang w:bidi="ar"/>
              </w:rPr>
              <w:br/>
              <w:t>11.支持PC、iPad、安卓APP全功能 WIFI控制。</w:t>
            </w:r>
            <w:r>
              <w:rPr>
                <w:rFonts w:ascii="仿宋_GB2312" w:eastAsia="仿宋_GB2312" w:hAnsi="宋体" w:cs="仿宋_GB2312" w:hint="eastAsia"/>
                <w:color w:val="000000"/>
                <w:kern w:val="0"/>
                <w:sz w:val="20"/>
                <w:lang w:bidi="ar"/>
              </w:rPr>
              <w:br/>
            </w:r>
            <w:r>
              <w:rPr>
                <w:rFonts w:ascii="仿宋_GB2312" w:eastAsia="仿宋_GB2312" w:hAnsi="宋体" w:cs="仿宋_GB2312" w:hint="eastAsia"/>
                <w:color w:val="000000"/>
                <w:kern w:val="0"/>
                <w:sz w:val="20"/>
                <w:lang w:bidi="ar"/>
              </w:rPr>
              <w:lastRenderedPageBreak/>
              <w:t>12.支持双机同步数据备份，集成自动混音，支持对讲话筒（Talback）功能。</w:t>
            </w:r>
            <w:r>
              <w:rPr>
                <w:rFonts w:ascii="仿宋_GB2312" w:eastAsia="仿宋_GB2312" w:hAnsi="宋体" w:cs="仿宋_GB2312" w:hint="eastAsia"/>
                <w:color w:val="000000"/>
                <w:kern w:val="0"/>
                <w:sz w:val="20"/>
                <w:lang w:bidi="ar"/>
              </w:rPr>
              <w:br/>
              <w:t>13.有100M 以太网控制端口，支持双USB接口（声卡/MP3播录/系统升级）。</w:t>
            </w:r>
            <w:r>
              <w:rPr>
                <w:rFonts w:ascii="仿宋_GB2312" w:eastAsia="仿宋_GB2312" w:hAnsi="宋体" w:cs="仿宋_GB2312" w:hint="eastAsia"/>
                <w:color w:val="000000"/>
                <w:kern w:val="0"/>
                <w:sz w:val="20"/>
                <w:lang w:bidi="ar"/>
              </w:rPr>
              <w:br/>
              <w:t>14.≥四个快速场景模式调用按键，≥100种场景模式存储调用，支持U盘导入导出。</w:t>
            </w:r>
            <w:r>
              <w:rPr>
                <w:rFonts w:ascii="仿宋_GB2312" w:eastAsia="仿宋_GB2312" w:hAnsi="宋体" w:cs="仿宋_GB2312" w:hint="eastAsia"/>
                <w:color w:val="000000"/>
                <w:kern w:val="0"/>
                <w:sz w:val="20"/>
                <w:lang w:bidi="ar"/>
              </w:rPr>
              <w:br/>
              <w:t>15.支持双USB接口播放/录音；MP3 U盘播放支持APE无损音频、WAV、MP3、FALC、APE等主流音频格式，可录音到U盘；USB放音支持中文歌曲文件名，所有歌曲名在显示屏/iPad/PC电脑上显示。</w:t>
            </w:r>
            <w:r>
              <w:rPr>
                <w:rFonts w:ascii="仿宋_GB2312" w:eastAsia="仿宋_GB2312" w:hAnsi="宋体" w:cs="仿宋_GB2312" w:hint="eastAsia"/>
                <w:color w:val="000000"/>
                <w:kern w:val="0"/>
                <w:sz w:val="20"/>
                <w:lang w:bidi="ar"/>
              </w:rPr>
              <w:br/>
              <w:t>16.≥10.1寸1280*800高清电容触摸显示屏，支持中英文语言切换显示</w:t>
            </w:r>
            <w:r>
              <w:rPr>
                <w:rFonts w:ascii="仿宋_GB2312" w:eastAsia="仿宋_GB2312" w:hAnsi="宋体" w:cs="仿宋_GB2312" w:hint="eastAsia"/>
                <w:color w:val="000000"/>
                <w:kern w:val="0"/>
                <w:sz w:val="20"/>
                <w:lang w:bidi="ar"/>
              </w:rPr>
              <w:br/>
              <w:t>17.能够提供TCP/IP、RS-232中控控制协议，防止误操作，一键锁机</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353"/>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29</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拓展卡</w:t>
            </w:r>
            <w:proofErr w:type="gramEnd"/>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1.具有≥32个双向dante音频传输通道，适用于系统间的多通道数字分离，</w:t>
            </w:r>
            <w:proofErr w:type="gramStart"/>
            <w:r>
              <w:rPr>
                <w:rFonts w:ascii="仿宋_GB2312" w:eastAsia="仿宋_GB2312" w:hAnsi="宋体" w:cs="仿宋_GB2312" w:hint="eastAsia"/>
                <w:color w:val="000000"/>
                <w:kern w:val="0"/>
                <w:sz w:val="20"/>
                <w:lang w:bidi="ar"/>
              </w:rPr>
              <w:t>如主扩和</w:t>
            </w:r>
            <w:proofErr w:type="gramEnd"/>
            <w:r>
              <w:rPr>
                <w:rFonts w:ascii="仿宋_GB2312" w:eastAsia="仿宋_GB2312" w:hAnsi="宋体" w:cs="仿宋_GB2312" w:hint="eastAsia"/>
                <w:color w:val="000000"/>
                <w:kern w:val="0"/>
                <w:sz w:val="20"/>
                <w:lang w:bidi="ar"/>
              </w:rPr>
              <w:t>监听。</w:t>
            </w:r>
            <w:r>
              <w:rPr>
                <w:rFonts w:ascii="仿宋_GB2312" w:eastAsia="仿宋_GB2312" w:hAnsi="宋体" w:cs="仿宋_GB2312" w:hint="eastAsia"/>
                <w:color w:val="000000"/>
                <w:kern w:val="0"/>
                <w:sz w:val="20"/>
                <w:lang w:bidi="ar"/>
              </w:rPr>
              <w:br/>
              <w:t>2.具有≥两个端口，允许同时连接多个Dante设备，或双电缆备份兼容的硬件。</w:t>
            </w:r>
            <w:r>
              <w:rPr>
                <w:rFonts w:ascii="仿宋_GB2312" w:eastAsia="仿宋_GB2312" w:hAnsi="宋体" w:cs="仿宋_GB2312" w:hint="eastAsia"/>
                <w:color w:val="000000"/>
                <w:kern w:val="0"/>
                <w:sz w:val="20"/>
                <w:lang w:bidi="ar"/>
              </w:rPr>
              <w:br/>
              <w:t>3.提供专用的控制网络（Control Network）端口，可通过Dante Controller软件进行配置。</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1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30</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接口箱</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1.设备具有≥32路输入通道，具有幻象供电功能；具有16路模拟平衡XLR输出通道，支持编组功能。</w:t>
            </w:r>
            <w:r>
              <w:rPr>
                <w:rFonts w:ascii="仿宋_GB2312" w:eastAsia="仿宋_GB2312" w:hAnsi="宋体" w:cs="仿宋_GB2312" w:hint="eastAsia"/>
                <w:color w:val="000000"/>
                <w:kern w:val="0"/>
                <w:sz w:val="20"/>
                <w:lang w:bidi="ar"/>
              </w:rPr>
              <w:br/>
              <w:t>2.具有A、B两组≥四个网口，不需要拓展器或路由器，可以通过任意一组CAT网线连接到数字调音台的扩展网口，实现远距离扩展传输32路输入16路输出；网络传输具备超低延迟；CAT6电缆的传输距离≥80m。</w:t>
            </w:r>
            <w:r>
              <w:rPr>
                <w:rFonts w:ascii="仿宋_GB2312" w:eastAsia="仿宋_GB2312" w:hAnsi="宋体" w:cs="仿宋_GB2312" w:hint="eastAsia"/>
                <w:color w:val="000000"/>
                <w:kern w:val="0"/>
                <w:sz w:val="20"/>
                <w:lang w:bidi="ar"/>
              </w:rPr>
              <w:br/>
              <w:t>3.可通过数字调音台远程控制设备开机启动。</w:t>
            </w:r>
            <w:r>
              <w:rPr>
                <w:rFonts w:ascii="仿宋_GB2312" w:eastAsia="仿宋_GB2312" w:hAnsi="宋体" w:cs="仿宋_GB2312" w:hint="eastAsia"/>
                <w:color w:val="000000"/>
                <w:kern w:val="0"/>
                <w:sz w:val="20"/>
                <w:lang w:bidi="ar"/>
              </w:rPr>
              <w:br/>
              <w:t>4.动态范围：≥112dB；信噪比：XLR≥ 92db,TRS≥82db；频率响应等同或宽于20HZ-20KHZ+/-0.5db。</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68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中继延长器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1.具备≥1个信号输入网口，≥1个信号输出网口，不需要单独供电，供电通过网线传输。</w:t>
            </w:r>
            <w:r>
              <w:rPr>
                <w:rFonts w:ascii="仿宋_GB2312" w:eastAsia="仿宋_GB2312" w:hAnsi="宋体" w:cs="仿宋_GB2312" w:hint="eastAsia"/>
                <w:color w:val="000000"/>
                <w:kern w:val="0"/>
                <w:sz w:val="20"/>
                <w:lang w:bidi="ar"/>
              </w:rPr>
              <w:br/>
              <w:t>2.当调音台和</w:t>
            </w:r>
            <w:proofErr w:type="gramStart"/>
            <w:r>
              <w:rPr>
                <w:rFonts w:ascii="仿宋_GB2312" w:eastAsia="仿宋_GB2312" w:hAnsi="宋体" w:cs="仿宋_GB2312" w:hint="eastAsia"/>
                <w:color w:val="000000"/>
                <w:kern w:val="0"/>
                <w:sz w:val="20"/>
                <w:lang w:bidi="ar"/>
              </w:rPr>
              <w:t>接口箱远距离</w:t>
            </w:r>
            <w:proofErr w:type="gramEnd"/>
            <w:r>
              <w:rPr>
                <w:rFonts w:ascii="仿宋_GB2312" w:eastAsia="仿宋_GB2312" w:hAnsi="宋体" w:cs="仿宋_GB2312" w:hint="eastAsia"/>
                <w:color w:val="000000"/>
                <w:kern w:val="0"/>
                <w:sz w:val="20"/>
                <w:lang w:bidi="ar"/>
              </w:rPr>
              <w:t>传输信号衰减时，可以通过设备起到信号放大的作用；输</w:t>
            </w:r>
            <w:proofErr w:type="gramStart"/>
            <w:r>
              <w:rPr>
                <w:rFonts w:ascii="仿宋_GB2312" w:eastAsia="仿宋_GB2312" w:hAnsi="宋体" w:cs="仿宋_GB2312" w:hint="eastAsia"/>
                <w:color w:val="000000"/>
                <w:kern w:val="0"/>
                <w:sz w:val="20"/>
                <w:lang w:bidi="ar"/>
              </w:rPr>
              <w:t>入网口</w:t>
            </w:r>
            <w:proofErr w:type="gramEnd"/>
            <w:r>
              <w:rPr>
                <w:rFonts w:ascii="仿宋_GB2312" w:eastAsia="仿宋_GB2312" w:hAnsi="宋体" w:cs="仿宋_GB2312" w:hint="eastAsia"/>
                <w:color w:val="000000"/>
                <w:kern w:val="0"/>
                <w:sz w:val="20"/>
                <w:lang w:bidi="ar"/>
              </w:rPr>
              <w:t>网线接调音台的扩展A或者B口，输出网口</w:t>
            </w:r>
            <w:proofErr w:type="gramStart"/>
            <w:r>
              <w:rPr>
                <w:rFonts w:ascii="仿宋_GB2312" w:eastAsia="仿宋_GB2312" w:hAnsi="宋体" w:cs="仿宋_GB2312" w:hint="eastAsia"/>
                <w:color w:val="000000"/>
                <w:kern w:val="0"/>
                <w:sz w:val="20"/>
                <w:lang w:bidi="ar"/>
              </w:rPr>
              <w:t>接数字</w:t>
            </w:r>
            <w:proofErr w:type="gramEnd"/>
            <w:r>
              <w:rPr>
                <w:rFonts w:ascii="仿宋_GB2312" w:eastAsia="仿宋_GB2312" w:hAnsi="宋体" w:cs="仿宋_GB2312" w:hint="eastAsia"/>
                <w:color w:val="000000"/>
                <w:kern w:val="0"/>
                <w:sz w:val="20"/>
                <w:lang w:bidi="ar"/>
              </w:rPr>
              <w:t>接口箱的网口。</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5078"/>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32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无线话筒1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1.基于数字U段的传输技术，pi/4-DQPSK调制方式；传输距离≥80米，接收机具有≥2路平衡输出、≥1路非平衡混音输出；具有混响、均衡、智能静音、音频加密、功率调节功能。</w:t>
            </w:r>
            <w:r>
              <w:rPr>
                <w:rFonts w:ascii="仿宋_GB2312" w:eastAsia="仿宋_GB2312" w:hAnsi="宋体" w:cs="仿宋_GB2312" w:hint="eastAsia"/>
                <w:color w:val="000000"/>
                <w:kern w:val="0"/>
                <w:sz w:val="20"/>
                <w:lang w:bidi="ar"/>
              </w:rPr>
              <w:br/>
              <w:t>2.具有≥1台接收主机、≥2只手持发射机；频率范围等同或宽于540MHz-590MHz、640MHz-690MHz两个频段使用。</w:t>
            </w:r>
            <w:r>
              <w:rPr>
                <w:rFonts w:ascii="仿宋_GB2312" w:eastAsia="仿宋_GB2312" w:hAnsi="宋体" w:cs="仿宋_GB2312" w:hint="eastAsia"/>
                <w:color w:val="000000"/>
                <w:kern w:val="0"/>
                <w:sz w:val="20"/>
                <w:lang w:bidi="ar"/>
              </w:rPr>
              <w:br/>
              <w:t>3.接收机前面板具有≥2个显示屏、≥2个编码旋钮、≥2个频率扫描实体按键、≥2个</w:t>
            </w:r>
            <w:proofErr w:type="gramStart"/>
            <w:r>
              <w:rPr>
                <w:rFonts w:ascii="仿宋_GB2312" w:eastAsia="仿宋_GB2312" w:hAnsi="宋体" w:cs="仿宋_GB2312" w:hint="eastAsia"/>
                <w:color w:val="000000"/>
                <w:kern w:val="0"/>
                <w:sz w:val="20"/>
                <w:lang w:bidi="ar"/>
              </w:rPr>
              <w:t>红外对频实体</w:t>
            </w:r>
            <w:proofErr w:type="gramEnd"/>
            <w:r>
              <w:rPr>
                <w:rFonts w:ascii="仿宋_GB2312" w:eastAsia="仿宋_GB2312" w:hAnsi="宋体" w:cs="仿宋_GB2312" w:hint="eastAsia"/>
                <w:color w:val="000000"/>
                <w:kern w:val="0"/>
                <w:sz w:val="20"/>
                <w:lang w:bidi="ar"/>
              </w:rPr>
              <w:t>按键、≥1个电源开关按键、≥1个二合一指示灯（红外发射管+</w:t>
            </w:r>
            <w:proofErr w:type="gramStart"/>
            <w:r>
              <w:rPr>
                <w:rFonts w:ascii="仿宋_GB2312" w:eastAsia="仿宋_GB2312" w:hAnsi="宋体" w:cs="仿宋_GB2312" w:hint="eastAsia"/>
                <w:color w:val="000000"/>
                <w:kern w:val="0"/>
                <w:sz w:val="20"/>
                <w:lang w:bidi="ar"/>
              </w:rPr>
              <w:t>对频指示灯</w:t>
            </w:r>
            <w:proofErr w:type="gramEnd"/>
            <w:r>
              <w:rPr>
                <w:rFonts w:ascii="仿宋_GB2312" w:eastAsia="仿宋_GB2312" w:hAnsi="宋体" w:cs="仿宋_GB2312" w:hint="eastAsia"/>
                <w:color w:val="000000"/>
                <w:kern w:val="0"/>
                <w:sz w:val="20"/>
                <w:lang w:bidi="ar"/>
              </w:rPr>
              <w:t>）；后面板具有≥1个LINE-OUT接口、≥2个XLR-OUT接口、≥2个BNC接口、≥1个DC接口。发射机具有≥1个OLED 显示屏、≥1个开关机/静音按键、≥2个工作状态指示灯、≥1×Type-C充电接口。</w:t>
            </w:r>
            <w:r>
              <w:rPr>
                <w:rFonts w:ascii="仿宋_GB2312" w:eastAsia="仿宋_GB2312" w:hAnsi="宋体" w:cs="仿宋_GB2312" w:hint="eastAsia"/>
                <w:color w:val="000000"/>
                <w:kern w:val="0"/>
                <w:sz w:val="20"/>
                <w:lang w:bidi="ar"/>
              </w:rPr>
              <w:br/>
              <w:t>4.具有自动静音功能，麦克风跌落、抛掷时，毫秒级自动静音，避免冲击声；实时监测设备姿态，静置≥5秒静音，≥8分钟关机，无需手动干预。</w:t>
            </w:r>
            <w:r>
              <w:rPr>
                <w:rFonts w:ascii="仿宋_GB2312" w:eastAsia="仿宋_GB2312" w:hAnsi="宋体" w:cs="仿宋_GB2312" w:hint="eastAsia"/>
                <w:color w:val="000000"/>
                <w:kern w:val="0"/>
                <w:sz w:val="20"/>
                <w:lang w:bidi="ar"/>
              </w:rPr>
              <w:br/>
              <w:t>5.具有多档位混响调节功能，混响效果≥15000个，效果占比、回响延时、混响幅度调节，三种音效各具有≥25</w:t>
            </w:r>
            <w:proofErr w:type="gramStart"/>
            <w:r>
              <w:rPr>
                <w:rFonts w:ascii="仿宋_GB2312" w:eastAsia="仿宋_GB2312" w:hAnsi="宋体" w:cs="仿宋_GB2312" w:hint="eastAsia"/>
                <w:color w:val="000000"/>
                <w:kern w:val="0"/>
                <w:sz w:val="20"/>
                <w:lang w:bidi="ar"/>
              </w:rPr>
              <w:t>档</w:t>
            </w:r>
            <w:proofErr w:type="gramEnd"/>
            <w:r>
              <w:rPr>
                <w:rFonts w:ascii="仿宋_GB2312" w:eastAsia="仿宋_GB2312" w:hAnsi="宋体" w:cs="仿宋_GB2312" w:hint="eastAsia"/>
                <w:color w:val="000000"/>
                <w:kern w:val="0"/>
                <w:sz w:val="20"/>
                <w:lang w:bidi="ar"/>
              </w:rPr>
              <w:t>调节方式。</w:t>
            </w:r>
            <w:r>
              <w:rPr>
                <w:rFonts w:ascii="仿宋_GB2312" w:eastAsia="仿宋_GB2312" w:hAnsi="宋体" w:cs="仿宋_GB2312" w:hint="eastAsia"/>
                <w:color w:val="000000"/>
                <w:kern w:val="0"/>
                <w:sz w:val="20"/>
                <w:lang w:bidi="ar"/>
              </w:rPr>
              <w:br/>
              <w:t>6.具有多频段均衡调节功能，均衡调节≥2000种，麦克风均衡器调节功能，具有高、中、低音三种调节档位，每种效果支持≥13</w:t>
            </w:r>
            <w:proofErr w:type="gramStart"/>
            <w:r>
              <w:rPr>
                <w:rFonts w:ascii="仿宋_GB2312" w:eastAsia="仿宋_GB2312" w:hAnsi="宋体" w:cs="仿宋_GB2312" w:hint="eastAsia"/>
                <w:color w:val="000000"/>
                <w:kern w:val="0"/>
                <w:sz w:val="20"/>
                <w:lang w:bidi="ar"/>
              </w:rPr>
              <w:t>档</w:t>
            </w:r>
            <w:proofErr w:type="gramEnd"/>
            <w:r>
              <w:rPr>
                <w:rFonts w:ascii="仿宋_GB2312" w:eastAsia="仿宋_GB2312" w:hAnsi="宋体" w:cs="仿宋_GB2312" w:hint="eastAsia"/>
                <w:color w:val="000000"/>
                <w:kern w:val="0"/>
                <w:sz w:val="20"/>
                <w:lang w:bidi="ar"/>
              </w:rPr>
              <w:t>调节。</w:t>
            </w:r>
            <w:r>
              <w:rPr>
                <w:rFonts w:ascii="仿宋_GB2312" w:eastAsia="仿宋_GB2312" w:hAnsi="宋体" w:cs="仿宋_GB2312" w:hint="eastAsia"/>
                <w:color w:val="000000"/>
                <w:kern w:val="0"/>
                <w:sz w:val="20"/>
                <w:lang w:bidi="ar"/>
              </w:rPr>
              <w:br/>
              <w:t>7.具有长时间续航，发射机使用时长≥10小时。</w:t>
            </w:r>
            <w:r>
              <w:rPr>
                <w:rFonts w:ascii="仿宋_GB2312" w:eastAsia="仿宋_GB2312" w:hAnsi="宋体" w:cs="仿宋_GB2312" w:hint="eastAsia"/>
                <w:color w:val="000000"/>
                <w:kern w:val="0"/>
                <w:sz w:val="20"/>
                <w:lang w:bidi="ar"/>
              </w:rPr>
              <w:br/>
              <w:t>8.具有ID</w:t>
            </w:r>
            <w:proofErr w:type="gramStart"/>
            <w:r>
              <w:rPr>
                <w:rFonts w:ascii="仿宋_GB2312" w:eastAsia="仿宋_GB2312" w:hAnsi="宋体" w:cs="仿宋_GB2312" w:hint="eastAsia"/>
                <w:color w:val="000000"/>
                <w:kern w:val="0"/>
                <w:sz w:val="20"/>
                <w:lang w:bidi="ar"/>
              </w:rPr>
              <w:t>码防串扰</w:t>
            </w:r>
            <w:proofErr w:type="gramEnd"/>
            <w:r>
              <w:rPr>
                <w:rFonts w:ascii="仿宋_GB2312" w:eastAsia="仿宋_GB2312" w:hAnsi="宋体" w:cs="仿宋_GB2312" w:hint="eastAsia"/>
                <w:color w:val="000000"/>
                <w:kern w:val="0"/>
                <w:sz w:val="20"/>
                <w:lang w:bidi="ar"/>
              </w:rPr>
              <w:t>功能，采用32位唯一ID码，用于接收和发射配对，收发ID</w:t>
            </w:r>
            <w:proofErr w:type="gramStart"/>
            <w:r>
              <w:rPr>
                <w:rFonts w:ascii="仿宋_GB2312" w:eastAsia="仿宋_GB2312" w:hAnsi="宋体" w:cs="仿宋_GB2312" w:hint="eastAsia"/>
                <w:color w:val="000000"/>
                <w:kern w:val="0"/>
                <w:sz w:val="20"/>
                <w:lang w:bidi="ar"/>
              </w:rPr>
              <w:t>码必须</w:t>
            </w:r>
            <w:proofErr w:type="gramEnd"/>
            <w:r>
              <w:rPr>
                <w:rFonts w:ascii="仿宋_GB2312" w:eastAsia="仿宋_GB2312" w:hAnsi="宋体" w:cs="仿宋_GB2312" w:hint="eastAsia"/>
                <w:color w:val="000000"/>
                <w:kern w:val="0"/>
                <w:sz w:val="20"/>
                <w:lang w:bidi="ar"/>
              </w:rPr>
              <w:t>相同才能对码，能够有效防止相同频率的信号相互串台。</w:t>
            </w:r>
            <w:r>
              <w:rPr>
                <w:rFonts w:ascii="仿宋_GB2312" w:eastAsia="仿宋_GB2312" w:hAnsi="宋体" w:cs="仿宋_GB2312" w:hint="eastAsia"/>
                <w:color w:val="000000"/>
                <w:kern w:val="0"/>
                <w:sz w:val="20"/>
                <w:lang w:bidi="ar"/>
              </w:rPr>
              <w:br/>
              <w:t>9.发射机能够显示频率信息、音频加密状态、功率挡位、静音状态、电量格数信息；供电方式支持Type-C直充、充电底座充电及5号电池（兼容镍氢/碱性/锂电池）供电。</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2895"/>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无线话筒2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numPr>
                <w:ilvl w:val="0"/>
                <w:numId w:val="16"/>
              </w:numPr>
              <w:jc w:val="left"/>
              <w:textAlignment w:val="center"/>
              <w:rPr>
                <w:rFonts w:ascii="仿宋_GB2312" w:eastAsia="仿宋_GB2312" w:hAnsi="宋体" w:cs="仿宋_GB2312"/>
                <w:color w:val="000000"/>
                <w:kern w:val="0"/>
                <w:sz w:val="20"/>
                <w:lang w:bidi="ar"/>
              </w:rPr>
            </w:pPr>
            <w:r>
              <w:rPr>
                <w:rFonts w:ascii="仿宋_GB2312" w:eastAsia="仿宋_GB2312" w:hAnsi="宋体" w:cs="仿宋_GB2312" w:hint="eastAsia"/>
                <w:color w:val="000000"/>
                <w:kern w:val="0"/>
                <w:sz w:val="20"/>
                <w:lang w:bidi="ar"/>
              </w:rPr>
              <w:t>基于数字U段的传输技术，pi/4-DQPSK调制方式；传输距离≥80米，接收机具有≥2路平衡输出、≥1路非平衡混音输出；具有混响、均衡、智能静音、音频加密、功率调节功能。</w:t>
            </w:r>
            <w:r>
              <w:rPr>
                <w:rFonts w:ascii="仿宋_GB2312" w:eastAsia="仿宋_GB2312" w:hAnsi="宋体" w:cs="仿宋_GB2312" w:hint="eastAsia"/>
                <w:color w:val="000000"/>
                <w:kern w:val="0"/>
                <w:sz w:val="20"/>
                <w:lang w:bidi="ar"/>
              </w:rPr>
              <w:br/>
              <w:t>2.具有≥1台接收主机、≥2只头戴腰包；频率范围等同或宽于540MHz-590MHz、640MHz-690MHz两个频段使用。</w:t>
            </w:r>
            <w:r>
              <w:rPr>
                <w:rFonts w:ascii="仿宋_GB2312" w:eastAsia="仿宋_GB2312" w:hAnsi="宋体" w:cs="仿宋_GB2312" w:hint="eastAsia"/>
                <w:color w:val="000000"/>
                <w:kern w:val="0"/>
                <w:sz w:val="20"/>
                <w:lang w:bidi="ar"/>
              </w:rPr>
              <w:br/>
              <w:t>3.接收机前面板具有≥2个显示屏、≥2个编码旋钮、≥2个频率扫描实体按键、≥2个</w:t>
            </w:r>
            <w:proofErr w:type="gramStart"/>
            <w:r>
              <w:rPr>
                <w:rFonts w:ascii="仿宋_GB2312" w:eastAsia="仿宋_GB2312" w:hAnsi="宋体" w:cs="仿宋_GB2312" w:hint="eastAsia"/>
                <w:color w:val="000000"/>
                <w:kern w:val="0"/>
                <w:sz w:val="20"/>
                <w:lang w:bidi="ar"/>
              </w:rPr>
              <w:t>红外对频实体</w:t>
            </w:r>
            <w:proofErr w:type="gramEnd"/>
            <w:r>
              <w:rPr>
                <w:rFonts w:ascii="仿宋_GB2312" w:eastAsia="仿宋_GB2312" w:hAnsi="宋体" w:cs="仿宋_GB2312" w:hint="eastAsia"/>
                <w:color w:val="000000"/>
                <w:kern w:val="0"/>
                <w:sz w:val="20"/>
                <w:lang w:bidi="ar"/>
              </w:rPr>
              <w:t>按键、≥1个电源开关按键、≥1个二合一指示灯（红外发射管+</w:t>
            </w:r>
            <w:proofErr w:type="gramStart"/>
            <w:r>
              <w:rPr>
                <w:rFonts w:ascii="仿宋_GB2312" w:eastAsia="仿宋_GB2312" w:hAnsi="宋体" w:cs="仿宋_GB2312" w:hint="eastAsia"/>
                <w:color w:val="000000"/>
                <w:kern w:val="0"/>
                <w:sz w:val="20"/>
                <w:lang w:bidi="ar"/>
              </w:rPr>
              <w:t>对频指示灯</w:t>
            </w:r>
            <w:proofErr w:type="gramEnd"/>
            <w:r>
              <w:rPr>
                <w:rFonts w:ascii="仿宋_GB2312" w:eastAsia="仿宋_GB2312" w:hAnsi="宋体" w:cs="仿宋_GB2312" w:hint="eastAsia"/>
                <w:color w:val="000000"/>
                <w:kern w:val="0"/>
                <w:sz w:val="20"/>
                <w:lang w:bidi="ar"/>
              </w:rPr>
              <w:t>）；后面板具有≥1个LINE-OUT接口、≥2个XLR-OUT接口、≥2个BNC接口、≥1个DC接口。发射机具有≥1个显示屏、≥4个实体按键（包括≥1个静音键、≥1个音量减少键、≥1个音量增加键、≥1个电源开关键）、≥1个电源状态指示灯、≥1个静音指示灯、≥1×Type-C充电接口。</w:t>
            </w:r>
          </w:p>
          <w:p w:rsidR="00CE5BDB" w:rsidRDefault="00773EF9">
            <w:pPr>
              <w:widowControl/>
              <w:numPr>
                <w:ilvl w:val="0"/>
                <w:numId w:val="17"/>
              </w:numPr>
              <w:jc w:val="left"/>
              <w:textAlignment w:val="center"/>
              <w:rPr>
                <w:rFonts w:ascii="仿宋_GB2312" w:eastAsia="仿宋_GB2312" w:hAnsi="宋体" w:cs="仿宋_GB2312"/>
                <w:color w:val="000000"/>
                <w:kern w:val="0"/>
                <w:sz w:val="20"/>
                <w:lang w:bidi="ar"/>
              </w:rPr>
            </w:pPr>
            <w:r>
              <w:rPr>
                <w:rFonts w:ascii="仿宋_GB2312" w:eastAsia="仿宋_GB2312" w:hAnsi="宋体" w:cs="仿宋_GB2312" w:hint="eastAsia"/>
                <w:color w:val="000000"/>
                <w:kern w:val="0"/>
                <w:sz w:val="20"/>
                <w:lang w:bidi="ar"/>
              </w:rPr>
              <w:t>具有多档位混响调节功能，混响效果≥15000个，效果占比、回响延时、混响幅度调节，三种音效各具有≥25</w:t>
            </w:r>
            <w:proofErr w:type="gramStart"/>
            <w:r>
              <w:rPr>
                <w:rFonts w:ascii="仿宋_GB2312" w:eastAsia="仿宋_GB2312" w:hAnsi="宋体" w:cs="仿宋_GB2312" w:hint="eastAsia"/>
                <w:color w:val="000000"/>
                <w:kern w:val="0"/>
                <w:sz w:val="20"/>
                <w:lang w:bidi="ar"/>
              </w:rPr>
              <w:t>档</w:t>
            </w:r>
            <w:proofErr w:type="gramEnd"/>
            <w:r>
              <w:rPr>
                <w:rFonts w:ascii="仿宋_GB2312" w:eastAsia="仿宋_GB2312" w:hAnsi="宋体" w:cs="仿宋_GB2312" w:hint="eastAsia"/>
                <w:color w:val="000000"/>
                <w:kern w:val="0"/>
                <w:sz w:val="20"/>
                <w:lang w:bidi="ar"/>
              </w:rPr>
              <w:t>调节方式。</w:t>
            </w:r>
          </w:p>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5.具有多频段均衡调节功能，均衡调节≥2000种，麦克风均衡器调节功能，具有高、中、低音三种调节档位，每种效果支持≥13</w:t>
            </w:r>
            <w:proofErr w:type="gramStart"/>
            <w:r>
              <w:rPr>
                <w:rFonts w:ascii="仿宋_GB2312" w:eastAsia="仿宋_GB2312" w:hAnsi="宋体" w:cs="仿宋_GB2312" w:hint="eastAsia"/>
                <w:color w:val="000000"/>
                <w:kern w:val="0"/>
                <w:sz w:val="20"/>
                <w:lang w:bidi="ar"/>
              </w:rPr>
              <w:t>档</w:t>
            </w:r>
            <w:proofErr w:type="gramEnd"/>
            <w:r>
              <w:rPr>
                <w:rFonts w:ascii="仿宋_GB2312" w:eastAsia="仿宋_GB2312" w:hAnsi="宋体" w:cs="仿宋_GB2312" w:hint="eastAsia"/>
                <w:color w:val="000000"/>
                <w:kern w:val="0"/>
                <w:sz w:val="20"/>
                <w:lang w:bidi="ar"/>
              </w:rPr>
              <w:t>调节。</w:t>
            </w:r>
            <w:r>
              <w:rPr>
                <w:rFonts w:ascii="仿宋_GB2312" w:eastAsia="仿宋_GB2312" w:hAnsi="宋体" w:cs="仿宋_GB2312" w:hint="eastAsia"/>
                <w:color w:val="000000"/>
                <w:kern w:val="0"/>
                <w:sz w:val="20"/>
                <w:lang w:bidi="ar"/>
              </w:rPr>
              <w:br/>
              <w:t>6.具有长时间续航，发射机连续使用时长≥10小时。</w:t>
            </w:r>
            <w:r>
              <w:rPr>
                <w:rFonts w:ascii="仿宋_GB2312" w:eastAsia="仿宋_GB2312" w:hAnsi="宋体" w:cs="仿宋_GB2312" w:hint="eastAsia"/>
                <w:color w:val="000000"/>
                <w:kern w:val="0"/>
                <w:sz w:val="20"/>
                <w:lang w:bidi="ar"/>
              </w:rPr>
              <w:br/>
              <w:t>7.具有ID</w:t>
            </w:r>
            <w:proofErr w:type="gramStart"/>
            <w:r>
              <w:rPr>
                <w:rFonts w:ascii="仿宋_GB2312" w:eastAsia="仿宋_GB2312" w:hAnsi="宋体" w:cs="仿宋_GB2312" w:hint="eastAsia"/>
                <w:color w:val="000000"/>
                <w:kern w:val="0"/>
                <w:sz w:val="20"/>
                <w:lang w:bidi="ar"/>
              </w:rPr>
              <w:t>码防串扰</w:t>
            </w:r>
            <w:proofErr w:type="gramEnd"/>
            <w:r>
              <w:rPr>
                <w:rFonts w:ascii="仿宋_GB2312" w:eastAsia="仿宋_GB2312" w:hAnsi="宋体" w:cs="仿宋_GB2312" w:hint="eastAsia"/>
                <w:color w:val="000000"/>
                <w:kern w:val="0"/>
                <w:sz w:val="20"/>
                <w:lang w:bidi="ar"/>
              </w:rPr>
              <w:t>功能，采用32位唯一ID码，用于接收和发射配对，收发ID</w:t>
            </w:r>
            <w:proofErr w:type="gramStart"/>
            <w:r>
              <w:rPr>
                <w:rFonts w:ascii="仿宋_GB2312" w:eastAsia="仿宋_GB2312" w:hAnsi="宋体" w:cs="仿宋_GB2312" w:hint="eastAsia"/>
                <w:color w:val="000000"/>
                <w:kern w:val="0"/>
                <w:sz w:val="20"/>
                <w:lang w:bidi="ar"/>
              </w:rPr>
              <w:t>码必须</w:t>
            </w:r>
            <w:proofErr w:type="gramEnd"/>
            <w:r>
              <w:rPr>
                <w:rFonts w:ascii="仿宋_GB2312" w:eastAsia="仿宋_GB2312" w:hAnsi="宋体" w:cs="仿宋_GB2312" w:hint="eastAsia"/>
                <w:color w:val="000000"/>
                <w:kern w:val="0"/>
                <w:sz w:val="20"/>
                <w:lang w:bidi="ar"/>
              </w:rPr>
              <w:t>相同才能对码，能够有效防止相同频率的信号相互串台。</w:t>
            </w:r>
            <w:r>
              <w:rPr>
                <w:rFonts w:ascii="仿宋_GB2312" w:eastAsia="仿宋_GB2312" w:hAnsi="宋体" w:cs="仿宋_GB2312" w:hint="eastAsia"/>
                <w:color w:val="000000"/>
                <w:kern w:val="0"/>
                <w:sz w:val="20"/>
                <w:lang w:bidi="ar"/>
              </w:rPr>
              <w:br/>
              <w:t>8.发射机能够显示频率信息、音频加密状态、功率挡位、静音状态、电量格数信息；供电方式支持Type-C直充、充电底座充电及5号电池（兼容镍氢/碱性/锂电池）供电。</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649"/>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34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充电底座</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1.设备接口：具有≥2个Type-C多功能充电孔位（兼容手持话筒和腰包机）、≥2×级联接口、≥1×RJ45接口、≥4×AA电池充电接口（带状态指示）；≥1个显示屏。</w:t>
            </w:r>
            <w:r>
              <w:rPr>
                <w:rFonts w:ascii="仿宋_GB2312" w:eastAsia="仿宋_GB2312" w:hAnsi="宋体" w:cs="仿宋_GB2312" w:hint="eastAsia"/>
                <w:color w:val="000000"/>
                <w:kern w:val="0"/>
                <w:sz w:val="20"/>
                <w:lang w:bidi="ar"/>
              </w:rPr>
              <w:br/>
              <w:t>2.具有显示屏和电源指示灯，实时显示当前充电状态，包括充电进度、功率分配及设备识别状态。</w:t>
            </w:r>
            <w:r>
              <w:rPr>
                <w:rFonts w:ascii="仿宋_GB2312" w:eastAsia="仿宋_GB2312" w:hAnsi="宋体" w:cs="仿宋_GB2312" w:hint="eastAsia"/>
                <w:color w:val="000000"/>
                <w:kern w:val="0"/>
                <w:sz w:val="20"/>
                <w:lang w:bidi="ar"/>
              </w:rPr>
              <w:br/>
              <w:t>3.支持通过智能充电管理软件远程监控充电状态（空闲、充电中、充满、异常）、显示设备状态（在线、离线、异常）、设备名称、IP地址等设备信息；支持查看级联充电底座的设备信息；支持编辑设备名称、网络配置信息</w:t>
            </w:r>
            <w:r>
              <w:rPr>
                <w:rFonts w:ascii="仿宋_GB2312" w:eastAsia="仿宋_GB2312" w:hAnsi="宋体" w:cs="仿宋_GB2312" w:hint="eastAsia"/>
                <w:kern w:val="0"/>
                <w:sz w:val="20"/>
                <w:lang w:bidi="ar"/>
              </w:rPr>
              <w:t>。</w:t>
            </w:r>
            <w:r>
              <w:rPr>
                <w:rFonts w:ascii="仿宋_GB2312" w:eastAsia="仿宋_GB2312" w:hAnsi="宋体" w:cs="仿宋_GB2312" w:hint="eastAsia"/>
                <w:kern w:val="0"/>
                <w:sz w:val="20"/>
                <w:lang w:bidi="ar"/>
              </w:rPr>
              <w:br/>
              <w:t>4.支持推送设备异常、离线、充满状态消息；支持新消息未读标识提示和声音提醒功能（可开关）；支持</w:t>
            </w:r>
            <w:proofErr w:type="gramStart"/>
            <w:r>
              <w:rPr>
                <w:rFonts w:ascii="仿宋_GB2312" w:eastAsia="仿宋_GB2312" w:hAnsi="宋体" w:cs="仿宋_GB2312" w:hint="eastAsia"/>
                <w:kern w:val="0"/>
                <w:sz w:val="20"/>
                <w:lang w:bidi="ar"/>
              </w:rPr>
              <w:t>打开弹窗查看</w:t>
            </w:r>
            <w:proofErr w:type="gramEnd"/>
            <w:r>
              <w:rPr>
                <w:rFonts w:ascii="仿宋_GB2312" w:eastAsia="仿宋_GB2312" w:hAnsi="宋体" w:cs="仿宋_GB2312" w:hint="eastAsia"/>
                <w:kern w:val="0"/>
                <w:sz w:val="20"/>
                <w:lang w:bidi="ar"/>
              </w:rPr>
              <w:t>消息列表，可标记单条或批量消息为已读；支持一键清空消息列表。</w:t>
            </w:r>
            <w:r>
              <w:rPr>
                <w:rFonts w:ascii="仿宋_GB2312" w:eastAsia="仿宋_GB2312" w:hAnsi="宋体" w:cs="仿宋_GB2312" w:hint="eastAsia"/>
                <w:kern w:val="0"/>
                <w:sz w:val="20"/>
                <w:lang w:bidi="ar"/>
              </w:rPr>
              <w:br/>
              <w:t>5.支持通过智能充电管理软件实现区域筛选、状态筛选充电底座，查看充电底座</w:t>
            </w:r>
            <w:r>
              <w:rPr>
                <w:rFonts w:ascii="仿宋_GB2312" w:eastAsia="仿宋_GB2312" w:hAnsi="宋体" w:cs="仿宋_GB2312" w:hint="eastAsia"/>
                <w:color w:val="000000"/>
                <w:kern w:val="0"/>
                <w:sz w:val="20"/>
                <w:lang w:bidi="ar"/>
              </w:rPr>
              <w:t>使用情况和设备定位功能。</w:t>
            </w:r>
            <w:r>
              <w:rPr>
                <w:rFonts w:ascii="仿宋_GB2312" w:eastAsia="仿宋_GB2312" w:hAnsi="宋体" w:cs="仿宋_GB2312" w:hint="eastAsia"/>
                <w:color w:val="000000"/>
                <w:kern w:val="0"/>
                <w:sz w:val="20"/>
                <w:lang w:bidi="ar"/>
              </w:rPr>
              <w:br/>
              <w:t>6.支持级联扩展功能，无需额外接线即可实现级联（≥4台设备），系统自动识别级联拓扑。</w:t>
            </w:r>
            <w:r>
              <w:rPr>
                <w:rFonts w:ascii="仿宋_GB2312" w:eastAsia="仿宋_GB2312" w:hAnsi="宋体" w:cs="仿宋_GB2312" w:hint="eastAsia"/>
                <w:color w:val="000000"/>
                <w:kern w:val="0"/>
                <w:sz w:val="20"/>
                <w:lang w:bidi="ar"/>
              </w:rPr>
              <w:br/>
              <w:t>7.充电底座与话筒/腰包发射机搭配使用，实现即插即用，充满自动切换</w:t>
            </w:r>
            <w:proofErr w:type="gramStart"/>
            <w:r>
              <w:rPr>
                <w:rFonts w:ascii="仿宋_GB2312" w:eastAsia="仿宋_GB2312" w:hAnsi="宋体" w:cs="仿宋_GB2312" w:hint="eastAsia"/>
                <w:color w:val="000000"/>
                <w:kern w:val="0"/>
                <w:sz w:val="20"/>
                <w:lang w:bidi="ar"/>
              </w:rPr>
              <w:t>至维护</w:t>
            </w:r>
            <w:proofErr w:type="gramEnd"/>
            <w:r>
              <w:rPr>
                <w:rFonts w:ascii="仿宋_GB2312" w:eastAsia="仿宋_GB2312" w:hAnsi="宋体" w:cs="仿宋_GB2312" w:hint="eastAsia"/>
                <w:color w:val="000000"/>
                <w:kern w:val="0"/>
                <w:sz w:val="20"/>
                <w:lang w:bidi="ar"/>
              </w:rPr>
              <w:t>模式，无需频繁更换电池。</w:t>
            </w:r>
            <w:r>
              <w:rPr>
                <w:rFonts w:ascii="仿宋_GB2312" w:eastAsia="仿宋_GB2312" w:hAnsi="宋体" w:cs="仿宋_GB2312" w:hint="eastAsia"/>
                <w:color w:val="000000"/>
                <w:kern w:val="0"/>
                <w:sz w:val="20"/>
                <w:lang w:bidi="ar"/>
              </w:rPr>
              <w:br/>
              <w:t>8.支持网络和串口两种升级方式，支持通过智能充电管理软件进行固件升级，网络支持单个或批量固件升级，串口支持单个固件升级。</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528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▲智能充电管理软件</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1.软件可同时管理充电底座、手持麦克风、腰包机，支持多台设备同时</w:t>
            </w:r>
            <w:proofErr w:type="gramStart"/>
            <w:r>
              <w:rPr>
                <w:rFonts w:ascii="仿宋_GB2312" w:eastAsia="仿宋_GB2312" w:hAnsi="宋体" w:cs="仿宋_GB2312" w:hint="eastAsia"/>
                <w:color w:val="000000"/>
                <w:kern w:val="0"/>
                <w:sz w:val="20"/>
                <w:lang w:bidi="ar"/>
              </w:rPr>
              <w:t>管控及操作</w:t>
            </w:r>
            <w:proofErr w:type="gramEnd"/>
            <w:r>
              <w:rPr>
                <w:rFonts w:ascii="仿宋_GB2312" w:eastAsia="仿宋_GB2312" w:hAnsi="宋体" w:cs="仿宋_GB2312" w:hint="eastAsia"/>
                <w:color w:val="000000"/>
                <w:kern w:val="0"/>
                <w:sz w:val="20"/>
                <w:lang w:bidi="ar"/>
              </w:rPr>
              <w:t>；支持中英文界面切换。</w:t>
            </w:r>
            <w:r>
              <w:rPr>
                <w:rFonts w:ascii="仿宋_GB2312" w:eastAsia="仿宋_GB2312" w:hAnsi="宋体" w:cs="仿宋_GB2312" w:hint="eastAsia"/>
                <w:color w:val="000000"/>
                <w:kern w:val="0"/>
                <w:sz w:val="20"/>
                <w:lang w:bidi="ar"/>
              </w:rPr>
              <w:br/>
              <w:t>2.支持管理员和普通用户两种角色，根据不同角色管理操作权限；支持输入账号和密码登录；</w:t>
            </w:r>
            <w:proofErr w:type="gramStart"/>
            <w:r>
              <w:rPr>
                <w:rFonts w:ascii="仿宋_GB2312" w:eastAsia="仿宋_GB2312" w:hAnsi="宋体" w:cs="仿宋_GB2312" w:hint="eastAsia"/>
                <w:color w:val="000000"/>
                <w:kern w:val="0"/>
                <w:sz w:val="20"/>
                <w:lang w:bidi="ar"/>
              </w:rPr>
              <w:t>支持勾选记住</w:t>
            </w:r>
            <w:proofErr w:type="gramEnd"/>
            <w:r>
              <w:rPr>
                <w:rFonts w:ascii="仿宋_GB2312" w:eastAsia="仿宋_GB2312" w:hAnsi="宋体" w:cs="仿宋_GB2312" w:hint="eastAsia"/>
                <w:color w:val="000000"/>
                <w:kern w:val="0"/>
                <w:sz w:val="20"/>
                <w:lang w:bidi="ar"/>
              </w:rPr>
              <w:t>密码功能。</w:t>
            </w:r>
            <w:r>
              <w:rPr>
                <w:rFonts w:ascii="仿宋_GB2312" w:eastAsia="仿宋_GB2312" w:hAnsi="宋体" w:cs="仿宋_GB2312" w:hint="eastAsia"/>
                <w:color w:val="000000"/>
                <w:kern w:val="0"/>
                <w:sz w:val="20"/>
                <w:lang w:bidi="ar"/>
              </w:rPr>
              <w:br/>
              <w:t>3.具有数据总</w:t>
            </w:r>
            <w:proofErr w:type="gramStart"/>
            <w:r>
              <w:rPr>
                <w:rFonts w:ascii="仿宋_GB2312" w:eastAsia="仿宋_GB2312" w:hAnsi="宋体" w:cs="仿宋_GB2312" w:hint="eastAsia"/>
                <w:color w:val="000000"/>
                <w:kern w:val="0"/>
                <w:sz w:val="20"/>
                <w:lang w:bidi="ar"/>
              </w:rPr>
              <w:t>览</w:t>
            </w:r>
            <w:proofErr w:type="gramEnd"/>
            <w:r>
              <w:rPr>
                <w:rFonts w:ascii="仿宋_GB2312" w:eastAsia="仿宋_GB2312" w:hAnsi="宋体" w:cs="仿宋_GB2312" w:hint="eastAsia"/>
                <w:color w:val="000000"/>
                <w:kern w:val="0"/>
                <w:sz w:val="20"/>
                <w:lang w:bidi="ar"/>
              </w:rPr>
              <w:t>界面，可显示设备总数、设备在线、离线、异常数量；具有充电底座设备使用情况显示，可显示空闲、充电中、充满、异常、离线状态；在远端也可查看设备使用情况；支持通过区域筛选、状态筛选充电底座查看充电底座使用情况和设备定位功能</w:t>
            </w:r>
            <w:r>
              <w:rPr>
                <w:rFonts w:ascii="仿宋_GB2312" w:eastAsia="仿宋_GB2312" w:hAnsi="宋体" w:cs="仿宋_GB2312" w:hint="eastAsia"/>
                <w:kern w:val="0"/>
                <w:sz w:val="20"/>
                <w:lang w:bidi="ar"/>
              </w:rPr>
              <w:t>。</w:t>
            </w:r>
            <w:r>
              <w:rPr>
                <w:rFonts w:ascii="仿宋_GB2312" w:eastAsia="仿宋_GB2312" w:hAnsi="宋体" w:cs="仿宋_GB2312" w:hint="eastAsia"/>
                <w:kern w:val="0"/>
                <w:sz w:val="20"/>
                <w:lang w:bidi="ar"/>
              </w:rPr>
              <w:br/>
              <w:t>4.支持推送设备异常、离线、充满等状态消息；支持新消息未读标识提示和声音提醒功能（可开关）；支持</w:t>
            </w:r>
            <w:proofErr w:type="gramStart"/>
            <w:r>
              <w:rPr>
                <w:rFonts w:ascii="仿宋_GB2312" w:eastAsia="仿宋_GB2312" w:hAnsi="宋体" w:cs="仿宋_GB2312" w:hint="eastAsia"/>
                <w:kern w:val="0"/>
                <w:sz w:val="20"/>
                <w:lang w:bidi="ar"/>
              </w:rPr>
              <w:t>打开弹窗查看</w:t>
            </w:r>
            <w:proofErr w:type="gramEnd"/>
            <w:r>
              <w:rPr>
                <w:rFonts w:ascii="仿宋_GB2312" w:eastAsia="仿宋_GB2312" w:hAnsi="宋体" w:cs="仿宋_GB2312" w:hint="eastAsia"/>
                <w:kern w:val="0"/>
                <w:sz w:val="20"/>
                <w:lang w:bidi="ar"/>
              </w:rPr>
              <w:t>消息列表，可标记单条或批量消息为已读；支持一键清空消息列表。</w:t>
            </w:r>
            <w:r>
              <w:rPr>
                <w:rFonts w:ascii="仿宋_GB2312" w:eastAsia="仿宋_GB2312" w:hAnsi="宋体" w:cs="仿宋_GB2312" w:hint="eastAsia"/>
                <w:kern w:val="0"/>
                <w:sz w:val="20"/>
                <w:lang w:bidi="ar"/>
              </w:rPr>
              <w:br/>
              <w:t>5.支持扫描设备、手动添加设备；支持显示设备状态（在线、离线、异常）、设备名称、IP地址等设备信息；支持查看级联充电底座的设备信息；支持编辑设备名称、网络配置信息；支持设备定位；支持设备筛选功能。</w:t>
            </w:r>
            <w:r>
              <w:rPr>
                <w:rFonts w:ascii="仿宋_GB2312" w:eastAsia="仿宋_GB2312" w:hAnsi="宋体" w:cs="仿宋_GB2312" w:hint="eastAsia"/>
                <w:kern w:val="0"/>
                <w:sz w:val="20"/>
                <w:lang w:bidi="ar"/>
              </w:rPr>
              <w:br/>
              <w:t>6.支持网络和串口两种升级方式，支</w:t>
            </w:r>
            <w:r>
              <w:rPr>
                <w:rFonts w:ascii="仿宋_GB2312" w:eastAsia="仿宋_GB2312" w:hAnsi="宋体" w:cs="仿宋_GB2312" w:hint="eastAsia"/>
                <w:color w:val="000000"/>
                <w:kern w:val="0"/>
                <w:sz w:val="20"/>
                <w:lang w:bidi="ar"/>
              </w:rPr>
              <w:t>持充电底座、手持麦克风、</w:t>
            </w:r>
            <w:proofErr w:type="gramStart"/>
            <w:r>
              <w:rPr>
                <w:rFonts w:ascii="仿宋_GB2312" w:eastAsia="仿宋_GB2312" w:hAnsi="宋体" w:cs="仿宋_GB2312" w:hint="eastAsia"/>
                <w:color w:val="000000"/>
                <w:kern w:val="0"/>
                <w:sz w:val="20"/>
                <w:lang w:bidi="ar"/>
              </w:rPr>
              <w:t>腰包机</w:t>
            </w:r>
            <w:proofErr w:type="gramEnd"/>
            <w:r>
              <w:rPr>
                <w:rFonts w:ascii="仿宋_GB2312" w:eastAsia="仿宋_GB2312" w:hAnsi="宋体" w:cs="仿宋_GB2312" w:hint="eastAsia"/>
                <w:color w:val="000000"/>
                <w:kern w:val="0"/>
                <w:sz w:val="20"/>
                <w:lang w:bidi="ar"/>
              </w:rPr>
              <w:t>等设备进行固件升级，网络支持单个或批量固件升级，串口仅支持单个固件升级。</w:t>
            </w:r>
            <w:r>
              <w:rPr>
                <w:rFonts w:ascii="仿宋_GB2312" w:eastAsia="仿宋_GB2312" w:hAnsi="宋体" w:cs="仿宋_GB2312" w:hint="eastAsia"/>
                <w:color w:val="000000"/>
                <w:kern w:val="0"/>
                <w:sz w:val="20"/>
                <w:lang w:bidi="ar"/>
              </w:rPr>
              <w:br/>
              <w:t>7.支持跨平台使用，支持Windows操作系统、国产操作系统、苹果MacOS操作系统使用。</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9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天线分配器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1.具备≥2个天线输入接口，支持接收天线信号，实现分配多路射频信号的效果。</w:t>
            </w:r>
            <w:r>
              <w:rPr>
                <w:rFonts w:ascii="仿宋_GB2312" w:eastAsia="仿宋_GB2312" w:hAnsi="宋体" w:cs="仿宋_GB2312" w:hint="eastAsia"/>
                <w:color w:val="000000"/>
                <w:kern w:val="0"/>
                <w:sz w:val="20"/>
                <w:lang w:bidi="ar"/>
              </w:rPr>
              <w:br/>
              <w:t>2.具备放大射频信号，补偿因信号功率被分配至多</w:t>
            </w:r>
            <w:proofErr w:type="gramStart"/>
            <w:r>
              <w:rPr>
                <w:rFonts w:ascii="仿宋_GB2312" w:eastAsia="仿宋_GB2312" w:hAnsi="宋体" w:cs="仿宋_GB2312" w:hint="eastAsia"/>
                <w:color w:val="000000"/>
                <w:kern w:val="0"/>
                <w:sz w:val="20"/>
                <w:lang w:bidi="ar"/>
              </w:rPr>
              <w:t>个</w:t>
            </w:r>
            <w:proofErr w:type="gramEnd"/>
            <w:r>
              <w:rPr>
                <w:rFonts w:ascii="仿宋_GB2312" w:eastAsia="仿宋_GB2312" w:hAnsi="宋体" w:cs="仿宋_GB2312" w:hint="eastAsia"/>
                <w:color w:val="000000"/>
                <w:kern w:val="0"/>
                <w:sz w:val="20"/>
                <w:lang w:bidi="ar"/>
              </w:rPr>
              <w:t>输出而造成的插入损耗。</w:t>
            </w:r>
            <w:r>
              <w:rPr>
                <w:rFonts w:ascii="仿宋_GB2312" w:eastAsia="仿宋_GB2312" w:hAnsi="宋体" w:cs="仿宋_GB2312" w:hint="eastAsia"/>
                <w:color w:val="000000"/>
                <w:kern w:val="0"/>
                <w:sz w:val="20"/>
                <w:lang w:bidi="ar"/>
              </w:rPr>
              <w:br/>
              <w:t>3.具备≥2个</w:t>
            </w:r>
            <w:proofErr w:type="gramStart"/>
            <w:r>
              <w:rPr>
                <w:rFonts w:ascii="仿宋_GB2312" w:eastAsia="仿宋_GB2312" w:hAnsi="宋体" w:cs="仿宋_GB2312" w:hint="eastAsia"/>
                <w:color w:val="000000"/>
                <w:kern w:val="0"/>
                <w:sz w:val="20"/>
                <w:lang w:bidi="ar"/>
              </w:rPr>
              <w:t>天线级联接</w:t>
            </w:r>
            <w:proofErr w:type="gramEnd"/>
            <w:r>
              <w:rPr>
                <w:rFonts w:ascii="仿宋_GB2312" w:eastAsia="仿宋_GB2312" w:hAnsi="宋体" w:cs="仿宋_GB2312" w:hint="eastAsia"/>
                <w:color w:val="000000"/>
                <w:kern w:val="0"/>
                <w:sz w:val="20"/>
                <w:lang w:bidi="ar"/>
              </w:rPr>
              <w:t>口，支持无限制级联分配器，可实现扩展无线话筒的目的。</w:t>
            </w:r>
            <w:r>
              <w:rPr>
                <w:rFonts w:ascii="仿宋_GB2312" w:eastAsia="仿宋_GB2312" w:hAnsi="宋体" w:cs="仿宋_GB2312" w:hint="eastAsia"/>
                <w:color w:val="000000"/>
                <w:kern w:val="0"/>
                <w:sz w:val="20"/>
                <w:lang w:bidi="ar"/>
              </w:rPr>
              <w:br/>
              <w:t>4.具备≥4个直流电源输出接口，支持给≥4台接收机供电。</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378"/>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天线放大器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1.频率范围≥470-950MHZ。</w:t>
            </w:r>
            <w:r>
              <w:rPr>
                <w:rFonts w:ascii="仿宋_GB2312" w:eastAsia="仿宋_GB2312" w:hAnsi="宋体" w:cs="仿宋_GB2312" w:hint="eastAsia"/>
                <w:color w:val="000000"/>
                <w:kern w:val="0"/>
                <w:sz w:val="20"/>
                <w:lang w:bidi="ar"/>
              </w:rPr>
              <w:br/>
            </w:r>
            <w:r>
              <w:rPr>
                <w:rFonts w:ascii="仿宋_GB2312" w:eastAsia="仿宋_GB2312" w:hAnsi="宋体" w:cs="仿宋_GB2312" w:hint="eastAsia"/>
                <w:color w:val="000000"/>
                <w:kern w:val="0"/>
                <w:sz w:val="20"/>
                <w:lang w:bidi="ar"/>
              </w:rPr>
              <w:lastRenderedPageBreak/>
              <w:t>2.端子：BNC。</w:t>
            </w:r>
            <w:r>
              <w:rPr>
                <w:rFonts w:ascii="仿宋_GB2312" w:eastAsia="仿宋_GB2312" w:hAnsi="宋体" w:cs="仿宋_GB2312" w:hint="eastAsia"/>
                <w:color w:val="000000"/>
                <w:kern w:val="0"/>
                <w:sz w:val="20"/>
                <w:lang w:bidi="ar"/>
              </w:rPr>
              <w:br/>
              <w:t>3.噪声：≤2dB。</w:t>
            </w:r>
            <w:r>
              <w:rPr>
                <w:rFonts w:ascii="仿宋_GB2312" w:eastAsia="仿宋_GB2312" w:hAnsi="宋体" w:cs="仿宋_GB2312" w:hint="eastAsia"/>
                <w:color w:val="000000"/>
                <w:kern w:val="0"/>
                <w:sz w:val="20"/>
                <w:lang w:bidi="ar"/>
              </w:rPr>
              <w:br/>
              <w:t>4.增益：≥20dB。</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120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38</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天线耦合器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1.宽带设计，在应用频率范围内提供高隔离度，防止信号相互干扰。</w:t>
            </w:r>
            <w:r>
              <w:rPr>
                <w:rFonts w:ascii="仿宋_GB2312" w:eastAsia="仿宋_GB2312" w:hAnsi="宋体" w:cs="仿宋_GB2312" w:hint="eastAsia"/>
                <w:color w:val="000000"/>
                <w:kern w:val="0"/>
                <w:sz w:val="20"/>
                <w:lang w:bidi="ar"/>
              </w:rPr>
              <w:br/>
              <w:t>2.在系统中，通过此耦合</w:t>
            </w:r>
            <w:proofErr w:type="gramStart"/>
            <w:r>
              <w:rPr>
                <w:rFonts w:ascii="仿宋_GB2312" w:eastAsia="仿宋_GB2312" w:hAnsi="宋体" w:cs="仿宋_GB2312" w:hint="eastAsia"/>
                <w:color w:val="000000"/>
                <w:kern w:val="0"/>
                <w:sz w:val="20"/>
                <w:lang w:bidi="ar"/>
              </w:rPr>
              <w:t>器方便</w:t>
            </w:r>
            <w:proofErr w:type="gramEnd"/>
            <w:r>
              <w:rPr>
                <w:rFonts w:ascii="仿宋_GB2312" w:eastAsia="仿宋_GB2312" w:hAnsi="宋体" w:cs="仿宋_GB2312" w:hint="eastAsia"/>
                <w:color w:val="000000"/>
                <w:kern w:val="0"/>
                <w:sz w:val="20"/>
                <w:lang w:bidi="ar"/>
              </w:rPr>
              <w:t>转接和安装。</w:t>
            </w:r>
            <w:r>
              <w:rPr>
                <w:rFonts w:ascii="仿宋_GB2312" w:eastAsia="仿宋_GB2312" w:hAnsi="宋体" w:cs="仿宋_GB2312" w:hint="eastAsia"/>
                <w:color w:val="000000"/>
                <w:kern w:val="0"/>
                <w:sz w:val="20"/>
                <w:lang w:bidi="ar"/>
              </w:rPr>
              <w:br/>
              <w:t>3.可使用多组耦合器进行拓展覆盖区域。</w:t>
            </w:r>
            <w:r>
              <w:rPr>
                <w:rFonts w:ascii="仿宋_GB2312" w:eastAsia="仿宋_GB2312" w:hAnsi="宋体" w:cs="仿宋_GB2312" w:hint="eastAsia"/>
                <w:color w:val="000000"/>
                <w:kern w:val="0"/>
                <w:sz w:val="20"/>
                <w:lang w:bidi="ar"/>
              </w:rPr>
              <w:br/>
              <w:t>4.耦合器在线路中有</w:t>
            </w:r>
            <w:proofErr w:type="gramStart"/>
            <w:r>
              <w:rPr>
                <w:rFonts w:ascii="仿宋_GB2312" w:eastAsia="仿宋_GB2312" w:hAnsi="宋体" w:cs="仿宋_GB2312" w:hint="eastAsia"/>
                <w:color w:val="000000"/>
                <w:kern w:val="0"/>
                <w:sz w:val="20"/>
                <w:lang w:bidi="ar"/>
              </w:rPr>
              <w:t>隔离杂讯的</w:t>
            </w:r>
            <w:proofErr w:type="gramEnd"/>
            <w:r>
              <w:rPr>
                <w:rFonts w:ascii="仿宋_GB2312" w:eastAsia="仿宋_GB2312" w:hAnsi="宋体" w:cs="仿宋_GB2312" w:hint="eastAsia"/>
                <w:color w:val="000000"/>
                <w:kern w:val="0"/>
                <w:sz w:val="20"/>
                <w:lang w:bidi="ar"/>
              </w:rPr>
              <w:t>功能，防止自激。</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9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39</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话筒天线</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1.射频频率范围等同或优于470～950MHz。</w:t>
            </w:r>
            <w:r>
              <w:rPr>
                <w:rFonts w:ascii="仿宋_GB2312" w:eastAsia="仿宋_GB2312" w:hAnsi="宋体" w:cs="仿宋_GB2312" w:hint="eastAsia"/>
                <w:color w:val="000000"/>
                <w:kern w:val="0"/>
                <w:sz w:val="20"/>
                <w:lang w:bidi="ar"/>
              </w:rPr>
              <w:br/>
              <w:t>2.驻波比：≤2.0。</w:t>
            </w:r>
            <w:r>
              <w:rPr>
                <w:rFonts w:ascii="仿宋_GB2312" w:eastAsia="仿宋_GB2312" w:hAnsi="宋体" w:cs="仿宋_GB2312" w:hint="eastAsia"/>
                <w:color w:val="000000"/>
                <w:kern w:val="0"/>
                <w:sz w:val="20"/>
                <w:lang w:bidi="ar"/>
              </w:rPr>
              <w:br/>
              <w:t>3.输入阻抗：≤50Ω。</w:t>
            </w:r>
            <w:r>
              <w:rPr>
                <w:rFonts w:ascii="仿宋_GB2312" w:eastAsia="仿宋_GB2312" w:hAnsi="宋体" w:cs="仿宋_GB2312" w:hint="eastAsia"/>
                <w:color w:val="000000"/>
                <w:kern w:val="0"/>
                <w:sz w:val="20"/>
                <w:lang w:bidi="ar"/>
              </w:rPr>
              <w:br/>
              <w:t>4.指向性：≥180度指向。</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96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40</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话筒</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roofErr w:type="gramStart"/>
            <w:r>
              <w:rPr>
                <w:rFonts w:ascii="仿宋_GB2312" w:eastAsia="仿宋_GB2312" w:hAnsi="宋体" w:cs="仿宋_GB2312" w:hint="eastAsia"/>
                <w:color w:val="000000"/>
                <w:kern w:val="0"/>
                <w:sz w:val="20"/>
                <w:lang w:bidi="ar"/>
              </w:rPr>
              <w:t>采用柱极式</w:t>
            </w:r>
            <w:proofErr w:type="gramEnd"/>
            <w:r>
              <w:rPr>
                <w:rFonts w:ascii="仿宋_GB2312" w:eastAsia="仿宋_GB2312" w:hAnsi="宋体" w:cs="仿宋_GB2312" w:hint="eastAsia"/>
                <w:color w:val="000000"/>
                <w:kern w:val="0"/>
                <w:sz w:val="20"/>
                <w:lang w:bidi="ar"/>
              </w:rPr>
              <w:t>电容麦克风设计，具有良好的束状特性。</w:t>
            </w:r>
            <w:r>
              <w:rPr>
                <w:rFonts w:ascii="仿宋_GB2312" w:eastAsia="仿宋_GB2312" w:hAnsi="宋体" w:cs="仿宋_GB2312" w:hint="eastAsia"/>
                <w:color w:val="000000"/>
                <w:kern w:val="0"/>
                <w:sz w:val="20"/>
                <w:lang w:bidi="ar"/>
              </w:rPr>
              <w:br/>
              <w:t>2.接口：平衡式XLR接口；方向特性：束状。</w:t>
            </w:r>
            <w:r>
              <w:rPr>
                <w:rFonts w:ascii="仿宋_GB2312" w:eastAsia="仿宋_GB2312" w:hAnsi="宋体" w:cs="仿宋_GB2312" w:hint="eastAsia"/>
                <w:color w:val="000000"/>
                <w:kern w:val="0"/>
                <w:sz w:val="20"/>
                <w:lang w:bidi="ar"/>
              </w:rPr>
              <w:br/>
              <w:t>3.支持单只麦克风或多只麦克风同时使用。</w:t>
            </w:r>
            <w:r>
              <w:rPr>
                <w:rFonts w:ascii="仿宋_GB2312" w:eastAsia="仿宋_GB2312" w:hAnsi="宋体" w:cs="仿宋_GB2312" w:hint="eastAsia"/>
                <w:color w:val="000000"/>
                <w:kern w:val="0"/>
                <w:sz w:val="20"/>
                <w:lang w:bidi="ar"/>
              </w:rPr>
              <w:br/>
              <w:t>4.幻象供电：≥+48V。</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720"/>
        </w:trPr>
        <w:tc>
          <w:tcPr>
            <w:tcW w:w="436"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支架8</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1.高度调节等同或优于1030-1710mm。</w:t>
            </w:r>
            <w:r>
              <w:rPr>
                <w:rFonts w:ascii="仿宋_GB2312" w:eastAsia="仿宋_GB2312" w:hAnsi="宋体" w:cs="仿宋_GB2312" w:hint="eastAsia"/>
                <w:color w:val="000000"/>
                <w:kern w:val="0"/>
                <w:sz w:val="20"/>
                <w:lang w:bidi="ar"/>
              </w:rPr>
              <w:br/>
              <w:t>2.横杠长度≥750mm。安全承重不小于1Kg，材质：金属和塑料。</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WIFI会议系统</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WIFI会议系统</w:t>
            </w:r>
          </w:p>
        </w:tc>
      </w:tr>
      <w:tr w:rsidR="00CE5BDB">
        <w:trPr>
          <w:trHeight w:val="2143"/>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▲会议系统主机</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1.支持≥300台</w:t>
            </w:r>
            <w:proofErr w:type="gramStart"/>
            <w:r>
              <w:rPr>
                <w:rFonts w:ascii="仿宋_GB2312" w:eastAsia="仿宋_GB2312" w:hAnsi="宋体" w:cs="仿宋_GB2312" w:hint="eastAsia"/>
                <w:color w:val="000000"/>
                <w:kern w:val="0"/>
                <w:sz w:val="20"/>
                <w:lang w:bidi="ar"/>
              </w:rPr>
              <w:t>无线会议</w:t>
            </w:r>
            <w:proofErr w:type="gramEnd"/>
            <w:r>
              <w:rPr>
                <w:rFonts w:ascii="仿宋_GB2312" w:eastAsia="仿宋_GB2312" w:hAnsi="宋体" w:cs="仿宋_GB2312" w:hint="eastAsia"/>
                <w:color w:val="000000"/>
                <w:kern w:val="0"/>
                <w:sz w:val="20"/>
                <w:lang w:bidi="ar"/>
              </w:rPr>
              <w:t>单元同时接入管理使用，参与会议议程（签到、表决、服务等）以及发言控制。</w:t>
            </w:r>
            <w:r>
              <w:rPr>
                <w:rFonts w:ascii="仿宋_GB2312" w:eastAsia="仿宋_GB2312" w:hAnsi="宋体" w:cs="仿宋_GB2312" w:hint="eastAsia"/>
                <w:color w:val="000000"/>
                <w:kern w:val="0"/>
                <w:sz w:val="20"/>
                <w:lang w:bidi="ar"/>
              </w:rPr>
              <w:br/>
              <w:t>2.后面板具有≥1个船形开关、≥4个RJ45（≥1个POE供电接口）、≥1个RS485、≥2个RS232、≥1个短路触发开关、≥1个TYPE-C接口、≥1个拨码开关、≥2路卡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接口和≥4路RCA接口；前面板具有≥1个显示屏、≥1个编码旋钮、≥4个状态指示灯（包括≥2个WiFi信号指示灯、≥1个主机工作状态指示灯、≥1个电源指示灯）。</w:t>
            </w:r>
            <w:r>
              <w:rPr>
                <w:rFonts w:ascii="仿宋_GB2312" w:eastAsia="仿宋_GB2312" w:hAnsi="宋体" w:cs="仿宋_GB2312" w:hint="eastAsia"/>
                <w:color w:val="000000"/>
                <w:kern w:val="0"/>
                <w:sz w:val="20"/>
                <w:lang w:bidi="ar"/>
              </w:rPr>
              <w:br/>
              <w:t>3.WEB管理</w:t>
            </w:r>
            <w:proofErr w:type="gramStart"/>
            <w:r>
              <w:rPr>
                <w:rFonts w:ascii="仿宋_GB2312" w:eastAsia="仿宋_GB2312" w:hAnsi="宋体" w:cs="仿宋_GB2312" w:hint="eastAsia"/>
                <w:color w:val="000000"/>
                <w:kern w:val="0"/>
                <w:sz w:val="20"/>
                <w:lang w:bidi="ar"/>
              </w:rPr>
              <w:t>端具有</w:t>
            </w:r>
            <w:proofErr w:type="gramEnd"/>
            <w:r>
              <w:rPr>
                <w:rFonts w:ascii="仿宋_GB2312" w:eastAsia="仿宋_GB2312" w:hAnsi="宋体" w:cs="仿宋_GB2312" w:hint="eastAsia"/>
                <w:color w:val="000000"/>
                <w:kern w:val="0"/>
                <w:sz w:val="20"/>
                <w:lang w:bidi="ar"/>
              </w:rPr>
              <w:t>切换个性化主题风格功能，可切换≥四大风格，可选简约主题、政务主题、时尚主题、活力主题，不同主题提供不同UI界面背景颜色。</w:t>
            </w:r>
            <w:r>
              <w:rPr>
                <w:rFonts w:ascii="仿宋_GB2312" w:eastAsia="仿宋_GB2312" w:hAnsi="宋体" w:cs="仿宋_GB2312" w:hint="eastAsia"/>
                <w:color w:val="FF0000"/>
                <w:kern w:val="0"/>
                <w:sz w:val="20"/>
                <w:lang w:bidi="ar"/>
              </w:rPr>
              <w:br/>
            </w:r>
            <w:r>
              <w:rPr>
                <w:rFonts w:ascii="仿宋_GB2312" w:eastAsia="仿宋_GB2312" w:hAnsi="宋体" w:cs="仿宋_GB2312" w:hint="eastAsia"/>
                <w:color w:val="000000"/>
                <w:kern w:val="0"/>
                <w:sz w:val="20"/>
                <w:lang w:bidi="ar"/>
              </w:rPr>
              <w:t>4.数据处理能力：系统支持≥8台</w:t>
            </w:r>
            <w:proofErr w:type="gramStart"/>
            <w:r>
              <w:rPr>
                <w:rFonts w:ascii="仿宋_GB2312" w:eastAsia="仿宋_GB2312" w:hAnsi="宋体" w:cs="仿宋_GB2312" w:hint="eastAsia"/>
                <w:color w:val="000000"/>
                <w:kern w:val="0"/>
                <w:sz w:val="20"/>
                <w:lang w:bidi="ar"/>
              </w:rPr>
              <w:t>无线会议</w:t>
            </w:r>
            <w:proofErr w:type="gramEnd"/>
            <w:r>
              <w:rPr>
                <w:rFonts w:ascii="仿宋_GB2312" w:eastAsia="仿宋_GB2312" w:hAnsi="宋体" w:cs="仿宋_GB2312" w:hint="eastAsia"/>
                <w:color w:val="000000"/>
                <w:kern w:val="0"/>
                <w:sz w:val="20"/>
                <w:lang w:bidi="ar"/>
              </w:rPr>
              <w:t>单元同时发言；具有自定义会议单元发言人数功能，会议单元发言人数范围可设置为等同或优于1至8之间的任意数量。</w:t>
            </w:r>
            <w:r>
              <w:rPr>
                <w:rFonts w:ascii="仿宋_GB2312" w:eastAsia="仿宋_GB2312" w:hAnsi="宋体" w:cs="仿宋_GB2312" w:hint="eastAsia"/>
                <w:color w:val="000000"/>
                <w:kern w:val="0"/>
                <w:sz w:val="20"/>
                <w:lang w:bidi="ar"/>
              </w:rPr>
              <w:br/>
              <w:t>5.客户端、WEB端软件可运行于windows操作系统或国产操作系统或macOS系统操作系统。</w:t>
            </w:r>
            <w:r>
              <w:rPr>
                <w:rFonts w:ascii="仿宋_GB2312" w:eastAsia="仿宋_GB2312" w:hAnsi="宋体" w:cs="仿宋_GB2312" w:hint="eastAsia"/>
                <w:color w:val="000000"/>
                <w:kern w:val="0"/>
                <w:sz w:val="20"/>
                <w:lang w:bidi="ar"/>
              </w:rPr>
              <w:br/>
              <w:t>6.会议主机软件融入会议音频综合管理平台实现音频设备统一管理，平台可扫描数字会议主机、音频处理器、混音器、抑制器、功放类设备在线情况，并显示设备硬件名称、硬件IP地址、在线、离线状态信息；具备一键将配置信息</w:t>
            </w:r>
            <w:r>
              <w:rPr>
                <w:rFonts w:ascii="仿宋_GB2312" w:eastAsia="仿宋_GB2312" w:hAnsi="宋体" w:cs="仿宋_GB2312" w:hint="eastAsia"/>
                <w:kern w:val="0"/>
                <w:sz w:val="20"/>
                <w:lang w:bidi="ar"/>
              </w:rPr>
              <w:t>保存本地进行备份和一键还原配置信息功能。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576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▲会议话筒处理器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1.具有智能混音、语音检测功能，可以实现≥16个</w:t>
            </w:r>
            <w:proofErr w:type="gramStart"/>
            <w:r>
              <w:rPr>
                <w:rFonts w:ascii="仿宋_GB2312" w:eastAsia="仿宋_GB2312" w:hAnsi="宋体" w:cs="仿宋_GB2312" w:hint="eastAsia"/>
                <w:color w:val="000000"/>
                <w:kern w:val="0"/>
                <w:sz w:val="20"/>
                <w:lang w:bidi="ar"/>
              </w:rPr>
              <w:t>有线会议</w:t>
            </w:r>
            <w:proofErr w:type="gramEnd"/>
            <w:r>
              <w:rPr>
                <w:rFonts w:ascii="仿宋_GB2312" w:eastAsia="仿宋_GB2312" w:hAnsi="宋体" w:cs="仿宋_GB2312" w:hint="eastAsia"/>
                <w:color w:val="000000"/>
                <w:kern w:val="0"/>
                <w:sz w:val="20"/>
                <w:lang w:bidi="ar"/>
              </w:rPr>
              <w:t>单元+≥8个</w:t>
            </w:r>
            <w:proofErr w:type="gramStart"/>
            <w:r>
              <w:rPr>
                <w:rFonts w:ascii="仿宋_GB2312" w:eastAsia="仿宋_GB2312" w:hAnsi="宋体" w:cs="仿宋_GB2312" w:hint="eastAsia"/>
                <w:color w:val="000000"/>
                <w:kern w:val="0"/>
                <w:sz w:val="20"/>
                <w:lang w:bidi="ar"/>
              </w:rPr>
              <w:t>无线会议</w:t>
            </w:r>
            <w:proofErr w:type="gramEnd"/>
            <w:r>
              <w:rPr>
                <w:rFonts w:ascii="仿宋_GB2312" w:eastAsia="仿宋_GB2312" w:hAnsi="宋体" w:cs="仿宋_GB2312" w:hint="eastAsia"/>
                <w:color w:val="000000"/>
                <w:kern w:val="0"/>
                <w:sz w:val="20"/>
                <w:lang w:bidi="ar"/>
              </w:rPr>
              <w:t>单元同时开启并实时检测会议单元dB值；当发言人讲话时，会议单元自动调整为发言状态，并联动摄像机自动跟踪发言人；当发言人停止讲话时，会议单元自动调整为静音状态，并联动摄像机自动切换到全景画面。</w:t>
            </w:r>
            <w:r>
              <w:rPr>
                <w:rFonts w:ascii="仿宋_GB2312" w:eastAsia="仿宋_GB2312" w:hAnsi="宋体" w:cs="仿宋_GB2312" w:hint="eastAsia"/>
                <w:color w:val="000000"/>
                <w:kern w:val="0"/>
                <w:sz w:val="20"/>
                <w:lang w:bidi="ar"/>
              </w:rPr>
              <w:br/>
              <w:t>2.可对接摄像机实现摄像跟踪功能；内置≥64个话筒预置位，满足大型会议室摄像跟踪需求。</w:t>
            </w:r>
            <w:r>
              <w:rPr>
                <w:rFonts w:ascii="仿宋_GB2312" w:eastAsia="仿宋_GB2312" w:hAnsi="宋体" w:cs="仿宋_GB2312" w:hint="eastAsia"/>
                <w:color w:val="000000"/>
                <w:kern w:val="0"/>
                <w:sz w:val="20"/>
                <w:lang w:bidi="ar"/>
              </w:rPr>
              <w:br/>
              <w:t>3.后面板具有≥1个船形开关、≥4个RJ45、≥1个RS485、≥2个RS232、≥1个TYPE-C接口、≥1个拨码开关、≥1路卡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输出接口和≥2路RCA输出接口；前面板具有≥1个AFC电容触摸开关；≥4个状态指示灯（包括≥1个AFC 功能状态指示灯、≥1个音频信号灯、≥1个处理器工作状态指示灯、≥1个工作电源指示灯）。</w:t>
            </w:r>
            <w:r>
              <w:rPr>
                <w:rFonts w:ascii="仿宋_GB2312" w:eastAsia="仿宋_GB2312" w:hAnsi="宋体" w:cs="仿宋_GB2312" w:hint="eastAsia"/>
                <w:color w:val="000000"/>
                <w:kern w:val="0"/>
                <w:sz w:val="20"/>
                <w:lang w:bidi="ar"/>
              </w:rPr>
              <w:br/>
              <w:t>4.处理器与数字会议主机通过网络传输链路传输会议单元音频信号，只需要通过网线即可以接收数字会议单元音频信号，并提供自动增益、自动混音、AFC反馈抑制（≥24个可编程陷波点）、EQ调节（≥31段图示均衡器调节）音频处理功能。</w:t>
            </w:r>
            <w:r>
              <w:rPr>
                <w:rFonts w:ascii="仿宋_GB2312" w:eastAsia="仿宋_GB2312" w:hAnsi="宋体" w:cs="仿宋_GB2312" w:hint="eastAsia"/>
                <w:color w:val="000000"/>
                <w:kern w:val="0"/>
                <w:sz w:val="20"/>
                <w:lang w:bidi="ar"/>
              </w:rPr>
              <w:br/>
              <w:t>5.采用啸叫检测门限更新法，</w:t>
            </w:r>
            <w:proofErr w:type="gramStart"/>
            <w:r>
              <w:rPr>
                <w:rFonts w:ascii="仿宋_GB2312" w:eastAsia="仿宋_GB2312" w:hAnsi="宋体" w:cs="仿宋_GB2312" w:hint="eastAsia"/>
                <w:color w:val="000000"/>
                <w:kern w:val="0"/>
                <w:sz w:val="20"/>
                <w:lang w:bidi="ar"/>
              </w:rPr>
              <w:t>移频</w:t>
            </w:r>
            <w:proofErr w:type="gramEnd"/>
            <w:r>
              <w:rPr>
                <w:rFonts w:ascii="仿宋_GB2312" w:eastAsia="仿宋_GB2312" w:hAnsi="宋体" w:cs="仿宋_GB2312" w:hint="eastAsia"/>
                <w:color w:val="000000"/>
                <w:kern w:val="0"/>
                <w:sz w:val="20"/>
                <w:lang w:bidi="ar"/>
              </w:rPr>
              <w:t>+陷波组合反馈抑制方式，具有≥24个可编程陷波点，可自由分配动态/静态点，自动/手动切换。</w:t>
            </w:r>
            <w:r>
              <w:rPr>
                <w:rFonts w:ascii="仿宋_GB2312" w:eastAsia="仿宋_GB2312" w:hAnsi="宋体" w:cs="仿宋_GB2312" w:hint="eastAsia"/>
                <w:color w:val="000000"/>
                <w:kern w:val="0"/>
                <w:sz w:val="20"/>
                <w:lang w:bidi="ar"/>
              </w:rPr>
              <w:br/>
              <w:t>6.软件与数字会议主机软件集成，支持同一软件配置数字会议主机和会议话筒处理器；支持搭配音频综合管理平台集中管</w:t>
            </w:r>
            <w:proofErr w:type="gramStart"/>
            <w:r>
              <w:rPr>
                <w:rFonts w:ascii="仿宋_GB2312" w:eastAsia="仿宋_GB2312" w:hAnsi="宋体" w:cs="仿宋_GB2312" w:hint="eastAsia"/>
                <w:color w:val="000000"/>
                <w:kern w:val="0"/>
                <w:sz w:val="20"/>
                <w:lang w:bidi="ar"/>
              </w:rPr>
              <w:t>控各种</w:t>
            </w:r>
            <w:proofErr w:type="gramEnd"/>
            <w:r>
              <w:rPr>
                <w:rFonts w:ascii="仿宋_GB2312" w:eastAsia="仿宋_GB2312" w:hAnsi="宋体" w:cs="仿宋_GB2312" w:hint="eastAsia"/>
                <w:color w:val="000000"/>
                <w:kern w:val="0"/>
                <w:sz w:val="20"/>
                <w:lang w:bidi="ar"/>
              </w:rPr>
              <w:t>音频设备，包含数字会议系统软件模块、电子</w:t>
            </w:r>
            <w:proofErr w:type="gramStart"/>
            <w:r>
              <w:rPr>
                <w:rFonts w:ascii="仿宋_GB2312" w:eastAsia="仿宋_GB2312" w:hAnsi="宋体" w:cs="仿宋_GB2312" w:hint="eastAsia"/>
                <w:color w:val="000000"/>
                <w:kern w:val="0"/>
                <w:sz w:val="20"/>
                <w:lang w:bidi="ar"/>
              </w:rPr>
              <w:t>桌牌软件</w:t>
            </w:r>
            <w:proofErr w:type="gramEnd"/>
            <w:r>
              <w:rPr>
                <w:rFonts w:ascii="仿宋_GB2312" w:eastAsia="仿宋_GB2312" w:hAnsi="宋体" w:cs="仿宋_GB2312" w:hint="eastAsia"/>
                <w:color w:val="000000"/>
                <w:kern w:val="0"/>
                <w:sz w:val="20"/>
                <w:lang w:bidi="ar"/>
              </w:rPr>
              <w:t>模块、反馈抑制器软件模块、智能混音器软件模块、数字音频处理器软件模块、</w:t>
            </w:r>
            <w:proofErr w:type="gramStart"/>
            <w:r>
              <w:rPr>
                <w:rFonts w:ascii="仿宋_GB2312" w:eastAsia="仿宋_GB2312" w:hAnsi="宋体" w:cs="仿宋_GB2312" w:hint="eastAsia"/>
                <w:color w:val="000000"/>
                <w:kern w:val="0"/>
                <w:sz w:val="20"/>
                <w:lang w:bidi="ar"/>
              </w:rPr>
              <w:t>智控数字</w:t>
            </w:r>
            <w:proofErr w:type="gramEnd"/>
            <w:r>
              <w:rPr>
                <w:rFonts w:ascii="仿宋_GB2312" w:eastAsia="仿宋_GB2312" w:hAnsi="宋体" w:cs="仿宋_GB2312" w:hint="eastAsia"/>
                <w:color w:val="000000"/>
                <w:kern w:val="0"/>
                <w:sz w:val="20"/>
                <w:lang w:bidi="ar"/>
              </w:rPr>
              <w:t>专业功放软件模块，各模块打开呈现在状态栏窗口，可快速管理和调用。</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56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▲全数字会议客户端软件</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C00000"/>
                <w:kern w:val="0"/>
                <w:sz w:val="20"/>
                <w:lang w:bidi="ar"/>
              </w:rPr>
            </w:pPr>
            <w:r>
              <w:rPr>
                <w:rFonts w:ascii="仿宋_GB2312" w:eastAsia="仿宋_GB2312" w:hAnsi="宋体" w:cs="仿宋_GB2312" w:hint="eastAsia"/>
                <w:color w:val="000000"/>
                <w:kern w:val="0"/>
                <w:sz w:val="20"/>
                <w:lang w:bidi="ar"/>
              </w:rPr>
              <w:t>1.软件可安装在手机或平</w:t>
            </w:r>
            <w:r>
              <w:rPr>
                <w:rFonts w:ascii="仿宋_GB2312" w:eastAsia="仿宋_GB2312" w:hAnsi="宋体" w:cs="仿宋_GB2312" w:hint="eastAsia"/>
                <w:kern w:val="0"/>
                <w:sz w:val="20"/>
                <w:lang w:bidi="ar"/>
              </w:rPr>
              <w:t>板上。</w:t>
            </w:r>
          </w:p>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kern w:val="0"/>
                <w:sz w:val="20"/>
                <w:lang w:bidi="ar"/>
              </w:rPr>
              <w:t>2.支持用户通过手机或平板发起会议签到、会议表决，保存表决记录，创建不同的表决，如满意度，选举，评级，自定义表决等。</w:t>
            </w:r>
            <w:r>
              <w:rPr>
                <w:rFonts w:ascii="仿宋_GB2312" w:eastAsia="仿宋_GB2312" w:hAnsi="宋体" w:cs="仿宋_GB2312" w:hint="eastAsia"/>
                <w:kern w:val="0"/>
                <w:sz w:val="20"/>
                <w:lang w:bidi="ar"/>
              </w:rPr>
              <w:br/>
              <w:t>3.具有话筒列表模块，支持通过搜索或筛选话筒信息（话筒类型、话筒身份）调节话筒灵敏度、调节话筒EQ、调节话筒开关、话筒发言模式切换等。</w:t>
            </w:r>
            <w:r>
              <w:rPr>
                <w:rFonts w:ascii="仿宋_GB2312" w:eastAsia="仿宋_GB2312" w:hAnsi="宋体" w:cs="仿宋_GB2312" w:hint="eastAsia"/>
                <w:kern w:val="0"/>
                <w:sz w:val="20"/>
                <w:lang w:bidi="ar"/>
              </w:rPr>
              <w:br/>
              <w:t>4.支持用户通过手机或平板控制无线话筒单元一键关机、控制话筒单元升降功能;支持接收会议话筒呼叫茶水、纸、笔等服务需求，手机APP或平板</w:t>
            </w:r>
            <w:proofErr w:type="gramStart"/>
            <w:r>
              <w:rPr>
                <w:rFonts w:ascii="仿宋_GB2312" w:eastAsia="仿宋_GB2312" w:hAnsi="宋体" w:cs="仿宋_GB2312" w:hint="eastAsia"/>
                <w:kern w:val="0"/>
                <w:sz w:val="20"/>
                <w:lang w:bidi="ar"/>
              </w:rPr>
              <w:t>具有弹窗显示</w:t>
            </w:r>
            <w:proofErr w:type="gramEnd"/>
            <w:r>
              <w:rPr>
                <w:rFonts w:ascii="仿宋_GB2312" w:eastAsia="仿宋_GB2312" w:hAnsi="宋体" w:cs="仿宋_GB2312" w:hint="eastAsia"/>
                <w:kern w:val="0"/>
                <w:sz w:val="20"/>
                <w:lang w:bidi="ar"/>
              </w:rPr>
              <w:t>；呼叫服务后显示等待状态。</w:t>
            </w:r>
            <w:r>
              <w:rPr>
                <w:rFonts w:ascii="仿宋_GB2312" w:eastAsia="仿宋_GB2312" w:hAnsi="宋体" w:cs="仿宋_GB2312" w:hint="eastAsia"/>
                <w:kern w:val="0"/>
                <w:sz w:val="20"/>
                <w:lang w:bidi="ar"/>
              </w:rPr>
              <w:br/>
              <w:t>5.支持接收会议话筒发言申请，可通过软件同意或拒绝参会人员发言申请。</w:t>
            </w:r>
            <w:r>
              <w:rPr>
                <w:rFonts w:ascii="仿宋_GB2312" w:eastAsia="仿宋_GB2312" w:hAnsi="宋体" w:cs="仿宋_GB2312" w:hint="eastAsia"/>
                <w:kern w:val="0"/>
                <w:sz w:val="20"/>
                <w:lang w:bidi="ar"/>
              </w:rPr>
              <w:br/>
            </w:r>
            <w:r>
              <w:rPr>
                <w:rFonts w:ascii="仿宋_GB2312" w:eastAsia="仿宋_GB2312" w:hAnsi="宋体" w:cs="仿宋_GB2312" w:hint="eastAsia"/>
                <w:color w:val="000000"/>
                <w:kern w:val="0"/>
                <w:sz w:val="20"/>
                <w:lang w:bidi="ar"/>
              </w:rPr>
              <w:t>6.APP支持更换背景和启动页，内置红蓝主题可自由切换。</w:t>
            </w:r>
            <w:r>
              <w:rPr>
                <w:rFonts w:ascii="仿宋_GB2312" w:eastAsia="仿宋_GB2312" w:hAnsi="宋体" w:cs="仿宋_GB2312" w:hint="eastAsia"/>
                <w:color w:val="000000"/>
                <w:kern w:val="0"/>
                <w:sz w:val="20"/>
                <w:lang w:bidi="ar"/>
              </w:rPr>
              <w:br/>
              <w:t>7.支持设置APP账号权限，根据实际需求开放对应功能模块（包括话筒开关、EQ调节、会中签到投票、发言模式切换等功能）</w:t>
            </w:r>
            <w:r>
              <w:rPr>
                <w:rFonts w:ascii="仿宋_GB2312" w:eastAsia="仿宋_GB2312" w:hAnsi="宋体" w:cs="仿宋_GB2312" w:hint="eastAsia"/>
                <w:color w:val="000000"/>
                <w:kern w:val="0"/>
                <w:sz w:val="20"/>
                <w:lang w:bidi="ar"/>
              </w:rPr>
              <w:br/>
              <w:t>8.软件具有显示无线话筒电量功能，可检测话筒电量，话筒低电量情况，提供图标提示。</w:t>
            </w:r>
            <w:r>
              <w:rPr>
                <w:rFonts w:ascii="仿宋_GB2312" w:eastAsia="仿宋_GB2312" w:hAnsi="宋体" w:cs="仿宋_GB2312" w:hint="eastAsia"/>
                <w:color w:val="000000"/>
                <w:kern w:val="0"/>
                <w:sz w:val="20"/>
                <w:lang w:bidi="ar"/>
              </w:rPr>
              <w:br/>
              <w:t>9.软件具有自定义切换背景色彩和启动页功能，具有≥五种背景风格主题，客户可通过软件自由切换。</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85"/>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会议话筒1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1.采用心型指向性驻极体麦克风。</w:t>
            </w:r>
            <w:r>
              <w:rPr>
                <w:rFonts w:ascii="仿宋_GB2312" w:eastAsia="仿宋_GB2312" w:hAnsi="宋体" w:cs="仿宋_GB2312" w:hint="eastAsia"/>
                <w:color w:val="000000"/>
                <w:kern w:val="0"/>
                <w:sz w:val="20"/>
                <w:lang w:bidi="ar"/>
              </w:rPr>
              <w:br/>
              <w:t>2.采用≥128位AES加密技术，支持 WPA/WPA2 无线安全技术。</w:t>
            </w:r>
            <w:r>
              <w:rPr>
                <w:rFonts w:ascii="仿宋_GB2312" w:eastAsia="仿宋_GB2312" w:hAnsi="宋体" w:cs="仿宋_GB2312" w:hint="eastAsia"/>
                <w:color w:val="000000"/>
                <w:kern w:val="0"/>
                <w:sz w:val="20"/>
                <w:lang w:bidi="ar"/>
              </w:rPr>
              <w:br/>
              <w:t>3.支持触摸按键签到功能。具备优先权功能，可关闭正在发言的所有代表话筒。具有声控功能。具有发言计时和定时发言功能。</w:t>
            </w:r>
            <w:r>
              <w:rPr>
                <w:rFonts w:ascii="仿宋_GB2312" w:eastAsia="仿宋_GB2312" w:hAnsi="宋体" w:cs="仿宋_GB2312" w:hint="eastAsia"/>
                <w:color w:val="000000"/>
                <w:kern w:val="0"/>
                <w:sz w:val="20"/>
                <w:lang w:bidi="ar"/>
              </w:rPr>
              <w:br/>
              <w:t>4.具备TYPE-C口，可进行升级程序和在线充电，内置容量锂电池，电池容量≥5100 mAh，可持续≥15小时发言。</w:t>
            </w:r>
            <w:r>
              <w:rPr>
                <w:rFonts w:ascii="仿宋_GB2312" w:eastAsia="仿宋_GB2312" w:hAnsi="宋体" w:cs="仿宋_GB2312" w:hint="eastAsia"/>
                <w:color w:val="000000"/>
                <w:kern w:val="0"/>
                <w:sz w:val="20"/>
                <w:lang w:bidi="ar"/>
              </w:rPr>
              <w:br/>
              <w:t>5.支持后台≥5段EQ调节功能。</w:t>
            </w:r>
            <w:r>
              <w:rPr>
                <w:rFonts w:ascii="仿宋_GB2312" w:eastAsia="仿宋_GB2312" w:hAnsi="宋体" w:cs="仿宋_GB2312" w:hint="eastAsia"/>
                <w:color w:val="000000"/>
                <w:kern w:val="0"/>
                <w:sz w:val="20"/>
                <w:lang w:bidi="ar"/>
              </w:rPr>
              <w:br/>
            </w:r>
            <w:r>
              <w:rPr>
                <w:rFonts w:ascii="仿宋_GB2312" w:eastAsia="仿宋_GB2312" w:hAnsi="宋体" w:cs="仿宋_GB2312" w:hint="eastAsia"/>
                <w:color w:val="000000"/>
                <w:kern w:val="0"/>
                <w:sz w:val="20"/>
                <w:lang w:bidi="ar"/>
              </w:rPr>
              <w:lastRenderedPageBreak/>
              <w:t>6.</w:t>
            </w:r>
            <w:proofErr w:type="gramStart"/>
            <w:r>
              <w:rPr>
                <w:rFonts w:ascii="仿宋_GB2312" w:eastAsia="仿宋_GB2312" w:hAnsi="宋体" w:cs="仿宋_GB2312" w:hint="eastAsia"/>
                <w:color w:val="000000"/>
                <w:kern w:val="0"/>
                <w:sz w:val="20"/>
                <w:lang w:bidi="ar"/>
              </w:rPr>
              <w:t>咪</w:t>
            </w:r>
            <w:proofErr w:type="gramEnd"/>
            <w:r>
              <w:rPr>
                <w:rFonts w:ascii="仿宋_GB2312" w:eastAsia="仿宋_GB2312" w:hAnsi="宋体" w:cs="仿宋_GB2312" w:hint="eastAsia"/>
                <w:color w:val="000000"/>
                <w:kern w:val="0"/>
                <w:sz w:val="20"/>
                <w:lang w:bidi="ar"/>
              </w:rPr>
              <w:t>杆长度：380mm（黑色）</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01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会议话筒2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1.采用心型指向性驻极体麦克风。</w:t>
            </w:r>
            <w:r>
              <w:rPr>
                <w:rFonts w:ascii="仿宋_GB2312" w:eastAsia="仿宋_GB2312" w:hAnsi="宋体" w:cs="仿宋_GB2312" w:hint="eastAsia"/>
                <w:color w:val="C00000"/>
                <w:kern w:val="0"/>
                <w:sz w:val="20"/>
                <w:lang w:bidi="ar"/>
              </w:rPr>
              <w:br/>
            </w:r>
            <w:r>
              <w:rPr>
                <w:rFonts w:ascii="仿宋_GB2312" w:eastAsia="仿宋_GB2312" w:hAnsi="宋体" w:cs="仿宋_GB2312" w:hint="eastAsia"/>
                <w:color w:val="000000"/>
                <w:kern w:val="0"/>
                <w:sz w:val="20"/>
                <w:lang w:bidi="ar"/>
              </w:rPr>
              <w:t>2.采用≥128位AES加密技术，支持 WPA/WPA2 无线安全技术.</w:t>
            </w:r>
            <w:r>
              <w:rPr>
                <w:rFonts w:ascii="仿宋_GB2312" w:eastAsia="仿宋_GB2312" w:hAnsi="宋体" w:cs="仿宋_GB2312" w:hint="eastAsia"/>
                <w:color w:val="000000"/>
                <w:kern w:val="0"/>
                <w:sz w:val="20"/>
                <w:lang w:bidi="ar"/>
              </w:rPr>
              <w:br/>
              <w:t>3.支持触摸按键签到功能。具有声控功能。具有发言计时和定时发言功能。</w:t>
            </w:r>
            <w:r>
              <w:rPr>
                <w:rFonts w:ascii="仿宋_GB2312" w:eastAsia="仿宋_GB2312" w:hAnsi="宋体" w:cs="仿宋_GB2312" w:hint="eastAsia"/>
                <w:color w:val="000000"/>
                <w:kern w:val="0"/>
                <w:sz w:val="20"/>
                <w:lang w:bidi="ar"/>
              </w:rPr>
              <w:br/>
              <w:t>4.具备TYPE-C口，可进行升级程序和在线充电，内置容量锂电池，电池容量≥5100 mAh，可持续≥15小时发言。</w:t>
            </w:r>
            <w:r>
              <w:rPr>
                <w:rFonts w:ascii="仿宋_GB2312" w:eastAsia="仿宋_GB2312" w:hAnsi="宋体" w:cs="仿宋_GB2312" w:hint="eastAsia"/>
                <w:color w:val="000000"/>
                <w:kern w:val="0"/>
                <w:sz w:val="20"/>
                <w:lang w:bidi="ar"/>
              </w:rPr>
              <w:br/>
              <w:t>5.支持后台≥5段EQ调节功能。</w:t>
            </w:r>
            <w:r>
              <w:rPr>
                <w:rFonts w:ascii="仿宋_GB2312" w:eastAsia="仿宋_GB2312" w:hAnsi="宋体" w:cs="仿宋_GB2312" w:hint="eastAsia"/>
                <w:color w:val="000000"/>
                <w:kern w:val="0"/>
                <w:sz w:val="20"/>
                <w:lang w:bidi="ar"/>
              </w:rPr>
              <w:br/>
              <w:t>6.</w:t>
            </w:r>
            <w:proofErr w:type="gramStart"/>
            <w:r>
              <w:rPr>
                <w:rFonts w:ascii="仿宋_GB2312" w:eastAsia="仿宋_GB2312" w:hAnsi="宋体" w:cs="仿宋_GB2312" w:hint="eastAsia"/>
                <w:color w:val="000000"/>
                <w:kern w:val="0"/>
                <w:sz w:val="20"/>
                <w:lang w:bidi="ar"/>
              </w:rPr>
              <w:t>咪</w:t>
            </w:r>
            <w:proofErr w:type="gramEnd"/>
            <w:r>
              <w:rPr>
                <w:rFonts w:ascii="仿宋_GB2312" w:eastAsia="仿宋_GB2312" w:hAnsi="宋体" w:cs="仿宋_GB2312" w:hint="eastAsia"/>
                <w:color w:val="000000"/>
                <w:kern w:val="0"/>
                <w:sz w:val="20"/>
                <w:lang w:bidi="ar"/>
              </w:rPr>
              <w:t>杆长度：≤380mm（黑色）</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trHeight w:val="216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发射器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1.Wi-Fi 6协议标准（IEEE 802.11ax），向下兼容802.11a/b/g/n/ac/Wave2，支持MU-MIMO，允许AP同时接收多个终端发送数据，整机最大传输速率可达1.775Gbps。</w:t>
            </w:r>
            <w:r>
              <w:rPr>
                <w:rFonts w:ascii="仿宋_GB2312" w:eastAsia="仿宋_GB2312" w:hAnsi="宋体" w:cs="仿宋_GB2312" w:hint="eastAsia"/>
                <w:color w:val="000000"/>
                <w:kern w:val="0"/>
                <w:sz w:val="20"/>
                <w:lang w:bidi="ar"/>
              </w:rPr>
              <w:br/>
              <w:t>2.支持OFDMA空间复用和1024QAM调制解调。</w:t>
            </w:r>
            <w:r>
              <w:rPr>
                <w:rFonts w:ascii="仿宋_GB2312" w:eastAsia="仿宋_GB2312" w:hAnsi="宋体" w:cs="仿宋_GB2312" w:hint="eastAsia"/>
                <w:color w:val="000000"/>
                <w:kern w:val="0"/>
                <w:sz w:val="20"/>
                <w:lang w:bidi="ar"/>
              </w:rPr>
              <w:br/>
              <w:t>3.上行链路采用千兆端口。</w:t>
            </w:r>
            <w:r>
              <w:rPr>
                <w:rFonts w:ascii="仿宋_GB2312" w:eastAsia="仿宋_GB2312" w:hAnsi="宋体" w:cs="仿宋_GB2312" w:hint="eastAsia"/>
                <w:color w:val="C00000"/>
                <w:kern w:val="0"/>
                <w:sz w:val="20"/>
                <w:lang w:bidi="ar"/>
              </w:rPr>
              <w:br/>
            </w:r>
            <w:r>
              <w:rPr>
                <w:rFonts w:ascii="仿宋_GB2312" w:eastAsia="仿宋_GB2312" w:hAnsi="宋体" w:cs="仿宋_GB2312" w:hint="eastAsia"/>
                <w:color w:val="000000"/>
                <w:kern w:val="0"/>
                <w:sz w:val="20"/>
                <w:lang w:bidi="ar"/>
              </w:rPr>
              <w:t>4.具备WIDS(无线入侵检测)/WIPS（无线入侵防御）、非法接入点的检测及反制、防ARP欺骗、DOS攻击防御、无线东西向流量安全等无线安全防护功能。</w:t>
            </w:r>
            <w:r>
              <w:rPr>
                <w:rFonts w:ascii="仿宋_GB2312" w:eastAsia="仿宋_GB2312" w:hAnsi="宋体" w:cs="仿宋_GB2312" w:hint="eastAsia"/>
                <w:color w:val="000000"/>
                <w:kern w:val="0"/>
                <w:sz w:val="20"/>
                <w:lang w:bidi="ar"/>
              </w:rPr>
              <w:br/>
              <w:t>5.支持丰富的服务质量保证（QoS）。</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6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充电箱</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1.充电</w:t>
            </w:r>
            <w:proofErr w:type="gramStart"/>
            <w:r>
              <w:rPr>
                <w:rFonts w:ascii="仿宋_GB2312" w:eastAsia="仿宋_GB2312" w:hAnsi="宋体" w:cs="仿宋_GB2312" w:hint="eastAsia"/>
                <w:color w:val="000000"/>
                <w:kern w:val="0"/>
                <w:sz w:val="20"/>
                <w:lang w:bidi="ar"/>
              </w:rPr>
              <w:t>箱具有</w:t>
            </w:r>
            <w:proofErr w:type="gramEnd"/>
            <w:r>
              <w:rPr>
                <w:rFonts w:ascii="仿宋_GB2312" w:eastAsia="仿宋_GB2312" w:hAnsi="宋体" w:cs="仿宋_GB2312" w:hint="eastAsia"/>
                <w:color w:val="000000"/>
                <w:kern w:val="0"/>
                <w:sz w:val="20"/>
                <w:lang w:bidi="ar"/>
              </w:rPr>
              <w:t>≥10个USB接口，支持使用USB线充电，提供5V/9V供电。一端连接充电器一端连接会议单元,支持≥18W快</w:t>
            </w:r>
            <w:proofErr w:type="gramStart"/>
            <w:r>
              <w:rPr>
                <w:rFonts w:ascii="仿宋_GB2312" w:eastAsia="仿宋_GB2312" w:hAnsi="宋体" w:cs="仿宋_GB2312" w:hint="eastAsia"/>
                <w:color w:val="000000"/>
                <w:kern w:val="0"/>
                <w:sz w:val="20"/>
                <w:lang w:bidi="ar"/>
              </w:rPr>
              <w:t>充</w:t>
            </w:r>
            <w:proofErr w:type="gramEnd"/>
            <w:r>
              <w:rPr>
                <w:rFonts w:ascii="仿宋_GB2312" w:eastAsia="仿宋_GB2312" w:hAnsi="宋体" w:cs="仿宋_GB2312" w:hint="eastAsia"/>
                <w:color w:val="000000"/>
                <w:kern w:val="0"/>
                <w:sz w:val="20"/>
                <w:lang w:bidi="ar"/>
              </w:rPr>
              <w:t>。支持同时插满所有USB接口。</w:t>
            </w:r>
            <w:r>
              <w:rPr>
                <w:rFonts w:ascii="仿宋_GB2312" w:eastAsia="仿宋_GB2312" w:hAnsi="宋体" w:cs="仿宋_GB2312" w:hint="eastAsia"/>
                <w:color w:val="000000"/>
                <w:kern w:val="0"/>
                <w:sz w:val="20"/>
                <w:lang w:bidi="ar"/>
              </w:rPr>
              <w:br/>
              <w:t>2.根据设备的耐受电流大小充电器会自动匹配合适的电流大小给设备充电，同时有过流保护功能。</w:t>
            </w:r>
            <w:r>
              <w:rPr>
                <w:rFonts w:ascii="仿宋_GB2312" w:eastAsia="仿宋_GB2312" w:hAnsi="宋体" w:cs="仿宋_GB2312" w:hint="eastAsia"/>
                <w:color w:val="000000"/>
                <w:kern w:val="0"/>
                <w:sz w:val="20"/>
                <w:lang w:bidi="ar"/>
              </w:rPr>
              <w:br/>
              <w:t>3.智能自动电路保护，所有USB插口均具有短路保护功能和自恢复功能。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会议录播系统（主要用于会场录制和直播）</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会议录播系统（主要用于会场录制和直播）</w:t>
            </w:r>
          </w:p>
        </w:tc>
      </w:tr>
      <w:tr w:rsidR="00CE5BDB">
        <w:trPr>
          <w:trHeight w:val="5987"/>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▲录播主机</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1.内置LCD屏，显示设备运行状态、参数信息、硬盘容量、音频状态、资源通道录制状态、文件拷贝进度。设备具备≥4个物理按键，具备一键录制、停止、直播以及一键拷贝录制文件的能力。</w:t>
            </w:r>
            <w:r>
              <w:rPr>
                <w:rFonts w:ascii="仿宋_GB2312" w:eastAsia="仿宋_GB2312" w:hAnsi="宋体" w:cs="仿宋_GB2312" w:hint="eastAsia"/>
                <w:color w:val="000000"/>
                <w:kern w:val="0"/>
                <w:sz w:val="20"/>
                <w:lang w:bidi="ar"/>
              </w:rPr>
              <w:br/>
              <w:t>2.具备≥6路HDMI信号输入接口，全HDMI接口视频≥4K分辨率画面采集，具备≥1路Type-C接口采集画面，≥1080P分辨率采集画面。具备≥4路HDMI信号输出接口，其中≥2路4K分辨率以及音频同时输出；其他≥2路HDMI输出口具备自定义通道画面输出。具备≥1路3.5mm音频接口以及≥2路凤凰端子采集音频；≥1路3.5mm音频接口以及≥2路凤凰端子输出音频。</w:t>
            </w:r>
            <w:r>
              <w:rPr>
                <w:rFonts w:ascii="仿宋_GB2312" w:eastAsia="仿宋_GB2312" w:hAnsi="宋体" w:cs="仿宋_GB2312" w:hint="eastAsia"/>
                <w:color w:val="000000"/>
                <w:kern w:val="0"/>
                <w:sz w:val="20"/>
                <w:lang w:bidi="ar"/>
              </w:rPr>
              <w:br/>
              <w:t>3.具备≥3路RS-232凤凰端子接口和≥1路RS-485凤凰端子接口，其中≥1路RS232和≥1路RS485带12V电压供电，可对接各种串口协议设备并对该设备进行供电；具备≥5路USB接口，用于接U盘拷贝文件或者键盘鼠标操作内嵌导播台；具备≥1路802.3ab 1000Base-T千兆RJ45网络接口，≥1路光纤接口，支持IPv4地址和IPv6地址。</w:t>
            </w:r>
            <w:r>
              <w:rPr>
                <w:rFonts w:ascii="仿宋_GB2312" w:eastAsia="仿宋_GB2312" w:hAnsi="宋体" w:cs="仿宋_GB2312" w:hint="eastAsia"/>
                <w:color w:val="000000"/>
                <w:kern w:val="0"/>
                <w:sz w:val="20"/>
                <w:lang w:bidi="ar"/>
              </w:rPr>
              <w:br/>
              <w:t>4.设备可实现≥8路4K网络摄像头同时接入解码，具备≥6路资源画面合成输出≥4K分辨率PGM画面。</w:t>
            </w:r>
            <w:r>
              <w:rPr>
                <w:rFonts w:ascii="仿宋_GB2312" w:eastAsia="仿宋_GB2312" w:hAnsi="宋体" w:cs="仿宋_GB2312" w:hint="eastAsia"/>
                <w:color w:val="000000"/>
                <w:kern w:val="0"/>
                <w:sz w:val="20"/>
                <w:lang w:bidi="ar"/>
              </w:rPr>
              <w:br/>
              <w:t>5.具备嵌入式导播控制台，可实时预览≥9路画面，≥1路PGM画面预览和≥8路资源通道预览，≥9路视频</w:t>
            </w:r>
            <w:proofErr w:type="gramStart"/>
            <w:r>
              <w:rPr>
                <w:rFonts w:ascii="仿宋_GB2312" w:eastAsia="仿宋_GB2312" w:hAnsi="宋体" w:cs="仿宋_GB2312" w:hint="eastAsia"/>
                <w:color w:val="000000"/>
                <w:kern w:val="0"/>
                <w:sz w:val="20"/>
                <w:lang w:bidi="ar"/>
              </w:rPr>
              <w:t>流同时</w:t>
            </w:r>
            <w:proofErr w:type="gramEnd"/>
            <w:r>
              <w:rPr>
                <w:rFonts w:ascii="仿宋_GB2312" w:eastAsia="仿宋_GB2312" w:hAnsi="宋体" w:cs="仿宋_GB2312" w:hint="eastAsia"/>
                <w:color w:val="000000"/>
                <w:kern w:val="0"/>
                <w:sz w:val="20"/>
                <w:lang w:bidi="ar"/>
              </w:rPr>
              <w:t>录制，录制的文件格式支持MP4、AVI、MOV、FLV、TS和MKV格式。具备独立录制功能，各路录制可自由绑定音频通道，可独立录制控制。</w:t>
            </w:r>
            <w:r>
              <w:rPr>
                <w:rFonts w:ascii="仿宋_GB2312" w:eastAsia="仿宋_GB2312" w:hAnsi="宋体" w:cs="仿宋_GB2312" w:hint="eastAsia"/>
                <w:color w:val="000000"/>
                <w:kern w:val="0"/>
                <w:sz w:val="20"/>
                <w:lang w:bidi="ar"/>
              </w:rPr>
              <w:br/>
              <w:t>6.异常修复：具备供电异常导致的损坏的视频文件可进行文件修复，修复的文件格式包括但不限于MP4、AVI、MOV、FLV和MKV视频封装格式。</w:t>
            </w:r>
            <w:r>
              <w:rPr>
                <w:rFonts w:ascii="仿宋_GB2312" w:eastAsia="仿宋_GB2312" w:hAnsi="宋体" w:cs="仿宋_GB2312" w:hint="eastAsia"/>
                <w:color w:val="000000"/>
                <w:kern w:val="0"/>
                <w:sz w:val="20"/>
                <w:lang w:bidi="ar"/>
              </w:rPr>
              <w:br/>
              <w:t>7.具备软件中控，在录播管理界面填写好中控指令，即可通过界面进行中控操作，对接其它设备进行一键控制；支持录播APP对接和控制；支持对接</w:t>
            </w:r>
            <w:proofErr w:type="gramStart"/>
            <w:r>
              <w:rPr>
                <w:rFonts w:ascii="仿宋_GB2312" w:eastAsia="仿宋_GB2312" w:hAnsi="宋体" w:cs="仿宋_GB2312" w:hint="eastAsia"/>
                <w:color w:val="000000"/>
                <w:kern w:val="0"/>
                <w:sz w:val="20"/>
                <w:lang w:bidi="ar"/>
              </w:rPr>
              <w:t>私有云</w:t>
            </w:r>
            <w:proofErr w:type="gramEnd"/>
            <w:r>
              <w:rPr>
                <w:rFonts w:ascii="仿宋_GB2312" w:eastAsia="仿宋_GB2312" w:hAnsi="宋体" w:cs="仿宋_GB2312" w:hint="eastAsia"/>
                <w:color w:val="000000"/>
                <w:kern w:val="0"/>
                <w:sz w:val="20"/>
                <w:lang w:bidi="ar"/>
              </w:rPr>
              <w:t>平台服务器。对接成功后，云平台可对设备进行统一的管控，方便对多台录播设备进行管理。</w:t>
            </w:r>
            <w:r>
              <w:rPr>
                <w:rFonts w:ascii="仿宋_GB2312" w:eastAsia="仿宋_GB2312" w:hAnsi="宋体" w:cs="仿宋_GB2312" w:hint="eastAsia"/>
                <w:color w:val="000000"/>
                <w:kern w:val="0"/>
                <w:sz w:val="20"/>
                <w:lang w:bidi="ar"/>
              </w:rPr>
              <w:br/>
              <w:t>8.音视频互动模式下，可实现HDMI输出主会场和分会场的画面，当主会场</w:t>
            </w:r>
            <w:proofErr w:type="gramStart"/>
            <w:r>
              <w:rPr>
                <w:rFonts w:ascii="仿宋_GB2312" w:eastAsia="仿宋_GB2312" w:hAnsi="宋体" w:cs="仿宋_GB2312" w:hint="eastAsia"/>
                <w:color w:val="000000"/>
                <w:kern w:val="0"/>
                <w:sz w:val="20"/>
                <w:lang w:bidi="ar"/>
              </w:rPr>
              <w:t>开启辅流共享</w:t>
            </w:r>
            <w:proofErr w:type="gramEnd"/>
            <w:r>
              <w:rPr>
                <w:rFonts w:ascii="仿宋_GB2312" w:eastAsia="仿宋_GB2312" w:hAnsi="宋体" w:cs="仿宋_GB2312" w:hint="eastAsia"/>
                <w:color w:val="000000"/>
                <w:kern w:val="0"/>
                <w:sz w:val="20"/>
                <w:lang w:bidi="ar"/>
              </w:rPr>
              <w:t>时，主会场和分会场的HDMI接口都输出主会场的电脑课件内容；主会场不</w:t>
            </w:r>
            <w:proofErr w:type="gramStart"/>
            <w:r>
              <w:rPr>
                <w:rFonts w:ascii="仿宋_GB2312" w:eastAsia="仿宋_GB2312" w:hAnsi="宋体" w:cs="仿宋_GB2312" w:hint="eastAsia"/>
                <w:color w:val="000000"/>
                <w:kern w:val="0"/>
                <w:sz w:val="20"/>
                <w:lang w:bidi="ar"/>
              </w:rPr>
              <w:t>开启辅流共享</w:t>
            </w:r>
            <w:proofErr w:type="gramEnd"/>
            <w:r>
              <w:rPr>
                <w:rFonts w:ascii="仿宋_GB2312" w:eastAsia="仿宋_GB2312" w:hAnsi="宋体" w:cs="仿宋_GB2312" w:hint="eastAsia"/>
                <w:color w:val="000000"/>
                <w:kern w:val="0"/>
                <w:sz w:val="20"/>
                <w:lang w:bidi="ar"/>
              </w:rPr>
              <w:t>时，主会场的HDMI接口输出主会场的电脑课件内容，分会场的HDMI接口输出分会场的电脑课件内容。</w:t>
            </w:r>
            <w:r>
              <w:rPr>
                <w:rFonts w:ascii="仿宋_GB2312" w:eastAsia="仿宋_GB2312" w:hAnsi="宋体" w:cs="仿宋_GB2312" w:hint="eastAsia"/>
                <w:color w:val="000000"/>
                <w:kern w:val="0"/>
                <w:sz w:val="20"/>
                <w:lang w:bidi="ar"/>
              </w:rPr>
              <w:br/>
              <w:t>9.加密录制：可实现对录制文件加密录制，≥2种加密方式；加密视频需使用解密播放器进行播放。</w:t>
            </w:r>
            <w:r>
              <w:rPr>
                <w:rFonts w:ascii="仿宋_GB2312" w:eastAsia="仿宋_GB2312" w:hAnsi="宋体" w:cs="仿宋_GB2312" w:hint="eastAsia"/>
                <w:color w:val="000000"/>
                <w:kern w:val="0"/>
                <w:sz w:val="20"/>
                <w:lang w:bidi="ar"/>
              </w:rPr>
              <w:br/>
              <w:t>10.具备用户模式和高级模式设置。用户设置：支持一键设置超高清、高清，标清，流畅四个等级；高级设置：可自定义分辨率、码率、帧率。码率支持256kbps~20Mbps，支持动态编码以及静态编码选择；支持自定义分辨率，不同分辨率比例设置，包括9:16、16:9、32:9设置，支持≥4K分辨率。</w:t>
            </w:r>
            <w:r>
              <w:rPr>
                <w:rFonts w:ascii="仿宋_GB2312" w:eastAsia="仿宋_GB2312" w:hAnsi="宋体" w:cs="仿宋_GB2312" w:hint="eastAsia"/>
                <w:color w:val="000000"/>
                <w:kern w:val="0"/>
                <w:sz w:val="20"/>
                <w:lang w:bidi="ar"/>
              </w:rPr>
              <w:br/>
              <w:t>11.音频编码支持多种格式，支持AAC、PCM、G.711A、G.711U、ADPCM格式，音频采样率支持48K、44.1K、8K。支持音频管理功能，支持音频混音管理，对≥5路音频输入混</w:t>
            </w:r>
            <w:proofErr w:type="gramStart"/>
            <w:r>
              <w:rPr>
                <w:rFonts w:ascii="仿宋_GB2312" w:eastAsia="仿宋_GB2312" w:hAnsi="宋体" w:cs="仿宋_GB2312" w:hint="eastAsia"/>
                <w:color w:val="000000"/>
                <w:kern w:val="0"/>
                <w:sz w:val="20"/>
                <w:lang w:bidi="ar"/>
              </w:rPr>
              <w:t>音设置</w:t>
            </w:r>
            <w:proofErr w:type="gramEnd"/>
            <w:r>
              <w:rPr>
                <w:rFonts w:ascii="仿宋_GB2312" w:eastAsia="仿宋_GB2312" w:hAnsi="宋体" w:cs="仿宋_GB2312" w:hint="eastAsia"/>
                <w:color w:val="000000"/>
                <w:kern w:val="0"/>
                <w:sz w:val="20"/>
                <w:lang w:bidi="ar"/>
              </w:rPr>
              <w:t>以及每路通道音量大小单独控制。</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80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摄像机</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1.具备≥30倍光学变倍镜头，并支持≥16倍数字变焦；采用1/2.8英寸、≥207万有效像素的HD CMOS传感器。</w:t>
            </w:r>
            <w:r>
              <w:rPr>
                <w:rFonts w:ascii="仿宋_GB2312" w:eastAsia="仿宋_GB2312" w:hAnsi="宋体" w:cs="仿宋_GB2312" w:hint="eastAsia"/>
                <w:color w:val="000000"/>
                <w:kern w:val="0"/>
                <w:sz w:val="20"/>
                <w:lang w:bidi="ar"/>
              </w:rPr>
              <w:br/>
              <w:t>2.镜头焦距 f4.42mm ~ 132.6mm, F1.8 ~ F2.8。</w:t>
            </w:r>
            <w:r>
              <w:rPr>
                <w:rFonts w:ascii="仿宋_GB2312" w:eastAsia="仿宋_GB2312" w:hAnsi="宋体" w:cs="仿宋_GB2312" w:hint="eastAsia"/>
                <w:color w:val="000000"/>
                <w:kern w:val="0"/>
                <w:sz w:val="20"/>
                <w:lang w:bidi="ar"/>
              </w:rPr>
              <w:br/>
              <w:t>3.支持1080P60，1080P59.94，1080P50，1080I60，1080I59.94，1080I50，1080P30，1080P29.97，1080P25，720P60，720P59.94，720P50分辨率，支持</w:t>
            </w:r>
            <w:proofErr w:type="gramStart"/>
            <w:r>
              <w:rPr>
                <w:rFonts w:ascii="仿宋_GB2312" w:eastAsia="仿宋_GB2312" w:hAnsi="宋体" w:cs="仿宋_GB2312" w:hint="eastAsia"/>
                <w:color w:val="000000"/>
                <w:kern w:val="0"/>
                <w:sz w:val="20"/>
                <w:lang w:bidi="ar"/>
              </w:rPr>
              <w:t>输出帧率</w:t>
            </w:r>
            <w:proofErr w:type="gramEnd"/>
            <w:r>
              <w:rPr>
                <w:rFonts w:ascii="仿宋_GB2312" w:eastAsia="仿宋_GB2312" w:hAnsi="宋体" w:cs="仿宋_GB2312" w:hint="eastAsia"/>
                <w:color w:val="000000"/>
                <w:kern w:val="0"/>
                <w:sz w:val="20"/>
                <w:lang w:bidi="ar"/>
              </w:rPr>
              <w:t>≥60帧/秒。</w:t>
            </w:r>
            <w:r>
              <w:rPr>
                <w:rFonts w:ascii="仿宋_GB2312" w:eastAsia="仿宋_GB2312" w:hAnsi="宋体" w:cs="仿宋_GB2312" w:hint="eastAsia"/>
                <w:color w:val="000000"/>
                <w:kern w:val="0"/>
                <w:sz w:val="20"/>
                <w:lang w:bidi="ar"/>
              </w:rPr>
              <w:br/>
              <w:t>4.支持HDMI、SDI、USB、网络四路视频同时输出。</w:t>
            </w:r>
            <w:r>
              <w:rPr>
                <w:rFonts w:ascii="仿宋_GB2312" w:eastAsia="仿宋_GB2312" w:hAnsi="宋体" w:cs="仿宋_GB2312" w:hint="eastAsia"/>
                <w:color w:val="000000"/>
                <w:kern w:val="0"/>
                <w:sz w:val="20"/>
                <w:lang w:bidi="ar"/>
              </w:rPr>
              <w:br/>
              <w:t>5.支持RS232和RS485串口，可对摄像机进行控制；支持预置位数量≥255个，</w:t>
            </w:r>
            <w:proofErr w:type="gramStart"/>
            <w:r>
              <w:rPr>
                <w:rFonts w:ascii="仿宋_GB2312" w:eastAsia="仿宋_GB2312" w:hAnsi="宋体" w:cs="仿宋_GB2312" w:hint="eastAsia"/>
                <w:color w:val="000000"/>
                <w:kern w:val="0"/>
                <w:sz w:val="20"/>
                <w:lang w:bidi="ar"/>
              </w:rPr>
              <w:t>预置位</w:t>
            </w:r>
            <w:proofErr w:type="gramEnd"/>
            <w:r>
              <w:rPr>
                <w:rFonts w:ascii="仿宋_GB2312" w:eastAsia="仿宋_GB2312" w:hAnsi="宋体" w:cs="仿宋_GB2312" w:hint="eastAsia"/>
                <w:color w:val="000000"/>
                <w:kern w:val="0"/>
                <w:sz w:val="20"/>
                <w:lang w:bidi="ar"/>
              </w:rPr>
              <w:t>精度：≤0.1°。</w:t>
            </w:r>
            <w:r>
              <w:rPr>
                <w:rFonts w:ascii="仿宋_GB2312" w:eastAsia="仿宋_GB2312" w:hAnsi="宋体" w:cs="仿宋_GB2312" w:hint="eastAsia"/>
                <w:color w:val="000000"/>
                <w:kern w:val="0"/>
                <w:sz w:val="20"/>
                <w:lang w:bidi="ar"/>
              </w:rPr>
              <w:br/>
              <w:t>6.水平视场角：60.7°~2.28°；支持水平转动范围：-170°～+170°，垂直转动范围：-30°～+90°，水平转动速度范围：水平：1.7° ~ 100°/s，俯仰：1.7° ~ 69.9°/s。</w:t>
            </w:r>
            <w:r>
              <w:rPr>
                <w:rFonts w:ascii="仿宋_GB2312" w:eastAsia="仿宋_GB2312" w:hAnsi="宋体" w:cs="仿宋_GB2312" w:hint="eastAsia"/>
                <w:color w:val="000000"/>
                <w:kern w:val="0"/>
                <w:sz w:val="20"/>
                <w:lang w:bidi="ar"/>
              </w:rPr>
              <w:br/>
              <w:t>7.支持2D、3D降噪技术。</w:t>
            </w:r>
            <w:r>
              <w:rPr>
                <w:rFonts w:ascii="仿宋_GB2312" w:eastAsia="仿宋_GB2312" w:hAnsi="宋体" w:cs="仿宋_GB2312" w:hint="eastAsia"/>
                <w:color w:val="000000"/>
                <w:kern w:val="0"/>
                <w:sz w:val="20"/>
                <w:lang w:bidi="ar"/>
              </w:rPr>
              <w:br/>
              <w:t>8.内置AI技术和行人重识别技术，实现自动识别目标人形并跟踪，自动框选。</w:t>
            </w:r>
            <w:r>
              <w:rPr>
                <w:rFonts w:ascii="仿宋_GB2312" w:eastAsia="仿宋_GB2312" w:hAnsi="宋体" w:cs="仿宋_GB2312" w:hint="eastAsia"/>
                <w:color w:val="000000"/>
                <w:kern w:val="0"/>
                <w:sz w:val="20"/>
                <w:lang w:bidi="ar"/>
              </w:rPr>
              <w:br/>
              <w:t>9.支持AAC音频编码。</w:t>
            </w:r>
            <w:r>
              <w:rPr>
                <w:rFonts w:ascii="仿宋_GB2312" w:eastAsia="仿宋_GB2312" w:hAnsi="宋体" w:cs="仿宋_GB2312" w:hint="eastAsia"/>
                <w:color w:val="000000"/>
                <w:kern w:val="0"/>
                <w:sz w:val="20"/>
                <w:lang w:bidi="ar"/>
              </w:rPr>
              <w:br/>
              <w:t>10.支持PoE供电。</w:t>
            </w:r>
            <w:r>
              <w:rPr>
                <w:rFonts w:ascii="仿宋_GB2312" w:eastAsia="仿宋_GB2312" w:hAnsi="宋体" w:cs="仿宋_GB2312" w:hint="eastAsia"/>
                <w:color w:val="000000"/>
                <w:kern w:val="0"/>
                <w:sz w:val="20"/>
                <w:lang w:bidi="ar"/>
              </w:rPr>
              <w:br/>
              <w:t>11.具备≥1路HDMI输出接口、≥1路3G-SDI输出接口、≥1路USB3.0输出接口，具备≥1路3.5mm音频输入接口和≥1路3.5mm音频输出接口。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trHeight w:val="72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支架</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1.尺寸：164.3mm × 141.5mm × 12.4mm。</w:t>
            </w:r>
            <w:r>
              <w:rPr>
                <w:rFonts w:ascii="仿宋_GB2312" w:eastAsia="仿宋_GB2312" w:hAnsi="宋体" w:cs="仿宋_GB2312" w:hint="eastAsia"/>
                <w:color w:val="000000"/>
                <w:kern w:val="0"/>
                <w:sz w:val="20"/>
                <w:lang w:bidi="ar"/>
              </w:rPr>
              <w:br/>
              <w:t>2.材质：优质冷轧铁。</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交换机</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24个10/100/1000Base-T以太网端口，4个千兆SFP。</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中控管理系统</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中控管理系统</w:t>
            </w:r>
          </w:p>
        </w:tc>
      </w:tr>
      <w:tr w:rsidR="00CE5BDB">
        <w:trPr>
          <w:trHeight w:val="504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▲网络中控主机</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1.支持红外控制、RS-232、RS-422、RS-485、UDP、TCP、telnet、http、MQTT以及SNMP等多种协议，兼容性强，可对接第三方设备。</w:t>
            </w:r>
            <w:r>
              <w:rPr>
                <w:rFonts w:ascii="仿宋_GB2312" w:eastAsia="仿宋_GB2312" w:hAnsi="宋体" w:cs="仿宋_GB2312" w:hint="eastAsia"/>
                <w:color w:val="000000"/>
                <w:kern w:val="0"/>
                <w:sz w:val="20"/>
                <w:lang w:bidi="ar"/>
              </w:rPr>
              <w:br/>
              <w:t>2.主机具备≥4.3英寸触摸彩屏、≥8路独立可编程串口、≥8路独立可编程IR红外发射口、≥8路数字I/0控制口、≥8路弱电继电器控制接口、≥1个NET网络控制接口、≥1路TF卡接口。</w:t>
            </w:r>
            <w:r>
              <w:rPr>
                <w:rFonts w:ascii="仿宋_GB2312" w:eastAsia="仿宋_GB2312" w:hAnsi="宋体" w:cs="仿宋_GB2312" w:hint="eastAsia"/>
                <w:color w:val="000000"/>
                <w:kern w:val="0"/>
                <w:sz w:val="20"/>
                <w:lang w:bidi="ar"/>
              </w:rPr>
              <w:br/>
              <w:t>3.支持</w:t>
            </w:r>
            <w:proofErr w:type="gramStart"/>
            <w:r>
              <w:rPr>
                <w:rFonts w:ascii="仿宋_GB2312" w:eastAsia="仿宋_GB2312" w:hAnsi="宋体" w:cs="仿宋_GB2312" w:hint="eastAsia"/>
                <w:color w:val="000000"/>
                <w:kern w:val="0"/>
                <w:sz w:val="20"/>
                <w:lang w:bidi="ar"/>
              </w:rPr>
              <w:t>双机热备份</w:t>
            </w:r>
            <w:proofErr w:type="gramEnd"/>
            <w:r>
              <w:rPr>
                <w:rFonts w:ascii="仿宋_GB2312" w:eastAsia="仿宋_GB2312" w:hAnsi="宋体" w:cs="仿宋_GB2312" w:hint="eastAsia"/>
                <w:color w:val="000000"/>
                <w:kern w:val="0"/>
                <w:sz w:val="20"/>
                <w:lang w:bidi="ar"/>
              </w:rPr>
              <w:t>。</w:t>
            </w:r>
            <w:r>
              <w:rPr>
                <w:rFonts w:ascii="仿宋_GB2312" w:eastAsia="仿宋_GB2312" w:hAnsi="宋体" w:cs="仿宋_GB2312" w:hint="eastAsia"/>
                <w:color w:val="000000"/>
                <w:kern w:val="0"/>
                <w:sz w:val="20"/>
                <w:lang w:bidi="ar"/>
              </w:rPr>
              <w:br/>
              <w:t>4.支持互联网控制。</w:t>
            </w:r>
            <w:r>
              <w:rPr>
                <w:rFonts w:ascii="仿宋_GB2312" w:eastAsia="仿宋_GB2312" w:hAnsi="宋体" w:cs="仿宋_GB2312" w:hint="eastAsia"/>
                <w:color w:val="000000"/>
                <w:kern w:val="0"/>
                <w:sz w:val="20"/>
                <w:lang w:bidi="ar"/>
              </w:rPr>
              <w:br/>
              <w:t>5.支持</w:t>
            </w:r>
            <w:proofErr w:type="gramStart"/>
            <w:r>
              <w:rPr>
                <w:rFonts w:ascii="仿宋_GB2312" w:eastAsia="仿宋_GB2312" w:hAnsi="宋体" w:cs="仿宋_GB2312" w:hint="eastAsia"/>
                <w:color w:val="000000"/>
                <w:kern w:val="0"/>
                <w:sz w:val="20"/>
                <w:lang w:bidi="ar"/>
              </w:rPr>
              <w:t>扫二维码</w:t>
            </w:r>
            <w:proofErr w:type="gramEnd"/>
            <w:r>
              <w:rPr>
                <w:rFonts w:ascii="仿宋_GB2312" w:eastAsia="仿宋_GB2312" w:hAnsi="宋体" w:cs="仿宋_GB2312" w:hint="eastAsia"/>
                <w:color w:val="000000"/>
                <w:kern w:val="0"/>
                <w:sz w:val="20"/>
                <w:lang w:bidi="ar"/>
              </w:rPr>
              <w:t>控制。</w:t>
            </w:r>
            <w:r>
              <w:rPr>
                <w:rFonts w:ascii="仿宋_GB2312" w:eastAsia="仿宋_GB2312" w:hAnsi="宋体" w:cs="仿宋_GB2312" w:hint="eastAsia"/>
                <w:color w:val="000000"/>
                <w:kern w:val="0"/>
                <w:sz w:val="20"/>
                <w:lang w:bidi="ar"/>
              </w:rPr>
              <w:br/>
              <w:t>6.支持视频矩阵可视化控制。</w:t>
            </w:r>
            <w:r>
              <w:rPr>
                <w:rFonts w:ascii="仿宋_GB2312" w:eastAsia="仿宋_GB2312" w:hAnsi="宋体" w:cs="仿宋_GB2312" w:hint="eastAsia"/>
                <w:color w:val="000000"/>
                <w:kern w:val="0"/>
                <w:sz w:val="20"/>
                <w:lang w:bidi="ar"/>
              </w:rPr>
              <w:br/>
              <w:t>7.支持拼接矩阵可视化控制。</w:t>
            </w:r>
            <w:r>
              <w:rPr>
                <w:rFonts w:ascii="仿宋_GB2312" w:eastAsia="仿宋_GB2312" w:hAnsi="宋体" w:cs="仿宋_GB2312" w:hint="eastAsia"/>
                <w:color w:val="000000"/>
                <w:kern w:val="0"/>
                <w:sz w:val="20"/>
                <w:lang w:bidi="ar"/>
              </w:rPr>
              <w:br/>
              <w:t>8.支持≥2种局域网远程桌面方式，无需连接外部网络或使用第三方软件，支持多用户远程协同控制，便于现场运维。</w:t>
            </w:r>
            <w:r>
              <w:rPr>
                <w:rFonts w:ascii="仿宋_GB2312" w:eastAsia="仿宋_GB2312" w:hAnsi="宋体" w:cs="仿宋_GB2312" w:hint="eastAsia"/>
                <w:color w:val="000000"/>
                <w:kern w:val="0"/>
                <w:sz w:val="20"/>
                <w:lang w:bidi="ar"/>
              </w:rPr>
              <w:br/>
              <w:t>9.可对接云会务系统。用户通过手机APP或WEB端预约会议室时，可设置情景类型以及开始/结束时间。会议开始前，系统会自动调用场景，场景内所有设备联动启动或切换；会议结束后设备自动关闭。</w:t>
            </w:r>
            <w:r>
              <w:rPr>
                <w:rFonts w:ascii="仿宋_GB2312" w:eastAsia="仿宋_GB2312" w:hAnsi="宋体" w:cs="仿宋_GB2312" w:hint="eastAsia"/>
                <w:color w:val="000000"/>
                <w:kern w:val="0"/>
                <w:sz w:val="20"/>
                <w:lang w:bidi="ar"/>
              </w:rPr>
              <w:br/>
              <w:t>10.具有≥2种编程方式，包括图形化编程方式及语句式编程方式供用户选择；图形化编程方式具有拖拽式操作界面，用户可通过图形化编程软件内的模块使用信号连接方式构建程序逻辑；语句式编程方式提供功能函数进行自定义编程，用户可以通过编程界面编写控制代码。</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40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控制器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1.具有≥8路自动、手动电源控制器，内置≥8个20A继电器，负载能力≥4400W/单路；配合中控主机使用，用于控制灯光、电动投影幕、电动窗帘等会议室周边设备。</w:t>
            </w:r>
            <w:r>
              <w:rPr>
                <w:rFonts w:ascii="仿宋_GB2312" w:eastAsia="仿宋_GB2312" w:hAnsi="宋体" w:cs="仿宋_GB2312" w:hint="eastAsia"/>
                <w:color w:val="000000"/>
                <w:kern w:val="0"/>
                <w:sz w:val="20"/>
                <w:lang w:bidi="ar"/>
              </w:rPr>
              <w:br/>
              <w:t>2.每路继电器都有三连接点的接线柱,具有常开与常闭的功能。</w:t>
            </w:r>
            <w:r>
              <w:rPr>
                <w:rFonts w:ascii="仿宋_GB2312" w:eastAsia="仿宋_GB2312" w:hAnsi="宋体" w:cs="仿宋_GB2312" w:hint="eastAsia"/>
                <w:color w:val="000000"/>
                <w:kern w:val="0"/>
                <w:sz w:val="20"/>
                <w:lang w:bidi="ar"/>
              </w:rPr>
              <w:br/>
              <w:t>3.具有复位按键，支持恢复到出厂的默认设置。具有1路网络接口，支持通过网络实现远程控制。</w:t>
            </w:r>
            <w:r>
              <w:rPr>
                <w:rFonts w:ascii="仿宋_GB2312" w:eastAsia="仿宋_GB2312" w:hAnsi="宋体" w:cs="仿宋_GB2312" w:hint="eastAsia"/>
                <w:color w:val="000000"/>
                <w:kern w:val="0"/>
                <w:sz w:val="20"/>
                <w:lang w:bidi="ar"/>
              </w:rPr>
              <w:br/>
              <w:t>4.具有设备运行状态指示灯及≥8个继电器的开关状态指示灯。</w:t>
            </w:r>
            <w:r>
              <w:rPr>
                <w:rFonts w:ascii="仿宋_GB2312" w:eastAsia="仿宋_GB2312" w:hAnsi="宋体" w:cs="仿宋_GB2312" w:hint="eastAsia"/>
                <w:color w:val="000000"/>
                <w:kern w:val="0"/>
                <w:sz w:val="20"/>
                <w:lang w:bidi="ar"/>
              </w:rPr>
              <w:br/>
              <w:t>5.具有键盘锁（LOCK）功能。</w:t>
            </w:r>
            <w:r>
              <w:rPr>
                <w:rFonts w:ascii="仿宋_GB2312" w:eastAsia="仿宋_GB2312" w:hAnsi="宋体" w:cs="仿宋_GB2312" w:hint="eastAsia"/>
                <w:color w:val="000000"/>
                <w:kern w:val="0"/>
                <w:sz w:val="20"/>
                <w:lang w:bidi="ar"/>
              </w:rPr>
              <w:br/>
              <w:t>6.机器具备ID识别，通过中控主机网络控制多台时，可通过ID识别。</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92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串口分配器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1.采用标准机柜式安装设计，结合中控使用。具有≥1路网络通讯口、≥1路RS-232串口输入、≥8路RS-232串口及≥8路RS-485输出。</w:t>
            </w:r>
            <w:r>
              <w:rPr>
                <w:rFonts w:ascii="仿宋_GB2312" w:eastAsia="仿宋_GB2312" w:hAnsi="宋体" w:cs="仿宋_GB2312" w:hint="eastAsia"/>
                <w:color w:val="000000"/>
                <w:kern w:val="0"/>
                <w:sz w:val="20"/>
                <w:lang w:bidi="ar"/>
              </w:rPr>
              <w:br/>
              <w:t xml:space="preserve">2.输入数据可指定切换至≥8路的任何一路输出，输出数据的波特率和校验方式可设定。  </w:t>
            </w:r>
            <w:r>
              <w:rPr>
                <w:rFonts w:ascii="仿宋_GB2312" w:eastAsia="仿宋_GB2312" w:hAnsi="宋体" w:cs="仿宋_GB2312" w:hint="eastAsia"/>
                <w:color w:val="000000"/>
                <w:kern w:val="0"/>
                <w:sz w:val="20"/>
                <w:lang w:bidi="ar"/>
              </w:rPr>
              <w:br/>
              <w:t>3.通过面板指示灯，可以清楚观察每个端口的操作。</w:t>
            </w:r>
            <w:r>
              <w:rPr>
                <w:rFonts w:ascii="仿宋_GB2312" w:eastAsia="仿宋_GB2312" w:hAnsi="宋体" w:cs="仿宋_GB2312" w:hint="eastAsia"/>
                <w:color w:val="000000"/>
                <w:kern w:val="0"/>
                <w:sz w:val="20"/>
                <w:lang w:bidi="ar"/>
              </w:rPr>
              <w:br/>
              <w:t>4.具有复位按键，支持恢复到出厂的默认设置。具有≥1路网络接口，支持网络转≥8路RS-232串口及≥8路RS-485输出。</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32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▲触摸屏</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1.设备采用显示器≥10.1 英寸，显示画面≥1920*1200分辨率，显示屏≥10点触控，摄像头像素≥500W。</w:t>
            </w:r>
            <w:r>
              <w:rPr>
                <w:rFonts w:ascii="仿宋_GB2312" w:eastAsia="仿宋_GB2312" w:hAnsi="宋体" w:cs="仿宋_GB2312" w:hint="eastAsia"/>
                <w:color w:val="000000"/>
                <w:kern w:val="0"/>
                <w:sz w:val="20"/>
                <w:lang w:bidi="ar"/>
              </w:rPr>
              <w:br/>
              <w:t>2.设备具有物理隐私拨片，滑动可遮挡摄像头。</w:t>
            </w:r>
            <w:r>
              <w:rPr>
                <w:rFonts w:ascii="仿宋_GB2312" w:eastAsia="仿宋_GB2312" w:hAnsi="宋体" w:cs="仿宋_GB2312" w:hint="eastAsia"/>
                <w:color w:val="000000"/>
                <w:kern w:val="0"/>
                <w:sz w:val="20"/>
                <w:lang w:bidi="ar"/>
              </w:rPr>
              <w:br/>
              <w:t>3.内置≥4个拾音麦，拾音距离可达≥5米；搭配中控主机支持通过语音助手控制切换矩阵显示画面、设备开关等功能。</w:t>
            </w:r>
            <w:r>
              <w:rPr>
                <w:rFonts w:ascii="仿宋_GB2312" w:eastAsia="仿宋_GB2312" w:hAnsi="宋体" w:cs="仿宋_GB2312" w:hint="eastAsia"/>
                <w:color w:val="000000"/>
                <w:kern w:val="0"/>
                <w:sz w:val="20"/>
                <w:lang w:bidi="ar"/>
              </w:rPr>
              <w:br/>
              <w:t>4.支持感应人体位置，实现人来亮屏功能；支持采集周边环境光线亮度值并可将数值实时显示；支持采集周边温湿</w:t>
            </w:r>
            <w:proofErr w:type="gramStart"/>
            <w:r>
              <w:rPr>
                <w:rFonts w:ascii="仿宋_GB2312" w:eastAsia="仿宋_GB2312" w:hAnsi="宋体" w:cs="仿宋_GB2312" w:hint="eastAsia"/>
                <w:color w:val="000000"/>
                <w:kern w:val="0"/>
                <w:sz w:val="20"/>
                <w:lang w:bidi="ar"/>
              </w:rPr>
              <w:t>度环境</w:t>
            </w:r>
            <w:proofErr w:type="gramEnd"/>
            <w:r>
              <w:rPr>
                <w:rFonts w:ascii="仿宋_GB2312" w:eastAsia="仿宋_GB2312" w:hAnsi="宋体" w:cs="仿宋_GB2312" w:hint="eastAsia"/>
                <w:color w:val="000000"/>
                <w:kern w:val="0"/>
                <w:sz w:val="20"/>
                <w:lang w:bidi="ar"/>
              </w:rPr>
              <w:t>并可将数值实时显示。</w:t>
            </w:r>
            <w:r>
              <w:rPr>
                <w:rFonts w:ascii="仿宋_GB2312" w:eastAsia="仿宋_GB2312" w:hAnsi="宋体" w:cs="仿宋_GB2312" w:hint="eastAsia"/>
                <w:color w:val="000000"/>
                <w:kern w:val="0"/>
                <w:sz w:val="20"/>
                <w:lang w:bidi="ar"/>
              </w:rPr>
              <w:br/>
              <w:t>5.具有语音唤醒控制功能；呼唤指令词即可唤醒AI语音助手，通过将语音转换成中控指令，实现对周边设备控制或场景调用。</w:t>
            </w:r>
            <w:r>
              <w:rPr>
                <w:rFonts w:ascii="仿宋_GB2312" w:eastAsia="仿宋_GB2312" w:hAnsi="宋体" w:cs="仿宋_GB2312" w:hint="eastAsia"/>
                <w:color w:val="000000"/>
                <w:kern w:val="0"/>
                <w:sz w:val="20"/>
                <w:lang w:bidi="ar"/>
              </w:rPr>
              <w:br/>
              <w:t>6.内置≥1个背光灯条，搭配中控主机可根据会议状态切换指示灯显示状态。</w:t>
            </w:r>
            <w:r>
              <w:rPr>
                <w:rFonts w:ascii="仿宋_GB2312" w:eastAsia="仿宋_GB2312" w:hAnsi="宋体" w:cs="仿宋_GB2312" w:hint="eastAsia"/>
                <w:color w:val="000000"/>
                <w:kern w:val="0"/>
                <w:sz w:val="20"/>
                <w:lang w:bidi="ar"/>
              </w:rPr>
              <w:br/>
              <w:t>7.支持对接会务管理系统；搭配中控主机，可通过手机APP或WEB端预约会议室，设置情景类型以及开始/结束时间；会议开始前，系统会自动调用场景，设备背光灯条自动亮起，同时联动开启室内空调、照明灯具；会议结束后设备联动关闭会议室空调、灯光等设备。</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6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平板电脑</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1.处理器：高通骁龙865及以上（或等效）。</w:t>
            </w:r>
            <w:r>
              <w:rPr>
                <w:rFonts w:ascii="仿宋_GB2312" w:eastAsia="仿宋_GB2312" w:hAnsi="宋体" w:cs="仿宋_GB2312" w:hint="eastAsia"/>
                <w:color w:val="000000"/>
                <w:kern w:val="0"/>
                <w:sz w:val="20"/>
                <w:lang w:bidi="ar"/>
              </w:rPr>
              <w:br/>
              <w:t>2.内存：不小于12G+256G。</w:t>
            </w:r>
            <w:r>
              <w:rPr>
                <w:rFonts w:ascii="仿宋_GB2312" w:eastAsia="仿宋_GB2312" w:hAnsi="宋体" w:cs="仿宋_GB2312" w:hint="eastAsia"/>
                <w:color w:val="000000"/>
                <w:kern w:val="0"/>
                <w:sz w:val="20"/>
                <w:lang w:bidi="ar"/>
              </w:rPr>
              <w:br/>
              <w:t>3.系统：国产系统。</w:t>
            </w:r>
            <w:r>
              <w:rPr>
                <w:rFonts w:ascii="仿宋_GB2312" w:eastAsia="仿宋_GB2312" w:hAnsi="宋体" w:cs="仿宋_GB2312" w:hint="eastAsia"/>
                <w:color w:val="000000"/>
                <w:kern w:val="0"/>
                <w:sz w:val="20"/>
                <w:lang w:bidi="ar"/>
              </w:rPr>
              <w:br/>
              <w:t>4.屏幕尺寸：不小于10英寸；分辨率2K以上。</w:t>
            </w:r>
            <w:r>
              <w:rPr>
                <w:rFonts w:ascii="仿宋_GB2312" w:eastAsia="仿宋_GB2312" w:hAnsi="宋体" w:cs="仿宋_GB2312" w:hint="eastAsia"/>
                <w:color w:val="000000"/>
                <w:kern w:val="0"/>
                <w:sz w:val="20"/>
                <w:lang w:bidi="ar"/>
              </w:rPr>
              <w:br/>
              <w:t>5.电池容量：不小于10000mAh。</w:t>
            </w:r>
            <w:r>
              <w:rPr>
                <w:rFonts w:ascii="仿宋_GB2312" w:eastAsia="仿宋_GB2312" w:hAnsi="宋体" w:cs="仿宋_GB2312" w:hint="eastAsia"/>
                <w:color w:val="000000"/>
                <w:kern w:val="0"/>
                <w:sz w:val="20"/>
                <w:lang w:bidi="ar"/>
              </w:rPr>
              <w:br/>
              <w:t>6.wifi6及以上。</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无线路由器</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1500M高速双频wifi路由器，支持全千兆网口。</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辅助材料</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辅助材料</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周边配套设备</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周边配套设备</w:t>
            </w:r>
          </w:p>
        </w:tc>
      </w:tr>
      <w:tr w:rsidR="00CE5BDB">
        <w:trPr>
          <w:trHeight w:val="96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机柜</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1.47U机柜，尺寸600*1000*2277mm。</w:t>
            </w:r>
            <w:r>
              <w:rPr>
                <w:rFonts w:ascii="仿宋_GB2312" w:eastAsia="仿宋_GB2312" w:hAnsi="宋体" w:cs="仿宋_GB2312" w:hint="eastAsia"/>
                <w:color w:val="000000"/>
                <w:kern w:val="0"/>
                <w:sz w:val="20"/>
                <w:lang w:bidi="ar"/>
              </w:rPr>
              <w:br/>
              <w:t>2.材质：冷轧钢板箱体不小于1.0mm ，镀锌</w:t>
            </w:r>
            <w:proofErr w:type="gramStart"/>
            <w:r>
              <w:rPr>
                <w:rFonts w:ascii="仿宋_GB2312" w:eastAsia="仿宋_GB2312" w:hAnsi="宋体" w:cs="仿宋_GB2312" w:hint="eastAsia"/>
                <w:color w:val="000000"/>
                <w:kern w:val="0"/>
                <w:sz w:val="20"/>
                <w:lang w:bidi="ar"/>
              </w:rPr>
              <w:t>立梁不</w:t>
            </w:r>
            <w:proofErr w:type="gramEnd"/>
            <w:r>
              <w:rPr>
                <w:rFonts w:ascii="仿宋_GB2312" w:eastAsia="仿宋_GB2312" w:hAnsi="宋体" w:cs="仿宋_GB2312" w:hint="eastAsia"/>
                <w:color w:val="000000"/>
                <w:kern w:val="0"/>
                <w:sz w:val="20"/>
                <w:lang w:bidi="ar"/>
              </w:rPr>
              <w:t>小于2.0mm。</w:t>
            </w:r>
            <w:r>
              <w:rPr>
                <w:rFonts w:ascii="仿宋_GB2312" w:eastAsia="仿宋_GB2312" w:hAnsi="宋体" w:cs="仿宋_GB2312" w:hint="eastAsia"/>
                <w:color w:val="000000"/>
                <w:kern w:val="0"/>
                <w:sz w:val="20"/>
                <w:lang w:bidi="ar"/>
              </w:rPr>
              <w:br/>
              <w:t>3.配：3个托盘，4个风扇，1个PDU，4个轮子，4个支撑脚，40套卡姆螺丝。</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240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电源管理器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1.支持≥8通道电源时序打开/关闭，支持远程控制（上电+24V直流信号）≥8通道电源时序打开/关闭</w:t>
            </w:r>
            <w:proofErr w:type="gramStart"/>
            <w:r>
              <w:rPr>
                <w:rFonts w:ascii="仿宋_GB2312" w:eastAsia="仿宋_GB2312" w:hAnsi="宋体" w:cs="仿宋_GB2312" w:hint="eastAsia"/>
                <w:color w:val="000000"/>
                <w:kern w:val="0"/>
                <w:sz w:val="20"/>
                <w:lang w:bidi="ar"/>
              </w:rPr>
              <w:t>—当电源开关锁处于</w:t>
            </w:r>
            <w:proofErr w:type="gramEnd"/>
            <w:r>
              <w:rPr>
                <w:rFonts w:ascii="仿宋_GB2312" w:eastAsia="仿宋_GB2312" w:hAnsi="宋体" w:cs="仿宋_GB2312" w:hint="eastAsia"/>
                <w:color w:val="000000"/>
                <w:kern w:val="0"/>
                <w:sz w:val="20"/>
                <w:lang w:bidi="ar"/>
              </w:rPr>
              <w:t>off位置时有效。支持配置CH1和CH2通道为受控或不受控状态。</w:t>
            </w:r>
            <w:r>
              <w:rPr>
                <w:rFonts w:ascii="仿宋_GB2312" w:eastAsia="仿宋_GB2312" w:hAnsi="宋体" w:cs="仿宋_GB2312" w:hint="eastAsia"/>
                <w:color w:val="000000"/>
                <w:kern w:val="0"/>
                <w:sz w:val="20"/>
                <w:lang w:bidi="ar"/>
              </w:rPr>
              <w:br/>
              <w:t>2.当远程控制有效时同时控制后板ALARM（报警）端口导通以起到级联控制ALARM（报警）功能。</w:t>
            </w:r>
            <w:r>
              <w:rPr>
                <w:rFonts w:ascii="仿宋_GB2312" w:eastAsia="仿宋_GB2312" w:hAnsi="宋体" w:cs="仿宋_GB2312" w:hint="eastAsia"/>
                <w:color w:val="000000"/>
                <w:kern w:val="0"/>
                <w:sz w:val="20"/>
                <w:lang w:bidi="ar"/>
              </w:rPr>
              <w:br/>
              <w:t>3.单个通道最大负载功率≥3500W，所有通道负载总功率达≥6000W，输入连接器：大功率</w:t>
            </w:r>
            <w:proofErr w:type="gramStart"/>
            <w:r>
              <w:rPr>
                <w:rFonts w:ascii="仿宋_GB2312" w:eastAsia="仿宋_GB2312" w:hAnsi="宋体" w:cs="仿宋_GB2312" w:hint="eastAsia"/>
                <w:color w:val="000000"/>
                <w:kern w:val="0"/>
                <w:sz w:val="20"/>
                <w:lang w:bidi="ar"/>
              </w:rPr>
              <w:t>线码式</w:t>
            </w:r>
            <w:proofErr w:type="gramEnd"/>
            <w:r>
              <w:rPr>
                <w:rFonts w:ascii="仿宋_GB2312" w:eastAsia="仿宋_GB2312" w:hAnsi="宋体" w:cs="仿宋_GB2312" w:hint="eastAsia"/>
                <w:color w:val="000000"/>
                <w:kern w:val="0"/>
                <w:sz w:val="20"/>
                <w:lang w:bidi="ar"/>
              </w:rPr>
              <w:t xml:space="preserve">电源连接器。 </w:t>
            </w:r>
            <w:r>
              <w:rPr>
                <w:rFonts w:ascii="仿宋_GB2312" w:eastAsia="仿宋_GB2312" w:hAnsi="宋体" w:cs="仿宋_GB2312" w:hint="eastAsia"/>
                <w:color w:val="000000"/>
                <w:kern w:val="0"/>
                <w:sz w:val="20"/>
                <w:lang w:bidi="ar"/>
              </w:rPr>
              <w:br/>
              <w:t>4.输出连接器：≥2个16A，≥2个16A接线端子和≥4个10A电源插座。</w:t>
            </w:r>
            <w:r>
              <w:rPr>
                <w:rFonts w:ascii="仿宋_GB2312" w:eastAsia="仿宋_GB2312" w:hAnsi="宋体" w:cs="仿宋_GB2312" w:hint="eastAsia"/>
                <w:color w:val="000000"/>
                <w:kern w:val="0"/>
                <w:sz w:val="20"/>
                <w:lang w:bidi="ar"/>
              </w:rPr>
              <w:br/>
              <w:t>5.具有≥1路USB接口。</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r>
      <w:tr w:rsidR="00CE5BDB">
        <w:trPr>
          <w:trHeight w:val="1266"/>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▲控制设备</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numPr>
                <w:ilvl w:val="0"/>
                <w:numId w:val="18"/>
              </w:numPr>
              <w:jc w:val="left"/>
              <w:textAlignment w:val="center"/>
              <w:rPr>
                <w:rFonts w:ascii="仿宋_GB2312" w:eastAsia="仿宋_GB2312" w:hAnsi="宋体" w:cs="仿宋_GB2312"/>
                <w:color w:val="000000"/>
                <w:kern w:val="0"/>
                <w:sz w:val="20"/>
                <w:lang w:bidi="ar"/>
              </w:rPr>
            </w:pPr>
            <w:r>
              <w:rPr>
                <w:rFonts w:ascii="仿宋_GB2312" w:eastAsia="仿宋_GB2312" w:hAnsi="宋体" w:cs="仿宋_GB2312" w:hint="eastAsia"/>
                <w:color w:val="000000"/>
                <w:kern w:val="0"/>
                <w:sz w:val="20"/>
                <w:lang w:bidi="ar"/>
              </w:rPr>
              <w:t>具有≥1个100A空气开关，具有过载和短路双重保护功能；内置≥12个继电器，可瞬间触发。</w:t>
            </w:r>
            <w:r>
              <w:rPr>
                <w:rFonts w:ascii="仿宋_GB2312" w:eastAsia="仿宋_GB2312" w:hAnsi="宋体" w:cs="仿宋_GB2312" w:hint="eastAsia"/>
                <w:color w:val="000000"/>
                <w:kern w:val="0"/>
                <w:sz w:val="20"/>
                <w:lang w:bidi="ar"/>
              </w:rPr>
              <w:br/>
              <w:t>2.≥14路独立输出通道（≥12路可控+≥2路直通）；12路可控输出通道包括6路10A输出和6路16A输出；2路直通输出通道为10A输出，设备整体最大可带载≥22KW（100A）。</w:t>
            </w:r>
            <w:r>
              <w:rPr>
                <w:rFonts w:ascii="仿宋_GB2312" w:eastAsia="仿宋_GB2312" w:hAnsi="宋体" w:cs="仿宋_GB2312" w:hint="eastAsia"/>
                <w:color w:val="000000"/>
                <w:kern w:val="0"/>
                <w:sz w:val="20"/>
                <w:lang w:bidi="ar"/>
              </w:rPr>
              <w:br/>
              <w:t>3.具有≥2.8英寸液晶显示屏，屏幕亮度可以手动调节，实时显示每路输出通道的开关状态、电压、电流、功率，电源输入欠压、过压，电源输出每路过压、过流、过载等告警信息；可以显示设备信息、运行时长、运行日志、日期时间信息；自带屏幕锁、按键锁，防止误触；具有≥5个触控式按键，通过按键可以自由操控设备。</w:t>
            </w:r>
          </w:p>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4.多通信协议：支持DMX512、RDM、Art-Net、TCP/IP等通信协议；支持MODBUS（RS485、UDP）协议，可对接中控主机进行控制。具有≥1个RS 485输入接口，≥1个RS 485输出接口，≥1个RJ45网络接口。</w:t>
            </w:r>
            <w:r>
              <w:rPr>
                <w:rFonts w:ascii="仿宋_GB2312" w:eastAsia="仿宋_GB2312" w:hAnsi="宋体" w:cs="仿宋_GB2312" w:hint="eastAsia"/>
                <w:color w:val="000000"/>
                <w:kern w:val="0"/>
                <w:sz w:val="20"/>
                <w:lang w:bidi="ar"/>
              </w:rPr>
              <w:br/>
              <w:t>5.设备并机管理：支持多台设备组网，对所有组网设备统一管理；支持场景管理，包括开关状态场景编辑和保存，支持开关状态一键恢复。</w:t>
            </w:r>
            <w:r>
              <w:rPr>
                <w:rFonts w:ascii="仿宋_GB2312" w:eastAsia="仿宋_GB2312" w:hAnsi="宋体" w:cs="仿宋_GB2312" w:hint="eastAsia"/>
                <w:color w:val="000000"/>
                <w:kern w:val="0"/>
                <w:sz w:val="20"/>
                <w:lang w:bidi="ar"/>
              </w:rPr>
              <w:br/>
              <w:t>6.一键开关：单个设备所有回路输出一键式顺序、逆序开关，也可以每</w:t>
            </w:r>
            <w:proofErr w:type="gramStart"/>
            <w:r>
              <w:rPr>
                <w:rFonts w:ascii="仿宋_GB2312" w:eastAsia="仿宋_GB2312" w:hAnsi="宋体" w:cs="仿宋_GB2312" w:hint="eastAsia"/>
                <w:color w:val="000000"/>
                <w:kern w:val="0"/>
                <w:sz w:val="20"/>
                <w:lang w:bidi="ar"/>
              </w:rPr>
              <w:t>路独立</w:t>
            </w:r>
            <w:proofErr w:type="gramEnd"/>
            <w:r>
              <w:rPr>
                <w:rFonts w:ascii="仿宋_GB2312" w:eastAsia="仿宋_GB2312" w:hAnsi="宋体" w:cs="仿宋_GB2312" w:hint="eastAsia"/>
                <w:color w:val="000000"/>
                <w:kern w:val="0"/>
                <w:sz w:val="20"/>
                <w:lang w:bidi="ar"/>
              </w:rPr>
              <w:t>开关。</w:t>
            </w:r>
            <w:r>
              <w:rPr>
                <w:rFonts w:ascii="仿宋_GB2312" w:eastAsia="仿宋_GB2312" w:hAnsi="宋体" w:cs="仿宋_GB2312" w:hint="eastAsia"/>
                <w:color w:val="000000"/>
                <w:kern w:val="0"/>
                <w:sz w:val="20"/>
                <w:lang w:bidi="ar"/>
              </w:rPr>
              <w:br/>
              <w:t>7.开关延时：开关开启和关闭延时0.5-999.0秒自定义设置，所有回路统一设置，也可以每路单独设置。</w:t>
            </w:r>
            <w:r>
              <w:rPr>
                <w:rFonts w:ascii="仿宋_GB2312" w:eastAsia="仿宋_GB2312" w:hAnsi="宋体" w:cs="仿宋_GB2312" w:hint="eastAsia"/>
                <w:color w:val="000000"/>
                <w:kern w:val="0"/>
                <w:sz w:val="20"/>
                <w:lang w:bidi="ar"/>
              </w:rPr>
              <w:br/>
              <w:t>8.定时控制：支持每路定时控制，可以自定义选择输出通道定时开启或关闭，可单次执行，也可以循环执行。</w:t>
            </w:r>
            <w:r>
              <w:rPr>
                <w:rFonts w:ascii="仿宋_GB2312" w:eastAsia="仿宋_GB2312" w:hAnsi="宋体" w:cs="仿宋_GB2312" w:hint="eastAsia"/>
                <w:color w:val="000000"/>
                <w:kern w:val="0"/>
                <w:sz w:val="20"/>
                <w:lang w:bidi="ar"/>
              </w:rPr>
              <w:br/>
              <w:t>9.参数监测：输入电源电压欠压、过压监测，每路输出通道支持电压、电流、功率、开关状态，每路输出过压、过流、过载异常告警监测，并及时关闭对应通道的开关；支持设备内部温度监测功能，异常时自动告警并及时关闭开关。</w:t>
            </w:r>
            <w:r>
              <w:rPr>
                <w:rFonts w:ascii="仿宋_GB2312" w:eastAsia="仿宋_GB2312" w:hAnsi="宋体" w:cs="仿宋_GB2312" w:hint="eastAsia"/>
                <w:color w:val="000000"/>
                <w:kern w:val="0"/>
                <w:sz w:val="20"/>
                <w:lang w:bidi="ar"/>
              </w:rPr>
              <w:br/>
              <w:t>10.电气设置：支持设置输入电压欠压和过压阈值、延时响应时间，支持每路输出单独设置电压、电流、功率告警阈值，超出范围后报警并关闭开关；支持识别出每路没有正常工作的设备，可以选择是否断开输出电源。</w:t>
            </w:r>
            <w:r>
              <w:rPr>
                <w:rFonts w:ascii="仿宋_GB2312" w:eastAsia="仿宋_GB2312" w:hAnsi="宋体" w:cs="仿宋_GB2312" w:hint="eastAsia"/>
                <w:color w:val="000000"/>
                <w:kern w:val="0"/>
                <w:sz w:val="20"/>
                <w:lang w:bidi="ar"/>
              </w:rPr>
              <w:br/>
              <w:t>11.报警管理：实时监测设备所有的异常告警，显示告警信息，设备本机保存告警日志，并自动上报至云端，可在手机或平板APP端和WEB网页端查看，实现手机或电脑的远程实时监控。</w:t>
            </w:r>
            <w:r>
              <w:rPr>
                <w:rFonts w:ascii="仿宋_GB2312" w:eastAsia="仿宋_GB2312" w:hAnsi="宋体" w:cs="仿宋_GB2312" w:hint="eastAsia"/>
                <w:color w:val="000000"/>
                <w:kern w:val="0"/>
                <w:sz w:val="20"/>
                <w:lang w:bidi="ar"/>
              </w:rPr>
              <w:br/>
              <w:t>12.安全设置：设备可自定义设置开启和关闭远程操作功能。</w:t>
            </w:r>
            <w:r>
              <w:rPr>
                <w:rFonts w:ascii="仿宋_GB2312" w:eastAsia="仿宋_GB2312" w:hAnsi="宋体" w:cs="仿宋_GB2312" w:hint="eastAsia"/>
                <w:color w:val="000000"/>
                <w:kern w:val="0"/>
                <w:sz w:val="20"/>
                <w:lang w:bidi="ar"/>
              </w:rPr>
              <w:br/>
              <w:t>13.</w:t>
            </w:r>
            <w:proofErr w:type="gramStart"/>
            <w:r>
              <w:rPr>
                <w:rFonts w:ascii="仿宋_GB2312" w:eastAsia="仿宋_GB2312" w:hAnsi="宋体" w:cs="仿宋_GB2312" w:hint="eastAsia"/>
                <w:color w:val="000000"/>
                <w:kern w:val="0"/>
                <w:sz w:val="20"/>
                <w:lang w:bidi="ar"/>
              </w:rPr>
              <w:t>蓝牙控制</w:t>
            </w:r>
            <w:proofErr w:type="gramEnd"/>
            <w:r>
              <w:rPr>
                <w:rFonts w:ascii="仿宋_GB2312" w:eastAsia="仿宋_GB2312" w:hAnsi="宋体" w:cs="仿宋_GB2312" w:hint="eastAsia"/>
                <w:color w:val="000000"/>
                <w:kern w:val="0"/>
                <w:sz w:val="20"/>
                <w:lang w:bidi="ar"/>
              </w:rPr>
              <w:t>：支持通过手机或平板APP端连接设备蓝牙，实时显示设备信息、运行时长、每一路的开关状态、电压、电流、功率等信息，可对设备总开关以及每一路开关的操控。</w:t>
            </w:r>
            <w:r>
              <w:rPr>
                <w:rFonts w:ascii="仿宋_GB2312" w:eastAsia="仿宋_GB2312" w:hAnsi="宋体" w:cs="仿宋_GB2312" w:hint="eastAsia"/>
                <w:color w:val="000000"/>
                <w:kern w:val="0"/>
                <w:sz w:val="20"/>
                <w:lang w:bidi="ar"/>
              </w:rPr>
              <w:br/>
              <w:t>14.联网控制：具有RJ45网络接口，接入外网可自动分配IP接入云平台，由手机/平板APP端和WEB网页端远程控制，设备支持远程OTA</w:t>
            </w:r>
            <w:r>
              <w:rPr>
                <w:rFonts w:ascii="仿宋_GB2312" w:eastAsia="仿宋_GB2312" w:hAnsi="宋体" w:cs="仿宋_GB2312" w:hint="eastAsia"/>
                <w:color w:val="000000"/>
                <w:kern w:val="0"/>
                <w:sz w:val="20"/>
                <w:lang w:bidi="ar"/>
              </w:rPr>
              <w:lastRenderedPageBreak/>
              <w:t>升级固件程序；手机/平板APP端、WEB</w:t>
            </w:r>
            <w:proofErr w:type="gramStart"/>
            <w:r>
              <w:rPr>
                <w:rFonts w:ascii="仿宋_GB2312" w:eastAsia="仿宋_GB2312" w:hAnsi="宋体" w:cs="仿宋_GB2312" w:hint="eastAsia"/>
                <w:color w:val="000000"/>
                <w:kern w:val="0"/>
                <w:sz w:val="20"/>
                <w:lang w:bidi="ar"/>
              </w:rPr>
              <w:t>网页端均支持</w:t>
            </w:r>
            <w:proofErr w:type="gramEnd"/>
            <w:r>
              <w:rPr>
                <w:rFonts w:ascii="仿宋_GB2312" w:eastAsia="仿宋_GB2312" w:hAnsi="宋体" w:cs="仿宋_GB2312" w:hint="eastAsia"/>
                <w:color w:val="000000"/>
                <w:kern w:val="0"/>
                <w:sz w:val="20"/>
                <w:lang w:bidi="ar"/>
              </w:rPr>
              <w:t>在具有移动网络或宽带网络的任何地点使用，可实现一键开关、顺序开关、并机管理、定时控制、参数监测、报警管理功能。</w:t>
            </w:r>
            <w:r>
              <w:rPr>
                <w:rFonts w:ascii="仿宋_GB2312" w:eastAsia="仿宋_GB2312" w:hAnsi="宋体" w:cs="仿宋_GB2312" w:hint="eastAsia"/>
                <w:color w:val="000000"/>
                <w:kern w:val="0"/>
                <w:sz w:val="20"/>
                <w:lang w:bidi="ar"/>
              </w:rPr>
              <w:br/>
              <w:t>15.具有EMC滤波器功能。</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92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音频隔离器</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1.双通道音频隔离器。</w:t>
            </w:r>
            <w:r>
              <w:rPr>
                <w:rFonts w:ascii="仿宋_GB2312" w:eastAsia="仿宋_GB2312" w:hAnsi="宋体" w:cs="仿宋_GB2312" w:hint="eastAsia"/>
                <w:color w:val="000000"/>
                <w:kern w:val="0"/>
                <w:sz w:val="20"/>
                <w:lang w:bidi="ar"/>
              </w:rPr>
              <w:br/>
              <w:t>2.点对点平衡传输音频，可以选择前面板2个接口中的任意一个COMBO接口输入，从后面板对应COMBO接口输出。</w:t>
            </w:r>
            <w:r>
              <w:rPr>
                <w:rFonts w:ascii="仿宋_GB2312" w:eastAsia="仿宋_GB2312" w:hAnsi="宋体" w:cs="仿宋_GB2312" w:hint="eastAsia"/>
                <w:color w:val="000000"/>
                <w:kern w:val="0"/>
                <w:sz w:val="20"/>
                <w:lang w:bidi="ar"/>
              </w:rPr>
              <w:br/>
              <w:t>3.即插即用，支持</w:t>
            </w:r>
            <w:proofErr w:type="gramStart"/>
            <w:r>
              <w:rPr>
                <w:rFonts w:ascii="仿宋_GB2312" w:eastAsia="仿宋_GB2312" w:hAnsi="宋体" w:cs="仿宋_GB2312" w:hint="eastAsia"/>
                <w:color w:val="000000"/>
                <w:kern w:val="0"/>
                <w:sz w:val="20"/>
                <w:lang w:bidi="ar"/>
              </w:rPr>
              <w:t>热插拨</w:t>
            </w:r>
            <w:proofErr w:type="gramEnd"/>
            <w:r>
              <w:rPr>
                <w:rFonts w:ascii="仿宋_GB2312" w:eastAsia="仿宋_GB2312" w:hAnsi="宋体" w:cs="仿宋_GB2312" w:hint="eastAsia"/>
                <w:color w:val="000000"/>
                <w:kern w:val="0"/>
                <w:sz w:val="20"/>
                <w:lang w:bidi="ar"/>
              </w:rPr>
              <w:t>。</w:t>
            </w:r>
            <w:r>
              <w:rPr>
                <w:rFonts w:ascii="仿宋_GB2312" w:eastAsia="仿宋_GB2312" w:hAnsi="宋体" w:cs="仿宋_GB2312" w:hint="eastAsia"/>
                <w:color w:val="000000"/>
                <w:kern w:val="0"/>
                <w:sz w:val="20"/>
                <w:lang w:bidi="ar"/>
              </w:rPr>
              <w:br/>
              <w:t>4.隔离滤波音频传输最远传输信号等同或优于450－600米。</w:t>
            </w:r>
            <w:r>
              <w:rPr>
                <w:rFonts w:ascii="仿宋_GB2312" w:eastAsia="仿宋_GB2312" w:hAnsi="宋体" w:cs="仿宋_GB2312" w:hint="eastAsia"/>
                <w:color w:val="000000"/>
                <w:kern w:val="0"/>
                <w:sz w:val="20"/>
                <w:lang w:bidi="ar"/>
              </w:rPr>
              <w:br/>
              <w:t>5.内置瞬态、浪涌抑制、抗静电保护电路。</w:t>
            </w:r>
            <w:r>
              <w:rPr>
                <w:rFonts w:ascii="仿宋_GB2312" w:eastAsia="仿宋_GB2312" w:hAnsi="宋体" w:cs="仿宋_GB2312" w:hint="eastAsia"/>
                <w:color w:val="000000"/>
                <w:kern w:val="0"/>
                <w:sz w:val="20"/>
                <w:lang w:bidi="ar"/>
              </w:rPr>
              <w:br/>
              <w:t>6.具有≥2路XLR输入；具有≥2路XLR输出。</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96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DI盒</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1.全频被动式DI。</w:t>
            </w:r>
            <w:r>
              <w:rPr>
                <w:rFonts w:ascii="仿宋_GB2312" w:eastAsia="仿宋_GB2312" w:hAnsi="宋体" w:cs="仿宋_GB2312" w:hint="eastAsia"/>
                <w:color w:val="000000"/>
                <w:kern w:val="0"/>
                <w:sz w:val="20"/>
                <w:lang w:bidi="ar"/>
              </w:rPr>
              <w:br/>
              <w:t>2.具有≥2路TRS输入；具有≥2路TRS直接输出，≥2路XLR信号输出。</w:t>
            </w:r>
            <w:r>
              <w:rPr>
                <w:rFonts w:ascii="仿宋_GB2312" w:eastAsia="仿宋_GB2312" w:hAnsi="宋体" w:cs="仿宋_GB2312" w:hint="eastAsia"/>
                <w:color w:val="000000"/>
                <w:kern w:val="0"/>
                <w:sz w:val="20"/>
                <w:lang w:bidi="ar"/>
              </w:rPr>
              <w:br/>
              <w:t>3.频率响应等同或优于20Hz~20kHz</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96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专业声卡</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1.音频录制数量：2通道。</w:t>
            </w:r>
            <w:r>
              <w:rPr>
                <w:rFonts w:ascii="仿宋_GB2312" w:eastAsia="仿宋_GB2312" w:hAnsi="宋体" w:cs="仿宋_GB2312" w:hint="eastAsia"/>
                <w:color w:val="000000"/>
                <w:kern w:val="0"/>
                <w:sz w:val="20"/>
                <w:lang w:bidi="ar"/>
              </w:rPr>
              <w:br/>
              <w:t>2.播放通道数量：2通道。</w:t>
            </w:r>
            <w:r>
              <w:rPr>
                <w:rFonts w:ascii="仿宋_GB2312" w:eastAsia="仿宋_GB2312" w:hAnsi="宋体" w:cs="仿宋_GB2312" w:hint="eastAsia"/>
                <w:color w:val="000000"/>
                <w:kern w:val="0"/>
                <w:sz w:val="20"/>
                <w:lang w:bidi="ar"/>
              </w:rPr>
              <w:br/>
              <w:t>3.信号处理：PC接口：24位.AD/DA转换：24位。</w:t>
            </w:r>
            <w:r>
              <w:rPr>
                <w:rFonts w:ascii="仿宋_GB2312" w:eastAsia="仿宋_GB2312" w:hAnsi="宋体" w:cs="仿宋_GB2312" w:hint="eastAsia"/>
                <w:color w:val="000000"/>
                <w:kern w:val="0"/>
                <w:sz w:val="20"/>
                <w:lang w:bidi="ar"/>
              </w:rPr>
              <w:br/>
              <w:t>4.音频接口：USB B型接口（高速）.MIDI IN .MIDI OUT。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40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有源音箱</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1.内置高保真扬声器，额定输出功率支持≥2×25W，支持4-8Ω输出阻抗。</w:t>
            </w:r>
            <w:r>
              <w:rPr>
                <w:rFonts w:ascii="仿宋_GB2312" w:eastAsia="仿宋_GB2312" w:hAnsi="宋体" w:cs="仿宋_GB2312" w:hint="eastAsia"/>
                <w:color w:val="000000"/>
                <w:kern w:val="0"/>
                <w:sz w:val="20"/>
                <w:lang w:bidi="ar"/>
              </w:rPr>
              <w:br/>
              <w:t>2.支持≥1路话筒和≥1路立体声线路输入接口、≥1路立体声线路输出接口，</w:t>
            </w:r>
            <w:proofErr w:type="gramStart"/>
            <w:r>
              <w:rPr>
                <w:rFonts w:ascii="仿宋_GB2312" w:eastAsia="仿宋_GB2312" w:hAnsi="宋体" w:cs="仿宋_GB2312" w:hint="eastAsia"/>
                <w:color w:val="000000"/>
                <w:kern w:val="0"/>
                <w:sz w:val="20"/>
                <w:lang w:bidi="ar"/>
              </w:rPr>
              <w:t>带默音</w:t>
            </w:r>
            <w:proofErr w:type="gramEnd"/>
            <w:r>
              <w:rPr>
                <w:rFonts w:ascii="仿宋_GB2312" w:eastAsia="仿宋_GB2312" w:hAnsi="宋体" w:cs="仿宋_GB2312" w:hint="eastAsia"/>
                <w:color w:val="000000"/>
                <w:kern w:val="0"/>
                <w:sz w:val="20"/>
                <w:lang w:bidi="ar"/>
              </w:rPr>
              <w:t>功能，话筒优先于线路输入。具有≥1个麦克风音量调节，≥1个线路输入音量调节，≥2个高低音调节。（提供设备接口图佐证）</w:t>
            </w:r>
            <w:r>
              <w:rPr>
                <w:rFonts w:ascii="仿宋_GB2312" w:eastAsia="仿宋_GB2312" w:hAnsi="宋体" w:cs="仿宋_GB2312" w:hint="eastAsia"/>
                <w:color w:val="000000"/>
                <w:kern w:val="0"/>
                <w:sz w:val="20"/>
                <w:lang w:bidi="ar"/>
              </w:rPr>
              <w:br/>
              <w:t>3.支持≥100V广播输入接口。（提供设备接口图佐证）</w:t>
            </w:r>
            <w:r>
              <w:rPr>
                <w:rFonts w:ascii="仿宋_GB2312" w:eastAsia="仿宋_GB2312" w:hAnsi="宋体" w:cs="仿宋_GB2312" w:hint="eastAsia"/>
                <w:color w:val="000000"/>
                <w:kern w:val="0"/>
                <w:sz w:val="20"/>
                <w:lang w:bidi="ar"/>
              </w:rPr>
              <w:br/>
              <w:t>4.具有输出过载、过压、短路保护。</w:t>
            </w:r>
            <w:r>
              <w:rPr>
                <w:rFonts w:ascii="仿宋_GB2312" w:eastAsia="仿宋_GB2312" w:hAnsi="宋体" w:cs="仿宋_GB2312" w:hint="eastAsia"/>
                <w:color w:val="000000"/>
                <w:kern w:val="0"/>
                <w:sz w:val="20"/>
                <w:lang w:bidi="ar"/>
              </w:rPr>
              <w:br/>
              <w:t>5.信噪比≥70dB，频率响应等同或优于40Hz~20KHz(≤±3dB)，谐波失真≤1%。</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交换机</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24个10/100/1000Base-T以太网端口，4个千兆SFP。</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音频连接线1</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br/>
              <w:t>音频跳线：3.5mm接线头-双6.35mm大单芯(5m)。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10</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音频连接线2</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br/>
              <w:t>音频跳线：三芯卡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头（母）-三芯卡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头（公）(5m)。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22</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音频连接线3</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br/>
              <w:t>音频跳线：三芯卡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头（母）-三芯卡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头（公）(3m)。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66</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音频连接线4</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br/>
              <w:t>音频跳线：6.35mm大单芯-6.35mm大单芯(3m)。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音频连接线6</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br/>
              <w:t>音频跳线：6.35mm大单芯-三芯卡</w:t>
            </w:r>
            <w:proofErr w:type="gramStart"/>
            <w:r>
              <w:rPr>
                <w:rFonts w:ascii="仿宋_GB2312" w:eastAsia="仿宋_GB2312" w:hAnsi="宋体" w:cs="仿宋_GB2312" w:hint="eastAsia"/>
                <w:color w:val="000000"/>
                <w:kern w:val="0"/>
                <w:sz w:val="20"/>
                <w:lang w:bidi="ar"/>
              </w:rPr>
              <w:t>侬</w:t>
            </w:r>
            <w:proofErr w:type="gramEnd"/>
            <w:r>
              <w:rPr>
                <w:rFonts w:ascii="仿宋_GB2312" w:eastAsia="仿宋_GB2312" w:hAnsi="宋体" w:cs="仿宋_GB2312" w:hint="eastAsia"/>
                <w:color w:val="000000"/>
                <w:kern w:val="0"/>
                <w:sz w:val="20"/>
                <w:lang w:bidi="ar"/>
              </w:rPr>
              <w:t>头（公）(3m)。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CE5BDB">
        <w:trPr>
          <w:trHeight w:val="72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音频连接线6</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br/>
              <w:t>5米音频连接线：3.5（耳机插头）*1，卡农头（母）*1，线径：0.3mm。</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根</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辅料线材</w:t>
            </w:r>
          </w:p>
        </w:tc>
        <w:tc>
          <w:tcPr>
            <w:tcW w:w="5728"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线材、网线、水晶头、包布、插头、、插座、线管等相关配件。</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righ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音频系统集成</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系统调试。</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幕布设备</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幕布设备</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舞台机械</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舞台机械</w:t>
            </w:r>
          </w:p>
        </w:tc>
      </w:tr>
      <w:tr w:rsidR="00CE5BDB">
        <w:trPr>
          <w:trHeight w:val="720"/>
        </w:trPr>
        <w:tc>
          <w:tcPr>
            <w:tcW w:w="436" w:type="dxa"/>
            <w:tcBorders>
              <w:top w:val="nil"/>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1364" w:type="dxa"/>
            <w:tcBorders>
              <w:top w:val="nil"/>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1100W大幕机</w:t>
            </w:r>
          </w:p>
        </w:tc>
        <w:tc>
          <w:tcPr>
            <w:tcW w:w="5728"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1.具备≥1.0m/s对开速度；减速比1:15。</w:t>
            </w:r>
            <w:r>
              <w:rPr>
                <w:rFonts w:ascii="仿宋_GB2312" w:eastAsia="仿宋_GB2312" w:hAnsi="宋体" w:cs="仿宋_GB2312" w:hint="eastAsia"/>
                <w:color w:val="000000"/>
                <w:kern w:val="0"/>
                <w:sz w:val="20"/>
                <w:lang w:bidi="ar"/>
              </w:rPr>
              <w:br/>
              <w:t>2.具备≤50dB(A) 运行噪音。</w:t>
            </w:r>
            <w:r>
              <w:rPr>
                <w:rFonts w:ascii="仿宋_GB2312" w:eastAsia="仿宋_GB2312" w:hAnsi="宋体" w:cs="仿宋_GB2312" w:hint="eastAsia"/>
                <w:color w:val="000000"/>
                <w:kern w:val="0"/>
                <w:sz w:val="20"/>
                <w:lang w:bidi="ar"/>
              </w:rPr>
              <w:br/>
              <w:t>3.具备行</w:t>
            </w:r>
            <w:proofErr w:type="gramStart"/>
            <w:r>
              <w:rPr>
                <w:rFonts w:ascii="仿宋_GB2312" w:eastAsia="仿宋_GB2312" w:hAnsi="宋体" w:cs="仿宋_GB2312" w:hint="eastAsia"/>
                <w:color w:val="000000"/>
                <w:kern w:val="0"/>
                <w:sz w:val="20"/>
                <w:lang w:bidi="ar"/>
              </w:rPr>
              <w:t>程限位</w:t>
            </w:r>
            <w:proofErr w:type="gramEnd"/>
            <w:r>
              <w:rPr>
                <w:rFonts w:ascii="仿宋_GB2312" w:eastAsia="仿宋_GB2312" w:hAnsi="宋体" w:cs="仿宋_GB2312" w:hint="eastAsia"/>
                <w:color w:val="000000"/>
                <w:kern w:val="0"/>
                <w:sz w:val="20"/>
                <w:lang w:bidi="ar"/>
              </w:rPr>
              <w:t>和机械限位双重保护。</w:t>
            </w:r>
          </w:p>
        </w:tc>
        <w:tc>
          <w:tcPr>
            <w:tcW w:w="709" w:type="dxa"/>
            <w:tcBorders>
              <w:top w:val="nil"/>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nil"/>
              <w:left w:val="nil"/>
              <w:bottom w:val="single" w:sz="4" w:space="0" w:color="000000"/>
              <w:right w:val="single" w:sz="4" w:space="0" w:color="auto"/>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72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三角轨道</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1.配备拼接式三角桁架结构，吊拉间距＜5m，居中集中荷载≥150kg，每米吊拉均布荷载≥100kg/m。</w:t>
            </w:r>
            <w:r>
              <w:rPr>
                <w:rFonts w:ascii="仿宋_GB2312" w:eastAsia="仿宋_GB2312" w:hAnsi="宋体" w:cs="仿宋_GB2312" w:hint="eastAsia"/>
                <w:color w:val="000000"/>
                <w:kern w:val="0"/>
                <w:sz w:val="20"/>
                <w:lang w:bidi="ar"/>
              </w:rPr>
              <w:br/>
              <w:t>2.具备开合限位、</w:t>
            </w:r>
            <w:proofErr w:type="gramStart"/>
            <w:r>
              <w:rPr>
                <w:rFonts w:ascii="仿宋_GB2312" w:eastAsia="仿宋_GB2312" w:hAnsi="宋体" w:cs="仿宋_GB2312" w:hint="eastAsia"/>
                <w:color w:val="000000"/>
                <w:kern w:val="0"/>
                <w:sz w:val="20"/>
                <w:lang w:bidi="ar"/>
              </w:rPr>
              <w:t>安全板安全</w:t>
            </w:r>
            <w:proofErr w:type="gramEnd"/>
            <w:r>
              <w:rPr>
                <w:rFonts w:ascii="仿宋_GB2312" w:eastAsia="仿宋_GB2312" w:hAnsi="宋体" w:cs="仿宋_GB2312" w:hint="eastAsia"/>
                <w:color w:val="000000"/>
                <w:kern w:val="0"/>
                <w:sz w:val="20"/>
                <w:lang w:bidi="ar"/>
              </w:rPr>
              <w:t>保护功能。</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w:t>
            </w:r>
          </w:p>
        </w:tc>
      </w:tr>
      <w:tr w:rsidR="00CE5BDB">
        <w:trPr>
          <w:trHeight w:val="72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750W二幕机</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1.具备≥0.5m/s对开速度；减速比1:30。</w:t>
            </w:r>
            <w:r>
              <w:rPr>
                <w:rFonts w:ascii="仿宋_GB2312" w:eastAsia="仿宋_GB2312" w:hAnsi="宋体" w:cs="仿宋_GB2312" w:hint="eastAsia"/>
                <w:color w:val="000000"/>
                <w:kern w:val="0"/>
                <w:sz w:val="20"/>
                <w:lang w:bidi="ar"/>
              </w:rPr>
              <w:br/>
              <w:t>2.具备≤50dB(A) 运行噪音。</w:t>
            </w:r>
            <w:r>
              <w:rPr>
                <w:rFonts w:ascii="仿宋_GB2312" w:eastAsia="仿宋_GB2312" w:hAnsi="宋体" w:cs="仿宋_GB2312" w:hint="eastAsia"/>
                <w:color w:val="000000"/>
                <w:kern w:val="0"/>
                <w:sz w:val="20"/>
                <w:lang w:bidi="ar"/>
              </w:rPr>
              <w:br/>
              <w:t>3.具备行</w:t>
            </w:r>
            <w:proofErr w:type="gramStart"/>
            <w:r>
              <w:rPr>
                <w:rFonts w:ascii="仿宋_GB2312" w:eastAsia="仿宋_GB2312" w:hAnsi="宋体" w:cs="仿宋_GB2312" w:hint="eastAsia"/>
                <w:color w:val="000000"/>
                <w:kern w:val="0"/>
                <w:sz w:val="20"/>
                <w:lang w:bidi="ar"/>
              </w:rPr>
              <w:t>程限位</w:t>
            </w:r>
            <w:proofErr w:type="gramEnd"/>
            <w:r>
              <w:rPr>
                <w:rFonts w:ascii="仿宋_GB2312" w:eastAsia="仿宋_GB2312" w:hAnsi="宋体" w:cs="仿宋_GB2312" w:hint="eastAsia"/>
                <w:color w:val="000000"/>
                <w:kern w:val="0"/>
                <w:sz w:val="20"/>
                <w:lang w:bidi="ar"/>
              </w:rPr>
              <w:t>和机械限位双重保护。</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72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三角轨道</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1.配备拼接式三角桁架结构，吊拉间距＜5m，居中集中荷载≥150kg，每米吊拉均布荷载≥100kg/m。</w:t>
            </w:r>
            <w:r>
              <w:rPr>
                <w:rFonts w:ascii="仿宋_GB2312" w:eastAsia="仿宋_GB2312" w:hAnsi="宋体" w:cs="仿宋_GB2312" w:hint="eastAsia"/>
                <w:color w:val="000000"/>
                <w:kern w:val="0"/>
                <w:sz w:val="20"/>
                <w:lang w:bidi="ar"/>
              </w:rPr>
              <w:br/>
              <w:t>2.具备开合限位、</w:t>
            </w:r>
            <w:proofErr w:type="gramStart"/>
            <w:r>
              <w:rPr>
                <w:rFonts w:ascii="仿宋_GB2312" w:eastAsia="仿宋_GB2312" w:hAnsi="宋体" w:cs="仿宋_GB2312" w:hint="eastAsia"/>
                <w:color w:val="000000"/>
                <w:kern w:val="0"/>
                <w:sz w:val="20"/>
                <w:lang w:bidi="ar"/>
              </w:rPr>
              <w:t>安全板安全</w:t>
            </w:r>
            <w:proofErr w:type="gramEnd"/>
            <w:r>
              <w:rPr>
                <w:rFonts w:ascii="仿宋_GB2312" w:eastAsia="仿宋_GB2312" w:hAnsi="宋体" w:cs="仿宋_GB2312" w:hint="eastAsia"/>
                <w:color w:val="000000"/>
                <w:kern w:val="0"/>
                <w:sz w:val="20"/>
                <w:lang w:bidi="ar"/>
              </w:rPr>
              <w:t>保护功能。</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w:t>
            </w:r>
          </w:p>
        </w:tc>
      </w:tr>
      <w:tr w:rsidR="00CE5BDB">
        <w:trPr>
          <w:trHeight w:val="16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6KN吊杆机（多层缠绕）</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1.具有≥6.0kn（600kg）额定载荷。</w:t>
            </w:r>
            <w:r>
              <w:rPr>
                <w:rFonts w:ascii="仿宋_GB2312" w:eastAsia="仿宋_GB2312" w:hAnsi="宋体" w:cs="仿宋_GB2312" w:hint="eastAsia"/>
                <w:color w:val="000000"/>
                <w:kern w:val="0"/>
                <w:sz w:val="20"/>
                <w:lang w:bidi="ar"/>
              </w:rPr>
              <w:br/>
              <w:t>2.具有≥0.15m/s运行速度。</w:t>
            </w:r>
            <w:r>
              <w:rPr>
                <w:rFonts w:ascii="仿宋_GB2312" w:eastAsia="仿宋_GB2312" w:hAnsi="宋体" w:cs="仿宋_GB2312" w:hint="eastAsia"/>
                <w:color w:val="000000"/>
                <w:kern w:val="0"/>
                <w:sz w:val="20"/>
                <w:lang w:bidi="ar"/>
              </w:rPr>
              <w:br/>
              <w:t>3.具有≤±5mm 定位精度。</w:t>
            </w:r>
            <w:r>
              <w:rPr>
                <w:rFonts w:ascii="仿宋_GB2312" w:eastAsia="仿宋_GB2312" w:hAnsi="宋体" w:cs="仿宋_GB2312" w:hint="eastAsia"/>
                <w:color w:val="000000"/>
                <w:kern w:val="0"/>
                <w:sz w:val="20"/>
                <w:lang w:bidi="ar"/>
              </w:rPr>
              <w:br/>
              <w:t>4.具有≤50dB（A）运行噪音。</w:t>
            </w:r>
            <w:r>
              <w:rPr>
                <w:rFonts w:ascii="仿宋_GB2312" w:eastAsia="仿宋_GB2312" w:hAnsi="宋体" w:cs="仿宋_GB2312" w:hint="eastAsia"/>
                <w:color w:val="000000"/>
                <w:kern w:val="0"/>
                <w:sz w:val="20"/>
                <w:lang w:bidi="ar"/>
              </w:rPr>
              <w:br/>
              <w:t>5.具有≥22m行程。</w:t>
            </w:r>
            <w:r>
              <w:rPr>
                <w:rFonts w:ascii="仿宋_GB2312" w:eastAsia="仿宋_GB2312" w:hAnsi="宋体" w:cs="仿宋_GB2312" w:hint="eastAsia"/>
                <w:color w:val="000000"/>
                <w:kern w:val="0"/>
                <w:sz w:val="20"/>
                <w:lang w:bidi="ar"/>
              </w:rPr>
              <w:br/>
              <w:t>6.具有多层缠绕（双输出轴卷扬机）</w:t>
            </w:r>
            <w:proofErr w:type="gramStart"/>
            <w:r>
              <w:rPr>
                <w:rFonts w:ascii="仿宋_GB2312" w:eastAsia="仿宋_GB2312" w:hAnsi="宋体" w:cs="仿宋_GB2312" w:hint="eastAsia"/>
                <w:color w:val="000000"/>
                <w:kern w:val="0"/>
                <w:sz w:val="20"/>
                <w:lang w:bidi="ar"/>
              </w:rPr>
              <w:t>吊杆机卷绳</w:t>
            </w:r>
            <w:proofErr w:type="gramEnd"/>
            <w:r>
              <w:rPr>
                <w:rFonts w:ascii="仿宋_GB2312" w:eastAsia="仿宋_GB2312" w:hAnsi="宋体" w:cs="仿宋_GB2312" w:hint="eastAsia"/>
                <w:color w:val="000000"/>
                <w:kern w:val="0"/>
                <w:sz w:val="20"/>
                <w:lang w:bidi="ar"/>
              </w:rPr>
              <w:t>形式。</w:t>
            </w:r>
            <w:r>
              <w:rPr>
                <w:rFonts w:ascii="仿宋_GB2312" w:eastAsia="仿宋_GB2312" w:hAnsi="宋体" w:cs="仿宋_GB2312" w:hint="eastAsia"/>
                <w:color w:val="000000"/>
                <w:kern w:val="0"/>
                <w:sz w:val="20"/>
                <w:lang w:bidi="ar"/>
              </w:rPr>
              <w:br/>
              <w:t>7.具有限位保护、双刹车制动、极限保护安全措施。</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C0C0C"/>
                <w:sz w:val="20"/>
              </w:rPr>
            </w:pPr>
            <w:r>
              <w:rPr>
                <w:rFonts w:ascii="仿宋_GB2312" w:eastAsia="仿宋_GB2312" w:hAnsi="宋体" w:cs="仿宋_GB2312" w:hint="eastAsia"/>
                <w:color w:val="0C0C0C"/>
                <w:kern w:val="0"/>
                <w:sz w:val="20"/>
                <w:lang w:bidi="ar"/>
              </w:rPr>
              <w:t>杆体</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1.具备双管H型结构，中间采用40×20×2方管/40*4</w:t>
            </w:r>
            <w:proofErr w:type="gramStart"/>
            <w:r>
              <w:rPr>
                <w:rFonts w:ascii="仿宋_GB2312" w:eastAsia="仿宋_GB2312" w:hAnsi="宋体" w:cs="仿宋_GB2312" w:hint="eastAsia"/>
                <w:color w:val="000000"/>
                <w:kern w:val="0"/>
                <w:sz w:val="20"/>
                <w:lang w:bidi="ar"/>
              </w:rPr>
              <w:t>扁铁连接</w:t>
            </w:r>
            <w:proofErr w:type="gramEnd"/>
            <w:r>
              <w:rPr>
                <w:rFonts w:ascii="仿宋_GB2312" w:eastAsia="仿宋_GB2312" w:hAnsi="宋体" w:cs="仿宋_GB2312" w:hint="eastAsia"/>
                <w:color w:val="000000"/>
                <w:kern w:val="0"/>
                <w:sz w:val="20"/>
                <w:lang w:bidi="ar"/>
              </w:rPr>
              <w:t>，发黑处理。</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w:t>
            </w:r>
          </w:p>
        </w:tc>
      </w:tr>
      <w:tr w:rsidR="00CE5BDB">
        <w:trPr>
          <w:trHeight w:val="16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6KN吊杆机（多层缠绕）</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1.具有≥6.0kn（600kg）额定载荷。</w:t>
            </w:r>
            <w:r>
              <w:rPr>
                <w:rFonts w:ascii="仿宋_GB2312" w:eastAsia="仿宋_GB2312" w:hAnsi="宋体" w:cs="仿宋_GB2312" w:hint="eastAsia"/>
                <w:color w:val="000000"/>
                <w:kern w:val="0"/>
                <w:sz w:val="20"/>
                <w:lang w:bidi="ar"/>
              </w:rPr>
              <w:br/>
              <w:t>2.具有≥0.15m/s运行速度。</w:t>
            </w:r>
            <w:r>
              <w:rPr>
                <w:rFonts w:ascii="仿宋_GB2312" w:eastAsia="仿宋_GB2312" w:hAnsi="宋体" w:cs="仿宋_GB2312" w:hint="eastAsia"/>
                <w:color w:val="000000"/>
                <w:kern w:val="0"/>
                <w:sz w:val="20"/>
                <w:lang w:bidi="ar"/>
              </w:rPr>
              <w:br/>
              <w:t>3.具有≤±5mm 定位精度。</w:t>
            </w:r>
            <w:r>
              <w:rPr>
                <w:rFonts w:ascii="仿宋_GB2312" w:eastAsia="仿宋_GB2312" w:hAnsi="宋体" w:cs="仿宋_GB2312" w:hint="eastAsia"/>
                <w:color w:val="000000"/>
                <w:kern w:val="0"/>
                <w:sz w:val="20"/>
                <w:lang w:bidi="ar"/>
              </w:rPr>
              <w:br/>
              <w:t>4.具有≤50dB（A）运行噪音。</w:t>
            </w:r>
            <w:r>
              <w:rPr>
                <w:rFonts w:ascii="仿宋_GB2312" w:eastAsia="仿宋_GB2312" w:hAnsi="宋体" w:cs="仿宋_GB2312" w:hint="eastAsia"/>
                <w:color w:val="000000"/>
                <w:kern w:val="0"/>
                <w:sz w:val="20"/>
                <w:lang w:bidi="ar"/>
              </w:rPr>
              <w:br/>
              <w:t>5.具有≥22m行程。</w:t>
            </w:r>
            <w:r>
              <w:rPr>
                <w:rFonts w:ascii="仿宋_GB2312" w:eastAsia="仿宋_GB2312" w:hAnsi="宋体" w:cs="仿宋_GB2312" w:hint="eastAsia"/>
                <w:color w:val="000000"/>
                <w:kern w:val="0"/>
                <w:sz w:val="20"/>
                <w:lang w:bidi="ar"/>
              </w:rPr>
              <w:br/>
              <w:t>6.具有多层缠绕（双输出轴卷扬机）</w:t>
            </w:r>
            <w:proofErr w:type="gramStart"/>
            <w:r>
              <w:rPr>
                <w:rFonts w:ascii="仿宋_GB2312" w:eastAsia="仿宋_GB2312" w:hAnsi="宋体" w:cs="仿宋_GB2312" w:hint="eastAsia"/>
                <w:color w:val="000000"/>
                <w:kern w:val="0"/>
                <w:sz w:val="20"/>
                <w:lang w:bidi="ar"/>
              </w:rPr>
              <w:t>吊杆机卷绳</w:t>
            </w:r>
            <w:proofErr w:type="gramEnd"/>
            <w:r>
              <w:rPr>
                <w:rFonts w:ascii="仿宋_GB2312" w:eastAsia="仿宋_GB2312" w:hAnsi="宋体" w:cs="仿宋_GB2312" w:hint="eastAsia"/>
                <w:color w:val="000000"/>
                <w:kern w:val="0"/>
                <w:sz w:val="20"/>
                <w:lang w:bidi="ar"/>
              </w:rPr>
              <w:t>形式。</w:t>
            </w:r>
            <w:r>
              <w:rPr>
                <w:rFonts w:ascii="仿宋_GB2312" w:eastAsia="仿宋_GB2312" w:hAnsi="宋体" w:cs="仿宋_GB2312" w:hint="eastAsia"/>
                <w:color w:val="000000"/>
                <w:kern w:val="0"/>
                <w:sz w:val="20"/>
                <w:lang w:bidi="ar"/>
              </w:rPr>
              <w:br/>
              <w:t>7.具有限位保护、双刹车制动、极限保护安全措施。</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C0C0C"/>
                <w:sz w:val="20"/>
              </w:rPr>
            </w:pPr>
            <w:r>
              <w:rPr>
                <w:rFonts w:ascii="仿宋_GB2312" w:eastAsia="仿宋_GB2312" w:hAnsi="宋体" w:cs="仿宋_GB2312" w:hint="eastAsia"/>
                <w:color w:val="0C0C0C"/>
                <w:kern w:val="0"/>
                <w:sz w:val="20"/>
                <w:lang w:bidi="ar"/>
              </w:rPr>
              <w:t>杆体</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1.具备双管H型结构，中间采用40×20×2方管/40*4</w:t>
            </w:r>
            <w:proofErr w:type="gramStart"/>
            <w:r>
              <w:rPr>
                <w:rFonts w:ascii="仿宋_GB2312" w:eastAsia="仿宋_GB2312" w:hAnsi="宋体" w:cs="仿宋_GB2312" w:hint="eastAsia"/>
                <w:color w:val="000000"/>
                <w:kern w:val="0"/>
                <w:sz w:val="20"/>
                <w:lang w:bidi="ar"/>
              </w:rPr>
              <w:t>扁铁连接</w:t>
            </w:r>
            <w:proofErr w:type="gramEnd"/>
            <w:r>
              <w:rPr>
                <w:rFonts w:ascii="仿宋_GB2312" w:eastAsia="仿宋_GB2312" w:hAnsi="宋体" w:cs="仿宋_GB2312" w:hint="eastAsia"/>
                <w:color w:val="000000"/>
                <w:kern w:val="0"/>
                <w:sz w:val="20"/>
                <w:lang w:bidi="ar"/>
              </w:rPr>
              <w:t>，发黑处理。</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40</w:t>
            </w:r>
          </w:p>
        </w:tc>
      </w:tr>
      <w:tr w:rsidR="00CE5BDB">
        <w:trPr>
          <w:trHeight w:val="16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6KN吊杆机（多层缠绕）</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1.具有≥6.0kn（600kg）额定载荷。</w:t>
            </w:r>
            <w:r>
              <w:rPr>
                <w:rFonts w:ascii="仿宋_GB2312" w:eastAsia="仿宋_GB2312" w:hAnsi="宋体" w:cs="仿宋_GB2312" w:hint="eastAsia"/>
                <w:color w:val="000000"/>
                <w:kern w:val="0"/>
                <w:sz w:val="20"/>
                <w:lang w:bidi="ar"/>
              </w:rPr>
              <w:br/>
              <w:t>2.具有≥0.15m/s运行速度。</w:t>
            </w:r>
            <w:r>
              <w:rPr>
                <w:rFonts w:ascii="仿宋_GB2312" w:eastAsia="仿宋_GB2312" w:hAnsi="宋体" w:cs="仿宋_GB2312" w:hint="eastAsia"/>
                <w:color w:val="000000"/>
                <w:kern w:val="0"/>
                <w:sz w:val="20"/>
                <w:lang w:bidi="ar"/>
              </w:rPr>
              <w:br/>
              <w:t>3.具有≤±5mm 定位精度。</w:t>
            </w:r>
            <w:r>
              <w:rPr>
                <w:rFonts w:ascii="仿宋_GB2312" w:eastAsia="仿宋_GB2312" w:hAnsi="宋体" w:cs="仿宋_GB2312" w:hint="eastAsia"/>
                <w:color w:val="000000"/>
                <w:kern w:val="0"/>
                <w:sz w:val="20"/>
                <w:lang w:bidi="ar"/>
              </w:rPr>
              <w:br/>
              <w:t>4.具有≤50dB（A）运行噪音。</w:t>
            </w:r>
            <w:r>
              <w:rPr>
                <w:rFonts w:ascii="仿宋_GB2312" w:eastAsia="仿宋_GB2312" w:hAnsi="宋体" w:cs="仿宋_GB2312" w:hint="eastAsia"/>
                <w:color w:val="000000"/>
                <w:kern w:val="0"/>
                <w:sz w:val="20"/>
                <w:lang w:bidi="ar"/>
              </w:rPr>
              <w:br/>
              <w:t>5.具有≥22m行程。</w:t>
            </w:r>
            <w:r>
              <w:rPr>
                <w:rFonts w:ascii="仿宋_GB2312" w:eastAsia="仿宋_GB2312" w:hAnsi="宋体" w:cs="仿宋_GB2312" w:hint="eastAsia"/>
                <w:color w:val="000000"/>
                <w:kern w:val="0"/>
                <w:sz w:val="20"/>
                <w:lang w:bidi="ar"/>
              </w:rPr>
              <w:br/>
              <w:t>6.具有多层缠绕（双输出轴卷扬机）</w:t>
            </w:r>
            <w:proofErr w:type="gramStart"/>
            <w:r>
              <w:rPr>
                <w:rFonts w:ascii="仿宋_GB2312" w:eastAsia="仿宋_GB2312" w:hAnsi="宋体" w:cs="仿宋_GB2312" w:hint="eastAsia"/>
                <w:color w:val="000000"/>
                <w:kern w:val="0"/>
                <w:sz w:val="20"/>
                <w:lang w:bidi="ar"/>
              </w:rPr>
              <w:t>吊杆机卷绳</w:t>
            </w:r>
            <w:proofErr w:type="gramEnd"/>
            <w:r>
              <w:rPr>
                <w:rFonts w:ascii="仿宋_GB2312" w:eastAsia="仿宋_GB2312" w:hAnsi="宋体" w:cs="仿宋_GB2312" w:hint="eastAsia"/>
                <w:color w:val="000000"/>
                <w:kern w:val="0"/>
                <w:sz w:val="20"/>
                <w:lang w:bidi="ar"/>
              </w:rPr>
              <w:t>形式。</w:t>
            </w:r>
            <w:r>
              <w:rPr>
                <w:rFonts w:ascii="仿宋_GB2312" w:eastAsia="仿宋_GB2312" w:hAnsi="宋体" w:cs="仿宋_GB2312" w:hint="eastAsia"/>
                <w:color w:val="000000"/>
                <w:kern w:val="0"/>
                <w:sz w:val="20"/>
                <w:lang w:bidi="ar"/>
              </w:rPr>
              <w:br/>
              <w:t>7.具有限位保护、双刹车制动、极限保护安全措施。</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10</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C0C0C"/>
                <w:sz w:val="20"/>
              </w:rPr>
            </w:pPr>
            <w:r>
              <w:rPr>
                <w:rFonts w:ascii="仿宋_GB2312" w:eastAsia="仿宋_GB2312" w:hAnsi="宋体" w:cs="仿宋_GB2312" w:hint="eastAsia"/>
                <w:color w:val="0C0C0C"/>
                <w:kern w:val="0"/>
                <w:sz w:val="20"/>
                <w:lang w:bidi="ar"/>
              </w:rPr>
              <w:t>杆体</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1.具备双管H型结构，中间采用40×20×2方管/40*4</w:t>
            </w:r>
            <w:proofErr w:type="gramStart"/>
            <w:r>
              <w:rPr>
                <w:rFonts w:ascii="仿宋_GB2312" w:eastAsia="仿宋_GB2312" w:hAnsi="宋体" w:cs="仿宋_GB2312" w:hint="eastAsia"/>
                <w:color w:val="000000"/>
                <w:kern w:val="0"/>
                <w:sz w:val="20"/>
                <w:lang w:bidi="ar"/>
              </w:rPr>
              <w:t>扁铁连接</w:t>
            </w:r>
            <w:proofErr w:type="gramEnd"/>
            <w:r>
              <w:rPr>
                <w:rFonts w:ascii="仿宋_GB2312" w:eastAsia="仿宋_GB2312" w:hAnsi="宋体" w:cs="仿宋_GB2312" w:hint="eastAsia"/>
                <w:color w:val="000000"/>
                <w:kern w:val="0"/>
                <w:sz w:val="20"/>
                <w:lang w:bidi="ar"/>
              </w:rPr>
              <w:t>，发黑处理。</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60</w:t>
            </w:r>
          </w:p>
        </w:tc>
      </w:tr>
      <w:tr w:rsidR="00CE5BDB">
        <w:trPr>
          <w:trHeight w:val="16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11</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8KN吊杆机（多层缠绕）</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1.具备≥8.0kn（800kg）额定载荷。</w:t>
            </w:r>
            <w:r>
              <w:rPr>
                <w:rFonts w:ascii="仿宋_GB2312" w:eastAsia="仿宋_GB2312" w:hAnsi="宋体" w:cs="仿宋_GB2312" w:hint="eastAsia"/>
                <w:color w:val="000000"/>
                <w:kern w:val="0"/>
                <w:sz w:val="20"/>
                <w:lang w:bidi="ar"/>
              </w:rPr>
              <w:br/>
              <w:t>2.具备≥0.15m/s运行速度。</w:t>
            </w:r>
            <w:r>
              <w:rPr>
                <w:rFonts w:ascii="仿宋_GB2312" w:eastAsia="仿宋_GB2312" w:hAnsi="宋体" w:cs="仿宋_GB2312" w:hint="eastAsia"/>
                <w:color w:val="000000"/>
                <w:kern w:val="0"/>
                <w:sz w:val="20"/>
                <w:lang w:bidi="ar"/>
              </w:rPr>
              <w:br/>
              <w:t>3.具备≤±5mm定位精度。</w:t>
            </w:r>
            <w:r>
              <w:rPr>
                <w:rFonts w:ascii="仿宋_GB2312" w:eastAsia="仿宋_GB2312" w:hAnsi="宋体" w:cs="仿宋_GB2312" w:hint="eastAsia"/>
                <w:color w:val="000000"/>
                <w:kern w:val="0"/>
                <w:sz w:val="20"/>
                <w:lang w:bidi="ar"/>
              </w:rPr>
              <w:br/>
              <w:t>4.具备≤50dB（A）运行噪音。</w:t>
            </w:r>
            <w:r>
              <w:rPr>
                <w:rFonts w:ascii="仿宋_GB2312" w:eastAsia="仿宋_GB2312" w:hAnsi="宋体" w:cs="仿宋_GB2312" w:hint="eastAsia"/>
                <w:color w:val="000000"/>
                <w:kern w:val="0"/>
                <w:sz w:val="20"/>
                <w:lang w:bidi="ar"/>
              </w:rPr>
              <w:br/>
              <w:t>5.具有≥22m行程。</w:t>
            </w:r>
            <w:r>
              <w:rPr>
                <w:rFonts w:ascii="仿宋_GB2312" w:eastAsia="仿宋_GB2312" w:hAnsi="宋体" w:cs="仿宋_GB2312" w:hint="eastAsia"/>
                <w:color w:val="000000"/>
                <w:kern w:val="0"/>
                <w:sz w:val="20"/>
                <w:lang w:bidi="ar"/>
              </w:rPr>
              <w:br/>
              <w:t>6.具有多层缠绕（双输出轴卷扬机）</w:t>
            </w:r>
            <w:proofErr w:type="gramStart"/>
            <w:r>
              <w:rPr>
                <w:rFonts w:ascii="仿宋_GB2312" w:eastAsia="仿宋_GB2312" w:hAnsi="宋体" w:cs="仿宋_GB2312" w:hint="eastAsia"/>
                <w:color w:val="000000"/>
                <w:kern w:val="0"/>
                <w:sz w:val="20"/>
                <w:lang w:bidi="ar"/>
              </w:rPr>
              <w:t>吊杆机卷绳</w:t>
            </w:r>
            <w:proofErr w:type="gramEnd"/>
            <w:r>
              <w:rPr>
                <w:rFonts w:ascii="仿宋_GB2312" w:eastAsia="仿宋_GB2312" w:hAnsi="宋体" w:cs="仿宋_GB2312" w:hint="eastAsia"/>
                <w:color w:val="000000"/>
                <w:kern w:val="0"/>
                <w:sz w:val="20"/>
                <w:lang w:bidi="ar"/>
              </w:rPr>
              <w:t>形式。</w:t>
            </w:r>
            <w:r>
              <w:rPr>
                <w:rFonts w:ascii="仿宋_GB2312" w:eastAsia="仿宋_GB2312" w:hAnsi="宋体" w:cs="仿宋_GB2312" w:hint="eastAsia"/>
                <w:color w:val="000000"/>
                <w:kern w:val="0"/>
                <w:sz w:val="20"/>
                <w:lang w:bidi="ar"/>
              </w:rPr>
              <w:br/>
              <w:t>7.具有限位保护、双刹车制动、极限保护安全措施。</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C0C0C"/>
                <w:sz w:val="20"/>
              </w:rPr>
            </w:pPr>
            <w:r>
              <w:rPr>
                <w:rFonts w:ascii="仿宋_GB2312" w:eastAsia="仿宋_GB2312" w:hAnsi="宋体" w:cs="仿宋_GB2312" w:hint="eastAsia"/>
                <w:color w:val="0C0C0C"/>
                <w:kern w:val="0"/>
                <w:sz w:val="20"/>
                <w:lang w:bidi="ar"/>
              </w:rPr>
              <w:t>杆体</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1.具备双管H型结构，中间采用40×20×2方管/40*4</w:t>
            </w:r>
            <w:proofErr w:type="gramStart"/>
            <w:r>
              <w:rPr>
                <w:rFonts w:ascii="仿宋_GB2312" w:eastAsia="仿宋_GB2312" w:hAnsi="宋体" w:cs="仿宋_GB2312" w:hint="eastAsia"/>
                <w:color w:val="000000"/>
                <w:kern w:val="0"/>
                <w:sz w:val="20"/>
                <w:lang w:bidi="ar"/>
              </w:rPr>
              <w:t>扁铁连接</w:t>
            </w:r>
            <w:proofErr w:type="gramEnd"/>
            <w:r>
              <w:rPr>
                <w:rFonts w:ascii="仿宋_GB2312" w:eastAsia="仿宋_GB2312" w:hAnsi="宋体" w:cs="仿宋_GB2312" w:hint="eastAsia"/>
                <w:color w:val="000000"/>
                <w:kern w:val="0"/>
                <w:sz w:val="20"/>
                <w:lang w:bidi="ar"/>
              </w:rPr>
              <w:t>，发黑处理。</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90</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C0C0C"/>
                <w:sz w:val="20"/>
              </w:rPr>
            </w:pPr>
            <w:r>
              <w:rPr>
                <w:rFonts w:ascii="仿宋_GB2312" w:eastAsia="仿宋_GB2312" w:hAnsi="宋体" w:cs="仿宋_GB2312" w:hint="eastAsia"/>
                <w:color w:val="0C0C0C"/>
                <w:kern w:val="0"/>
                <w:sz w:val="20"/>
                <w:lang w:bidi="ar"/>
              </w:rPr>
              <w:t>杆体（固定吊杆）</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吊杆：DN40镀锌圆管。</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道</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336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2*2.2KW十六路控制柜</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1.具备ST接线端子，控台连接线-DB15成品线连接接线方式 。</w:t>
            </w:r>
            <w:r>
              <w:rPr>
                <w:rFonts w:ascii="仿宋_GB2312" w:eastAsia="仿宋_GB2312" w:hAnsi="宋体" w:cs="仿宋_GB2312" w:hint="eastAsia"/>
                <w:color w:val="000000"/>
                <w:kern w:val="0"/>
                <w:sz w:val="20"/>
                <w:lang w:bidi="ar"/>
              </w:rPr>
              <w:br/>
              <w:t>2.具备≥1个18A额定输入电流；≥1个AC380V±10%三相五线制额定输入电压。</w:t>
            </w:r>
            <w:r>
              <w:rPr>
                <w:rFonts w:ascii="仿宋_GB2312" w:eastAsia="仿宋_GB2312" w:hAnsi="宋体" w:cs="仿宋_GB2312" w:hint="eastAsia"/>
                <w:color w:val="000000"/>
                <w:kern w:val="0"/>
                <w:sz w:val="20"/>
                <w:lang w:bidi="ar"/>
              </w:rPr>
              <w:br/>
              <w:t>3.具备≥8KW/50Hz额定输入功率 。</w:t>
            </w:r>
            <w:r>
              <w:rPr>
                <w:rFonts w:ascii="仿宋_GB2312" w:eastAsia="仿宋_GB2312" w:hAnsi="宋体" w:cs="仿宋_GB2312" w:hint="eastAsia"/>
                <w:color w:val="000000"/>
                <w:kern w:val="0"/>
                <w:sz w:val="20"/>
                <w:lang w:bidi="ar"/>
              </w:rPr>
              <w:br/>
              <w:t>4.具备≥1个DC24V±5%，AC220V±5%，0~AC380V三相输出电压。</w:t>
            </w:r>
            <w:r>
              <w:rPr>
                <w:rFonts w:ascii="仿宋_GB2312" w:eastAsia="仿宋_GB2312" w:hAnsi="宋体" w:cs="仿宋_GB2312" w:hint="eastAsia"/>
                <w:color w:val="000000"/>
                <w:kern w:val="0"/>
                <w:sz w:val="20"/>
                <w:lang w:bidi="ar"/>
              </w:rPr>
              <w:br/>
              <w:t xml:space="preserve">5.具备≥50HZ±5%输出频率。 </w:t>
            </w:r>
            <w:r>
              <w:rPr>
                <w:rFonts w:ascii="仿宋_GB2312" w:eastAsia="仿宋_GB2312" w:hAnsi="宋体" w:cs="仿宋_GB2312" w:hint="eastAsia"/>
                <w:color w:val="000000"/>
                <w:kern w:val="0"/>
                <w:sz w:val="20"/>
                <w:lang w:bidi="ar"/>
              </w:rPr>
              <w:br/>
              <w:t>6.具备≥16路变频切换输出路数。</w:t>
            </w:r>
            <w:r>
              <w:rPr>
                <w:rFonts w:ascii="仿宋_GB2312" w:eastAsia="仿宋_GB2312" w:hAnsi="宋体" w:cs="仿宋_GB2312" w:hint="eastAsia"/>
                <w:color w:val="000000"/>
                <w:kern w:val="0"/>
                <w:sz w:val="20"/>
                <w:lang w:bidi="ar"/>
              </w:rPr>
              <w:br/>
              <w:t xml:space="preserve">7.具备强制风冷冷却方式。 </w:t>
            </w:r>
            <w:r>
              <w:rPr>
                <w:rFonts w:ascii="仿宋_GB2312" w:eastAsia="仿宋_GB2312" w:hAnsi="宋体" w:cs="仿宋_GB2312" w:hint="eastAsia"/>
                <w:color w:val="000000"/>
                <w:kern w:val="0"/>
                <w:sz w:val="20"/>
                <w:lang w:bidi="ar"/>
              </w:rPr>
              <w:br/>
              <w:t>8.具备电机热过载保护，电机缺相保护，变频输入缺相保护等保护功能。</w:t>
            </w:r>
            <w:r>
              <w:rPr>
                <w:rFonts w:ascii="仿宋_GB2312" w:eastAsia="仿宋_GB2312" w:hAnsi="宋体" w:cs="仿宋_GB2312" w:hint="eastAsia"/>
                <w:color w:val="000000"/>
                <w:kern w:val="0"/>
                <w:sz w:val="20"/>
                <w:lang w:bidi="ar"/>
              </w:rPr>
              <w:br/>
              <w:t xml:space="preserve">9.具备≥2个2.2KW专业起重变频器。 </w:t>
            </w:r>
            <w:r>
              <w:rPr>
                <w:rFonts w:ascii="仿宋_GB2312" w:eastAsia="仿宋_GB2312" w:hAnsi="宋体" w:cs="仿宋_GB2312" w:hint="eastAsia"/>
                <w:color w:val="000000"/>
                <w:kern w:val="0"/>
                <w:sz w:val="20"/>
                <w:lang w:bidi="ar"/>
              </w:rPr>
              <w:br/>
              <w:t xml:space="preserve">10.具备≥1个36点输入/24点输出可编程控制器(PLC)I/O。 </w:t>
            </w:r>
            <w:r>
              <w:rPr>
                <w:rFonts w:ascii="仿宋_GB2312" w:eastAsia="仿宋_GB2312" w:hAnsi="宋体" w:cs="仿宋_GB2312" w:hint="eastAsia"/>
                <w:color w:val="000000"/>
                <w:kern w:val="0"/>
                <w:sz w:val="20"/>
                <w:lang w:bidi="ar"/>
              </w:rPr>
              <w:br/>
              <w:t>11.支持串口MODBUS协议，支持CANlink和CANopen 协议，支持MODBUS TCP/IP和</w:t>
            </w:r>
            <w:proofErr w:type="gramStart"/>
            <w:r>
              <w:rPr>
                <w:rFonts w:ascii="仿宋_GB2312" w:eastAsia="仿宋_GB2312" w:hAnsi="宋体" w:cs="仿宋_GB2312" w:hint="eastAsia"/>
                <w:color w:val="000000"/>
                <w:kern w:val="0"/>
                <w:sz w:val="20"/>
                <w:lang w:bidi="ar"/>
              </w:rPr>
              <w:t>自由口</w:t>
            </w:r>
            <w:proofErr w:type="gramEnd"/>
            <w:r>
              <w:rPr>
                <w:rFonts w:ascii="仿宋_GB2312" w:eastAsia="仿宋_GB2312" w:hAnsi="宋体" w:cs="仿宋_GB2312" w:hint="eastAsia"/>
                <w:color w:val="000000"/>
                <w:kern w:val="0"/>
                <w:sz w:val="20"/>
                <w:lang w:bidi="ar"/>
              </w:rPr>
              <w:t>协议。</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92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控制台</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1.具备≥17" 液晶触摸屏；像素≥1280×1024 分辨率；对比度≥800:1；亮度≥300cd/m</w:t>
            </w:r>
            <w:r>
              <w:rPr>
                <w:rStyle w:val="font161"/>
                <w:rFonts w:hint="default"/>
                <w:lang w:bidi="ar"/>
              </w:rPr>
              <w:t>²。</w:t>
            </w:r>
            <w:r>
              <w:rPr>
                <w:rFonts w:ascii="仿宋_GB2312" w:eastAsia="仿宋_GB2312" w:hAnsi="宋体" w:cs="仿宋_GB2312" w:hint="eastAsia"/>
                <w:color w:val="000000"/>
                <w:kern w:val="0"/>
                <w:sz w:val="20"/>
                <w:lang w:bidi="ar"/>
              </w:rPr>
              <w:br/>
              <w:t xml:space="preserve">2.具备控台与控制柜之间连线-DB15 成品线连接接线方式，≥1个AC/DC 电源线-3 芯欧姆接头接线方式。 </w:t>
            </w:r>
            <w:r>
              <w:rPr>
                <w:rFonts w:ascii="仿宋_GB2312" w:eastAsia="仿宋_GB2312" w:hAnsi="宋体" w:cs="仿宋_GB2312" w:hint="eastAsia"/>
                <w:color w:val="000000"/>
                <w:kern w:val="0"/>
                <w:sz w:val="20"/>
                <w:lang w:bidi="ar"/>
              </w:rPr>
              <w:br/>
              <w:t>3.具备≥2个以太网端口网络接口；支持≥10/100 Mbit/s数据传输速率；≥1个AC220V设备上电按钮；≥1个AC220V设备断电按钮；≥1个AC220V急停按钮；≥1个AC220V</w:t>
            </w:r>
            <w:proofErr w:type="gramStart"/>
            <w:r>
              <w:rPr>
                <w:rFonts w:ascii="仿宋_GB2312" w:eastAsia="仿宋_GB2312" w:hAnsi="宋体" w:cs="仿宋_GB2312" w:hint="eastAsia"/>
                <w:color w:val="000000"/>
                <w:kern w:val="0"/>
                <w:sz w:val="20"/>
                <w:lang w:bidi="ar"/>
              </w:rPr>
              <w:t>电锁开关</w:t>
            </w:r>
            <w:proofErr w:type="gramEnd"/>
            <w:r>
              <w:rPr>
                <w:rFonts w:ascii="仿宋_GB2312" w:eastAsia="仿宋_GB2312" w:hAnsi="宋体" w:cs="仿宋_GB2312" w:hint="eastAsia"/>
                <w:color w:val="000000"/>
                <w:kern w:val="0"/>
                <w:sz w:val="20"/>
                <w:lang w:bidi="ar"/>
              </w:rPr>
              <w:t>；≥1个DC24V上升按钮；≥2个调速电位器。</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065"/>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两路对开幕变频控制机箱</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1.具备电机信号线-管型冷压端子接线方式。</w:t>
            </w:r>
            <w:r>
              <w:rPr>
                <w:rFonts w:ascii="仿宋_GB2312" w:eastAsia="仿宋_GB2312" w:hAnsi="宋体" w:cs="仿宋_GB2312" w:hint="eastAsia"/>
                <w:color w:val="000000"/>
                <w:kern w:val="0"/>
                <w:sz w:val="20"/>
                <w:lang w:bidi="ar"/>
              </w:rPr>
              <w:br/>
              <w:t>2.具备≥1个AC380V电源输入，级数-3P+N+E；带黄绿红三色电源输入指示灯；≥1个AC380V电源输出，级数-3P+E。</w:t>
            </w:r>
            <w:r>
              <w:rPr>
                <w:rFonts w:ascii="仿宋_GB2312" w:eastAsia="仿宋_GB2312" w:hAnsi="宋体" w:cs="仿宋_GB2312" w:hint="eastAsia"/>
                <w:color w:val="000000"/>
                <w:kern w:val="0"/>
                <w:sz w:val="20"/>
                <w:lang w:bidi="ar"/>
              </w:rPr>
              <w:br/>
              <w:t>3.具备≥2*1.1KW功率输出。</w:t>
            </w:r>
            <w:r>
              <w:rPr>
                <w:rFonts w:ascii="仿宋_GB2312" w:eastAsia="仿宋_GB2312" w:hAnsi="宋体" w:cs="仿宋_GB2312" w:hint="eastAsia"/>
                <w:color w:val="000000"/>
                <w:kern w:val="0"/>
                <w:sz w:val="20"/>
                <w:lang w:bidi="ar"/>
              </w:rPr>
              <w:br/>
              <w:t>4.具备≥1个DC24V电机限位线接口；≥1个DC24V遥控接口。</w:t>
            </w:r>
            <w:r>
              <w:rPr>
                <w:rFonts w:ascii="仿宋_GB2312" w:eastAsia="仿宋_GB2312" w:hAnsi="宋体" w:cs="仿宋_GB2312" w:hint="eastAsia"/>
                <w:color w:val="000000"/>
                <w:kern w:val="0"/>
                <w:sz w:val="20"/>
                <w:lang w:bidi="ar"/>
              </w:rPr>
              <w:br/>
              <w:t>5.支持≥100米内无障碍控制，≥4个DC24V控制按钮，≥1个DC24V急停按钮，≥1个DC24V切换开关。</w:t>
            </w:r>
            <w:r>
              <w:rPr>
                <w:rFonts w:ascii="仿宋_GB2312" w:eastAsia="仿宋_GB2312" w:hAnsi="宋体" w:cs="仿宋_GB2312" w:hint="eastAsia"/>
                <w:color w:val="000000"/>
                <w:kern w:val="0"/>
                <w:sz w:val="20"/>
                <w:lang w:bidi="ar"/>
              </w:rPr>
              <w:br/>
              <w:t>6.具备≥1个12点输入/8点数出可编程控制器(PLC)I/O。</w:t>
            </w:r>
            <w:r>
              <w:rPr>
                <w:rFonts w:ascii="仿宋_GB2312" w:eastAsia="仿宋_GB2312" w:hAnsi="宋体" w:cs="仿宋_GB2312" w:hint="eastAsia"/>
                <w:color w:val="000000"/>
                <w:kern w:val="0"/>
                <w:sz w:val="20"/>
                <w:lang w:bidi="ar"/>
              </w:rPr>
              <w:br/>
              <w:t>7.支持≥6个可编程控制器(PLC)I/O扩展模块。</w:t>
            </w:r>
            <w:r>
              <w:rPr>
                <w:rFonts w:ascii="仿宋_GB2312" w:eastAsia="仿宋_GB2312" w:hAnsi="宋体" w:cs="仿宋_GB2312" w:hint="eastAsia"/>
                <w:color w:val="000000"/>
                <w:kern w:val="0"/>
                <w:sz w:val="20"/>
                <w:lang w:bidi="ar"/>
              </w:rPr>
              <w:br/>
              <w:t>8.具备≥10/100 Mbit/s数据传输速率。</w:t>
            </w:r>
            <w:r>
              <w:rPr>
                <w:rFonts w:ascii="仿宋_GB2312" w:eastAsia="仿宋_GB2312" w:hAnsi="宋体" w:cs="仿宋_GB2312" w:hint="eastAsia"/>
                <w:color w:val="000000"/>
                <w:kern w:val="0"/>
                <w:sz w:val="20"/>
                <w:lang w:bidi="ar"/>
              </w:rPr>
              <w:br/>
              <w:t>9.具备≥1路变频控制输出，≥1路电源回路输出。</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交换机</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非网管8口千兆以太网。</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720"/>
        </w:trPr>
        <w:tc>
          <w:tcPr>
            <w:tcW w:w="436"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18</w:t>
            </w:r>
          </w:p>
        </w:tc>
        <w:tc>
          <w:tcPr>
            <w:tcW w:w="1364"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机柜</w:t>
            </w:r>
          </w:p>
        </w:tc>
        <w:tc>
          <w:tcPr>
            <w:tcW w:w="5728"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1.22U，尺寸：600*1000*1166mm。</w:t>
            </w:r>
            <w:r>
              <w:rPr>
                <w:rFonts w:ascii="仿宋_GB2312" w:eastAsia="仿宋_GB2312" w:hAnsi="宋体" w:cs="仿宋_GB2312" w:hint="eastAsia"/>
                <w:color w:val="000000"/>
                <w:kern w:val="0"/>
                <w:sz w:val="20"/>
                <w:lang w:bidi="ar"/>
              </w:rPr>
              <w:br/>
              <w:t xml:space="preserve">2.箱体厚度不小于1.0mm， </w:t>
            </w:r>
            <w:proofErr w:type="gramStart"/>
            <w:r>
              <w:rPr>
                <w:rFonts w:ascii="仿宋_GB2312" w:eastAsia="仿宋_GB2312" w:hAnsi="宋体" w:cs="仿宋_GB2312" w:hint="eastAsia"/>
                <w:color w:val="000000"/>
                <w:kern w:val="0"/>
                <w:sz w:val="20"/>
                <w:lang w:bidi="ar"/>
              </w:rPr>
              <w:t>立梁厚度</w:t>
            </w:r>
            <w:proofErr w:type="gramEnd"/>
            <w:r>
              <w:rPr>
                <w:rFonts w:ascii="仿宋_GB2312" w:eastAsia="仿宋_GB2312" w:hAnsi="宋体" w:cs="仿宋_GB2312" w:hint="eastAsia"/>
                <w:color w:val="000000"/>
                <w:kern w:val="0"/>
                <w:sz w:val="20"/>
                <w:lang w:bidi="ar"/>
              </w:rPr>
              <w:t xml:space="preserve">不小于2.0mm。    </w:t>
            </w:r>
            <w:r>
              <w:rPr>
                <w:rFonts w:ascii="仿宋_GB2312" w:eastAsia="仿宋_GB2312" w:hAnsi="宋体" w:cs="仿宋_GB2312" w:hint="eastAsia"/>
                <w:color w:val="000000"/>
                <w:kern w:val="0"/>
                <w:sz w:val="20"/>
                <w:lang w:bidi="ar"/>
              </w:rPr>
              <w:br/>
              <w:t>3.配1个托盘，4个风扇，1个PDU ，4个轮子，20套卡姆螺丝。</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709"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幕布系统</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幕布系统</w:t>
            </w:r>
          </w:p>
        </w:tc>
      </w:tr>
      <w:tr w:rsidR="00CE5BDB">
        <w:trPr>
          <w:trHeight w:val="270"/>
        </w:trPr>
        <w:tc>
          <w:tcPr>
            <w:tcW w:w="436" w:type="dxa"/>
            <w:tcBorders>
              <w:top w:val="nil"/>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64"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nil"/>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nil"/>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90</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30</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627</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209</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180</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285</w:t>
            </w:r>
          </w:p>
        </w:tc>
      </w:tr>
      <w:tr w:rsidR="00CE5BDB">
        <w:trPr>
          <w:trHeight w:val="27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7</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幕布</w:t>
            </w:r>
          </w:p>
        </w:tc>
        <w:tc>
          <w:tcPr>
            <w:tcW w:w="57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(长×高×</w:t>
            </w:r>
            <w:proofErr w:type="gramStart"/>
            <w:r>
              <w:rPr>
                <w:rFonts w:ascii="仿宋_GB2312" w:eastAsia="仿宋_GB2312" w:hAnsi="宋体" w:cs="仿宋_GB2312" w:hint="eastAsia"/>
                <w:color w:val="000000"/>
                <w:kern w:val="0"/>
                <w:sz w:val="20"/>
                <w:lang w:bidi="ar"/>
              </w:rPr>
              <w:t>折比</w:t>
            </w:r>
            <w:proofErr w:type="gramEnd"/>
            <w:r>
              <w:rPr>
                <w:rFonts w:ascii="仿宋_GB2312" w:eastAsia="仿宋_GB2312" w:hAnsi="宋体" w:cs="仿宋_GB2312" w:hint="eastAsia"/>
                <w:color w:val="000000"/>
                <w:kern w:val="0"/>
                <w:sz w:val="20"/>
                <w:lang w:bidi="ar"/>
              </w:rPr>
              <w:t>3×块)B1级阻燃处理，金丝绒250g/</w:t>
            </w:r>
            <w:r>
              <w:rPr>
                <w:rStyle w:val="font161"/>
                <w:rFonts w:hint="default"/>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m2</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627</w:t>
            </w:r>
          </w:p>
        </w:tc>
      </w:tr>
      <w:tr w:rsidR="00CE5BDB">
        <w:trPr>
          <w:trHeight w:val="270"/>
        </w:trPr>
        <w:tc>
          <w:tcPr>
            <w:tcW w:w="1800" w:type="dxa"/>
            <w:gridSpan w:val="2"/>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rPr>
                <w:rFonts w:ascii="仿宋_GB2312" w:eastAsia="仿宋_GB2312" w:hAnsi="宋体" w:cs="仿宋_GB2312"/>
                <w:b/>
                <w:bCs/>
                <w:color w:val="000000"/>
                <w:sz w:val="20"/>
              </w:rPr>
            </w:pPr>
            <w:r>
              <w:rPr>
                <w:rFonts w:ascii="仿宋_GB2312" w:eastAsia="仿宋_GB2312" w:hAnsi="宋体" w:cs="仿宋_GB2312" w:hint="eastAsia"/>
                <w:b/>
                <w:bCs/>
                <w:color w:val="000000"/>
                <w:kern w:val="0"/>
                <w:sz w:val="20"/>
                <w:lang w:bidi="ar"/>
              </w:rPr>
              <w:t>舞台灯光部分</w:t>
            </w:r>
          </w:p>
        </w:tc>
        <w:tc>
          <w:tcPr>
            <w:tcW w:w="7146" w:type="dxa"/>
            <w:gridSpan w:val="3"/>
            <w:tcBorders>
              <w:top w:val="single" w:sz="4" w:space="0" w:color="000000"/>
              <w:left w:val="single" w:sz="4" w:space="0" w:color="000000"/>
              <w:bottom w:val="single" w:sz="4" w:space="0" w:color="000000"/>
              <w:right w:val="single" w:sz="4" w:space="0" w:color="auto"/>
            </w:tcBorders>
            <w:shd w:val="clear" w:color="auto" w:fill="FFFFFF"/>
            <w:noWrap/>
            <w:vAlign w:val="center"/>
          </w:tcPr>
          <w:p w:rsidR="00CE5BDB" w:rsidRDefault="00773EF9">
            <w:pPr>
              <w:widowControl/>
              <w:jc w:val="left"/>
              <w:textAlignment w:val="center"/>
            </w:pPr>
            <w:r>
              <w:rPr>
                <w:rFonts w:ascii="仿宋_GB2312" w:eastAsia="仿宋_GB2312" w:hAnsi="宋体" w:cs="仿宋_GB2312" w:hint="eastAsia"/>
                <w:b/>
                <w:bCs/>
                <w:color w:val="000000"/>
                <w:kern w:val="0"/>
                <w:sz w:val="20"/>
                <w:lang w:bidi="ar"/>
              </w:rPr>
              <w:t>舞台灯光部分</w:t>
            </w:r>
          </w:p>
        </w:tc>
      </w:tr>
      <w:tr w:rsidR="00CE5BDB">
        <w:trPr>
          <w:trHeight w:val="270"/>
        </w:trPr>
        <w:tc>
          <w:tcPr>
            <w:tcW w:w="436" w:type="dxa"/>
            <w:tcBorders>
              <w:top w:val="nil"/>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w:t>
            </w:r>
          </w:p>
        </w:tc>
        <w:tc>
          <w:tcPr>
            <w:tcW w:w="1364" w:type="dxa"/>
            <w:tcBorders>
              <w:top w:val="nil"/>
              <w:left w:val="single" w:sz="4" w:space="0" w:color="000000"/>
              <w:bottom w:val="nil"/>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线材1</w:t>
            </w:r>
          </w:p>
        </w:tc>
        <w:tc>
          <w:tcPr>
            <w:tcW w:w="5728" w:type="dxa"/>
            <w:tcBorders>
              <w:top w:val="nil"/>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灯具电源线：RVV3*2.5。</w:t>
            </w:r>
          </w:p>
        </w:tc>
        <w:tc>
          <w:tcPr>
            <w:tcW w:w="709" w:type="dxa"/>
            <w:tcBorders>
              <w:top w:val="nil"/>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nil"/>
              <w:left w:val="single" w:sz="4" w:space="0" w:color="000000"/>
              <w:bottom w:val="single" w:sz="4" w:space="0" w:color="000000"/>
              <w:right w:val="single" w:sz="4" w:space="0" w:color="auto"/>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1600</w:t>
            </w:r>
          </w:p>
        </w:tc>
      </w:tr>
      <w:tr w:rsidR="00CE5BDB">
        <w:trPr>
          <w:trHeight w:val="270"/>
        </w:trPr>
        <w:tc>
          <w:tcPr>
            <w:tcW w:w="436"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64"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线材2</w:t>
            </w:r>
          </w:p>
        </w:tc>
        <w:tc>
          <w:tcPr>
            <w:tcW w:w="57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灯具信号线：RVVP2*0.5。</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米</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1500</w:t>
            </w:r>
          </w:p>
        </w:tc>
      </w:tr>
      <w:tr w:rsidR="00CE5BDB">
        <w:trPr>
          <w:trHeight w:val="270"/>
        </w:trPr>
        <w:tc>
          <w:tcPr>
            <w:tcW w:w="436"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c>
          <w:tcPr>
            <w:tcW w:w="1364" w:type="dxa"/>
            <w:tcBorders>
              <w:top w:val="single" w:sz="4" w:space="0" w:color="000000"/>
              <w:left w:val="single" w:sz="4" w:space="0" w:color="000000"/>
              <w:bottom w:val="nil"/>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安装辅材</w:t>
            </w:r>
          </w:p>
        </w:tc>
        <w:tc>
          <w:tcPr>
            <w:tcW w:w="5728" w:type="dxa"/>
            <w:tcBorders>
              <w:top w:val="single" w:sz="4" w:space="0" w:color="000000"/>
              <w:left w:val="single" w:sz="4" w:space="0" w:color="000000"/>
              <w:bottom w:val="nil"/>
              <w:right w:val="single" w:sz="4" w:space="0" w:color="000000"/>
            </w:tcBorders>
            <w:shd w:val="clear" w:color="auto" w:fill="auto"/>
            <w:noWrap/>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紧固件、线缆、线缆桥架等。</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tcBorders>
              <w:top w:val="single" w:sz="4" w:space="0" w:color="000000"/>
              <w:left w:val="single" w:sz="4" w:space="0" w:color="000000"/>
              <w:bottom w:val="nil"/>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480"/>
        </w:trPr>
        <w:tc>
          <w:tcPr>
            <w:tcW w:w="4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技术服务费</w:t>
            </w:r>
          </w:p>
        </w:tc>
        <w:tc>
          <w:tcPr>
            <w:tcW w:w="57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包含设备的安装以及调试。</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bl>
    <w:p w:rsidR="00CE5BDB" w:rsidRDefault="00CE5BDB">
      <w:pPr>
        <w:pStyle w:val="22"/>
        <w:ind w:leftChars="0" w:left="0" w:firstLineChars="0" w:firstLine="0"/>
      </w:pPr>
    </w:p>
    <w:p w:rsidR="00CE5BDB" w:rsidRDefault="00773EF9">
      <w:pPr>
        <w:pStyle w:val="22"/>
        <w:ind w:leftChars="0" w:left="0" w:firstLineChars="0" w:firstLine="0"/>
        <w:rPr>
          <w:sz w:val="24"/>
        </w:rPr>
      </w:pPr>
      <w:r>
        <w:rPr>
          <w:rFonts w:hint="eastAsia"/>
          <w:sz w:val="24"/>
          <w:szCs w:val="24"/>
        </w:rPr>
        <w:t>第三包：</w:t>
      </w:r>
      <w:r>
        <w:rPr>
          <w:rFonts w:ascii="仿宋_GB2312" w:eastAsia="仿宋_GB2312" w:hAnsi="宋体" w:cs="仿宋_GB2312" w:hint="eastAsia"/>
          <w:b/>
          <w:bCs/>
          <w:color w:val="000000"/>
          <w:kern w:val="0"/>
          <w:sz w:val="28"/>
          <w:szCs w:val="28"/>
          <w:lang w:bidi="ar"/>
        </w:rPr>
        <w:t>滨海新区塘沽第一中学（本部）</w:t>
      </w:r>
      <w:proofErr w:type="gramStart"/>
      <w:r>
        <w:rPr>
          <w:rFonts w:ascii="仿宋_GB2312" w:eastAsia="仿宋_GB2312" w:hAnsi="宋体" w:cs="仿宋_GB2312" w:hint="eastAsia"/>
          <w:b/>
          <w:bCs/>
          <w:color w:val="000000"/>
          <w:kern w:val="0"/>
          <w:sz w:val="28"/>
          <w:szCs w:val="28"/>
          <w:lang w:bidi="ar"/>
        </w:rPr>
        <w:t>电子班牌项目</w:t>
      </w:r>
      <w:proofErr w:type="gramEnd"/>
    </w:p>
    <w:tbl>
      <w:tblPr>
        <w:tblW w:w="8946" w:type="dxa"/>
        <w:tblInd w:w="93" w:type="dxa"/>
        <w:tblLayout w:type="fixed"/>
        <w:tblLook w:val="04A0" w:firstRow="1" w:lastRow="0" w:firstColumn="1" w:lastColumn="0" w:noHBand="0" w:noVBand="1"/>
      </w:tblPr>
      <w:tblGrid>
        <w:gridCol w:w="713"/>
        <w:gridCol w:w="765"/>
        <w:gridCol w:w="6050"/>
        <w:gridCol w:w="709"/>
        <w:gridCol w:w="709"/>
      </w:tblGrid>
      <w:tr w:rsidR="00CE5BDB">
        <w:trPr>
          <w:trHeight w:val="1262"/>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序号</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标的名称</w:t>
            </w:r>
          </w:p>
        </w:tc>
        <w:tc>
          <w:tcPr>
            <w:tcW w:w="60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计量单位</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数量</w:t>
            </w:r>
          </w:p>
        </w:tc>
      </w:tr>
      <w:tr w:rsidR="00CE5BDB">
        <w:trPr>
          <w:trHeight w:val="8637"/>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83668">
            <w:pPr>
              <w:widowControl/>
              <w:jc w:val="center"/>
              <w:textAlignment w:val="center"/>
              <w:rPr>
                <w:rFonts w:ascii="仿宋_GB2312" w:eastAsia="仿宋_GB2312" w:hAnsi="宋体" w:cs="仿宋_GB2312"/>
                <w:color w:val="000000"/>
                <w:sz w:val="20"/>
              </w:rPr>
            </w:pPr>
            <w:r w:rsidRPr="00783668">
              <w:rPr>
                <w:rFonts w:ascii="仿宋_GB2312" w:eastAsia="仿宋_GB2312" w:hAnsi="宋体" w:cs="仿宋_GB2312" w:hint="eastAsia"/>
                <w:color w:val="000000"/>
                <w:kern w:val="0"/>
                <w:sz w:val="20"/>
                <w:lang w:bidi="ar"/>
              </w:rPr>
              <w:t>▲</w:t>
            </w:r>
            <w:proofErr w:type="gramStart"/>
            <w:r w:rsidR="00773EF9">
              <w:rPr>
                <w:rFonts w:ascii="仿宋_GB2312" w:eastAsia="仿宋_GB2312" w:hAnsi="宋体" w:cs="仿宋_GB2312" w:hint="eastAsia"/>
                <w:color w:val="000000"/>
                <w:kern w:val="0"/>
                <w:sz w:val="20"/>
                <w:lang w:bidi="ar"/>
              </w:rPr>
              <w:t>电子班牌</w:t>
            </w:r>
            <w:proofErr w:type="gramEnd"/>
          </w:p>
        </w:tc>
        <w:tc>
          <w:tcPr>
            <w:tcW w:w="6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一、硬件及终端软件</w:t>
            </w:r>
            <w:r>
              <w:rPr>
                <w:rFonts w:ascii="仿宋_GB2312" w:eastAsia="仿宋_GB2312" w:hAnsi="宋体" w:cs="仿宋_GB2312" w:hint="eastAsia"/>
                <w:color w:val="000000"/>
                <w:kern w:val="0"/>
                <w:sz w:val="20"/>
                <w:lang w:bidi="ar"/>
              </w:rPr>
              <w:br/>
              <w:t>1.采用Android 11.0及以上操作系统，CPU≥4核，主频≥2.0GHz，存储配置：内存性能不低于 DDR4 1600，内存容量（RAM）≥2G，内置存储(ROM)≥32G。需提供具有CMA或CNAS标识的检测报告扫描件。</w:t>
            </w:r>
            <w:r>
              <w:rPr>
                <w:rFonts w:ascii="仿宋_GB2312" w:eastAsia="仿宋_GB2312" w:hAnsi="宋体" w:cs="仿宋_GB2312" w:hint="eastAsia"/>
                <w:color w:val="000000"/>
                <w:kern w:val="0"/>
                <w:sz w:val="20"/>
                <w:lang w:bidi="ar"/>
              </w:rPr>
              <w:br/>
              <w:t xml:space="preserve">2.整机屏幕≥21.5英寸；屏幕采用A </w:t>
            </w:r>
            <w:proofErr w:type="gramStart"/>
            <w:r>
              <w:rPr>
                <w:rFonts w:ascii="仿宋_GB2312" w:eastAsia="仿宋_GB2312" w:hAnsi="宋体" w:cs="仿宋_GB2312" w:hint="eastAsia"/>
                <w:color w:val="000000"/>
                <w:kern w:val="0"/>
                <w:sz w:val="20"/>
                <w:lang w:bidi="ar"/>
              </w:rPr>
              <w:t>规</w:t>
            </w:r>
            <w:proofErr w:type="gramEnd"/>
            <w:r>
              <w:rPr>
                <w:rFonts w:ascii="仿宋_GB2312" w:eastAsia="仿宋_GB2312" w:hAnsi="宋体" w:cs="仿宋_GB2312" w:hint="eastAsia"/>
                <w:color w:val="000000"/>
                <w:kern w:val="0"/>
                <w:sz w:val="20"/>
                <w:lang w:bidi="ar"/>
              </w:rPr>
              <w:t>液晶屏体，采用直下式背光，屏幕显示分辨率不低于1920*1080 pixel。支持4k视频播放，屏幕刷新率不低于60Hz；可视角度：≥178 度 (H) / 178 度 (V)；屏体对比度≥3000:1，亮度≥400cd/</w:t>
            </w:r>
            <w:r>
              <w:rPr>
                <w:rFonts w:ascii="宋体" w:hAnsi="宋体" w:cs="宋体" w:hint="eastAsia"/>
                <w:color w:val="000000"/>
                <w:kern w:val="0"/>
                <w:sz w:val="20"/>
                <w:lang w:bidi="ar"/>
              </w:rPr>
              <w:t>㎡</w:t>
            </w:r>
            <w:r>
              <w:rPr>
                <w:rStyle w:val="font41"/>
                <w:rFonts w:hAnsi="宋体" w:hint="default"/>
                <w:lang w:bidi="ar"/>
              </w:rPr>
              <w:t>，亮度可自动调节；色彩度</w:t>
            </w:r>
            <w:r>
              <w:rPr>
                <w:rStyle w:val="font41"/>
                <w:rFonts w:hAnsi="宋体" w:hint="default"/>
                <w:lang w:bidi="ar"/>
              </w:rPr>
              <w:t>≥</w:t>
            </w:r>
            <w:r>
              <w:rPr>
                <w:rStyle w:val="font41"/>
                <w:rFonts w:hAnsi="宋体" w:hint="default"/>
                <w:lang w:bidi="ar"/>
              </w:rPr>
              <w:t>8bit；支持防蓝光。</w:t>
            </w:r>
            <w:r>
              <w:rPr>
                <w:rStyle w:val="font41"/>
                <w:rFonts w:hAnsi="宋体" w:hint="default"/>
                <w:lang w:bidi="ar"/>
              </w:rPr>
              <w:br/>
              <w:t>3.屏幕表面钢化玻璃厚度</w:t>
            </w:r>
            <w:r>
              <w:rPr>
                <w:rStyle w:val="font41"/>
                <w:rFonts w:hAnsi="宋体" w:hint="default"/>
                <w:lang w:bidi="ar"/>
              </w:rPr>
              <w:t>≤</w:t>
            </w:r>
            <w:r>
              <w:rPr>
                <w:rStyle w:val="font41"/>
                <w:rFonts w:hAnsi="宋体" w:hint="default"/>
                <w:lang w:bidi="ar"/>
              </w:rPr>
              <w:t>3mm，AG防眩光，</w:t>
            </w:r>
            <w:proofErr w:type="gramStart"/>
            <w:r>
              <w:rPr>
                <w:rStyle w:val="font41"/>
                <w:rFonts w:hAnsi="宋体" w:hint="default"/>
                <w:lang w:bidi="ar"/>
              </w:rPr>
              <w:t>防划防撞</w:t>
            </w:r>
            <w:proofErr w:type="gramEnd"/>
            <w:r>
              <w:rPr>
                <w:rStyle w:val="font41"/>
                <w:rFonts w:hAnsi="宋体" w:hint="default"/>
                <w:lang w:bidi="ar"/>
              </w:rPr>
              <w:t>；钢化玻璃可见光透射比</w:t>
            </w:r>
            <w:r>
              <w:rPr>
                <w:rStyle w:val="font41"/>
                <w:rFonts w:hAnsi="宋体" w:hint="default"/>
                <w:lang w:bidi="ar"/>
              </w:rPr>
              <w:t>≥</w:t>
            </w:r>
            <w:r>
              <w:rPr>
                <w:rStyle w:val="font41"/>
                <w:rFonts w:hAnsi="宋体" w:hint="default"/>
                <w:lang w:bidi="ar"/>
              </w:rPr>
              <w:t>85%；屏幕硬度</w:t>
            </w:r>
            <w:r>
              <w:rPr>
                <w:rStyle w:val="font41"/>
                <w:rFonts w:hAnsi="宋体" w:hint="default"/>
                <w:lang w:bidi="ar"/>
              </w:rPr>
              <w:t>≥</w:t>
            </w:r>
            <w:r>
              <w:rPr>
                <w:rStyle w:val="font41"/>
                <w:rFonts w:hAnsi="宋体" w:hint="default"/>
                <w:lang w:bidi="ar"/>
              </w:rPr>
              <w:t>7H。</w:t>
            </w:r>
            <w:r>
              <w:rPr>
                <w:rStyle w:val="font41"/>
                <w:rFonts w:hAnsi="宋体" w:hint="default"/>
                <w:lang w:bidi="ar"/>
              </w:rPr>
              <w:br/>
              <w:t>4.采用电容式触摸屏，支持10指触控。触控最小面积直径</w:t>
            </w:r>
            <w:r>
              <w:rPr>
                <w:rStyle w:val="font41"/>
                <w:rFonts w:hAnsi="宋体" w:hint="default"/>
                <w:lang w:bidi="ar"/>
              </w:rPr>
              <w:t>≤</w:t>
            </w:r>
            <w:r>
              <w:rPr>
                <w:rStyle w:val="font41"/>
                <w:rFonts w:hAnsi="宋体" w:hint="default"/>
                <w:lang w:bidi="ar"/>
              </w:rPr>
              <w:t>4mm，触控响应时间</w:t>
            </w:r>
            <w:r>
              <w:rPr>
                <w:rStyle w:val="font41"/>
                <w:rFonts w:hAnsi="宋体" w:hint="default"/>
                <w:lang w:bidi="ar"/>
              </w:rPr>
              <w:t>≤</w:t>
            </w:r>
            <w:r>
              <w:rPr>
                <w:rStyle w:val="font41"/>
                <w:rFonts w:hAnsi="宋体" w:hint="default"/>
                <w:lang w:bidi="ar"/>
              </w:rPr>
              <w:t>20ms。</w:t>
            </w:r>
            <w:r>
              <w:rPr>
                <w:rStyle w:val="font41"/>
                <w:rFonts w:hAnsi="宋体" w:hint="default"/>
                <w:lang w:bidi="ar"/>
              </w:rPr>
              <w:br/>
              <w:t xml:space="preserve">5.扬声器采用无遮挡设计，壁挂安装后扬声器开孔无遮挡，支持双声道输出, </w:t>
            </w:r>
            <w:proofErr w:type="gramStart"/>
            <w:r>
              <w:rPr>
                <w:rStyle w:val="font41"/>
                <w:rFonts w:hAnsi="宋体" w:hint="default"/>
                <w:lang w:bidi="ar"/>
              </w:rPr>
              <w:t>内置双</w:t>
            </w:r>
            <w:proofErr w:type="gramEnd"/>
            <w:r>
              <w:rPr>
                <w:rStyle w:val="font41"/>
                <w:rFonts w:hAnsi="宋体" w:hint="default"/>
                <w:lang w:bidi="ar"/>
              </w:rPr>
              <w:t>通道4</w:t>
            </w:r>
            <w:r>
              <w:rPr>
                <w:rStyle w:val="font41"/>
                <w:rFonts w:hAnsi="宋体" w:hint="default"/>
                <w:lang w:bidi="ar"/>
              </w:rPr>
              <w:t>Ω</w:t>
            </w:r>
            <w:r>
              <w:rPr>
                <w:rStyle w:val="font41"/>
                <w:rFonts w:hAnsi="宋体" w:hint="default"/>
                <w:lang w:bidi="ar"/>
              </w:rPr>
              <w:t>*3W*2扬声器；最大音量可达 80</w:t>
            </w:r>
            <w:r>
              <w:rPr>
                <w:rStyle w:val="font41"/>
                <w:rFonts w:hAnsi="宋体" w:hint="default"/>
                <w:lang w:bidi="ar"/>
              </w:rPr>
              <w:t>±</w:t>
            </w:r>
            <w:r>
              <w:rPr>
                <w:rStyle w:val="font41"/>
                <w:rFonts w:hAnsi="宋体" w:hint="default"/>
                <w:lang w:bidi="ar"/>
              </w:rPr>
              <w:t>3dB。</w:t>
            </w:r>
            <w:r>
              <w:rPr>
                <w:rStyle w:val="font41"/>
                <w:rFonts w:hAnsi="宋体" w:hint="default"/>
                <w:lang w:bidi="ar"/>
              </w:rPr>
              <w:br/>
              <w:t>6.</w:t>
            </w:r>
            <w:proofErr w:type="gramStart"/>
            <w:r>
              <w:rPr>
                <w:rStyle w:val="font41"/>
                <w:rFonts w:hAnsi="宋体" w:hint="default"/>
                <w:lang w:bidi="ar"/>
              </w:rPr>
              <w:t>班牌内置</w:t>
            </w:r>
            <w:proofErr w:type="gramEnd"/>
            <w:r>
              <w:rPr>
                <w:rStyle w:val="font41"/>
                <w:rFonts w:hAnsi="宋体" w:hint="default"/>
                <w:lang w:bidi="ar"/>
              </w:rPr>
              <w:t>摄像头</w:t>
            </w:r>
            <w:r>
              <w:rPr>
                <w:rStyle w:val="font41"/>
                <w:rFonts w:hAnsi="宋体" w:hint="default"/>
                <w:lang w:bidi="ar"/>
              </w:rPr>
              <w:t>≥</w:t>
            </w:r>
            <w:r>
              <w:rPr>
                <w:rStyle w:val="font41"/>
                <w:rFonts w:hAnsi="宋体" w:hint="default"/>
                <w:lang w:bidi="ar"/>
              </w:rPr>
              <w:t>500</w:t>
            </w:r>
            <w:proofErr w:type="gramStart"/>
            <w:r>
              <w:rPr>
                <w:rStyle w:val="font41"/>
                <w:rFonts w:hAnsi="宋体" w:hint="default"/>
                <w:lang w:bidi="ar"/>
              </w:rPr>
              <w:t>万像</w:t>
            </w:r>
            <w:proofErr w:type="gramEnd"/>
            <w:r>
              <w:rPr>
                <w:rStyle w:val="font41"/>
                <w:rFonts w:hAnsi="宋体" w:hint="default"/>
                <w:lang w:bidi="ar"/>
              </w:rPr>
              <w:t>素，摄像头分辨率</w:t>
            </w:r>
            <w:r>
              <w:rPr>
                <w:rStyle w:val="font41"/>
                <w:rFonts w:hAnsi="宋体" w:hint="default"/>
                <w:lang w:bidi="ar"/>
              </w:rPr>
              <w:t>≥</w:t>
            </w:r>
            <w:r>
              <w:rPr>
                <w:rStyle w:val="font41"/>
                <w:rFonts w:hAnsi="宋体" w:hint="default"/>
                <w:lang w:bidi="ar"/>
              </w:rPr>
              <w:t>2560*1920。</w:t>
            </w:r>
            <w:r>
              <w:rPr>
                <w:rStyle w:val="font41"/>
                <w:rFonts w:hAnsi="宋体" w:hint="default"/>
                <w:color w:val="FF0000"/>
                <w:lang w:bidi="ar"/>
              </w:rPr>
              <w:br/>
            </w:r>
            <w:r>
              <w:rPr>
                <w:rStyle w:val="font41"/>
                <w:rFonts w:hAnsi="宋体" w:hint="default"/>
                <w:lang w:bidi="ar"/>
              </w:rPr>
              <w:t>7.设备接口：</w:t>
            </w:r>
            <w:r>
              <w:rPr>
                <w:rStyle w:val="font41"/>
                <w:rFonts w:hAnsi="宋体" w:hint="default"/>
                <w:lang w:bidi="ar"/>
              </w:rPr>
              <w:t>≥</w:t>
            </w:r>
            <w:r>
              <w:rPr>
                <w:rStyle w:val="font41"/>
                <w:rFonts w:hAnsi="宋体" w:hint="default"/>
                <w:lang w:bidi="ar"/>
              </w:rPr>
              <w:t>1 路 DC IN，</w:t>
            </w:r>
            <w:r>
              <w:rPr>
                <w:rStyle w:val="font41"/>
                <w:rFonts w:hAnsi="宋体" w:hint="default"/>
                <w:lang w:bidi="ar"/>
              </w:rPr>
              <w:t>≥</w:t>
            </w:r>
            <w:r>
              <w:rPr>
                <w:rStyle w:val="font41"/>
                <w:rFonts w:hAnsi="宋体" w:hint="default"/>
                <w:lang w:bidi="ar"/>
              </w:rPr>
              <w:t>1 路千兆自适应RJ45网口，</w:t>
            </w:r>
            <w:r>
              <w:rPr>
                <w:rStyle w:val="font41"/>
                <w:rFonts w:hAnsi="宋体" w:hint="default"/>
                <w:lang w:bidi="ar"/>
              </w:rPr>
              <w:t>≥</w:t>
            </w:r>
            <w:r>
              <w:rPr>
                <w:rStyle w:val="font41"/>
                <w:rFonts w:hAnsi="宋体" w:hint="default"/>
                <w:lang w:bidi="ar"/>
              </w:rPr>
              <w:t>2 路 USB 3.0。</w:t>
            </w:r>
            <w:r>
              <w:rPr>
                <w:rStyle w:val="font41"/>
                <w:rFonts w:hAnsi="宋体" w:hint="default"/>
                <w:lang w:bidi="ar"/>
              </w:rPr>
              <w:br/>
              <w:t>8.内置高灵敏度的全向麦克风，拾音半径</w:t>
            </w:r>
            <w:r>
              <w:rPr>
                <w:rStyle w:val="font41"/>
                <w:rFonts w:hAnsi="宋体" w:hint="default"/>
                <w:lang w:bidi="ar"/>
              </w:rPr>
              <w:t>≥</w:t>
            </w:r>
            <w:r>
              <w:rPr>
                <w:rStyle w:val="font41"/>
                <w:rFonts w:hAnsi="宋体" w:hint="default"/>
                <w:lang w:bidi="ar"/>
              </w:rPr>
              <w:t>0.5m。</w:t>
            </w:r>
            <w:r>
              <w:rPr>
                <w:rStyle w:val="font41"/>
                <w:rFonts w:hAnsi="宋体" w:hint="default"/>
                <w:lang w:bidi="ar"/>
              </w:rPr>
              <w:br/>
              <w:t>9.</w:t>
            </w:r>
            <w:proofErr w:type="gramStart"/>
            <w:r>
              <w:rPr>
                <w:rStyle w:val="font41"/>
                <w:rFonts w:hAnsi="宋体" w:hint="default"/>
                <w:lang w:bidi="ar"/>
              </w:rPr>
              <w:t>班牌可</w:t>
            </w:r>
            <w:proofErr w:type="gramEnd"/>
            <w:r>
              <w:rPr>
                <w:rStyle w:val="font41"/>
                <w:rFonts w:hAnsi="宋体" w:hint="default"/>
                <w:lang w:bidi="ar"/>
              </w:rPr>
              <w:t>支持横装</w:t>
            </w:r>
            <w:proofErr w:type="gramStart"/>
            <w:r>
              <w:rPr>
                <w:rStyle w:val="font41"/>
                <w:rFonts w:hAnsi="宋体" w:hint="default"/>
                <w:lang w:bidi="ar"/>
              </w:rPr>
              <w:t>及竖装</w:t>
            </w:r>
            <w:proofErr w:type="gramEnd"/>
            <w:r>
              <w:rPr>
                <w:rStyle w:val="font41"/>
                <w:rFonts w:hAnsi="宋体" w:hint="default"/>
                <w:lang w:bidi="ar"/>
              </w:rPr>
              <w:t>两种安装方式。10.采用非开放系统，无法通过</w:t>
            </w:r>
            <w:proofErr w:type="gramStart"/>
            <w:r>
              <w:rPr>
                <w:rStyle w:val="font41"/>
                <w:rFonts w:hAnsi="宋体" w:hint="default"/>
                <w:lang w:bidi="ar"/>
              </w:rPr>
              <w:t>班牌设置班牌</w:t>
            </w:r>
            <w:proofErr w:type="gramEnd"/>
            <w:r>
              <w:rPr>
                <w:rStyle w:val="font41"/>
                <w:rFonts w:hAnsi="宋体" w:hint="default"/>
                <w:lang w:bidi="ar"/>
              </w:rPr>
              <w:t>密码及锁屏密码。支持后台统一管理，</w:t>
            </w:r>
            <w:proofErr w:type="gramStart"/>
            <w:r>
              <w:rPr>
                <w:rStyle w:val="font41"/>
                <w:rFonts w:hAnsi="宋体" w:hint="default"/>
                <w:lang w:bidi="ar"/>
              </w:rPr>
              <w:t>班牌终端</w:t>
            </w:r>
            <w:proofErr w:type="gramEnd"/>
            <w:r>
              <w:rPr>
                <w:rStyle w:val="font41"/>
                <w:rFonts w:hAnsi="宋体" w:hint="default"/>
                <w:lang w:bidi="ar"/>
              </w:rPr>
              <w:t>软件支持交互操作。</w:t>
            </w:r>
            <w:proofErr w:type="gramStart"/>
            <w:r>
              <w:rPr>
                <w:rStyle w:val="font41"/>
                <w:rFonts w:hAnsi="宋体" w:hint="default"/>
                <w:lang w:bidi="ar"/>
              </w:rPr>
              <w:t>班牌主</w:t>
            </w:r>
            <w:proofErr w:type="gramEnd"/>
            <w:r>
              <w:rPr>
                <w:rStyle w:val="font41"/>
                <w:rFonts w:hAnsi="宋体" w:hint="default"/>
                <w:lang w:bidi="ar"/>
              </w:rPr>
              <w:t>屏可根据用户需求显示相应功能模块。用户也可切换副屏，可打开通知、班级相册、班级视频、班级荣誉、课表、巡课、考勤等应用。</w:t>
            </w:r>
            <w:r>
              <w:rPr>
                <w:rStyle w:val="font41"/>
                <w:rFonts w:hAnsi="宋体" w:hint="default"/>
                <w:lang w:bidi="ar"/>
              </w:rPr>
              <w:br/>
              <w:t>11.支持设置屏幕显示方向。</w:t>
            </w:r>
            <w:r>
              <w:rPr>
                <w:rStyle w:val="font41"/>
                <w:rFonts w:hAnsi="宋体" w:hint="default"/>
                <w:lang w:bidi="ar"/>
              </w:rPr>
              <w:br/>
              <w:t>12.支持通过平台修改终端管理密码。需提供具有CMA或CNAS标识的检测报告扫描件。</w:t>
            </w:r>
            <w:r>
              <w:rPr>
                <w:rStyle w:val="font41"/>
                <w:rFonts w:hAnsi="宋体" w:hint="default"/>
                <w:lang w:bidi="ar"/>
              </w:rPr>
              <w:br/>
              <w:t>13.当主屏放不下用户所需模块时，用户也可切换副屏，可打开通知、班级相册、班级视频、班级荣誉、课表、巡课、考勤等应用，查看该模块下所有信息。</w:t>
            </w:r>
            <w:r>
              <w:rPr>
                <w:rStyle w:val="font41"/>
                <w:rFonts w:hAnsi="宋体" w:hint="default"/>
                <w:lang w:bidi="ar"/>
              </w:rPr>
              <w:br/>
              <w:t>二、支持人脸签到扩展。</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101</w:t>
            </w:r>
          </w:p>
        </w:tc>
      </w:tr>
      <w:tr w:rsidR="00CE5BDB">
        <w:trPr>
          <w:trHeight w:val="1297"/>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信息发布软件</w:t>
            </w:r>
          </w:p>
        </w:tc>
        <w:tc>
          <w:tcPr>
            <w:tcW w:w="6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numPr>
                <w:ilvl w:val="0"/>
                <w:numId w:val="19"/>
              </w:numPr>
              <w:jc w:val="left"/>
              <w:textAlignment w:val="center"/>
              <w:rPr>
                <w:rStyle w:val="font41"/>
                <w:rFonts w:hAnsi="宋体" w:hint="default"/>
                <w:lang w:bidi="ar"/>
              </w:rPr>
            </w:pPr>
            <w:r>
              <w:rPr>
                <w:rStyle w:val="font41"/>
                <w:rFonts w:hAnsi="宋体" w:hint="default"/>
                <w:lang w:bidi="ar"/>
              </w:rPr>
              <w:t>系统采用B/S架构。</w:t>
            </w:r>
            <w:r>
              <w:rPr>
                <w:rStyle w:val="font41"/>
                <w:rFonts w:hAnsi="宋体" w:hint="default"/>
                <w:lang w:bidi="ar"/>
              </w:rPr>
              <w:br/>
              <w:t>2.系统主要功能包括：内容管理、内容审核、校务管理、班级管理、节目管理、设备管理、基础设置、系统设置等模块。</w:t>
            </w:r>
            <w:r>
              <w:rPr>
                <w:rStyle w:val="font41"/>
                <w:rFonts w:hAnsi="宋体" w:hint="default"/>
                <w:lang w:bidi="ar"/>
              </w:rPr>
              <w:br/>
              <w:t>3.支持在无网络情况下班牌能按照最后一次制定的节目策略离线播放。</w:t>
            </w:r>
            <w:r>
              <w:rPr>
                <w:rStyle w:val="font41"/>
                <w:rFonts w:hAnsi="宋体" w:hint="default"/>
                <w:lang w:bidi="ar"/>
              </w:rPr>
              <w:br/>
              <w:t>4.支持多种素材资源管理，包括图片、视频、新闻、URL链接等多种格式</w:t>
            </w:r>
            <w:r>
              <w:rPr>
                <w:rStyle w:val="font41"/>
                <w:rFonts w:hAnsi="宋体" w:hint="default"/>
                <w:lang w:bidi="ar"/>
              </w:rPr>
              <w:lastRenderedPageBreak/>
              <w:t>的素材上传。</w:t>
            </w:r>
            <w:r>
              <w:rPr>
                <w:rStyle w:val="font41"/>
                <w:rFonts w:hAnsi="宋体" w:hint="default"/>
                <w:lang w:bidi="ar"/>
              </w:rPr>
              <w:br/>
              <w:t>5.资源分类管理：支持图片、视频、通知、新闻的分类管理。在首次素材上传时，可以选择指定班级或全校进行发布。支持审核发布或直接发布。</w:t>
            </w:r>
            <w:r>
              <w:rPr>
                <w:rStyle w:val="font41"/>
                <w:rFonts w:hAnsi="宋体" w:hint="default"/>
                <w:lang w:bidi="ar"/>
              </w:rPr>
              <w:br/>
              <w:t>6.支持通知、新闻、相册、视频等发布素材进行审核，管理员可进行逐条审核或批量审核。</w:t>
            </w:r>
            <w:r>
              <w:rPr>
                <w:rStyle w:val="font41"/>
                <w:rFonts w:hAnsi="宋体" w:hint="default"/>
                <w:lang w:bidi="ar"/>
              </w:rPr>
              <w:br/>
              <w:t>7.管理员直观查看需审核素材的类型、发布人、发布时间、发布范围等信息。</w:t>
            </w:r>
            <w:r>
              <w:rPr>
                <w:rStyle w:val="font41"/>
                <w:rFonts w:hAnsi="宋体" w:hint="default"/>
                <w:lang w:bidi="ar"/>
              </w:rPr>
              <w:br/>
              <w:t>8.考试模式：支持用户在后台设置对应教室的考试时间，即可实现考试时间段内，</w:t>
            </w:r>
            <w:proofErr w:type="gramStart"/>
            <w:r>
              <w:rPr>
                <w:rStyle w:val="font41"/>
                <w:rFonts w:hAnsi="宋体" w:hint="default"/>
                <w:lang w:bidi="ar"/>
              </w:rPr>
              <w:t>在班牌上</w:t>
            </w:r>
            <w:proofErr w:type="gramEnd"/>
            <w:r>
              <w:rPr>
                <w:rStyle w:val="font41"/>
                <w:rFonts w:hAnsi="宋体" w:hint="default"/>
                <w:lang w:bidi="ar"/>
              </w:rPr>
              <w:t>显示考试名称、考场号、考试科目、考试时间、考试号等信息，系统支持4种考场模式的背景设置。用户可自定义选择，是否在考场模式下退出霸屏模式。</w:t>
            </w:r>
            <w:r>
              <w:rPr>
                <w:rStyle w:val="font41"/>
                <w:rFonts w:hAnsi="宋体" w:hint="default"/>
                <w:lang w:bidi="ar"/>
              </w:rPr>
              <w:br/>
              <w:t>9.支持发布班级荣誉，内置不下于3套荣誉模板，用户可自定义荣誉名称，支持指定班级或全校发布，支持自定义展示时间。</w:t>
            </w:r>
            <w:r>
              <w:rPr>
                <w:rStyle w:val="font41"/>
                <w:rFonts w:hAnsi="宋体" w:hint="default"/>
                <w:lang w:bidi="ar"/>
              </w:rPr>
              <w:br/>
              <w:t>10.课表设置:支持通过课表模板导入班级课表。课表高亮显示当天课表及当前进行的课程，便于学生教师查看。可通过节目编辑课表模块，设置显示今日课表或本周课表。</w:t>
            </w:r>
            <w:r>
              <w:rPr>
                <w:rStyle w:val="font41"/>
                <w:rFonts w:hAnsi="宋体" w:hint="default"/>
                <w:lang w:bidi="ar"/>
              </w:rPr>
              <w:br/>
              <w:t>11.支持创建横</w:t>
            </w:r>
            <w:proofErr w:type="gramStart"/>
            <w:r>
              <w:rPr>
                <w:rStyle w:val="font41"/>
                <w:rFonts w:hAnsi="宋体" w:hint="default"/>
                <w:lang w:bidi="ar"/>
              </w:rPr>
              <w:t>版节目</w:t>
            </w:r>
            <w:proofErr w:type="gramEnd"/>
            <w:r>
              <w:rPr>
                <w:rStyle w:val="font41"/>
                <w:rFonts w:hAnsi="宋体" w:hint="default"/>
                <w:lang w:bidi="ar"/>
              </w:rPr>
              <w:t>与竖版节目。</w:t>
            </w:r>
            <w:r>
              <w:rPr>
                <w:rStyle w:val="font41"/>
                <w:rFonts w:hAnsi="宋体" w:hint="default"/>
                <w:lang w:bidi="ar"/>
              </w:rPr>
              <w:br/>
              <w:t>12.</w:t>
            </w:r>
            <w:proofErr w:type="gramStart"/>
            <w:r>
              <w:rPr>
                <w:rStyle w:val="font41"/>
                <w:rFonts w:hAnsi="宋体" w:hint="default"/>
                <w:lang w:bidi="ar"/>
              </w:rPr>
              <w:t>班牌节目</w:t>
            </w:r>
            <w:proofErr w:type="gramEnd"/>
            <w:r>
              <w:rPr>
                <w:rStyle w:val="font41"/>
                <w:rFonts w:hAnsi="宋体" w:hint="default"/>
                <w:lang w:bidi="ar"/>
              </w:rPr>
              <w:t>采用模块化显示方式。用户可根据需要，自定义添加功能模块进行显示。支持添加课表、班级荣誉、值日生、倒计时、新闻、相册、考勤等。各显示模块可设置不同显示大小。</w:t>
            </w:r>
            <w:r>
              <w:rPr>
                <w:rStyle w:val="font41"/>
                <w:rFonts w:hAnsi="宋体" w:hint="default"/>
                <w:lang w:bidi="ar"/>
              </w:rPr>
              <w:br/>
              <w:t>13.支持发布临时活动：内置多套活动模板及多种预置主题颜色。支持插入文字、图片、图形等元素。并可对层级关系、对齐方式、显示位置进行自定义设置。支持自定义显示时间。</w:t>
            </w:r>
          </w:p>
          <w:p w:rsidR="00CE5BDB" w:rsidRDefault="00773EF9">
            <w:pPr>
              <w:widowControl/>
              <w:numPr>
                <w:ilvl w:val="0"/>
                <w:numId w:val="20"/>
              </w:numPr>
              <w:jc w:val="left"/>
              <w:textAlignment w:val="center"/>
              <w:rPr>
                <w:rStyle w:val="font41"/>
                <w:rFonts w:hAnsi="宋体" w:hint="default"/>
                <w:lang w:bidi="ar"/>
              </w:rPr>
            </w:pPr>
            <w:r>
              <w:rPr>
                <w:rStyle w:val="font41"/>
                <w:rFonts w:hAnsi="宋体" w:hint="default"/>
                <w:lang w:bidi="ar"/>
              </w:rPr>
              <w:t>支持倒计时功能，可自定义事件名称、截止时间，事件倒计时在</w:t>
            </w:r>
            <w:proofErr w:type="gramStart"/>
            <w:r>
              <w:rPr>
                <w:rStyle w:val="font41"/>
                <w:rFonts w:hAnsi="宋体" w:hint="default"/>
                <w:lang w:bidi="ar"/>
              </w:rPr>
              <w:t>班牌实时</w:t>
            </w:r>
            <w:proofErr w:type="gramEnd"/>
            <w:r>
              <w:rPr>
                <w:rStyle w:val="font41"/>
                <w:rFonts w:hAnsi="宋体" w:hint="default"/>
                <w:lang w:bidi="ar"/>
              </w:rPr>
              <w:t>显示。同一节目支持插入多个倒计时模块。</w:t>
            </w:r>
          </w:p>
          <w:p w:rsidR="00CE5BDB" w:rsidRDefault="00773EF9">
            <w:pPr>
              <w:widowControl/>
              <w:jc w:val="left"/>
              <w:textAlignment w:val="center"/>
              <w:rPr>
                <w:rFonts w:ascii="仿宋_GB2312" w:eastAsia="仿宋_GB2312" w:hAnsi="宋体" w:cs="仿宋_GB2312"/>
                <w:color w:val="000000"/>
                <w:sz w:val="20"/>
              </w:rPr>
            </w:pPr>
            <w:r>
              <w:rPr>
                <w:rStyle w:val="font41"/>
                <w:rFonts w:hAnsi="宋体" w:hint="default"/>
                <w:lang w:bidi="ar"/>
              </w:rPr>
              <w:t>15.移动端应用采用小程序的方式，无需用户下载app使用。</w:t>
            </w:r>
            <w:r>
              <w:rPr>
                <w:rStyle w:val="font41"/>
                <w:rFonts w:hAnsi="宋体" w:hint="default"/>
                <w:lang w:bidi="ar"/>
              </w:rPr>
              <w:br/>
              <w:t>16.可通过小程序实时更新班级相册及视频资源。可手机拍照上传或相册选取图片，发布到指定设备。</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点</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101</w:t>
            </w:r>
          </w:p>
        </w:tc>
      </w:tr>
      <w:tr w:rsidR="00CE5BDB">
        <w:trPr>
          <w:trHeight w:val="1647"/>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3</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汇聚交换机</w:t>
            </w:r>
          </w:p>
        </w:tc>
        <w:tc>
          <w:tcPr>
            <w:tcW w:w="6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三层网管交换机,交换容量≥758Gbps/7.58Tbps,包转发率≥171Mpps/237Mpps;≥8个10/100/1000Mbps自</w:t>
            </w:r>
            <w:proofErr w:type="gramStart"/>
            <w:r>
              <w:rPr>
                <w:rFonts w:ascii="仿宋_GB2312" w:eastAsia="仿宋_GB2312" w:hAnsi="宋体" w:cs="仿宋_GB2312" w:hint="eastAsia"/>
                <w:color w:val="000000"/>
                <w:kern w:val="0"/>
                <w:sz w:val="20"/>
                <w:lang w:bidi="ar"/>
              </w:rPr>
              <w:t>适应电口</w:t>
            </w:r>
            <w:proofErr w:type="gramEnd"/>
            <w:r>
              <w:rPr>
                <w:rFonts w:ascii="仿宋_GB2312" w:eastAsia="仿宋_GB2312" w:hAnsi="宋体" w:cs="仿宋_GB2312" w:hint="eastAsia"/>
                <w:color w:val="000000"/>
                <w:kern w:val="0"/>
                <w:sz w:val="20"/>
                <w:lang w:bidi="ar"/>
              </w:rPr>
              <w:t>,≥24个SFP</w:t>
            </w:r>
            <w:proofErr w:type="gramStart"/>
            <w:r>
              <w:rPr>
                <w:rFonts w:ascii="仿宋_GB2312" w:eastAsia="仿宋_GB2312" w:hAnsi="宋体" w:cs="仿宋_GB2312" w:hint="eastAsia"/>
                <w:color w:val="000000"/>
                <w:kern w:val="0"/>
                <w:sz w:val="20"/>
                <w:lang w:bidi="ar"/>
              </w:rPr>
              <w:t>千兆光口</w:t>
            </w:r>
            <w:proofErr w:type="gramEnd"/>
            <w:r>
              <w:rPr>
                <w:rFonts w:ascii="仿宋_GB2312" w:eastAsia="仿宋_GB2312" w:hAnsi="宋体" w:cs="仿宋_GB2312" w:hint="eastAsia"/>
                <w:color w:val="000000"/>
                <w:kern w:val="0"/>
                <w:sz w:val="20"/>
                <w:lang w:bidi="ar"/>
              </w:rPr>
              <w:t>,≥4个SFP+</w:t>
            </w:r>
            <w:proofErr w:type="gramStart"/>
            <w:r>
              <w:rPr>
                <w:rFonts w:ascii="仿宋_GB2312" w:eastAsia="仿宋_GB2312" w:hAnsi="宋体" w:cs="仿宋_GB2312" w:hint="eastAsia"/>
                <w:color w:val="000000"/>
                <w:kern w:val="0"/>
                <w:sz w:val="20"/>
                <w:lang w:bidi="ar"/>
              </w:rPr>
              <w:t>万兆光口</w:t>
            </w:r>
            <w:proofErr w:type="gramEnd"/>
            <w:r>
              <w:rPr>
                <w:rFonts w:ascii="仿宋_GB2312" w:eastAsia="仿宋_GB2312" w:hAnsi="宋体" w:cs="仿宋_GB2312" w:hint="eastAsia"/>
                <w:color w:val="000000"/>
                <w:kern w:val="0"/>
                <w:sz w:val="20"/>
                <w:lang w:bidi="ar"/>
              </w:rPr>
              <w:t>;支持双电源(1＋1冗余电源),出厂自带一块70W AC电源,支持IRF2(第二代智能弹性架构),绿色节能;支持静态路由、三层聚合口、ACL、端口镜像等功能,支持APP和云平台统一管理。</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CE5BDB">
        <w:trPr>
          <w:trHeight w:val="1273"/>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接入交换机</w:t>
            </w:r>
          </w:p>
        </w:tc>
        <w:tc>
          <w:tcPr>
            <w:tcW w:w="6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二层网管交换机，交换容量≥396Gbps，包转发率≥114Mpps；≥16个10/100/1000Mbps自适应电口，≥4个固化SFP</w:t>
            </w:r>
            <w:proofErr w:type="gramStart"/>
            <w:r>
              <w:rPr>
                <w:rFonts w:ascii="仿宋_GB2312" w:eastAsia="仿宋_GB2312" w:hAnsi="宋体" w:cs="仿宋_GB2312" w:hint="eastAsia"/>
                <w:color w:val="000000"/>
                <w:kern w:val="0"/>
                <w:sz w:val="20"/>
                <w:lang w:bidi="ar"/>
              </w:rPr>
              <w:t>千兆光口</w:t>
            </w:r>
            <w:proofErr w:type="gramEnd"/>
            <w:r>
              <w:rPr>
                <w:rFonts w:ascii="仿宋_GB2312" w:eastAsia="仿宋_GB2312" w:hAnsi="宋体" w:cs="仿宋_GB2312" w:hint="eastAsia"/>
                <w:color w:val="000000"/>
                <w:kern w:val="0"/>
                <w:sz w:val="20"/>
                <w:lang w:bidi="ar"/>
              </w:rPr>
              <w:t>；支持静态路由、端口镜像、ACL、IPV6、DHCP、划分VLAN等功能，支持reset键，支持APP云平台统一管理。</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3</w:t>
            </w:r>
          </w:p>
        </w:tc>
      </w:tr>
      <w:tr w:rsidR="00CE5BDB">
        <w:trPr>
          <w:trHeight w:val="980"/>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接入交换机</w:t>
            </w:r>
          </w:p>
        </w:tc>
        <w:tc>
          <w:tcPr>
            <w:tcW w:w="6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二层网管交换机，交换容量≥396Gbps，包转发率≥78Mpps；≥8个10/100/1000Mbps自适应电口，≥2个SFP</w:t>
            </w:r>
            <w:proofErr w:type="gramStart"/>
            <w:r>
              <w:rPr>
                <w:rFonts w:ascii="仿宋_GB2312" w:eastAsia="仿宋_GB2312" w:hAnsi="宋体" w:cs="仿宋_GB2312" w:hint="eastAsia"/>
                <w:color w:val="000000"/>
                <w:kern w:val="0"/>
                <w:sz w:val="20"/>
                <w:lang w:bidi="ar"/>
              </w:rPr>
              <w:t>千兆光口</w:t>
            </w:r>
            <w:proofErr w:type="gramEnd"/>
            <w:r>
              <w:rPr>
                <w:rFonts w:ascii="仿宋_GB2312" w:eastAsia="仿宋_GB2312" w:hAnsi="宋体" w:cs="仿宋_GB2312" w:hint="eastAsia"/>
                <w:color w:val="000000"/>
                <w:kern w:val="0"/>
                <w:sz w:val="20"/>
                <w:lang w:bidi="ar"/>
              </w:rPr>
              <w:t>；支持VLAN、ACL、端口镜像、端口聚合等功能，支持reset键，支持APP和云平台统一管理。</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17</w:t>
            </w:r>
          </w:p>
        </w:tc>
      </w:tr>
      <w:tr w:rsidR="00CE5BDB">
        <w:trPr>
          <w:trHeight w:val="322"/>
        </w:trPr>
        <w:tc>
          <w:tcPr>
            <w:tcW w:w="7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7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光模块</w:t>
            </w:r>
          </w:p>
        </w:tc>
        <w:tc>
          <w:tcPr>
            <w:tcW w:w="6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SFP</w:t>
            </w:r>
            <w:proofErr w:type="gramStart"/>
            <w:r>
              <w:rPr>
                <w:rFonts w:ascii="仿宋_GB2312" w:eastAsia="仿宋_GB2312" w:hAnsi="宋体" w:cs="仿宋_GB2312" w:hint="eastAsia"/>
                <w:color w:val="000000"/>
                <w:kern w:val="0"/>
                <w:sz w:val="20"/>
                <w:lang w:bidi="ar"/>
              </w:rPr>
              <w:t>千兆光</w:t>
            </w:r>
            <w:proofErr w:type="gramEnd"/>
            <w:r>
              <w:rPr>
                <w:rFonts w:ascii="仿宋_GB2312" w:eastAsia="仿宋_GB2312" w:hAnsi="宋体" w:cs="仿宋_GB2312" w:hint="eastAsia"/>
                <w:color w:val="000000"/>
                <w:kern w:val="0"/>
                <w:sz w:val="20"/>
                <w:lang w:bidi="ar"/>
              </w:rPr>
              <w:t>模块-(1310nm，10km，LX，LC)</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5BDB" w:rsidRDefault="00773EF9">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E5BDB" w:rsidRDefault="00773EF9">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40</w:t>
            </w:r>
          </w:p>
        </w:tc>
      </w:tr>
    </w:tbl>
    <w:p w:rsidR="00CE5BDB" w:rsidRDefault="00773EF9" w:rsidP="0068088C">
      <w:pPr>
        <w:spacing w:line="360" w:lineRule="auto"/>
        <w:ind w:firstLineChars="200" w:firstLine="446"/>
        <w:outlineLvl w:val="0"/>
        <w:rPr>
          <w:sz w:val="24"/>
        </w:rPr>
      </w:pPr>
      <w:r>
        <w:rPr>
          <w:rFonts w:hAnsiTheme="minorEastAsia" w:hint="eastAsia"/>
          <w:sz w:val="24"/>
        </w:rPr>
        <w:t>注：</w:t>
      </w:r>
    </w:p>
    <w:p w:rsidR="00CE5BDB" w:rsidRDefault="00773EF9" w:rsidP="0068088C">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CE5BDB" w:rsidRDefault="00773EF9" w:rsidP="0068088C">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bookmarkStart w:id="14" w:name="OLE_LINK19"/>
      <w:bookmarkStart w:id="15" w:name="OLE_LINK20"/>
      <w:r>
        <w:rPr>
          <w:rFonts w:hint="eastAsia"/>
          <w:sz w:val="24"/>
        </w:rPr>
        <w:t>▲</w:t>
      </w:r>
      <w:bookmarkEnd w:id="14"/>
      <w:bookmarkEnd w:id="15"/>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CE5BDB" w:rsidRDefault="00773EF9" w:rsidP="0068088C">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CE5BDB" w:rsidRDefault="00CE5BDB" w:rsidP="0068088C">
      <w:pPr>
        <w:spacing w:line="360" w:lineRule="auto"/>
        <w:ind w:firstLineChars="200" w:firstLine="446"/>
        <w:outlineLvl w:val="0"/>
        <w:rPr>
          <w:sz w:val="24"/>
        </w:rPr>
      </w:pPr>
    </w:p>
    <w:p w:rsidR="00CE5BDB" w:rsidRDefault="00CE5BDB" w:rsidP="0068088C">
      <w:pPr>
        <w:spacing w:line="360" w:lineRule="auto"/>
        <w:ind w:firstLineChars="200" w:firstLine="446"/>
        <w:outlineLvl w:val="0"/>
        <w:rPr>
          <w:sz w:val="24"/>
        </w:rPr>
      </w:pPr>
    </w:p>
    <w:p w:rsidR="00CE5BDB" w:rsidRDefault="00CE5BDB" w:rsidP="0068088C">
      <w:pPr>
        <w:spacing w:line="360" w:lineRule="auto"/>
        <w:ind w:firstLineChars="200" w:firstLine="446"/>
        <w:outlineLvl w:val="0"/>
        <w:rPr>
          <w:sz w:val="24"/>
        </w:rPr>
      </w:pPr>
    </w:p>
    <w:p w:rsidR="00CE5BDB" w:rsidRDefault="00773EF9">
      <w:pPr>
        <w:widowControl/>
        <w:jc w:val="left"/>
        <w:rPr>
          <w:sz w:val="24"/>
        </w:rPr>
      </w:pPr>
      <w:r>
        <w:rPr>
          <w:sz w:val="24"/>
        </w:rPr>
        <w:br w:type="page"/>
      </w:r>
    </w:p>
    <w:p w:rsidR="00CE5BDB" w:rsidRDefault="00773EF9">
      <w:pPr>
        <w:pStyle w:val="ab"/>
        <w:rPr>
          <w:rFonts w:ascii="Times New Roman" w:hAnsi="Times New Roman"/>
        </w:rPr>
      </w:pPr>
      <w:r>
        <w:rPr>
          <w:rFonts w:ascii="Times New Roman" w:hAnsiTheme="minorEastAsia" w:hint="eastAsia"/>
        </w:rPr>
        <w:lastRenderedPageBreak/>
        <w:t>第三部分投标须知</w:t>
      </w:r>
    </w:p>
    <w:p w:rsidR="00CE5BDB" w:rsidRDefault="00773E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3"/>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3"/>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3"/>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CE5BDB" w:rsidRDefault="00CE5BDB" w:rsidP="0068088C">
      <w:pPr>
        <w:pStyle w:val="Default"/>
        <w:spacing w:line="360" w:lineRule="auto"/>
        <w:ind w:firstLineChars="200" w:firstLine="446"/>
        <w:jc w:val="both"/>
        <w:rPr>
          <w:rFonts w:ascii="Times New Roman" w:eastAsia="宋体" w:hAnsi="Times New Roman" w:cs="Times New Roman"/>
          <w:color w:val="auto"/>
        </w:rPr>
      </w:pPr>
    </w:p>
    <w:p w:rsidR="00CE5BDB" w:rsidRDefault="00773EF9" w:rsidP="0068088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CE5BDB" w:rsidRDefault="00CE5BDB" w:rsidP="0068088C">
      <w:pPr>
        <w:pStyle w:val="Default"/>
        <w:spacing w:line="360" w:lineRule="auto"/>
        <w:ind w:firstLineChars="200" w:firstLine="446"/>
        <w:jc w:val="both"/>
        <w:rPr>
          <w:rFonts w:ascii="Times New Roman" w:eastAsia="宋体" w:hAnsi="Times New Roman" w:cs="Times New Roman"/>
          <w:color w:val="auto"/>
        </w:rPr>
      </w:pPr>
    </w:p>
    <w:p w:rsidR="00CE5BDB" w:rsidRDefault="00773EF9" w:rsidP="0068088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CE5BDB" w:rsidRDefault="00CE5BDB" w:rsidP="0068088C">
      <w:pPr>
        <w:pStyle w:val="Default"/>
        <w:spacing w:line="360" w:lineRule="auto"/>
        <w:ind w:firstLineChars="200" w:firstLine="446"/>
        <w:jc w:val="both"/>
        <w:rPr>
          <w:rFonts w:ascii="Times New Roman" w:eastAsia="宋体" w:hAnsi="Times New Roman" w:cs="Times New Roman"/>
          <w:color w:val="auto"/>
        </w:rPr>
      </w:pPr>
    </w:p>
    <w:p w:rsidR="00CE5BDB" w:rsidRDefault="00773E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3"/>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E5BDB" w:rsidRDefault="00773EF9" w:rsidP="0068088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E5BDB" w:rsidRDefault="00773EF9" w:rsidP="0068088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E5BDB" w:rsidRDefault="00CE5BDB" w:rsidP="0068088C">
      <w:pPr>
        <w:pStyle w:val="Default"/>
        <w:spacing w:line="360" w:lineRule="auto"/>
        <w:ind w:firstLineChars="200" w:firstLine="446"/>
        <w:jc w:val="center"/>
        <w:rPr>
          <w:rFonts w:ascii="Times New Roman" w:eastAsia="宋体" w:hAnsi="Times New Roman" w:cs="Times New Roman"/>
          <w:color w:val="auto"/>
        </w:rPr>
      </w:pPr>
    </w:p>
    <w:p w:rsidR="00CE5BDB" w:rsidRDefault="00773EF9" w:rsidP="0068088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CE5BDB" w:rsidRDefault="00773EF9" w:rsidP="0068088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lastRenderedPageBreak/>
        <w:t>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CE5BDB" w:rsidRDefault="00773EF9" w:rsidP="0068088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CE5BDB" w:rsidRDefault="00773EF9" w:rsidP="0068088C">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CE5BDB" w:rsidRDefault="00773EF9" w:rsidP="0068088C">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CE5BDB" w:rsidRDefault="00CE5BDB" w:rsidP="0068088C">
      <w:pPr>
        <w:pStyle w:val="Default"/>
        <w:spacing w:line="360" w:lineRule="auto"/>
        <w:ind w:firstLineChars="200" w:firstLine="446"/>
        <w:jc w:val="both"/>
        <w:rPr>
          <w:rFonts w:ascii="Times New Roman" w:eastAsia="宋体" w:hAnsi="Times New Roman" w:cs="Times New Roman"/>
          <w:color w:val="auto"/>
        </w:rPr>
      </w:pPr>
    </w:p>
    <w:p w:rsidR="00CE5BDB" w:rsidRDefault="00773EF9" w:rsidP="0068088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3"/>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E5BDB" w:rsidRDefault="00773EF9" w:rsidP="0068088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E5BDB" w:rsidRDefault="00773EF9" w:rsidP="0068088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E5BDB">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E5BDB" w:rsidRDefault="00773EF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E5BDB" w:rsidRDefault="00773EF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E5BDB" w:rsidRDefault="00773EF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E5BD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E5BDB">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E5BDB">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E5BDB">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E5BD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E5BDB">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E5BDB">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E5BDB">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E5BDB" w:rsidRDefault="00773E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E5BDB" w:rsidRDefault="00773E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E5BDB" w:rsidRDefault="00773E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E5BDB">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E5BDB" w:rsidRDefault="00773EF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2632" w:type="dxa"/>
                  <w:shd w:val="clear" w:color="auto" w:fill="FFFFFF"/>
                  <w:tcMar>
                    <w:top w:w="150" w:type="dxa"/>
                    <w:left w:w="0" w:type="dxa"/>
                    <w:bottom w:w="150" w:type="dxa"/>
                    <w:right w:w="0" w:type="dxa"/>
                  </w:tcMar>
                </w:tcPr>
                <w:p w:rsidR="00CE5BDB" w:rsidRDefault="00773EF9">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E5BDB" w:rsidRDefault="00773EF9">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E5BDB" w:rsidRDefault="00773EF9">
                  <w:pPr>
                    <w:widowControl/>
                    <w:numPr>
                      <w:ilvl w:val="0"/>
                      <w:numId w:val="2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E5BDB" w:rsidRDefault="00CE5BDB">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E5BDB">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E5BDB" w:rsidRDefault="00773EF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2632" w:type="dxa"/>
                  <w:shd w:val="clear" w:color="auto" w:fill="FFFFFF"/>
                  <w:tcMar>
                    <w:top w:w="150" w:type="dxa"/>
                    <w:left w:w="0" w:type="dxa"/>
                    <w:bottom w:w="150" w:type="dxa"/>
                    <w:right w:w="0" w:type="dxa"/>
                  </w:tcMar>
                </w:tcPr>
                <w:p w:rsidR="00CE5BDB" w:rsidRDefault="00773EF9">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E5BDB" w:rsidRDefault="00773EF9">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E5BDB" w:rsidRDefault="00773EF9">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E5BDB" w:rsidRDefault="00773EF9">
                  <w:pPr>
                    <w:widowControl/>
                    <w:numPr>
                      <w:ilvl w:val="0"/>
                      <w:numId w:val="2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E5BDB" w:rsidRDefault="00773EF9" w:rsidP="0068088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2632" w:type="dxa"/>
                  <w:shd w:val="clear" w:color="auto" w:fill="FFFFFF"/>
                  <w:tcMar>
                    <w:top w:w="150" w:type="dxa"/>
                    <w:left w:w="0" w:type="dxa"/>
                    <w:bottom w:w="150" w:type="dxa"/>
                    <w:right w:w="0" w:type="dxa"/>
                  </w:tcMar>
                </w:tcPr>
                <w:p w:rsidR="00CE5BDB" w:rsidRDefault="00773EF9">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E5BDB" w:rsidRDefault="00773EF9">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E5BDB" w:rsidRDefault="00773EF9">
                  <w:pPr>
                    <w:widowControl/>
                    <w:numPr>
                      <w:ilvl w:val="0"/>
                      <w:numId w:val="2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E5BDB" w:rsidRDefault="00773EF9">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E5BDB" w:rsidRDefault="00773EF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E5BDB" w:rsidRDefault="00773EF9">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3007" w:type="dxa"/>
                  <w:shd w:val="clear" w:color="auto" w:fill="FFFFFF"/>
                  <w:tcMar>
                    <w:top w:w="150" w:type="dxa"/>
                    <w:left w:w="0" w:type="dxa"/>
                    <w:bottom w:w="150" w:type="dxa"/>
                    <w:right w:w="0" w:type="dxa"/>
                  </w:tcMa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E5BDB" w:rsidRDefault="00773EF9">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E5BDB" w:rsidRDefault="00773EF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3007" w:type="dxa"/>
                  <w:shd w:val="clear" w:color="auto" w:fill="FFFFFF"/>
                  <w:tcMar>
                    <w:top w:w="150" w:type="dxa"/>
                    <w:left w:w="0" w:type="dxa"/>
                    <w:bottom w:w="150" w:type="dxa"/>
                    <w:right w:w="0" w:type="dxa"/>
                  </w:tcMar>
                </w:tcPr>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3017" w:type="dxa"/>
                  <w:shd w:val="clear" w:color="auto" w:fill="FFFFFF"/>
                  <w:tcMar>
                    <w:top w:w="150" w:type="dxa"/>
                    <w:left w:w="0" w:type="dxa"/>
                    <w:bottom w:w="150" w:type="dxa"/>
                    <w:right w:w="0" w:type="dxa"/>
                  </w:tcMar>
                </w:tcPr>
                <w:p w:rsidR="00CE5BDB" w:rsidRDefault="00773EF9">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CE5BDB">
              <w:tc>
                <w:tcPr>
                  <w:tcW w:w="3017" w:type="dxa"/>
                  <w:shd w:val="clear" w:color="auto" w:fill="FFFFFF"/>
                  <w:tcMar>
                    <w:top w:w="150" w:type="dxa"/>
                    <w:left w:w="0" w:type="dxa"/>
                    <w:bottom w:w="150" w:type="dxa"/>
                    <w:right w:w="0" w:type="dxa"/>
                  </w:tcMar>
                </w:tcPr>
                <w:p w:rsidR="00CE5BDB" w:rsidRDefault="00CE5BDB">
                  <w:pPr>
                    <w:widowControl/>
                    <w:jc w:val="left"/>
                    <w:textAlignment w:val="top"/>
                    <w:rPr>
                      <w:rFonts w:ascii="����" w:eastAsia="����" w:hAnsi="����" w:cs="����"/>
                      <w:color w:val="333333"/>
                      <w:kern w:val="0"/>
                      <w:sz w:val="24"/>
                      <w:szCs w:val="24"/>
                    </w:rPr>
                  </w:pP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rPr>
                <w:trHeight w:val="3660"/>
              </w:trPr>
              <w:tc>
                <w:tcPr>
                  <w:tcW w:w="3017" w:type="dxa"/>
                  <w:shd w:val="clear" w:color="auto" w:fill="FFFFFF"/>
                  <w:tcMar>
                    <w:top w:w="150" w:type="dxa"/>
                    <w:left w:w="0" w:type="dxa"/>
                    <w:bottom w:w="150" w:type="dxa"/>
                    <w:right w:w="0" w:type="dxa"/>
                  </w:tcMa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E5BDB" w:rsidRDefault="00773EF9">
                  <w:pPr>
                    <w:widowControl/>
                    <w:numPr>
                      <w:ilvl w:val="0"/>
                      <w:numId w:val="2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CE5BDB">
              <w:trPr>
                <w:trHeight w:val="90"/>
              </w:trPr>
              <w:tc>
                <w:tcPr>
                  <w:tcW w:w="3017" w:type="dxa"/>
                  <w:shd w:val="clear" w:color="auto" w:fill="FFFFFF"/>
                  <w:tcMar>
                    <w:top w:w="150" w:type="dxa"/>
                    <w:left w:w="0" w:type="dxa"/>
                    <w:bottom w:w="150" w:type="dxa"/>
                    <w:right w:w="0" w:type="dxa"/>
                  </w:tcMar>
                </w:tcPr>
                <w:p w:rsidR="00CE5BDB" w:rsidRDefault="00CE5BDB">
                  <w:pPr>
                    <w:widowControl/>
                    <w:jc w:val="left"/>
                    <w:textAlignment w:val="top"/>
                    <w:rPr>
                      <w:rFonts w:ascii="宋体" w:hAnsi="宋体" w:cs="宋体"/>
                      <w:color w:val="000000"/>
                      <w:kern w:val="0"/>
                      <w:sz w:val="19"/>
                      <w:szCs w:val="19"/>
                    </w:rPr>
                  </w:pPr>
                </w:p>
              </w:tc>
            </w:tr>
            <w:tr w:rsidR="00CE5BDB">
              <w:tc>
                <w:tcPr>
                  <w:tcW w:w="3017" w:type="dxa"/>
                  <w:shd w:val="clear" w:color="auto" w:fill="FFFFFF"/>
                  <w:tcMar>
                    <w:top w:w="150" w:type="dxa"/>
                    <w:left w:w="0" w:type="dxa"/>
                    <w:bottom w:w="150" w:type="dxa"/>
                    <w:right w:w="0" w:type="dxa"/>
                  </w:tcMar>
                </w:tcPr>
                <w:p w:rsidR="00CE5BDB" w:rsidRDefault="00CE5BDB">
                  <w:pPr>
                    <w:widowControl/>
                    <w:jc w:val="left"/>
                    <w:textAlignment w:val="top"/>
                    <w:rPr>
                      <w:rFonts w:ascii="宋体" w:hAnsi="宋体" w:cs="宋体"/>
                      <w:color w:val="000000"/>
                      <w:kern w:val="0"/>
                      <w:sz w:val="19"/>
                      <w:szCs w:val="19"/>
                    </w:rPr>
                  </w:pP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5BDB">
              <w:tc>
                <w:tcPr>
                  <w:tcW w:w="3007" w:type="dxa"/>
                  <w:shd w:val="clear" w:color="auto" w:fill="FFFFFF"/>
                  <w:tcMar>
                    <w:top w:w="150" w:type="dxa"/>
                    <w:left w:w="0" w:type="dxa"/>
                    <w:bottom w:w="150" w:type="dxa"/>
                    <w:right w:w="0" w:type="dxa"/>
                  </w:tcMa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E5BDB" w:rsidRDefault="00773EF9">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5BDB" w:rsidRDefault="00773EF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E5BDB" w:rsidRDefault="00773EF9">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E5BDB" w:rsidRDefault="00773EF9">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E5BDB" w:rsidRDefault="00773EF9">
            <w:pPr>
              <w:widowControl/>
              <w:numPr>
                <w:ilvl w:val="0"/>
                <w:numId w:val="2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E5BDB" w:rsidRDefault="00773E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E5BD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E5BDB" w:rsidRDefault="00773E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E5BDB" w:rsidRDefault="00CE5BDB">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E5BDB" w:rsidRDefault="00CE5BDB">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E5BDB" w:rsidRDefault="00CE5BD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5BDB" w:rsidRDefault="00CE5BDB">
            <w:pPr>
              <w:widowControl/>
              <w:jc w:val="center"/>
              <w:textAlignment w:val="top"/>
              <w:rPr>
                <w:rFonts w:ascii="宋体" w:hAnsi="宋体" w:cs="宋体"/>
                <w:color w:val="000000"/>
                <w:kern w:val="0"/>
                <w:sz w:val="19"/>
                <w:szCs w:val="19"/>
              </w:rPr>
            </w:pPr>
          </w:p>
        </w:tc>
      </w:tr>
    </w:tbl>
    <w:p w:rsidR="00CE5BDB" w:rsidRDefault="00CE5BDB" w:rsidP="0068088C">
      <w:pPr>
        <w:pStyle w:val="Default"/>
        <w:spacing w:line="360" w:lineRule="auto"/>
        <w:ind w:firstLineChars="200" w:firstLine="446"/>
        <w:jc w:val="both"/>
        <w:rPr>
          <w:rFonts w:ascii="Times New Roman" w:eastAsia="宋体" w:hAnsiTheme="minorEastAsia" w:cs="Times New Roman"/>
          <w:color w:val="auto"/>
        </w:rPr>
      </w:pPr>
    </w:p>
    <w:p w:rsidR="00CE5BDB" w:rsidRDefault="00773EF9" w:rsidP="0068088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E5BDB" w:rsidRDefault="00773EF9" w:rsidP="0068088C">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CE5BDB" w:rsidRDefault="00773EF9">
      <w:pPr>
        <w:pStyle w:val="ab"/>
        <w:rPr>
          <w:rFonts w:ascii="Times New Roman" w:hAnsi="Times New Roman"/>
        </w:rPr>
      </w:pPr>
      <w:r>
        <w:rPr>
          <w:rFonts w:ascii="Times New Roman" w:hAnsiTheme="minorEastAsia" w:hint="eastAsia"/>
        </w:rPr>
        <w:lastRenderedPageBreak/>
        <w:t>第四部分合同条款</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CE5BDB" w:rsidRDefault="00773EF9">
      <w:pPr>
        <w:numPr>
          <w:ilvl w:val="0"/>
          <w:numId w:val="26"/>
        </w:numPr>
        <w:tabs>
          <w:tab w:val="left" w:pos="0"/>
          <w:tab w:val="left" w:pos="315"/>
        </w:tabs>
        <w:spacing w:line="520" w:lineRule="exact"/>
        <w:rPr>
          <w:sz w:val="24"/>
          <w:szCs w:val="24"/>
        </w:rPr>
      </w:pPr>
      <w:r>
        <w:rPr>
          <w:rFonts w:hint="eastAsia"/>
          <w:sz w:val="24"/>
          <w:szCs w:val="24"/>
        </w:rPr>
        <w:t>本合同为中小企业预留合同</w:t>
      </w:r>
    </w:p>
    <w:p w:rsidR="00CE5BDB" w:rsidRDefault="00773EF9">
      <w:pPr>
        <w:numPr>
          <w:ilvl w:val="0"/>
          <w:numId w:val="26"/>
        </w:numPr>
        <w:tabs>
          <w:tab w:val="left" w:pos="0"/>
          <w:tab w:val="left" w:pos="315"/>
        </w:tabs>
        <w:spacing w:line="520" w:lineRule="exact"/>
        <w:rPr>
          <w:sz w:val="24"/>
          <w:szCs w:val="24"/>
        </w:rPr>
      </w:pPr>
      <w:r>
        <w:rPr>
          <w:rFonts w:hint="eastAsia"/>
          <w:sz w:val="24"/>
          <w:szCs w:val="24"/>
        </w:rPr>
        <w:t>本合同非中小企业预留合同</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CE5BDB" w:rsidRDefault="00773EF9" w:rsidP="0068088C">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CE5BDB" w:rsidRDefault="00773EF9" w:rsidP="0068088C">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CE5BDB" w:rsidRDefault="00773EF9" w:rsidP="0068088C">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CE5BDB" w:rsidRDefault="00773EF9" w:rsidP="0068088C">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CE5BDB" w:rsidRDefault="00773EF9">
      <w:pPr>
        <w:pStyle w:val="ab"/>
        <w:rPr>
          <w:rFonts w:ascii="Times New Roman" w:hAnsi="Times New Roman"/>
        </w:rPr>
      </w:pPr>
      <w:r>
        <w:rPr>
          <w:rFonts w:ascii="Times New Roman" w:hAnsiTheme="minorEastAsia" w:hint="eastAsia"/>
        </w:rPr>
        <w:lastRenderedPageBreak/>
        <w:t>第五部分投标文件格式</w:t>
      </w:r>
    </w:p>
    <w:p w:rsidR="00CE5BDB" w:rsidRDefault="00773EF9">
      <w:pPr>
        <w:autoSpaceDN w:val="0"/>
        <w:spacing w:line="360" w:lineRule="auto"/>
        <w:jc w:val="center"/>
        <w:rPr>
          <w:b/>
          <w:bCs/>
          <w:sz w:val="24"/>
        </w:rPr>
      </w:pPr>
      <w:r>
        <w:rPr>
          <w:rFonts w:hAnsiTheme="minorEastAsia" w:hint="eastAsia"/>
          <w:b/>
          <w:bCs/>
          <w:sz w:val="24"/>
        </w:rPr>
        <w:t>投标文件封面格式</w:t>
      </w:r>
    </w:p>
    <w:p w:rsidR="00CE5BDB" w:rsidRDefault="00CE5BDB">
      <w:pPr>
        <w:autoSpaceDE w:val="0"/>
        <w:autoSpaceDN w:val="0"/>
        <w:adjustRightInd w:val="0"/>
        <w:spacing w:line="520" w:lineRule="exact"/>
      </w:pPr>
    </w:p>
    <w:p w:rsidR="00CE5BDB" w:rsidRDefault="00CE5BDB">
      <w:pPr>
        <w:autoSpaceDE w:val="0"/>
        <w:autoSpaceDN w:val="0"/>
        <w:adjustRightInd w:val="0"/>
        <w:spacing w:line="520" w:lineRule="exact"/>
        <w:rPr>
          <w:b/>
          <w:kern w:val="0"/>
          <w:sz w:val="24"/>
        </w:rPr>
      </w:pPr>
    </w:p>
    <w:p w:rsidR="00CE5BDB" w:rsidRDefault="00CE5BDB">
      <w:pPr>
        <w:autoSpaceDE w:val="0"/>
        <w:autoSpaceDN w:val="0"/>
        <w:adjustRightInd w:val="0"/>
        <w:spacing w:line="520" w:lineRule="exact"/>
        <w:rPr>
          <w:b/>
          <w:kern w:val="0"/>
          <w:sz w:val="24"/>
        </w:rPr>
      </w:pPr>
    </w:p>
    <w:p w:rsidR="00CE5BDB" w:rsidRDefault="00CE5BDB">
      <w:pPr>
        <w:autoSpaceDE w:val="0"/>
        <w:autoSpaceDN w:val="0"/>
        <w:adjustRightInd w:val="0"/>
        <w:spacing w:line="520" w:lineRule="exact"/>
        <w:rPr>
          <w:b/>
          <w:kern w:val="0"/>
          <w:sz w:val="24"/>
        </w:rPr>
      </w:pPr>
    </w:p>
    <w:p w:rsidR="00CE5BDB" w:rsidRDefault="00773EF9">
      <w:pPr>
        <w:autoSpaceDE w:val="0"/>
        <w:autoSpaceDN w:val="0"/>
        <w:adjustRightInd w:val="0"/>
        <w:jc w:val="center"/>
        <w:rPr>
          <w:kern w:val="0"/>
          <w:sz w:val="144"/>
          <w:szCs w:val="144"/>
        </w:rPr>
      </w:pPr>
      <w:r>
        <w:rPr>
          <w:rFonts w:hAnsiTheme="minorEastAsia" w:hint="eastAsia"/>
          <w:sz w:val="160"/>
          <w:szCs w:val="84"/>
        </w:rPr>
        <w:t>投标文件</w:t>
      </w:r>
    </w:p>
    <w:p w:rsidR="00CE5BDB" w:rsidRDefault="00CE5BDB">
      <w:pPr>
        <w:autoSpaceDE w:val="0"/>
        <w:autoSpaceDN w:val="0"/>
        <w:adjustRightInd w:val="0"/>
        <w:spacing w:line="520" w:lineRule="exact"/>
        <w:rPr>
          <w:b/>
          <w:kern w:val="0"/>
          <w:sz w:val="36"/>
          <w:szCs w:val="36"/>
        </w:rPr>
      </w:pPr>
    </w:p>
    <w:p w:rsidR="00CE5BDB" w:rsidRDefault="00773EF9">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CE5BDB" w:rsidRDefault="00773EF9" w:rsidP="0068088C">
      <w:pPr>
        <w:spacing w:beforeLines="30" w:before="85" w:afterLines="70" w:after="199" w:line="540" w:lineRule="exact"/>
        <w:ind w:leftChars="300" w:left="579"/>
        <w:rPr>
          <w:b/>
          <w:sz w:val="34"/>
          <w:szCs w:val="34"/>
        </w:rPr>
      </w:pPr>
      <w:r>
        <w:rPr>
          <w:rFonts w:hAnsiTheme="minorEastAsia" w:hint="eastAsia"/>
          <w:b/>
          <w:sz w:val="34"/>
          <w:szCs w:val="34"/>
        </w:rPr>
        <w:t>项目编号：</w:t>
      </w:r>
    </w:p>
    <w:p w:rsidR="00CE5BDB" w:rsidRDefault="00773EF9" w:rsidP="0068088C">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CE5BDB" w:rsidRDefault="00773EF9" w:rsidP="0068088C">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CE5BDB" w:rsidRDefault="00773EF9" w:rsidP="0068088C">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CE5BDB" w:rsidRDefault="00773EF9" w:rsidP="0068088C">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CE5BDB" w:rsidRDefault="00773EF9" w:rsidP="0068088C">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CE5BDB" w:rsidRDefault="00773EF9" w:rsidP="0068088C">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CE5BDB" w:rsidRDefault="00773EF9" w:rsidP="0068088C">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CE5BDB" w:rsidRDefault="00773EF9" w:rsidP="0068088C">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CE5BDB" w:rsidRDefault="00773EF9">
      <w:pPr>
        <w:widowControl/>
        <w:jc w:val="left"/>
        <w:rPr>
          <w:b/>
          <w:bCs/>
          <w:sz w:val="24"/>
        </w:rPr>
      </w:pPr>
      <w:r>
        <w:rPr>
          <w:b/>
          <w:bCs/>
          <w:sz w:val="24"/>
        </w:rPr>
        <w:br w:type="page"/>
      </w:r>
    </w:p>
    <w:p w:rsidR="00CE5BDB" w:rsidRDefault="00773EF9">
      <w:pPr>
        <w:autoSpaceDN w:val="0"/>
        <w:spacing w:line="360" w:lineRule="auto"/>
        <w:jc w:val="center"/>
        <w:rPr>
          <w:b/>
          <w:bCs/>
          <w:sz w:val="24"/>
        </w:rPr>
      </w:pPr>
      <w:r>
        <w:rPr>
          <w:rFonts w:hAnsiTheme="minorEastAsia" w:hint="eastAsia"/>
          <w:b/>
          <w:bCs/>
          <w:sz w:val="24"/>
        </w:rPr>
        <w:lastRenderedPageBreak/>
        <w:t>投标文件目录格式</w:t>
      </w:r>
    </w:p>
    <w:p w:rsidR="00CE5BDB" w:rsidRDefault="00773EF9">
      <w:pPr>
        <w:autoSpaceDN w:val="0"/>
        <w:spacing w:line="360" w:lineRule="auto"/>
        <w:jc w:val="center"/>
        <w:rPr>
          <w:b/>
          <w:bCs/>
          <w:sz w:val="24"/>
        </w:rPr>
      </w:pPr>
      <w:r>
        <w:rPr>
          <w:rFonts w:hAnsiTheme="minorEastAsia" w:hint="eastAsia"/>
          <w:b/>
          <w:bCs/>
          <w:sz w:val="24"/>
        </w:rPr>
        <w:t>（投标人自行编制）</w:t>
      </w:r>
    </w:p>
    <w:p w:rsidR="00CE5BDB" w:rsidRDefault="00CE5BDB">
      <w:pPr>
        <w:widowControl/>
        <w:jc w:val="center"/>
        <w:rPr>
          <w:b/>
          <w:sz w:val="24"/>
        </w:rPr>
      </w:pPr>
    </w:p>
    <w:p w:rsidR="00CE5BDB" w:rsidRDefault="00773EF9">
      <w:pPr>
        <w:widowControl/>
        <w:jc w:val="left"/>
        <w:rPr>
          <w:b/>
          <w:sz w:val="24"/>
        </w:rPr>
      </w:pPr>
      <w:r>
        <w:rPr>
          <w:b/>
          <w:sz w:val="24"/>
        </w:rPr>
        <w:br w:type="page"/>
      </w:r>
    </w:p>
    <w:p w:rsidR="00CE5BDB" w:rsidRDefault="00773EF9">
      <w:pPr>
        <w:widowControl/>
        <w:jc w:val="center"/>
        <w:rPr>
          <w:b/>
          <w:sz w:val="24"/>
        </w:rPr>
      </w:pPr>
      <w:r>
        <w:rPr>
          <w:rFonts w:hAnsiTheme="minorEastAsia" w:hint="eastAsia"/>
          <w:b/>
          <w:sz w:val="24"/>
        </w:rPr>
        <w:lastRenderedPageBreak/>
        <w:t>评分因素及评标标准页码检索</w:t>
      </w:r>
    </w:p>
    <w:p w:rsidR="00CE5BDB" w:rsidRDefault="00773EF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E5BDB" w:rsidRDefault="00CE5BDB">
      <w:pPr>
        <w:widowControl/>
        <w:jc w:val="center"/>
        <w:rPr>
          <w:b/>
          <w:sz w:val="24"/>
        </w:rPr>
      </w:pP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AnsiTheme="minorEastAsia"/>
          <w:b/>
          <w:sz w:val="24"/>
        </w:rPr>
        <w:lastRenderedPageBreak/>
        <w:t>附件</w:t>
      </w:r>
      <w:r>
        <w:rPr>
          <w:b/>
          <w:sz w:val="24"/>
        </w:rPr>
        <w:t>1</w:t>
      </w:r>
    </w:p>
    <w:p w:rsidR="00CE5BDB" w:rsidRDefault="00773EF9">
      <w:pPr>
        <w:autoSpaceDN w:val="0"/>
        <w:spacing w:line="360" w:lineRule="auto"/>
        <w:jc w:val="center"/>
        <w:rPr>
          <w:b/>
          <w:bCs/>
          <w:sz w:val="24"/>
        </w:rPr>
      </w:pPr>
      <w:r>
        <w:rPr>
          <w:rFonts w:hAnsiTheme="minorEastAsia"/>
          <w:b/>
          <w:bCs/>
          <w:sz w:val="24"/>
        </w:rPr>
        <w:t>投标书</w:t>
      </w:r>
    </w:p>
    <w:p w:rsidR="00CE5BDB" w:rsidRDefault="00773EF9">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E5BDB" w:rsidRDefault="00773EF9" w:rsidP="0068088C">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CE5BDB" w:rsidRDefault="00773EF9" w:rsidP="0068088C">
      <w:pPr>
        <w:spacing w:line="360" w:lineRule="auto"/>
        <w:ind w:firstLineChars="200" w:firstLine="446"/>
        <w:rPr>
          <w:sz w:val="24"/>
        </w:rPr>
      </w:pPr>
      <w:r>
        <w:rPr>
          <w:rFonts w:hAnsiTheme="minorEastAsia"/>
          <w:sz w:val="24"/>
        </w:rPr>
        <w:t>据此函，签字代表宣布同意如下：</w:t>
      </w:r>
    </w:p>
    <w:p w:rsidR="00CE5BDB" w:rsidRDefault="00773EF9" w:rsidP="0068088C">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CE5BDB" w:rsidRDefault="00773EF9" w:rsidP="0068088C">
      <w:pPr>
        <w:spacing w:line="360" w:lineRule="auto"/>
        <w:ind w:firstLineChars="200" w:firstLine="446"/>
        <w:rPr>
          <w:sz w:val="24"/>
        </w:rPr>
      </w:pPr>
      <w:r>
        <w:rPr>
          <w:rFonts w:hAnsiTheme="minorEastAsia" w:hint="eastAsia"/>
          <w:sz w:val="24"/>
        </w:rPr>
        <w:t>第一包，￥元（人民币），大写。</w:t>
      </w:r>
    </w:p>
    <w:p w:rsidR="00CE5BDB" w:rsidRDefault="00773EF9" w:rsidP="0068088C">
      <w:pPr>
        <w:spacing w:line="360" w:lineRule="auto"/>
        <w:ind w:firstLineChars="200" w:firstLine="446"/>
        <w:rPr>
          <w:sz w:val="24"/>
        </w:rPr>
      </w:pPr>
      <w:r>
        <w:rPr>
          <w:sz w:val="24"/>
        </w:rPr>
        <w:t>……</w:t>
      </w:r>
    </w:p>
    <w:p w:rsidR="00CE5BDB" w:rsidRDefault="00773EF9" w:rsidP="0068088C">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CE5BDB" w:rsidRDefault="00773EF9" w:rsidP="0068088C">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E5BDB" w:rsidRDefault="00773EF9" w:rsidP="0068088C">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CE5BDB" w:rsidRDefault="00773EF9" w:rsidP="0068088C">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CE5BDB" w:rsidRDefault="00773EF9" w:rsidP="0068088C">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CE5BDB" w:rsidRDefault="00773EF9" w:rsidP="0068088C">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CE5BDB" w:rsidRDefault="00773EF9" w:rsidP="0068088C">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CE5BDB" w:rsidRDefault="00773EF9" w:rsidP="0068088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E5BDB" w:rsidRDefault="00773EF9" w:rsidP="0068088C">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CE5BDB" w:rsidRDefault="00773EF9" w:rsidP="0068088C">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E5BDB" w:rsidRDefault="00773EF9" w:rsidP="0068088C">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CE5BDB" w:rsidRDefault="00773EF9" w:rsidP="0068088C">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CE5BDB" w:rsidRDefault="00CE5BDB" w:rsidP="0068088C">
      <w:pPr>
        <w:spacing w:line="360" w:lineRule="auto"/>
        <w:ind w:firstLineChars="200" w:firstLine="446"/>
        <w:rPr>
          <w:sz w:val="24"/>
        </w:rPr>
      </w:pPr>
    </w:p>
    <w:p w:rsidR="00CE5BDB" w:rsidRDefault="00773EF9" w:rsidP="0068088C">
      <w:pPr>
        <w:spacing w:line="360" w:lineRule="auto"/>
        <w:ind w:firstLineChars="200" w:firstLine="446"/>
        <w:rPr>
          <w:sz w:val="24"/>
        </w:rPr>
      </w:pPr>
      <w:r>
        <w:rPr>
          <w:rFonts w:hAnsiTheme="minorEastAsia"/>
          <w:sz w:val="24"/>
        </w:rPr>
        <w:t>地址：</w:t>
      </w:r>
    </w:p>
    <w:p w:rsidR="00CE5BDB" w:rsidRDefault="00773EF9" w:rsidP="0068088C">
      <w:pPr>
        <w:spacing w:line="360" w:lineRule="auto"/>
        <w:ind w:firstLineChars="200" w:firstLine="446"/>
        <w:rPr>
          <w:sz w:val="24"/>
        </w:rPr>
      </w:pPr>
      <w:r>
        <w:rPr>
          <w:rFonts w:hAnsiTheme="minorEastAsia"/>
          <w:sz w:val="24"/>
        </w:rPr>
        <w:t>邮政编码：</w:t>
      </w:r>
    </w:p>
    <w:p w:rsidR="00CE5BDB" w:rsidRDefault="00773EF9" w:rsidP="0068088C">
      <w:pPr>
        <w:spacing w:line="360" w:lineRule="auto"/>
        <w:ind w:firstLineChars="200" w:firstLine="446"/>
        <w:rPr>
          <w:sz w:val="24"/>
        </w:rPr>
      </w:pPr>
      <w:r>
        <w:rPr>
          <w:rFonts w:hAnsiTheme="minorEastAsia"/>
          <w:sz w:val="24"/>
        </w:rPr>
        <w:t>电话：</w:t>
      </w:r>
    </w:p>
    <w:p w:rsidR="00CE5BDB" w:rsidRDefault="00773EF9" w:rsidP="0068088C">
      <w:pPr>
        <w:spacing w:line="360" w:lineRule="auto"/>
        <w:ind w:firstLineChars="200" w:firstLine="446"/>
        <w:rPr>
          <w:sz w:val="24"/>
        </w:rPr>
      </w:pPr>
      <w:r>
        <w:rPr>
          <w:rFonts w:hAnsiTheme="minorEastAsia"/>
          <w:sz w:val="24"/>
        </w:rPr>
        <w:t>传真：</w:t>
      </w: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CE5BDB">
      <w:pPr>
        <w:spacing w:line="460" w:lineRule="exact"/>
        <w:rPr>
          <w:sz w:val="24"/>
        </w:rPr>
      </w:pP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AnsiTheme="minorEastAsia"/>
          <w:b/>
          <w:sz w:val="24"/>
        </w:rPr>
        <w:lastRenderedPageBreak/>
        <w:t>附件</w:t>
      </w:r>
      <w:r>
        <w:rPr>
          <w:rFonts w:hint="eastAsia"/>
          <w:b/>
          <w:sz w:val="24"/>
        </w:rPr>
        <w:t>2</w:t>
      </w:r>
    </w:p>
    <w:p w:rsidR="00CE5BDB" w:rsidRDefault="00773EF9">
      <w:pPr>
        <w:ind w:right="84"/>
        <w:jc w:val="center"/>
        <w:rPr>
          <w:b/>
          <w:sz w:val="24"/>
        </w:rPr>
      </w:pPr>
      <w:r>
        <w:rPr>
          <w:rFonts w:hint="eastAsia"/>
          <w:b/>
          <w:sz w:val="24"/>
        </w:rPr>
        <w:t>供应商资格声明函</w:t>
      </w:r>
    </w:p>
    <w:p w:rsidR="00CE5BDB" w:rsidRDefault="00CE5BDB">
      <w:pPr>
        <w:spacing w:line="360" w:lineRule="auto"/>
        <w:ind w:firstLine="420"/>
        <w:jc w:val="center"/>
        <w:rPr>
          <w:b/>
          <w:sz w:val="24"/>
        </w:rPr>
      </w:pPr>
    </w:p>
    <w:p w:rsidR="00CE5BDB" w:rsidRDefault="00773EF9">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CE5BDB" w:rsidRDefault="00773EF9" w:rsidP="0068088C">
      <w:pPr>
        <w:spacing w:line="360" w:lineRule="auto"/>
        <w:ind w:firstLineChars="200" w:firstLine="446"/>
        <w:rPr>
          <w:sz w:val="24"/>
        </w:rPr>
      </w:pPr>
      <w:r>
        <w:rPr>
          <w:rFonts w:hint="eastAsia"/>
          <w:sz w:val="24"/>
        </w:rPr>
        <w:t>我单位自愿参与本项目的政府采购活动，郑重承诺如下：</w:t>
      </w:r>
    </w:p>
    <w:p w:rsidR="00CE5BDB" w:rsidRDefault="00773EF9" w:rsidP="0068088C">
      <w:pPr>
        <w:spacing w:line="360" w:lineRule="auto"/>
        <w:ind w:firstLineChars="200" w:firstLine="446"/>
        <w:rPr>
          <w:sz w:val="24"/>
        </w:rPr>
      </w:pPr>
      <w:r>
        <w:rPr>
          <w:rFonts w:hint="eastAsia"/>
          <w:sz w:val="24"/>
        </w:rPr>
        <w:t>（一）我单位具有良好的商业信誉和健全的财务会计制度；</w:t>
      </w:r>
    </w:p>
    <w:p w:rsidR="00CE5BDB" w:rsidRDefault="00773EF9" w:rsidP="0068088C">
      <w:pPr>
        <w:spacing w:line="360" w:lineRule="auto"/>
        <w:ind w:firstLineChars="200" w:firstLine="446"/>
        <w:rPr>
          <w:sz w:val="24"/>
        </w:rPr>
      </w:pPr>
      <w:r>
        <w:rPr>
          <w:rFonts w:hint="eastAsia"/>
          <w:sz w:val="24"/>
        </w:rPr>
        <w:t>（二）我单位依法缴纳税收和社会保障资金；</w:t>
      </w:r>
    </w:p>
    <w:p w:rsidR="00CE5BDB" w:rsidRDefault="00773EF9" w:rsidP="0068088C">
      <w:pPr>
        <w:spacing w:line="360" w:lineRule="auto"/>
        <w:ind w:firstLineChars="200" w:firstLine="446"/>
        <w:rPr>
          <w:sz w:val="24"/>
        </w:rPr>
      </w:pPr>
      <w:r>
        <w:rPr>
          <w:rFonts w:hint="eastAsia"/>
          <w:sz w:val="24"/>
        </w:rPr>
        <w:t>（三）我单位具备履行合同所必需的设备和专业技术能力；</w:t>
      </w:r>
    </w:p>
    <w:p w:rsidR="00CE5BDB" w:rsidRDefault="00773EF9" w:rsidP="0068088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CE5BDB" w:rsidRDefault="00773EF9" w:rsidP="0068088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CE5BDB" w:rsidRDefault="00773EF9" w:rsidP="0068088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CE5BDB">
        <w:tc>
          <w:tcPr>
            <w:tcW w:w="1061" w:type="pct"/>
            <w:vAlign w:val="center"/>
          </w:tcPr>
          <w:p w:rsidR="00CE5BDB" w:rsidRDefault="00773EF9">
            <w:pPr>
              <w:jc w:val="center"/>
              <w:rPr>
                <w:szCs w:val="21"/>
              </w:rPr>
            </w:pPr>
            <w:r>
              <w:rPr>
                <w:rFonts w:hint="eastAsia"/>
                <w:szCs w:val="21"/>
              </w:rPr>
              <w:t>序号</w:t>
            </w:r>
          </w:p>
        </w:tc>
        <w:tc>
          <w:tcPr>
            <w:tcW w:w="2273" w:type="pct"/>
            <w:vAlign w:val="center"/>
          </w:tcPr>
          <w:p w:rsidR="00CE5BDB" w:rsidRDefault="00773EF9">
            <w:pPr>
              <w:jc w:val="center"/>
              <w:rPr>
                <w:szCs w:val="21"/>
              </w:rPr>
            </w:pPr>
            <w:r>
              <w:rPr>
                <w:rFonts w:hint="eastAsia"/>
                <w:szCs w:val="21"/>
              </w:rPr>
              <w:t>单位名称</w:t>
            </w:r>
          </w:p>
        </w:tc>
        <w:tc>
          <w:tcPr>
            <w:tcW w:w="1667" w:type="pct"/>
            <w:vAlign w:val="center"/>
          </w:tcPr>
          <w:p w:rsidR="00CE5BDB" w:rsidRDefault="00773EF9">
            <w:pPr>
              <w:jc w:val="center"/>
              <w:rPr>
                <w:szCs w:val="21"/>
              </w:rPr>
            </w:pPr>
            <w:r>
              <w:rPr>
                <w:rFonts w:hint="eastAsia"/>
                <w:szCs w:val="21"/>
              </w:rPr>
              <w:t>相互关系类型</w:t>
            </w:r>
          </w:p>
        </w:tc>
      </w:tr>
      <w:tr w:rsidR="00CE5BDB">
        <w:tc>
          <w:tcPr>
            <w:tcW w:w="1061" w:type="pct"/>
            <w:vAlign w:val="center"/>
          </w:tcPr>
          <w:p w:rsidR="00CE5BDB" w:rsidRDefault="00773EF9">
            <w:pPr>
              <w:jc w:val="center"/>
              <w:rPr>
                <w:szCs w:val="21"/>
              </w:rPr>
            </w:pPr>
            <w:r>
              <w:rPr>
                <w:rFonts w:hint="eastAsia"/>
                <w:szCs w:val="21"/>
              </w:rPr>
              <w:t>1</w:t>
            </w:r>
          </w:p>
        </w:tc>
        <w:tc>
          <w:tcPr>
            <w:tcW w:w="2273" w:type="pct"/>
            <w:vAlign w:val="center"/>
          </w:tcPr>
          <w:p w:rsidR="00CE5BDB" w:rsidRDefault="00CE5BDB">
            <w:pPr>
              <w:jc w:val="center"/>
              <w:rPr>
                <w:szCs w:val="21"/>
              </w:rPr>
            </w:pPr>
          </w:p>
        </w:tc>
        <w:tc>
          <w:tcPr>
            <w:tcW w:w="1667" w:type="pct"/>
            <w:vAlign w:val="center"/>
          </w:tcPr>
          <w:p w:rsidR="00CE5BDB" w:rsidRDefault="00CE5BDB">
            <w:pPr>
              <w:jc w:val="center"/>
              <w:rPr>
                <w:szCs w:val="21"/>
              </w:rPr>
            </w:pPr>
          </w:p>
        </w:tc>
      </w:tr>
      <w:tr w:rsidR="00CE5BDB">
        <w:tc>
          <w:tcPr>
            <w:tcW w:w="1061" w:type="pct"/>
            <w:vAlign w:val="center"/>
          </w:tcPr>
          <w:p w:rsidR="00CE5BDB" w:rsidRDefault="00773EF9">
            <w:pPr>
              <w:jc w:val="center"/>
              <w:rPr>
                <w:szCs w:val="21"/>
              </w:rPr>
            </w:pPr>
            <w:r>
              <w:rPr>
                <w:rFonts w:hint="eastAsia"/>
                <w:szCs w:val="21"/>
              </w:rPr>
              <w:t>2</w:t>
            </w:r>
          </w:p>
        </w:tc>
        <w:tc>
          <w:tcPr>
            <w:tcW w:w="2273" w:type="pct"/>
            <w:vAlign w:val="center"/>
          </w:tcPr>
          <w:p w:rsidR="00CE5BDB" w:rsidRDefault="00CE5BDB">
            <w:pPr>
              <w:jc w:val="center"/>
              <w:rPr>
                <w:szCs w:val="21"/>
              </w:rPr>
            </w:pPr>
          </w:p>
        </w:tc>
        <w:tc>
          <w:tcPr>
            <w:tcW w:w="1667" w:type="pct"/>
            <w:vAlign w:val="center"/>
          </w:tcPr>
          <w:p w:rsidR="00CE5BDB" w:rsidRDefault="00CE5BDB">
            <w:pPr>
              <w:jc w:val="center"/>
              <w:rPr>
                <w:szCs w:val="21"/>
              </w:rPr>
            </w:pPr>
          </w:p>
        </w:tc>
      </w:tr>
      <w:tr w:rsidR="00CE5BDB">
        <w:tc>
          <w:tcPr>
            <w:tcW w:w="1061" w:type="pct"/>
            <w:vAlign w:val="center"/>
          </w:tcPr>
          <w:p w:rsidR="00CE5BDB" w:rsidRDefault="00773EF9">
            <w:pPr>
              <w:jc w:val="center"/>
              <w:rPr>
                <w:szCs w:val="21"/>
              </w:rPr>
            </w:pPr>
            <w:r>
              <w:rPr>
                <w:rFonts w:hint="eastAsia"/>
                <w:szCs w:val="21"/>
              </w:rPr>
              <w:t>3</w:t>
            </w:r>
          </w:p>
        </w:tc>
        <w:tc>
          <w:tcPr>
            <w:tcW w:w="2273" w:type="pct"/>
            <w:vAlign w:val="center"/>
          </w:tcPr>
          <w:p w:rsidR="00CE5BDB" w:rsidRDefault="00CE5BDB">
            <w:pPr>
              <w:jc w:val="center"/>
              <w:rPr>
                <w:szCs w:val="21"/>
              </w:rPr>
            </w:pPr>
          </w:p>
        </w:tc>
        <w:tc>
          <w:tcPr>
            <w:tcW w:w="1667" w:type="pct"/>
            <w:vAlign w:val="center"/>
          </w:tcPr>
          <w:p w:rsidR="00CE5BDB" w:rsidRDefault="00CE5BDB">
            <w:pPr>
              <w:jc w:val="center"/>
              <w:rPr>
                <w:szCs w:val="21"/>
              </w:rPr>
            </w:pPr>
          </w:p>
        </w:tc>
      </w:tr>
    </w:tbl>
    <w:p w:rsidR="00CE5BDB" w:rsidRDefault="00773EF9" w:rsidP="0068088C">
      <w:pPr>
        <w:spacing w:line="360" w:lineRule="auto"/>
        <w:ind w:firstLineChars="200" w:firstLine="446"/>
        <w:rPr>
          <w:sz w:val="24"/>
        </w:rPr>
      </w:pPr>
      <w:r>
        <w:rPr>
          <w:rFonts w:hint="eastAsia"/>
          <w:sz w:val="24"/>
        </w:rPr>
        <w:t>上表未填写的，视为不存在第（六）条所列情形</w:t>
      </w:r>
    </w:p>
    <w:p w:rsidR="00CE5BDB" w:rsidRDefault="00CE5BDB" w:rsidP="0068088C">
      <w:pPr>
        <w:spacing w:line="360" w:lineRule="auto"/>
        <w:ind w:firstLineChars="200" w:firstLine="446"/>
        <w:rPr>
          <w:sz w:val="24"/>
        </w:rPr>
      </w:pPr>
    </w:p>
    <w:p w:rsidR="00CE5BDB" w:rsidRDefault="00773EF9" w:rsidP="0068088C">
      <w:pPr>
        <w:spacing w:line="360" w:lineRule="auto"/>
        <w:ind w:firstLineChars="200" w:firstLine="446"/>
        <w:rPr>
          <w:sz w:val="24"/>
        </w:rPr>
      </w:pPr>
      <w:r>
        <w:rPr>
          <w:rFonts w:hint="eastAsia"/>
          <w:sz w:val="24"/>
        </w:rPr>
        <w:t>上述声明真实有效，否则我单位承担全部责任和不利后果。</w:t>
      </w:r>
    </w:p>
    <w:p w:rsidR="00CE5BDB" w:rsidRDefault="00CE5BDB" w:rsidP="0068088C">
      <w:pPr>
        <w:spacing w:line="360" w:lineRule="auto"/>
        <w:ind w:firstLineChars="200" w:firstLine="446"/>
        <w:rPr>
          <w:sz w:val="24"/>
        </w:rPr>
      </w:pPr>
    </w:p>
    <w:p w:rsidR="00CE5BDB" w:rsidRDefault="00773EF9" w:rsidP="0068088C">
      <w:pPr>
        <w:spacing w:line="360" w:lineRule="auto"/>
        <w:ind w:firstLineChars="100" w:firstLine="223"/>
        <w:rPr>
          <w:sz w:val="24"/>
        </w:rPr>
      </w:pPr>
      <w:r>
        <w:rPr>
          <w:sz w:val="24"/>
        </w:rPr>
        <w:t>投标人名称：</w:t>
      </w:r>
    </w:p>
    <w:p w:rsidR="00CE5BDB" w:rsidRDefault="00CE5BDB" w:rsidP="0068088C">
      <w:pPr>
        <w:spacing w:line="360" w:lineRule="auto"/>
        <w:ind w:firstLineChars="100" w:firstLine="223"/>
        <w:rPr>
          <w:sz w:val="24"/>
        </w:rPr>
      </w:pPr>
    </w:p>
    <w:p w:rsidR="00CE5BDB" w:rsidRDefault="00773EF9" w:rsidP="0068088C">
      <w:pPr>
        <w:spacing w:line="360" w:lineRule="auto"/>
        <w:ind w:firstLineChars="100" w:firstLine="223"/>
        <w:rPr>
          <w:sz w:val="24"/>
        </w:rPr>
      </w:pPr>
      <w:r>
        <w:rPr>
          <w:sz w:val="24"/>
        </w:rPr>
        <w:t>日期：</w:t>
      </w: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Pr>
          <w:b/>
          <w:sz w:val="24"/>
        </w:rPr>
        <w:t>招标文件第</w:t>
      </w:r>
      <w:r>
        <w:rPr>
          <w:rFonts w:hint="eastAsia"/>
          <w:b/>
          <w:sz w:val="24"/>
        </w:rPr>
        <w:t>一</w:t>
      </w:r>
      <w:r>
        <w:rPr>
          <w:b/>
          <w:sz w:val="24"/>
        </w:rPr>
        <w:t>部分供应商资格要求的证件</w:t>
      </w:r>
    </w:p>
    <w:p w:rsidR="00CE5BDB" w:rsidRDefault="00773EF9">
      <w:pPr>
        <w:widowControl/>
        <w:jc w:val="left"/>
        <w:rPr>
          <w:b/>
          <w:sz w:val="24"/>
        </w:rPr>
      </w:pPr>
      <w:r>
        <w:rPr>
          <w:b/>
          <w:sz w:val="24"/>
        </w:rPr>
        <w:br w:type="page"/>
      </w:r>
    </w:p>
    <w:p w:rsidR="00CE5BDB" w:rsidRDefault="00773EF9">
      <w:pPr>
        <w:tabs>
          <w:tab w:val="left" w:pos="360"/>
        </w:tabs>
        <w:spacing w:afterLines="100" w:after="285" w:line="360" w:lineRule="auto"/>
        <w:rPr>
          <w:b/>
          <w:sz w:val="24"/>
        </w:rPr>
      </w:pPr>
      <w:r>
        <w:rPr>
          <w:rFonts w:hAnsiTheme="minorEastAsia"/>
          <w:b/>
          <w:sz w:val="24"/>
        </w:rPr>
        <w:lastRenderedPageBreak/>
        <w:t>附件</w:t>
      </w:r>
      <w:r>
        <w:rPr>
          <w:rFonts w:hint="eastAsia"/>
          <w:b/>
          <w:sz w:val="24"/>
        </w:rPr>
        <w:t>4</w:t>
      </w:r>
    </w:p>
    <w:p w:rsidR="00CE5BDB" w:rsidRDefault="00773EF9">
      <w:pPr>
        <w:autoSpaceDN w:val="0"/>
        <w:spacing w:line="360" w:lineRule="auto"/>
        <w:jc w:val="center"/>
        <w:rPr>
          <w:b/>
          <w:bCs/>
          <w:sz w:val="24"/>
        </w:rPr>
      </w:pPr>
      <w:r>
        <w:rPr>
          <w:rFonts w:hint="eastAsia"/>
          <w:b/>
          <w:bCs/>
          <w:sz w:val="24"/>
        </w:rPr>
        <w:t>投标</w:t>
      </w:r>
      <w:r>
        <w:rPr>
          <w:b/>
          <w:bCs/>
          <w:sz w:val="24"/>
        </w:rPr>
        <w:t>代表人授权书</w:t>
      </w:r>
    </w:p>
    <w:p w:rsidR="00CE5BDB" w:rsidRDefault="00CE5BDB">
      <w:pPr>
        <w:spacing w:line="360" w:lineRule="auto"/>
        <w:rPr>
          <w:sz w:val="24"/>
          <w:szCs w:val="21"/>
        </w:rPr>
      </w:pPr>
    </w:p>
    <w:p w:rsidR="00CE5BDB" w:rsidRDefault="00773EF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E5BDB" w:rsidRDefault="00773EF9" w:rsidP="0068088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E5BDB" w:rsidRDefault="00773EF9" w:rsidP="0068088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E5BDB" w:rsidRDefault="00773EF9" w:rsidP="0068088C">
      <w:pPr>
        <w:spacing w:line="360" w:lineRule="auto"/>
        <w:ind w:firstLineChars="200" w:firstLine="446"/>
        <w:rPr>
          <w:sz w:val="24"/>
          <w:szCs w:val="21"/>
        </w:rPr>
      </w:pPr>
      <w:r>
        <w:rPr>
          <w:sz w:val="24"/>
          <w:szCs w:val="21"/>
        </w:rPr>
        <w:t>本授权书至投标有效期结束前始终有效。</w:t>
      </w:r>
    </w:p>
    <w:p w:rsidR="00CE5BDB" w:rsidRDefault="00773EF9" w:rsidP="0068088C">
      <w:pPr>
        <w:spacing w:line="360" w:lineRule="auto"/>
        <w:ind w:firstLineChars="200" w:firstLine="446"/>
        <w:rPr>
          <w:sz w:val="24"/>
          <w:szCs w:val="21"/>
        </w:rPr>
      </w:pPr>
      <w:r>
        <w:rPr>
          <w:sz w:val="24"/>
          <w:szCs w:val="21"/>
        </w:rPr>
        <w:t>投标代表人无转委托权，特此委托。</w:t>
      </w:r>
    </w:p>
    <w:p w:rsidR="00CE5BDB" w:rsidRDefault="00CE5BDB" w:rsidP="0068088C">
      <w:pPr>
        <w:spacing w:line="360" w:lineRule="auto"/>
        <w:ind w:firstLineChars="200" w:firstLine="446"/>
        <w:rPr>
          <w:sz w:val="24"/>
        </w:rPr>
      </w:pPr>
    </w:p>
    <w:p w:rsidR="00CE5BDB" w:rsidRDefault="00CE5BDB" w:rsidP="0068088C">
      <w:pPr>
        <w:spacing w:line="360" w:lineRule="auto"/>
        <w:ind w:firstLineChars="200" w:firstLine="446"/>
        <w:rPr>
          <w:sz w:val="24"/>
        </w:rPr>
      </w:pPr>
    </w:p>
    <w:p w:rsidR="00CE5BDB" w:rsidRDefault="00CE5BDB" w:rsidP="0068088C">
      <w:pPr>
        <w:spacing w:line="360" w:lineRule="auto"/>
        <w:ind w:firstLineChars="200" w:firstLine="446"/>
        <w:rPr>
          <w:sz w:val="24"/>
        </w:rPr>
      </w:pPr>
    </w:p>
    <w:p w:rsidR="00CE5BDB" w:rsidRDefault="00773EF9" w:rsidP="0068088C">
      <w:pPr>
        <w:spacing w:line="360" w:lineRule="auto"/>
        <w:ind w:firstLineChars="2100" w:firstLine="4686"/>
        <w:rPr>
          <w:sz w:val="24"/>
        </w:rPr>
      </w:pPr>
      <w:r>
        <w:rPr>
          <w:sz w:val="24"/>
        </w:rPr>
        <w:t>年月日</w:t>
      </w:r>
    </w:p>
    <w:tbl>
      <w:tblPr>
        <w:tblStyle w:val="af"/>
        <w:tblW w:w="0" w:type="auto"/>
        <w:tblLook w:val="04A0" w:firstRow="1" w:lastRow="0" w:firstColumn="1" w:lastColumn="0" w:noHBand="0" w:noVBand="1"/>
      </w:tblPr>
      <w:tblGrid>
        <w:gridCol w:w="4264"/>
        <w:gridCol w:w="4264"/>
      </w:tblGrid>
      <w:tr w:rsidR="00CE5BDB">
        <w:tc>
          <w:tcPr>
            <w:tcW w:w="4264" w:type="dxa"/>
          </w:tcPr>
          <w:p w:rsidR="00CE5BDB" w:rsidRDefault="00773EF9">
            <w:pPr>
              <w:spacing w:line="360" w:lineRule="auto"/>
              <w:jc w:val="left"/>
              <w:rPr>
                <w:sz w:val="24"/>
              </w:rPr>
            </w:pPr>
            <w:r>
              <w:rPr>
                <w:sz w:val="24"/>
              </w:rPr>
              <w:t>投标代表人身份证正面</w:t>
            </w:r>
          </w:p>
          <w:p w:rsidR="00CE5BDB" w:rsidRDefault="00CE5BDB">
            <w:pPr>
              <w:spacing w:line="360" w:lineRule="auto"/>
              <w:jc w:val="left"/>
              <w:rPr>
                <w:sz w:val="24"/>
              </w:rPr>
            </w:pPr>
          </w:p>
          <w:p w:rsidR="00CE5BDB" w:rsidRDefault="00CE5BDB">
            <w:pPr>
              <w:spacing w:line="360" w:lineRule="auto"/>
              <w:jc w:val="left"/>
              <w:rPr>
                <w:sz w:val="24"/>
              </w:rPr>
            </w:pPr>
          </w:p>
          <w:p w:rsidR="00CE5BDB" w:rsidRDefault="00CE5BDB">
            <w:pPr>
              <w:spacing w:line="360" w:lineRule="auto"/>
              <w:jc w:val="left"/>
              <w:rPr>
                <w:sz w:val="24"/>
              </w:rPr>
            </w:pPr>
          </w:p>
          <w:p w:rsidR="00CE5BDB" w:rsidRDefault="00CE5BDB">
            <w:pPr>
              <w:spacing w:line="360" w:lineRule="auto"/>
              <w:jc w:val="left"/>
              <w:rPr>
                <w:sz w:val="24"/>
              </w:rPr>
            </w:pPr>
          </w:p>
          <w:p w:rsidR="00CE5BDB" w:rsidRDefault="00CE5BDB">
            <w:pPr>
              <w:spacing w:line="360" w:lineRule="auto"/>
              <w:jc w:val="left"/>
              <w:rPr>
                <w:sz w:val="24"/>
              </w:rPr>
            </w:pPr>
          </w:p>
        </w:tc>
        <w:tc>
          <w:tcPr>
            <w:tcW w:w="4264" w:type="dxa"/>
          </w:tcPr>
          <w:p w:rsidR="00CE5BDB" w:rsidRDefault="00773EF9">
            <w:pPr>
              <w:spacing w:line="360" w:lineRule="auto"/>
              <w:jc w:val="left"/>
              <w:rPr>
                <w:sz w:val="24"/>
              </w:rPr>
            </w:pPr>
            <w:r>
              <w:rPr>
                <w:sz w:val="24"/>
              </w:rPr>
              <w:t>投标代表人身份证背面</w:t>
            </w:r>
          </w:p>
        </w:tc>
      </w:tr>
    </w:tbl>
    <w:p w:rsidR="00CE5BDB" w:rsidRDefault="00773EF9">
      <w:pPr>
        <w:widowControl/>
        <w:jc w:val="left"/>
        <w:rPr>
          <w:sz w:val="24"/>
        </w:rPr>
      </w:pPr>
      <w:r>
        <w:rPr>
          <w:sz w:val="24"/>
        </w:rPr>
        <w:br w:type="page"/>
      </w:r>
    </w:p>
    <w:p w:rsidR="00CE5BDB" w:rsidRDefault="00773EF9">
      <w:pPr>
        <w:widowControl/>
        <w:jc w:val="left"/>
        <w:rPr>
          <w:b/>
          <w:sz w:val="24"/>
        </w:rPr>
      </w:pPr>
      <w:r>
        <w:rPr>
          <w:rFonts w:hAnsiTheme="minorEastAsia"/>
          <w:b/>
          <w:sz w:val="24"/>
        </w:rPr>
        <w:lastRenderedPageBreak/>
        <w:t>附件</w:t>
      </w:r>
      <w:r>
        <w:rPr>
          <w:rFonts w:hint="eastAsia"/>
          <w:b/>
          <w:sz w:val="24"/>
        </w:rPr>
        <w:t>5</w:t>
      </w:r>
    </w:p>
    <w:p w:rsidR="00CE5BDB" w:rsidRDefault="00773EF9">
      <w:pPr>
        <w:autoSpaceDN w:val="0"/>
        <w:spacing w:line="360" w:lineRule="auto"/>
        <w:jc w:val="center"/>
        <w:rPr>
          <w:b/>
          <w:bCs/>
          <w:sz w:val="24"/>
        </w:rPr>
      </w:pPr>
      <w:r>
        <w:rPr>
          <w:rFonts w:hAnsiTheme="minorEastAsia"/>
          <w:b/>
          <w:bCs/>
          <w:sz w:val="24"/>
        </w:rPr>
        <w:t>开标一览表</w:t>
      </w:r>
    </w:p>
    <w:p w:rsidR="00CE5BDB" w:rsidRDefault="00CE5BDB">
      <w:pPr>
        <w:ind w:right="84"/>
        <w:rPr>
          <w:sz w:val="24"/>
        </w:rPr>
      </w:pPr>
    </w:p>
    <w:p w:rsidR="00CE5BDB" w:rsidRDefault="00773EF9">
      <w:pPr>
        <w:spacing w:line="460" w:lineRule="exact"/>
        <w:ind w:left="192"/>
        <w:rPr>
          <w:sz w:val="24"/>
        </w:rPr>
      </w:pPr>
      <w:r>
        <w:rPr>
          <w:rFonts w:hAnsiTheme="minorEastAsia"/>
          <w:sz w:val="24"/>
        </w:rPr>
        <w:t>项目名称：</w:t>
      </w:r>
    </w:p>
    <w:p w:rsidR="00CE5BDB" w:rsidRDefault="00773EF9">
      <w:pPr>
        <w:spacing w:line="460" w:lineRule="exact"/>
        <w:ind w:left="192"/>
        <w:rPr>
          <w:sz w:val="24"/>
        </w:rPr>
      </w:pPr>
      <w:r>
        <w:rPr>
          <w:rFonts w:hAnsiTheme="minorEastAsia"/>
          <w:sz w:val="24"/>
        </w:rPr>
        <w:t>项目编号：</w:t>
      </w:r>
    </w:p>
    <w:p w:rsidR="00CE5BDB" w:rsidRDefault="00773EF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CE5BDB">
        <w:trPr>
          <w:jc w:val="center"/>
        </w:trPr>
        <w:tc>
          <w:tcPr>
            <w:tcW w:w="572" w:type="pct"/>
            <w:vAlign w:val="center"/>
          </w:tcPr>
          <w:p w:rsidR="00CE5BDB" w:rsidRDefault="00773EF9">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CE5BDB" w:rsidRDefault="00773EF9">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CE5BDB" w:rsidRDefault="00773EF9">
            <w:pPr>
              <w:spacing w:line="460" w:lineRule="exact"/>
              <w:jc w:val="center"/>
              <w:rPr>
                <w:sz w:val="24"/>
              </w:rPr>
            </w:pPr>
            <w:r>
              <w:rPr>
                <w:rFonts w:hAnsiTheme="minorEastAsia"/>
                <w:sz w:val="24"/>
              </w:rPr>
              <w:t>品牌</w:t>
            </w:r>
          </w:p>
        </w:tc>
        <w:tc>
          <w:tcPr>
            <w:tcW w:w="941" w:type="pct"/>
            <w:vAlign w:val="center"/>
          </w:tcPr>
          <w:p w:rsidR="00CE5BDB" w:rsidRDefault="00773EF9">
            <w:pPr>
              <w:spacing w:line="460" w:lineRule="exact"/>
              <w:jc w:val="center"/>
              <w:rPr>
                <w:sz w:val="24"/>
              </w:rPr>
            </w:pPr>
            <w:r>
              <w:rPr>
                <w:rFonts w:hAnsiTheme="minorEastAsia"/>
                <w:sz w:val="24"/>
              </w:rPr>
              <w:t>投标总价</w:t>
            </w:r>
          </w:p>
        </w:tc>
        <w:tc>
          <w:tcPr>
            <w:tcW w:w="858" w:type="pct"/>
            <w:vAlign w:val="center"/>
          </w:tcPr>
          <w:p w:rsidR="00CE5BDB" w:rsidRDefault="00773EF9">
            <w:pPr>
              <w:spacing w:line="460" w:lineRule="exact"/>
              <w:jc w:val="center"/>
              <w:rPr>
                <w:sz w:val="24"/>
              </w:rPr>
            </w:pPr>
            <w:r>
              <w:rPr>
                <w:rFonts w:hAnsiTheme="minorEastAsia"/>
                <w:sz w:val="24"/>
              </w:rPr>
              <w:t>交货期</w:t>
            </w:r>
          </w:p>
        </w:tc>
        <w:tc>
          <w:tcPr>
            <w:tcW w:w="770" w:type="pct"/>
            <w:vAlign w:val="center"/>
          </w:tcPr>
          <w:p w:rsidR="00CE5BDB" w:rsidRDefault="00773EF9">
            <w:pPr>
              <w:spacing w:line="460" w:lineRule="exact"/>
              <w:jc w:val="center"/>
              <w:rPr>
                <w:sz w:val="24"/>
              </w:rPr>
            </w:pPr>
            <w:r>
              <w:rPr>
                <w:rFonts w:hAnsiTheme="minorEastAsia"/>
                <w:sz w:val="24"/>
              </w:rPr>
              <w:t>备注</w:t>
            </w:r>
          </w:p>
        </w:tc>
      </w:tr>
      <w:tr w:rsidR="00CE5BDB">
        <w:trPr>
          <w:jc w:val="center"/>
        </w:trPr>
        <w:tc>
          <w:tcPr>
            <w:tcW w:w="572" w:type="pct"/>
            <w:vAlign w:val="center"/>
          </w:tcPr>
          <w:p w:rsidR="00CE5BDB" w:rsidRDefault="00773EF9">
            <w:pPr>
              <w:spacing w:line="460" w:lineRule="exact"/>
              <w:jc w:val="center"/>
              <w:rPr>
                <w:sz w:val="24"/>
              </w:rPr>
            </w:pPr>
            <w:r>
              <w:rPr>
                <w:sz w:val="24"/>
              </w:rPr>
              <w:t>1</w:t>
            </w: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773EF9">
            <w:pPr>
              <w:spacing w:line="460" w:lineRule="exact"/>
              <w:jc w:val="center"/>
              <w:rPr>
                <w:sz w:val="24"/>
              </w:rPr>
            </w:pPr>
            <w:r>
              <w:rPr>
                <w:rFonts w:hint="eastAsia"/>
                <w:sz w:val="24"/>
              </w:rPr>
              <w:t>2</w:t>
            </w: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773EF9">
            <w:pPr>
              <w:spacing w:line="460" w:lineRule="exact"/>
              <w:jc w:val="center"/>
              <w:rPr>
                <w:sz w:val="24"/>
              </w:rPr>
            </w:pPr>
            <w:r>
              <w:rPr>
                <w:sz w:val="24"/>
              </w:rPr>
              <w:t>…</w:t>
            </w: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r w:rsidR="00CE5BDB">
        <w:trPr>
          <w:jc w:val="center"/>
        </w:trPr>
        <w:tc>
          <w:tcPr>
            <w:tcW w:w="572" w:type="pct"/>
            <w:vAlign w:val="center"/>
          </w:tcPr>
          <w:p w:rsidR="00CE5BDB" w:rsidRDefault="00CE5BDB">
            <w:pPr>
              <w:spacing w:line="460" w:lineRule="exact"/>
              <w:jc w:val="center"/>
              <w:rPr>
                <w:sz w:val="24"/>
              </w:rPr>
            </w:pPr>
          </w:p>
        </w:tc>
        <w:tc>
          <w:tcPr>
            <w:tcW w:w="100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941" w:type="pct"/>
            <w:vAlign w:val="center"/>
          </w:tcPr>
          <w:p w:rsidR="00CE5BDB" w:rsidRDefault="00CE5BDB">
            <w:pPr>
              <w:spacing w:line="460" w:lineRule="exact"/>
              <w:jc w:val="center"/>
              <w:rPr>
                <w:sz w:val="24"/>
              </w:rPr>
            </w:pPr>
          </w:p>
        </w:tc>
        <w:tc>
          <w:tcPr>
            <w:tcW w:w="858" w:type="pct"/>
            <w:vAlign w:val="center"/>
          </w:tcPr>
          <w:p w:rsidR="00CE5BDB" w:rsidRDefault="00CE5BDB">
            <w:pPr>
              <w:spacing w:line="460" w:lineRule="exact"/>
              <w:jc w:val="center"/>
              <w:rPr>
                <w:sz w:val="24"/>
              </w:rPr>
            </w:pPr>
          </w:p>
        </w:tc>
        <w:tc>
          <w:tcPr>
            <w:tcW w:w="770" w:type="pct"/>
            <w:vAlign w:val="center"/>
          </w:tcPr>
          <w:p w:rsidR="00CE5BDB" w:rsidRDefault="00CE5BDB">
            <w:pPr>
              <w:spacing w:line="460" w:lineRule="exact"/>
              <w:jc w:val="center"/>
              <w:rPr>
                <w:sz w:val="24"/>
              </w:rPr>
            </w:pPr>
          </w:p>
        </w:tc>
      </w:tr>
    </w:tbl>
    <w:p w:rsidR="00CE5BDB" w:rsidRDefault="00CE5BDB">
      <w:pPr>
        <w:spacing w:line="360" w:lineRule="auto"/>
        <w:ind w:right="84" w:firstLine="420"/>
        <w:rPr>
          <w:sz w:val="24"/>
        </w:rPr>
      </w:pP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CE5BDB">
      <w:pPr>
        <w:spacing w:line="360" w:lineRule="auto"/>
        <w:ind w:right="84" w:firstLine="420"/>
        <w:rPr>
          <w:sz w:val="24"/>
        </w:rPr>
      </w:pP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p>
    <w:p w:rsidR="00CE5BDB" w:rsidRDefault="00773EF9">
      <w:pPr>
        <w:autoSpaceDN w:val="0"/>
        <w:spacing w:line="360" w:lineRule="auto"/>
        <w:jc w:val="center"/>
        <w:rPr>
          <w:b/>
          <w:bCs/>
          <w:sz w:val="24"/>
        </w:rPr>
      </w:pPr>
      <w:r>
        <w:rPr>
          <w:rFonts w:hAnsiTheme="minorEastAsia"/>
          <w:b/>
          <w:bCs/>
          <w:sz w:val="24"/>
        </w:rPr>
        <w:t>开标分项一览表</w:t>
      </w:r>
    </w:p>
    <w:p w:rsidR="00CE5BDB" w:rsidRDefault="00CE5BDB">
      <w:pPr>
        <w:ind w:right="84"/>
        <w:rPr>
          <w:sz w:val="24"/>
        </w:rPr>
      </w:pPr>
    </w:p>
    <w:p w:rsidR="00CE5BDB" w:rsidRDefault="00773EF9">
      <w:pPr>
        <w:spacing w:line="460" w:lineRule="exact"/>
        <w:ind w:left="192"/>
        <w:rPr>
          <w:sz w:val="24"/>
        </w:rPr>
      </w:pPr>
      <w:r>
        <w:rPr>
          <w:rFonts w:hAnsiTheme="minorEastAsia"/>
          <w:sz w:val="24"/>
        </w:rPr>
        <w:t>项目名称：</w:t>
      </w:r>
    </w:p>
    <w:p w:rsidR="00CE5BDB" w:rsidRDefault="00773EF9">
      <w:pPr>
        <w:spacing w:line="460" w:lineRule="exact"/>
        <w:ind w:left="192"/>
        <w:rPr>
          <w:sz w:val="24"/>
        </w:rPr>
      </w:pPr>
      <w:r>
        <w:rPr>
          <w:rFonts w:hAnsiTheme="minorEastAsia"/>
          <w:sz w:val="24"/>
        </w:rPr>
        <w:t>项目编号：</w:t>
      </w:r>
    </w:p>
    <w:p w:rsidR="00CE5BDB" w:rsidRDefault="00773EF9">
      <w:pPr>
        <w:spacing w:line="460" w:lineRule="exact"/>
        <w:ind w:left="192"/>
        <w:rPr>
          <w:sz w:val="24"/>
        </w:rPr>
      </w:pPr>
      <w:r>
        <w:rPr>
          <w:rFonts w:hAnsiTheme="minorEastAsia" w:hint="eastAsia"/>
          <w:sz w:val="24"/>
        </w:rPr>
        <w:t>包号：</w:t>
      </w:r>
    </w:p>
    <w:p w:rsidR="00CE5BDB" w:rsidRDefault="00773EF9" w:rsidP="0068088C">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CE5BDB">
        <w:trPr>
          <w:jc w:val="center"/>
        </w:trPr>
        <w:tc>
          <w:tcPr>
            <w:tcW w:w="813" w:type="dxa"/>
            <w:noWrap/>
            <w:vAlign w:val="center"/>
          </w:tcPr>
          <w:p w:rsidR="00CE5BDB" w:rsidRDefault="00773EF9">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CE5BDB" w:rsidRDefault="00773EF9">
            <w:pPr>
              <w:widowControl/>
              <w:jc w:val="center"/>
              <w:rPr>
                <w:bCs/>
                <w:kern w:val="0"/>
                <w:sz w:val="24"/>
                <w:szCs w:val="24"/>
              </w:rPr>
            </w:pPr>
            <w:r>
              <w:rPr>
                <w:rFonts w:hAnsiTheme="minorEastAsia"/>
                <w:bCs/>
                <w:kern w:val="0"/>
                <w:sz w:val="24"/>
                <w:szCs w:val="24"/>
              </w:rPr>
              <w:t>货物名称</w:t>
            </w:r>
          </w:p>
        </w:tc>
        <w:tc>
          <w:tcPr>
            <w:tcW w:w="716" w:type="dxa"/>
            <w:vAlign w:val="center"/>
          </w:tcPr>
          <w:p w:rsidR="00CE5BDB" w:rsidRDefault="00773EF9">
            <w:pPr>
              <w:widowControl/>
              <w:jc w:val="center"/>
              <w:rPr>
                <w:bCs/>
                <w:kern w:val="0"/>
                <w:sz w:val="24"/>
                <w:szCs w:val="24"/>
              </w:rPr>
            </w:pPr>
            <w:r>
              <w:rPr>
                <w:rFonts w:hAnsiTheme="minorEastAsia"/>
                <w:bCs/>
                <w:kern w:val="0"/>
                <w:sz w:val="24"/>
                <w:szCs w:val="24"/>
              </w:rPr>
              <w:t>品牌</w:t>
            </w:r>
          </w:p>
        </w:tc>
        <w:tc>
          <w:tcPr>
            <w:tcW w:w="715" w:type="dxa"/>
            <w:vAlign w:val="center"/>
          </w:tcPr>
          <w:p w:rsidR="00CE5BDB" w:rsidRDefault="00773EF9">
            <w:pPr>
              <w:widowControl/>
              <w:jc w:val="center"/>
              <w:rPr>
                <w:bCs/>
                <w:kern w:val="0"/>
                <w:sz w:val="24"/>
                <w:szCs w:val="24"/>
              </w:rPr>
            </w:pPr>
            <w:r>
              <w:rPr>
                <w:rFonts w:hAnsiTheme="minorEastAsia"/>
                <w:bCs/>
                <w:kern w:val="0"/>
                <w:sz w:val="24"/>
                <w:szCs w:val="24"/>
              </w:rPr>
              <w:t>规格型号</w:t>
            </w:r>
          </w:p>
        </w:tc>
        <w:tc>
          <w:tcPr>
            <w:tcW w:w="1230" w:type="dxa"/>
            <w:vAlign w:val="center"/>
          </w:tcPr>
          <w:p w:rsidR="00CE5BDB" w:rsidRDefault="00773EF9">
            <w:pPr>
              <w:widowControl/>
              <w:jc w:val="center"/>
              <w:rPr>
                <w:bCs/>
                <w:kern w:val="0"/>
                <w:sz w:val="24"/>
                <w:szCs w:val="24"/>
              </w:rPr>
            </w:pPr>
            <w:r>
              <w:rPr>
                <w:rFonts w:hAnsiTheme="minorEastAsia"/>
                <w:bCs/>
                <w:kern w:val="0"/>
                <w:sz w:val="24"/>
                <w:szCs w:val="24"/>
              </w:rPr>
              <w:t>制造商</w:t>
            </w:r>
          </w:p>
        </w:tc>
        <w:tc>
          <w:tcPr>
            <w:tcW w:w="715" w:type="dxa"/>
            <w:vAlign w:val="center"/>
          </w:tcPr>
          <w:p w:rsidR="00CE5BDB" w:rsidRDefault="00773EF9">
            <w:pPr>
              <w:widowControl/>
              <w:jc w:val="center"/>
              <w:rPr>
                <w:bCs/>
                <w:kern w:val="0"/>
                <w:sz w:val="24"/>
                <w:szCs w:val="24"/>
              </w:rPr>
            </w:pPr>
            <w:r>
              <w:rPr>
                <w:rFonts w:hAnsiTheme="minorEastAsia"/>
                <w:bCs/>
                <w:kern w:val="0"/>
                <w:sz w:val="24"/>
                <w:szCs w:val="24"/>
              </w:rPr>
              <w:t>产地</w:t>
            </w:r>
          </w:p>
        </w:tc>
        <w:tc>
          <w:tcPr>
            <w:tcW w:w="1235" w:type="dxa"/>
            <w:vAlign w:val="center"/>
          </w:tcPr>
          <w:p w:rsidR="00CE5BDB" w:rsidRDefault="00773EF9">
            <w:pPr>
              <w:widowControl/>
              <w:jc w:val="center"/>
              <w:rPr>
                <w:bCs/>
                <w:kern w:val="0"/>
                <w:sz w:val="24"/>
                <w:szCs w:val="24"/>
              </w:rPr>
            </w:pPr>
            <w:r>
              <w:rPr>
                <w:rFonts w:hAnsiTheme="minorEastAsia"/>
                <w:bCs/>
                <w:kern w:val="0"/>
                <w:sz w:val="24"/>
                <w:szCs w:val="24"/>
              </w:rPr>
              <w:t>商品属性</w:t>
            </w:r>
          </w:p>
        </w:tc>
        <w:tc>
          <w:tcPr>
            <w:tcW w:w="715" w:type="dxa"/>
            <w:vAlign w:val="center"/>
          </w:tcPr>
          <w:p w:rsidR="00CE5BDB" w:rsidRDefault="00773EF9">
            <w:pPr>
              <w:widowControl/>
              <w:jc w:val="center"/>
              <w:rPr>
                <w:bCs/>
                <w:kern w:val="0"/>
                <w:sz w:val="24"/>
                <w:szCs w:val="24"/>
              </w:rPr>
            </w:pPr>
            <w:r>
              <w:rPr>
                <w:rFonts w:hAnsiTheme="minorEastAsia"/>
                <w:bCs/>
                <w:kern w:val="0"/>
                <w:sz w:val="24"/>
                <w:szCs w:val="24"/>
              </w:rPr>
              <w:t>单价</w:t>
            </w:r>
          </w:p>
        </w:tc>
        <w:tc>
          <w:tcPr>
            <w:tcW w:w="795" w:type="dxa"/>
            <w:vAlign w:val="center"/>
          </w:tcPr>
          <w:p w:rsidR="00CE5BDB" w:rsidRDefault="00773EF9">
            <w:pPr>
              <w:widowControl/>
              <w:jc w:val="center"/>
              <w:rPr>
                <w:bCs/>
                <w:kern w:val="0"/>
                <w:sz w:val="24"/>
                <w:szCs w:val="24"/>
              </w:rPr>
            </w:pPr>
            <w:r>
              <w:rPr>
                <w:rFonts w:hAnsiTheme="minorEastAsia"/>
                <w:bCs/>
                <w:kern w:val="0"/>
                <w:sz w:val="24"/>
                <w:szCs w:val="24"/>
              </w:rPr>
              <w:t>采购数量</w:t>
            </w:r>
          </w:p>
        </w:tc>
        <w:tc>
          <w:tcPr>
            <w:tcW w:w="767" w:type="dxa"/>
            <w:vAlign w:val="center"/>
          </w:tcPr>
          <w:p w:rsidR="00CE5BDB" w:rsidRDefault="00773EF9">
            <w:pPr>
              <w:widowControl/>
              <w:jc w:val="center"/>
              <w:rPr>
                <w:bCs/>
                <w:kern w:val="0"/>
                <w:sz w:val="24"/>
                <w:szCs w:val="24"/>
              </w:rPr>
            </w:pPr>
            <w:r>
              <w:rPr>
                <w:rFonts w:hAnsiTheme="minorEastAsia"/>
                <w:bCs/>
                <w:kern w:val="0"/>
                <w:sz w:val="24"/>
                <w:szCs w:val="24"/>
              </w:rPr>
              <w:t>计量单位</w:t>
            </w:r>
          </w:p>
        </w:tc>
        <w:tc>
          <w:tcPr>
            <w:tcW w:w="737" w:type="dxa"/>
            <w:vAlign w:val="center"/>
          </w:tcPr>
          <w:p w:rsidR="00CE5BDB" w:rsidRDefault="00773EF9">
            <w:pPr>
              <w:widowControl/>
              <w:jc w:val="center"/>
              <w:rPr>
                <w:bCs/>
                <w:kern w:val="0"/>
                <w:sz w:val="24"/>
                <w:szCs w:val="24"/>
              </w:rPr>
            </w:pPr>
            <w:r>
              <w:rPr>
                <w:rFonts w:hAnsiTheme="minorEastAsia"/>
                <w:bCs/>
                <w:kern w:val="0"/>
                <w:sz w:val="24"/>
                <w:szCs w:val="24"/>
              </w:rPr>
              <w:t>总价</w:t>
            </w: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vAlign w:val="center"/>
          </w:tcPr>
          <w:p w:rsidR="00CE5BDB" w:rsidRDefault="00CE5BDB">
            <w:pPr>
              <w:widowControl/>
              <w:jc w:val="center"/>
              <w:rPr>
                <w:kern w:val="0"/>
                <w:sz w:val="24"/>
                <w:szCs w:val="18"/>
              </w:rPr>
            </w:pPr>
          </w:p>
        </w:tc>
        <w:tc>
          <w:tcPr>
            <w:tcW w:w="715" w:type="dxa"/>
            <w:vAlign w:val="center"/>
          </w:tcPr>
          <w:p w:rsidR="00CE5BDB" w:rsidRDefault="00CE5BDB">
            <w:pPr>
              <w:widowControl/>
              <w:jc w:val="center"/>
              <w:rPr>
                <w:kern w:val="0"/>
                <w:sz w:val="24"/>
                <w:szCs w:val="18"/>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18"/>
              </w:rPr>
            </w:pPr>
          </w:p>
        </w:tc>
        <w:tc>
          <w:tcPr>
            <w:tcW w:w="737" w:type="dxa"/>
            <w:noWrap/>
            <w:vAlign w:val="center"/>
          </w:tcPr>
          <w:p w:rsidR="00CE5BDB" w:rsidRDefault="00CE5BDB">
            <w:pPr>
              <w:widowControl/>
              <w:jc w:val="center"/>
              <w:rPr>
                <w:kern w:val="0"/>
                <w:sz w:val="24"/>
                <w:szCs w:val="24"/>
              </w:rPr>
            </w:pP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vAlign w:val="center"/>
          </w:tcPr>
          <w:p w:rsidR="00CE5BDB" w:rsidRDefault="00CE5BDB">
            <w:pPr>
              <w:widowControl/>
              <w:jc w:val="center"/>
              <w:rPr>
                <w:kern w:val="0"/>
                <w:sz w:val="24"/>
                <w:szCs w:val="18"/>
              </w:rPr>
            </w:pPr>
          </w:p>
        </w:tc>
        <w:tc>
          <w:tcPr>
            <w:tcW w:w="715" w:type="dxa"/>
            <w:vAlign w:val="center"/>
          </w:tcPr>
          <w:p w:rsidR="00CE5BDB" w:rsidRDefault="00CE5BDB">
            <w:pPr>
              <w:widowControl/>
              <w:jc w:val="center"/>
              <w:rPr>
                <w:kern w:val="0"/>
                <w:sz w:val="24"/>
                <w:szCs w:val="18"/>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24"/>
              </w:rPr>
            </w:pPr>
          </w:p>
        </w:tc>
        <w:tc>
          <w:tcPr>
            <w:tcW w:w="737" w:type="dxa"/>
            <w:noWrap/>
            <w:vAlign w:val="center"/>
          </w:tcPr>
          <w:p w:rsidR="00CE5BDB" w:rsidRDefault="00CE5BDB">
            <w:pPr>
              <w:widowControl/>
              <w:jc w:val="center"/>
              <w:rPr>
                <w:kern w:val="0"/>
                <w:sz w:val="24"/>
                <w:szCs w:val="24"/>
              </w:rPr>
            </w:pP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vAlign w:val="center"/>
          </w:tcPr>
          <w:p w:rsidR="00CE5BDB" w:rsidRDefault="00CE5BDB">
            <w:pPr>
              <w:widowControl/>
              <w:jc w:val="center"/>
              <w:rPr>
                <w:kern w:val="0"/>
                <w:sz w:val="24"/>
                <w:szCs w:val="18"/>
              </w:rPr>
            </w:pPr>
          </w:p>
        </w:tc>
        <w:tc>
          <w:tcPr>
            <w:tcW w:w="715" w:type="dxa"/>
            <w:vAlign w:val="center"/>
          </w:tcPr>
          <w:p w:rsidR="00CE5BDB" w:rsidRDefault="00CE5BDB">
            <w:pPr>
              <w:widowControl/>
              <w:jc w:val="center"/>
              <w:rPr>
                <w:kern w:val="0"/>
                <w:sz w:val="24"/>
                <w:szCs w:val="18"/>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24"/>
              </w:rPr>
            </w:pPr>
          </w:p>
        </w:tc>
        <w:tc>
          <w:tcPr>
            <w:tcW w:w="737" w:type="dxa"/>
            <w:noWrap/>
            <w:vAlign w:val="center"/>
          </w:tcPr>
          <w:p w:rsidR="00CE5BDB" w:rsidRDefault="00CE5BDB">
            <w:pPr>
              <w:widowControl/>
              <w:jc w:val="center"/>
              <w:rPr>
                <w:kern w:val="0"/>
                <w:sz w:val="24"/>
                <w:szCs w:val="24"/>
              </w:rPr>
            </w:pP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noWrap/>
            <w:vAlign w:val="center"/>
          </w:tcPr>
          <w:p w:rsidR="00CE5BDB" w:rsidRDefault="00CE5BDB">
            <w:pPr>
              <w:widowControl/>
              <w:jc w:val="center"/>
              <w:rPr>
                <w:kern w:val="0"/>
                <w:sz w:val="24"/>
                <w:szCs w:val="18"/>
              </w:rPr>
            </w:pPr>
          </w:p>
        </w:tc>
        <w:tc>
          <w:tcPr>
            <w:tcW w:w="715" w:type="dxa"/>
            <w:noWrap/>
            <w:vAlign w:val="center"/>
          </w:tcPr>
          <w:p w:rsidR="00CE5BDB" w:rsidRDefault="00CE5BDB">
            <w:pPr>
              <w:widowControl/>
              <w:jc w:val="center"/>
              <w:rPr>
                <w:kern w:val="0"/>
                <w:sz w:val="24"/>
                <w:szCs w:val="24"/>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24"/>
              </w:rPr>
            </w:pPr>
          </w:p>
        </w:tc>
        <w:tc>
          <w:tcPr>
            <w:tcW w:w="737" w:type="dxa"/>
            <w:noWrap/>
            <w:vAlign w:val="center"/>
          </w:tcPr>
          <w:p w:rsidR="00CE5BDB" w:rsidRDefault="00CE5BDB">
            <w:pPr>
              <w:widowControl/>
              <w:jc w:val="center"/>
              <w:rPr>
                <w:kern w:val="0"/>
                <w:sz w:val="24"/>
                <w:szCs w:val="24"/>
              </w:rPr>
            </w:pP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24"/>
              </w:rPr>
            </w:pPr>
          </w:p>
        </w:tc>
        <w:tc>
          <w:tcPr>
            <w:tcW w:w="737" w:type="dxa"/>
            <w:noWrap/>
            <w:vAlign w:val="center"/>
          </w:tcPr>
          <w:p w:rsidR="00CE5BDB" w:rsidRDefault="00CE5BDB">
            <w:pPr>
              <w:widowControl/>
              <w:jc w:val="center"/>
              <w:rPr>
                <w:kern w:val="0"/>
                <w:sz w:val="24"/>
                <w:szCs w:val="24"/>
              </w:rPr>
            </w:pP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24"/>
              </w:rPr>
            </w:pPr>
          </w:p>
        </w:tc>
        <w:tc>
          <w:tcPr>
            <w:tcW w:w="737" w:type="dxa"/>
            <w:noWrap/>
            <w:vAlign w:val="center"/>
          </w:tcPr>
          <w:p w:rsidR="00CE5BDB" w:rsidRDefault="00CE5BDB">
            <w:pPr>
              <w:widowControl/>
              <w:jc w:val="center"/>
              <w:rPr>
                <w:kern w:val="0"/>
                <w:sz w:val="24"/>
                <w:szCs w:val="24"/>
              </w:rPr>
            </w:pPr>
          </w:p>
        </w:tc>
      </w:tr>
      <w:tr w:rsidR="00CE5BDB">
        <w:trPr>
          <w:jc w:val="center"/>
        </w:trPr>
        <w:tc>
          <w:tcPr>
            <w:tcW w:w="813" w:type="dxa"/>
            <w:noWrap/>
            <w:vAlign w:val="center"/>
          </w:tcPr>
          <w:p w:rsidR="00CE5BDB" w:rsidRDefault="00CE5BDB">
            <w:pPr>
              <w:widowControl/>
              <w:jc w:val="center"/>
              <w:rPr>
                <w:kern w:val="0"/>
                <w:sz w:val="24"/>
                <w:szCs w:val="24"/>
              </w:rPr>
            </w:pPr>
          </w:p>
        </w:tc>
        <w:tc>
          <w:tcPr>
            <w:tcW w:w="1348" w:type="dxa"/>
            <w:noWrap/>
            <w:vAlign w:val="center"/>
          </w:tcPr>
          <w:p w:rsidR="00CE5BDB" w:rsidRDefault="00CE5BDB">
            <w:pPr>
              <w:widowControl/>
              <w:jc w:val="center"/>
              <w:rPr>
                <w:kern w:val="0"/>
                <w:sz w:val="24"/>
                <w:szCs w:val="24"/>
              </w:rPr>
            </w:pPr>
          </w:p>
        </w:tc>
        <w:tc>
          <w:tcPr>
            <w:tcW w:w="716"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0"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1235" w:type="dxa"/>
            <w:noWrap/>
            <w:vAlign w:val="center"/>
          </w:tcPr>
          <w:p w:rsidR="00CE5BDB" w:rsidRDefault="00CE5BDB">
            <w:pPr>
              <w:widowControl/>
              <w:jc w:val="center"/>
              <w:rPr>
                <w:kern w:val="0"/>
                <w:sz w:val="24"/>
                <w:szCs w:val="24"/>
              </w:rPr>
            </w:pPr>
          </w:p>
        </w:tc>
        <w:tc>
          <w:tcPr>
            <w:tcW w:w="715" w:type="dxa"/>
            <w:noWrap/>
            <w:vAlign w:val="center"/>
          </w:tcPr>
          <w:p w:rsidR="00CE5BDB" w:rsidRDefault="00CE5BDB">
            <w:pPr>
              <w:widowControl/>
              <w:jc w:val="center"/>
              <w:rPr>
                <w:kern w:val="0"/>
                <w:sz w:val="24"/>
                <w:szCs w:val="24"/>
              </w:rPr>
            </w:pPr>
          </w:p>
        </w:tc>
        <w:tc>
          <w:tcPr>
            <w:tcW w:w="795" w:type="dxa"/>
            <w:noWrap/>
            <w:vAlign w:val="center"/>
          </w:tcPr>
          <w:p w:rsidR="00CE5BDB" w:rsidRDefault="00CE5BDB">
            <w:pPr>
              <w:widowControl/>
              <w:jc w:val="center"/>
              <w:rPr>
                <w:kern w:val="0"/>
                <w:sz w:val="24"/>
                <w:szCs w:val="24"/>
              </w:rPr>
            </w:pPr>
          </w:p>
        </w:tc>
        <w:tc>
          <w:tcPr>
            <w:tcW w:w="767" w:type="dxa"/>
            <w:noWrap/>
            <w:vAlign w:val="center"/>
          </w:tcPr>
          <w:p w:rsidR="00CE5BDB" w:rsidRDefault="00CE5BDB">
            <w:pPr>
              <w:widowControl/>
              <w:jc w:val="center"/>
              <w:rPr>
                <w:kern w:val="0"/>
                <w:sz w:val="24"/>
                <w:szCs w:val="24"/>
              </w:rPr>
            </w:pPr>
          </w:p>
        </w:tc>
        <w:tc>
          <w:tcPr>
            <w:tcW w:w="737" w:type="dxa"/>
            <w:noWrap/>
            <w:vAlign w:val="center"/>
          </w:tcPr>
          <w:p w:rsidR="00CE5BDB" w:rsidRDefault="00CE5BDB">
            <w:pPr>
              <w:widowControl/>
              <w:jc w:val="center"/>
              <w:rPr>
                <w:kern w:val="0"/>
                <w:sz w:val="24"/>
                <w:szCs w:val="24"/>
              </w:rPr>
            </w:pPr>
          </w:p>
        </w:tc>
      </w:tr>
    </w:tbl>
    <w:p w:rsidR="00CE5BDB" w:rsidRDefault="00CE5BDB">
      <w:pPr>
        <w:ind w:left="180"/>
        <w:rPr>
          <w:sz w:val="24"/>
        </w:rPr>
      </w:pPr>
    </w:p>
    <w:p w:rsidR="00CE5BDB" w:rsidRDefault="00773EF9">
      <w:pPr>
        <w:spacing w:line="360" w:lineRule="auto"/>
        <w:ind w:left="181"/>
        <w:rPr>
          <w:sz w:val="24"/>
          <w:szCs w:val="24"/>
        </w:rPr>
      </w:pPr>
      <w:r>
        <w:rPr>
          <w:rFonts w:hAnsiTheme="minorEastAsia"/>
          <w:sz w:val="24"/>
          <w:szCs w:val="24"/>
        </w:rPr>
        <w:t>注：</w:t>
      </w:r>
    </w:p>
    <w:p w:rsidR="00CE5BDB" w:rsidRDefault="00773EF9">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CE5BDB" w:rsidRDefault="00773EF9">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CE5BDB" w:rsidRDefault="00773EF9">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CE5BDB" w:rsidRDefault="00CE5BDB">
      <w:pPr>
        <w:spacing w:line="360" w:lineRule="auto"/>
        <w:ind w:left="181"/>
        <w:rPr>
          <w:sz w:val="24"/>
          <w:szCs w:val="24"/>
        </w:rPr>
      </w:pP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AnsiTheme="minorEastAsia"/>
          <w:b/>
          <w:sz w:val="24"/>
        </w:rPr>
        <w:lastRenderedPageBreak/>
        <w:t>附件</w:t>
      </w:r>
      <w:r>
        <w:rPr>
          <w:rFonts w:hint="eastAsia"/>
          <w:b/>
          <w:sz w:val="24"/>
        </w:rPr>
        <w:t>7</w:t>
      </w:r>
      <w:r>
        <w:rPr>
          <w:b/>
          <w:sz w:val="24"/>
        </w:rPr>
        <w:t>-1</w:t>
      </w:r>
    </w:p>
    <w:p w:rsidR="00CE5BDB" w:rsidRDefault="00773EF9">
      <w:pPr>
        <w:autoSpaceDN w:val="0"/>
        <w:spacing w:line="360" w:lineRule="auto"/>
        <w:jc w:val="center"/>
        <w:rPr>
          <w:b/>
          <w:bCs/>
          <w:sz w:val="24"/>
        </w:rPr>
      </w:pPr>
      <w:r>
        <w:rPr>
          <w:rFonts w:hAnsiTheme="minorEastAsia"/>
          <w:b/>
          <w:bCs/>
          <w:sz w:val="24"/>
        </w:rPr>
        <w:t>商务要求点对点应答表</w:t>
      </w:r>
    </w:p>
    <w:p w:rsidR="00CE5BDB" w:rsidRDefault="00CE5BDB">
      <w:pPr>
        <w:spacing w:line="460" w:lineRule="exact"/>
        <w:rPr>
          <w:sz w:val="24"/>
        </w:rPr>
      </w:pPr>
    </w:p>
    <w:p w:rsidR="00CE5BDB" w:rsidRDefault="00773EF9">
      <w:pPr>
        <w:spacing w:line="460" w:lineRule="exact"/>
        <w:rPr>
          <w:sz w:val="24"/>
        </w:rPr>
      </w:pPr>
      <w:r>
        <w:rPr>
          <w:rFonts w:hAnsiTheme="minorEastAsia"/>
          <w:sz w:val="24"/>
        </w:rPr>
        <w:t>项目名称：</w:t>
      </w:r>
    </w:p>
    <w:p w:rsidR="00CE5BDB" w:rsidRDefault="00773EF9">
      <w:pPr>
        <w:spacing w:line="460" w:lineRule="exact"/>
        <w:rPr>
          <w:sz w:val="24"/>
        </w:rPr>
      </w:pPr>
      <w:r>
        <w:rPr>
          <w:rFonts w:hAnsiTheme="minorEastAsia"/>
          <w:sz w:val="24"/>
        </w:rPr>
        <w:t>项目编号：</w:t>
      </w:r>
    </w:p>
    <w:p w:rsidR="00CE5BDB" w:rsidRDefault="00773EF9">
      <w:pPr>
        <w:spacing w:line="460" w:lineRule="exact"/>
        <w:rPr>
          <w:sz w:val="24"/>
          <w:u w:val="single"/>
        </w:rPr>
      </w:pPr>
      <w:r>
        <w:rPr>
          <w:rFonts w:hAnsiTheme="minorEastAsia"/>
          <w:sz w:val="24"/>
        </w:rPr>
        <w:t>包号：</w:t>
      </w:r>
    </w:p>
    <w:p w:rsidR="00CE5BDB" w:rsidRDefault="00CE5BD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E5BDB">
        <w:trPr>
          <w:jc w:val="center"/>
        </w:trPr>
        <w:tc>
          <w:tcPr>
            <w:tcW w:w="1080"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备注</w:t>
            </w:r>
          </w:p>
        </w:tc>
      </w:tr>
      <w:tr w:rsidR="00CE5BDB">
        <w:trPr>
          <w:jc w:val="center"/>
        </w:trPr>
        <w:tc>
          <w:tcPr>
            <w:tcW w:w="9480" w:type="dxa"/>
            <w:gridSpan w:val="5"/>
            <w:shd w:val="clear" w:color="auto" w:fill="auto"/>
            <w:vAlign w:val="center"/>
          </w:tcPr>
          <w:p w:rsidR="00CE5BDB" w:rsidRDefault="00773EF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9480" w:type="dxa"/>
            <w:gridSpan w:val="5"/>
            <w:shd w:val="clear" w:color="auto" w:fill="auto"/>
            <w:vAlign w:val="center"/>
          </w:tcPr>
          <w:p w:rsidR="00CE5BDB" w:rsidRDefault="00773EF9">
            <w:pPr>
              <w:widowControl/>
              <w:snapToGrid w:val="0"/>
              <w:jc w:val="left"/>
              <w:rPr>
                <w:kern w:val="0"/>
                <w:sz w:val="24"/>
                <w:szCs w:val="21"/>
              </w:rPr>
            </w:pPr>
            <w:r>
              <w:rPr>
                <w:rFonts w:hAnsiTheme="minorEastAsia" w:hint="eastAsia"/>
                <w:kern w:val="0"/>
                <w:sz w:val="24"/>
                <w:szCs w:val="21"/>
              </w:rPr>
              <w:t>（二）服务要求</w:t>
            </w: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9480" w:type="dxa"/>
            <w:gridSpan w:val="5"/>
            <w:shd w:val="clear" w:color="auto" w:fill="auto"/>
            <w:vAlign w:val="center"/>
          </w:tcPr>
          <w:p w:rsidR="00CE5BDB" w:rsidRDefault="00773EF9">
            <w:pPr>
              <w:widowControl/>
              <w:snapToGrid w:val="0"/>
              <w:jc w:val="left"/>
              <w:rPr>
                <w:kern w:val="0"/>
                <w:sz w:val="24"/>
                <w:szCs w:val="21"/>
              </w:rPr>
            </w:pPr>
            <w:r>
              <w:rPr>
                <w:rFonts w:hAnsiTheme="minorEastAsia" w:hint="eastAsia"/>
                <w:kern w:val="0"/>
                <w:sz w:val="24"/>
                <w:szCs w:val="21"/>
              </w:rPr>
              <w:t>（三）交货要求</w:t>
            </w: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9480" w:type="dxa"/>
            <w:gridSpan w:val="5"/>
            <w:shd w:val="clear" w:color="auto" w:fill="auto"/>
            <w:vAlign w:val="center"/>
          </w:tcPr>
          <w:p w:rsidR="00CE5BDB" w:rsidRDefault="00773EF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9480" w:type="dxa"/>
            <w:gridSpan w:val="5"/>
            <w:shd w:val="clear" w:color="auto" w:fill="auto"/>
            <w:vAlign w:val="center"/>
          </w:tcPr>
          <w:p w:rsidR="00CE5BDB" w:rsidRDefault="00773EF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r w:rsidR="00CE5BDB">
        <w:trPr>
          <w:jc w:val="center"/>
        </w:trPr>
        <w:tc>
          <w:tcPr>
            <w:tcW w:w="9480" w:type="dxa"/>
            <w:gridSpan w:val="5"/>
            <w:shd w:val="clear" w:color="auto" w:fill="auto"/>
            <w:vAlign w:val="center"/>
          </w:tcPr>
          <w:p w:rsidR="00CE5BDB" w:rsidRDefault="00773EF9">
            <w:pPr>
              <w:widowControl/>
              <w:snapToGrid w:val="0"/>
              <w:jc w:val="left"/>
              <w:rPr>
                <w:kern w:val="0"/>
                <w:sz w:val="24"/>
                <w:szCs w:val="21"/>
              </w:rPr>
            </w:pPr>
            <w:r>
              <w:rPr>
                <w:rFonts w:hAnsiTheme="minorEastAsia" w:hint="eastAsia"/>
                <w:kern w:val="0"/>
                <w:sz w:val="24"/>
                <w:szCs w:val="21"/>
              </w:rPr>
              <w:t>（六）验收方法及标准</w:t>
            </w:r>
          </w:p>
        </w:tc>
      </w:tr>
      <w:tr w:rsidR="00CE5BDB">
        <w:trPr>
          <w:jc w:val="center"/>
        </w:trPr>
        <w:tc>
          <w:tcPr>
            <w:tcW w:w="1080" w:type="dxa"/>
            <w:shd w:val="clear" w:color="auto" w:fill="auto"/>
            <w:vAlign w:val="center"/>
          </w:tcPr>
          <w:p w:rsidR="00CE5BDB" w:rsidRDefault="00CE5BDB">
            <w:pPr>
              <w:widowControl/>
              <w:snapToGrid w:val="0"/>
              <w:jc w:val="center"/>
              <w:rPr>
                <w:kern w:val="0"/>
                <w:sz w:val="24"/>
                <w:szCs w:val="21"/>
              </w:rPr>
            </w:pPr>
          </w:p>
        </w:tc>
        <w:tc>
          <w:tcPr>
            <w:tcW w:w="2500" w:type="dxa"/>
            <w:shd w:val="clear" w:color="auto" w:fill="auto"/>
            <w:vAlign w:val="center"/>
          </w:tcPr>
          <w:p w:rsidR="00CE5BDB" w:rsidRDefault="00CE5BDB">
            <w:pPr>
              <w:widowControl/>
              <w:snapToGrid w:val="0"/>
              <w:jc w:val="left"/>
              <w:rPr>
                <w:kern w:val="0"/>
                <w:sz w:val="24"/>
                <w:szCs w:val="21"/>
              </w:rPr>
            </w:pPr>
          </w:p>
        </w:tc>
        <w:tc>
          <w:tcPr>
            <w:tcW w:w="2680" w:type="dxa"/>
            <w:shd w:val="clear" w:color="auto" w:fill="auto"/>
            <w:vAlign w:val="center"/>
          </w:tcPr>
          <w:p w:rsidR="00CE5BDB" w:rsidRDefault="00CE5BDB">
            <w:pPr>
              <w:widowControl/>
              <w:snapToGrid w:val="0"/>
              <w:jc w:val="left"/>
              <w:rPr>
                <w:kern w:val="0"/>
                <w:sz w:val="24"/>
                <w:szCs w:val="21"/>
              </w:rPr>
            </w:pPr>
          </w:p>
        </w:tc>
        <w:tc>
          <w:tcPr>
            <w:tcW w:w="1979" w:type="dxa"/>
            <w:shd w:val="clear" w:color="auto" w:fill="auto"/>
            <w:vAlign w:val="center"/>
          </w:tcPr>
          <w:p w:rsidR="00CE5BDB" w:rsidRDefault="00CE5BDB">
            <w:pPr>
              <w:widowControl/>
              <w:snapToGrid w:val="0"/>
              <w:jc w:val="left"/>
              <w:rPr>
                <w:kern w:val="0"/>
                <w:sz w:val="24"/>
                <w:szCs w:val="21"/>
              </w:rPr>
            </w:pPr>
          </w:p>
        </w:tc>
        <w:tc>
          <w:tcPr>
            <w:tcW w:w="1241" w:type="dxa"/>
            <w:shd w:val="clear" w:color="auto" w:fill="auto"/>
            <w:vAlign w:val="center"/>
          </w:tcPr>
          <w:p w:rsidR="00CE5BDB" w:rsidRDefault="00CE5BDB">
            <w:pPr>
              <w:widowControl/>
              <w:snapToGrid w:val="0"/>
              <w:jc w:val="left"/>
              <w:rPr>
                <w:kern w:val="0"/>
                <w:sz w:val="24"/>
                <w:szCs w:val="21"/>
              </w:rPr>
            </w:pPr>
          </w:p>
        </w:tc>
      </w:tr>
    </w:tbl>
    <w:p w:rsidR="00CE5BDB" w:rsidRDefault="00773EF9">
      <w:pPr>
        <w:spacing w:line="620" w:lineRule="exact"/>
        <w:rPr>
          <w:sz w:val="24"/>
        </w:rPr>
      </w:pPr>
      <w:r>
        <w:rPr>
          <w:rFonts w:hAnsiTheme="minorEastAsia"/>
          <w:sz w:val="24"/>
        </w:rPr>
        <w:t>注：</w:t>
      </w:r>
    </w:p>
    <w:p w:rsidR="00CE5BDB" w:rsidRDefault="00773EF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E5BDB" w:rsidRDefault="00773EF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CE5BDB" w:rsidRDefault="00773EF9">
      <w:pPr>
        <w:spacing w:line="360" w:lineRule="auto"/>
        <w:rPr>
          <w:sz w:val="24"/>
        </w:rPr>
      </w:pPr>
      <w:r>
        <w:rPr>
          <w:sz w:val="24"/>
        </w:rPr>
        <w:t xml:space="preserve">4. </w:t>
      </w:r>
      <w:r>
        <w:rPr>
          <w:rFonts w:hAnsiTheme="minorEastAsia"/>
          <w:sz w:val="24"/>
        </w:rPr>
        <w:t>偏离说明指招标要求与投标应答之间的不同之处。</w:t>
      </w:r>
    </w:p>
    <w:p w:rsidR="00CE5BDB" w:rsidRDefault="00CE5BDB">
      <w:pPr>
        <w:spacing w:line="360" w:lineRule="auto"/>
        <w:rPr>
          <w:sz w:val="24"/>
        </w:rPr>
      </w:pP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773EF9">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r>
        <w:rPr>
          <w:b/>
          <w:sz w:val="24"/>
        </w:rPr>
        <w:t>-2</w:t>
      </w:r>
    </w:p>
    <w:p w:rsidR="00CE5BDB" w:rsidRDefault="00773EF9">
      <w:pPr>
        <w:autoSpaceDN w:val="0"/>
        <w:spacing w:line="360" w:lineRule="auto"/>
        <w:jc w:val="center"/>
        <w:rPr>
          <w:b/>
          <w:bCs/>
          <w:sz w:val="24"/>
        </w:rPr>
      </w:pPr>
      <w:r>
        <w:rPr>
          <w:rFonts w:hAnsiTheme="minorEastAsia"/>
          <w:b/>
          <w:bCs/>
          <w:sz w:val="24"/>
        </w:rPr>
        <w:t>技术要求点对点应答表</w:t>
      </w:r>
    </w:p>
    <w:p w:rsidR="00CE5BDB" w:rsidRDefault="00773EF9">
      <w:pPr>
        <w:spacing w:line="460" w:lineRule="exact"/>
        <w:rPr>
          <w:sz w:val="24"/>
        </w:rPr>
      </w:pPr>
      <w:r>
        <w:rPr>
          <w:rFonts w:hAnsiTheme="minorEastAsia"/>
          <w:sz w:val="24"/>
        </w:rPr>
        <w:t>项目名称：</w:t>
      </w:r>
    </w:p>
    <w:p w:rsidR="00CE5BDB" w:rsidRDefault="00773EF9">
      <w:pPr>
        <w:spacing w:line="460" w:lineRule="exact"/>
        <w:rPr>
          <w:sz w:val="24"/>
        </w:rPr>
      </w:pPr>
      <w:r>
        <w:rPr>
          <w:rFonts w:hAnsiTheme="minorEastAsia"/>
          <w:sz w:val="24"/>
        </w:rPr>
        <w:t>项目编号：</w:t>
      </w:r>
    </w:p>
    <w:p w:rsidR="00CE5BDB" w:rsidRDefault="00773EF9">
      <w:pPr>
        <w:spacing w:line="460" w:lineRule="exact"/>
        <w:rPr>
          <w:sz w:val="24"/>
          <w:u w:val="single"/>
        </w:rPr>
      </w:pPr>
      <w:r>
        <w:rPr>
          <w:rFonts w:hAnsiTheme="minorEastAsia"/>
          <w:sz w:val="24"/>
        </w:rPr>
        <w:t>包号：</w:t>
      </w:r>
    </w:p>
    <w:p w:rsidR="00CE5BDB" w:rsidRDefault="00CE5BDB">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E5BDB">
        <w:trPr>
          <w:tblHeader/>
          <w:jc w:val="center"/>
        </w:trPr>
        <w:tc>
          <w:tcPr>
            <w:tcW w:w="9807" w:type="dxa"/>
            <w:gridSpan w:val="7"/>
            <w:shd w:val="clear" w:color="auto" w:fill="auto"/>
            <w:vAlign w:val="center"/>
          </w:tcPr>
          <w:p w:rsidR="00CE5BDB" w:rsidRDefault="00773EF9">
            <w:pPr>
              <w:widowControl/>
              <w:snapToGrid w:val="0"/>
              <w:rPr>
                <w:b/>
                <w:kern w:val="0"/>
                <w:sz w:val="24"/>
                <w:szCs w:val="21"/>
              </w:rPr>
            </w:pPr>
            <w:r>
              <w:rPr>
                <w:rFonts w:hAnsiTheme="minorEastAsia" w:hint="eastAsia"/>
                <w:b/>
                <w:kern w:val="0"/>
                <w:sz w:val="24"/>
                <w:szCs w:val="21"/>
              </w:rPr>
              <w:t>招标文件第二部分技术要求</w:t>
            </w:r>
          </w:p>
        </w:tc>
      </w:tr>
      <w:tr w:rsidR="00CE5BDB">
        <w:trPr>
          <w:tblHeader/>
          <w:jc w:val="center"/>
        </w:trPr>
        <w:tc>
          <w:tcPr>
            <w:tcW w:w="843"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备注</w:t>
            </w:r>
          </w:p>
        </w:tc>
      </w:tr>
      <w:tr w:rsidR="00CE5BDB">
        <w:trPr>
          <w:jc w:val="center"/>
        </w:trPr>
        <w:tc>
          <w:tcPr>
            <w:tcW w:w="843" w:type="dxa"/>
            <w:shd w:val="clear" w:color="auto" w:fill="auto"/>
            <w:vAlign w:val="center"/>
          </w:tcPr>
          <w:p w:rsidR="00CE5BDB" w:rsidRDefault="00773EF9">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CE5BDB" w:rsidRDefault="00CE5BDB">
            <w:pPr>
              <w:widowControl/>
              <w:snapToGrid w:val="0"/>
              <w:jc w:val="center"/>
              <w:rPr>
                <w:kern w:val="0"/>
                <w:sz w:val="24"/>
                <w:szCs w:val="21"/>
              </w:rPr>
            </w:pPr>
          </w:p>
        </w:tc>
        <w:tc>
          <w:tcPr>
            <w:tcW w:w="2680" w:type="dxa"/>
            <w:shd w:val="clear" w:color="auto" w:fill="auto"/>
            <w:vAlign w:val="center"/>
          </w:tcPr>
          <w:p w:rsidR="00CE5BDB" w:rsidRDefault="00CE5BDB">
            <w:pPr>
              <w:widowControl/>
              <w:snapToGrid w:val="0"/>
              <w:jc w:val="center"/>
              <w:rPr>
                <w:kern w:val="0"/>
                <w:sz w:val="24"/>
                <w:szCs w:val="21"/>
              </w:rPr>
            </w:pPr>
          </w:p>
        </w:tc>
        <w:tc>
          <w:tcPr>
            <w:tcW w:w="1289" w:type="dxa"/>
            <w:shd w:val="clear" w:color="auto" w:fill="auto"/>
            <w:vAlign w:val="center"/>
          </w:tcPr>
          <w:p w:rsidR="00CE5BDB" w:rsidRDefault="00CE5BDB">
            <w:pPr>
              <w:widowControl/>
              <w:snapToGrid w:val="0"/>
              <w:jc w:val="center"/>
              <w:rPr>
                <w:kern w:val="0"/>
                <w:sz w:val="24"/>
                <w:szCs w:val="21"/>
              </w:rPr>
            </w:pPr>
          </w:p>
        </w:tc>
        <w:tc>
          <w:tcPr>
            <w:tcW w:w="1315" w:type="dxa"/>
            <w:shd w:val="clear" w:color="auto" w:fill="auto"/>
            <w:vAlign w:val="center"/>
          </w:tcPr>
          <w:p w:rsidR="00CE5BDB" w:rsidRDefault="00CE5BDB">
            <w:pPr>
              <w:widowControl/>
              <w:snapToGrid w:val="0"/>
              <w:jc w:val="center"/>
              <w:rPr>
                <w:kern w:val="0"/>
                <w:sz w:val="24"/>
                <w:szCs w:val="21"/>
              </w:rPr>
            </w:pPr>
          </w:p>
        </w:tc>
      </w:tr>
      <w:tr w:rsidR="00CE5BDB">
        <w:trPr>
          <w:jc w:val="center"/>
        </w:trPr>
        <w:tc>
          <w:tcPr>
            <w:tcW w:w="843" w:type="dxa"/>
            <w:shd w:val="clear" w:color="auto" w:fill="auto"/>
            <w:vAlign w:val="center"/>
          </w:tcPr>
          <w:p w:rsidR="00CE5BDB" w:rsidRDefault="00773EF9">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CE5BDB" w:rsidRDefault="00CE5BDB">
            <w:pPr>
              <w:widowControl/>
              <w:snapToGrid w:val="0"/>
              <w:jc w:val="center"/>
              <w:rPr>
                <w:kern w:val="0"/>
                <w:sz w:val="24"/>
                <w:szCs w:val="21"/>
              </w:rPr>
            </w:pPr>
          </w:p>
        </w:tc>
        <w:tc>
          <w:tcPr>
            <w:tcW w:w="2680" w:type="dxa"/>
            <w:shd w:val="clear" w:color="auto" w:fill="auto"/>
            <w:vAlign w:val="center"/>
          </w:tcPr>
          <w:p w:rsidR="00CE5BDB" w:rsidRDefault="00CE5BDB">
            <w:pPr>
              <w:widowControl/>
              <w:snapToGrid w:val="0"/>
              <w:jc w:val="center"/>
              <w:rPr>
                <w:kern w:val="0"/>
                <w:sz w:val="24"/>
                <w:szCs w:val="21"/>
              </w:rPr>
            </w:pPr>
          </w:p>
        </w:tc>
        <w:tc>
          <w:tcPr>
            <w:tcW w:w="1289" w:type="dxa"/>
            <w:shd w:val="clear" w:color="auto" w:fill="auto"/>
            <w:vAlign w:val="center"/>
          </w:tcPr>
          <w:p w:rsidR="00CE5BDB" w:rsidRDefault="00CE5BDB">
            <w:pPr>
              <w:widowControl/>
              <w:snapToGrid w:val="0"/>
              <w:jc w:val="center"/>
              <w:rPr>
                <w:kern w:val="0"/>
                <w:sz w:val="24"/>
                <w:szCs w:val="21"/>
              </w:rPr>
            </w:pPr>
          </w:p>
        </w:tc>
        <w:tc>
          <w:tcPr>
            <w:tcW w:w="1315" w:type="dxa"/>
            <w:shd w:val="clear" w:color="auto" w:fill="auto"/>
            <w:vAlign w:val="center"/>
          </w:tcPr>
          <w:p w:rsidR="00CE5BDB" w:rsidRDefault="00CE5BDB">
            <w:pPr>
              <w:widowControl/>
              <w:snapToGrid w:val="0"/>
              <w:jc w:val="center"/>
              <w:rPr>
                <w:kern w:val="0"/>
                <w:sz w:val="24"/>
                <w:szCs w:val="21"/>
              </w:rPr>
            </w:pPr>
          </w:p>
        </w:tc>
      </w:tr>
      <w:tr w:rsidR="00CE5BDB">
        <w:trPr>
          <w:jc w:val="center"/>
        </w:trPr>
        <w:tc>
          <w:tcPr>
            <w:tcW w:w="843" w:type="dxa"/>
            <w:shd w:val="clear" w:color="auto" w:fill="auto"/>
            <w:vAlign w:val="center"/>
          </w:tcPr>
          <w:p w:rsidR="00CE5BDB" w:rsidRDefault="00773EF9">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CE5BDB" w:rsidRDefault="00CE5BDB">
            <w:pPr>
              <w:widowControl/>
              <w:snapToGrid w:val="0"/>
              <w:jc w:val="center"/>
              <w:rPr>
                <w:kern w:val="0"/>
                <w:sz w:val="24"/>
                <w:szCs w:val="21"/>
              </w:rPr>
            </w:pPr>
          </w:p>
        </w:tc>
        <w:tc>
          <w:tcPr>
            <w:tcW w:w="2680" w:type="dxa"/>
            <w:shd w:val="clear" w:color="auto" w:fill="auto"/>
            <w:vAlign w:val="center"/>
          </w:tcPr>
          <w:p w:rsidR="00CE5BDB" w:rsidRDefault="00CE5BDB">
            <w:pPr>
              <w:widowControl/>
              <w:snapToGrid w:val="0"/>
              <w:jc w:val="center"/>
              <w:rPr>
                <w:kern w:val="0"/>
                <w:sz w:val="24"/>
                <w:szCs w:val="21"/>
              </w:rPr>
            </w:pPr>
          </w:p>
        </w:tc>
        <w:tc>
          <w:tcPr>
            <w:tcW w:w="1289" w:type="dxa"/>
            <w:shd w:val="clear" w:color="auto" w:fill="auto"/>
            <w:vAlign w:val="center"/>
          </w:tcPr>
          <w:p w:rsidR="00CE5BDB" w:rsidRDefault="00CE5BDB">
            <w:pPr>
              <w:widowControl/>
              <w:snapToGrid w:val="0"/>
              <w:jc w:val="center"/>
              <w:rPr>
                <w:kern w:val="0"/>
                <w:sz w:val="24"/>
                <w:szCs w:val="21"/>
              </w:rPr>
            </w:pPr>
          </w:p>
        </w:tc>
        <w:tc>
          <w:tcPr>
            <w:tcW w:w="1315" w:type="dxa"/>
            <w:shd w:val="clear" w:color="auto" w:fill="auto"/>
            <w:vAlign w:val="center"/>
          </w:tcPr>
          <w:p w:rsidR="00CE5BDB" w:rsidRDefault="00CE5BDB">
            <w:pPr>
              <w:widowControl/>
              <w:snapToGrid w:val="0"/>
              <w:jc w:val="center"/>
              <w:rPr>
                <w:kern w:val="0"/>
                <w:sz w:val="24"/>
                <w:szCs w:val="21"/>
              </w:rPr>
            </w:pPr>
          </w:p>
        </w:tc>
      </w:tr>
      <w:tr w:rsidR="00CE5BDB">
        <w:trPr>
          <w:jc w:val="center"/>
        </w:trPr>
        <w:tc>
          <w:tcPr>
            <w:tcW w:w="843" w:type="dxa"/>
            <w:shd w:val="clear" w:color="auto" w:fill="auto"/>
            <w:vAlign w:val="center"/>
          </w:tcPr>
          <w:p w:rsidR="00CE5BDB" w:rsidRDefault="00773EF9">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CE5BDB" w:rsidRDefault="00CE5BDB">
            <w:pPr>
              <w:widowControl/>
              <w:snapToGrid w:val="0"/>
              <w:jc w:val="center"/>
              <w:rPr>
                <w:kern w:val="0"/>
                <w:sz w:val="24"/>
                <w:szCs w:val="21"/>
              </w:rPr>
            </w:pPr>
          </w:p>
        </w:tc>
        <w:tc>
          <w:tcPr>
            <w:tcW w:w="2680" w:type="dxa"/>
            <w:shd w:val="clear" w:color="auto" w:fill="auto"/>
            <w:vAlign w:val="center"/>
          </w:tcPr>
          <w:p w:rsidR="00CE5BDB" w:rsidRDefault="00CE5BDB">
            <w:pPr>
              <w:widowControl/>
              <w:snapToGrid w:val="0"/>
              <w:jc w:val="center"/>
              <w:rPr>
                <w:kern w:val="0"/>
                <w:sz w:val="24"/>
                <w:szCs w:val="21"/>
              </w:rPr>
            </w:pPr>
          </w:p>
        </w:tc>
        <w:tc>
          <w:tcPr>
            <w:tcW w:w="1289" w:type="dxa"/>
            <w:shd w:val="clear" w:color="auto" w:fill="auto"/>
            <w:vAlign w:val="center"/>
          </w:tcPr>
          <w:p w:rsidR="00CE5BDB" w:rsidRDefault="00CE5BDB">
            <w:pPr>
              <w:widowControl/>
              <w:snapToGrid w:val="0"/>
              <w:jc w:val="center"/>
              <w:rPr>
                <w:kern w:val="0"/>
                <w:sz w:val="24"/>
                <w:szCs w:val="21"/>
              </w:rPr>
            </w:pPr>
          </w:p>
        </w:tc>
        <w:tc>
          <w:tcPr>
            <w:tcW w:w="1315" w:type="dxa"/>
            <w:shd w:val="clear" w:color="auto" w:fill="auto"/>
            <w:vAlign w:val="center"/>
          </w:tcPr>
          <w:p w:rsidR="00CE5BDB" w:rsidRDefault="00CE5BDB">
            <w:pPr>
              <w:widowControl/>
              <w:snapToGrid w:val="0"/>
              <w:jc w:val="center"/>
              <w:rPr>
                <w:kern w:val="0"/>
                <w:sz w:val="24"/>
                <w:szCs w:val="21"/>
              </w:rPr>
            </w:pPr>
          </w:p>
        </w:tc>
      </w:tr>
      <w:tr w:rsidR="00CE5BDB">
        <w:trPr>
          <w:jc w:val="center"/>
        </w:trPr>
        <w:tc>
          <w:tcPr>
            <w:tcW w:w="9807" w:type="dxa"/>
            <w:gridSpan w:val="7"/>
            <w:shd w:val="clear" w:color="auto" w:fill="auto"/>
            <w:vAlign w:val="center"/>
          </w:tcPr>
          <w:p w:rsidR="00CE5BDB" w:rsidRDefault="00773EF9">
            <w:pPr>
              <w:widowControl/>
              <w:snapToGrid w:val="0"/>
              <w:rPr>
                <w:b/>
                <w:kern w:val="0"/>
                <w:sz w:val="24"/>
                <w:szCs w:val="21"/>
              </w:rPr>
            </w:pPr>
            <w:r>
              <w:rPr>
                <w:rFonts w:hAnsiTheme="minorEastAsia"/>
                <w:b/>
                <w:kern w:val="0"/>
                <w:sz w:val="24"/>
                <w:szCs w:val="21"/>
              </w:rPr>
              <w:t>项目需求书（项目需求书要求须逐条应答）</w:t>
            </w:r>
          </w:p>
        </w:tc>
      </w:tr>
      <w:tr w:rsidR="00CE5BDB">
        <w:trPr>
          <w:jc w:val="center"/>
        </w:trPr>
        <w:tc>
          <w:tcPr>
            <w:tcW w:w="843"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CE5BDB" w:rsidRDefault="00773EF9">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CE5BDB" w:rsidRDefault="00773EF9">
            <w:pPr>
              <w:snapToGrid w:val="0"/>
              <w:jc w:val="center"/>
              <w:rPr>
                <w:rFonts w:cs="宋体"/>
                <w:kern w:val="0"/>
                <w:sz w:val="24"/>
              </w:rPr>
            </w:pPr>
            <w:r>
              <w:rPr>
                <w:rFonts w:hAnsiTheme="minorEastAsia" w:cs="宋体" w:hint="eastAsia"/>
                <w:kern w:val="0"/>
                <w:sz w:val="24"/>
              </w:rPr>
              <w:t>条款</w:t>
            </w:r>
          </w:p>
          <w:p w:rsidR="00CE5BDB" w:rsidRDefault="00773EF9">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CE5BDB" w:rsidRDefault="00773EF9">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E5BDB" w:rsidRDefault="00773EF9">
            <w:pPr>
              <w:widowControl/>
              <w:snapToGrid w:val="0"/>
              <w:jc w:val="center"/>
              <w:rPr>
                <w:kern w:val="0"/>
                <w:sz w:val="24"/>
                <w:szCs w:val="21"/>
              </w:rPr>
            </w:pPr>
            <w:r>
              <w:rPr>
                <w:rFonts w:hAnsiTheme="minorEastAsia"/>
                <w:kern w:val="0"/>
                <w:sz w:val="24"/>
                <w:szCs w:val="21"/>
              </w:rPr>
              <w:t>偏离</w:t>
            </w:r>
          </w:p>
          <w:p w:rsidR="00CE5BDB" w:rsidRDefault="00773EF9">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CE5BDB" w:rsidRDefault="00773EF9">
            <w:pPr>
              <w:widowControl/>
              <w:snapToGrid w:val="0"/>
              <w:jc w:val="center"/>
              <w:rPr>
                <w:kern w:val="0"/>
                <w:sz w:val="24"/>
                <w:szCs w:val="21"/>
              </w:rPr>
            </w:pPr>
            <w:r>
              <w:rPr>
                <w:rFonts w:hAnsiTheme="minorEastAsia" w:hint="eastAsia"/>
                <w:kern w:val="0"/>
                <w:sz w:val="24"/>
                <w:szCs w:val="21"/>
              </w:rPr>
              <w:t>技术支撑材料所在页码</w:t>
            </w:r>
          </w:p>
        </w:tc>
      </w:tr>
      <w:tr w:rsidR="00CE5BDB">
        <w:trPr>
          <w:jc w:val="center"/>
        </w:trPr>
        <w:tc>
          <w:tcPr>
            <w:tcW w:w="843" w:type="dxa"/>
            <w:shd w:val="clear" w:color="auto" w:fill="auto"/>
            <w:vAlign w:val="center"/>
          </w:tcPr>
          <w:p w:rsidR="00CE5BDB" w:rsidRDefault="00CE5BDB">
            <w:pPr>
              <w:widowControl/>
              <w:snapToGrid w:val="0"/>
              <w:jc w:val="center"/>
              <w:rPr>
                <w:kern w:val="0"/>
                <w:sz w:val="24"/>
                <w:szCs w:val="21"/>
              </w:rPr>
            </w:pPr>
          </w:p>
        </w:tc>
        <w:tc>
          <w:tcPr>
            <w:tcW w:w="1039" w:type="dxa"/>
            <w:shd w:val="clear" w:color="auto" w:fill="auto"/>
            <w:vAlign w:val="center"/>
          </w:tcPr>
          <w:p w:rsidR="00CE5BDB" w:rsidRDefault="00CE5BDB">
            <w:pPr>
              <w:widowControl/>
              <w:snapToGrid w:val="0"/>
              <w:jc w:val="center"/>
              <w:rPr>
                <w:kern w:val="0"/>
                <w:sz w:val="24"/>
                <w:szCs w:val="21"/>
              </w:rPr>
            </w:pPr>
          </w:p>
        </w:tc>
        <w:tc>
          <w:tcPr>
            <w:tcW w:w="851" w:type="dxa"/>
            <w:shd w:val="clear" w:color="auto" w:fill="auto"/>
            <w:vAlign w:val="center"/>
          </w:tcPr>
          <w:p w:rsidR="00CE5BDB" w:rsidRDefault="00CE5BDB">
            <w:pPr>
              <w:widowControl/>
              <w:snapToGrid w:val="0"/>
              <w:jc w:val="center"/>
              <w:rPr>
                <w:kern w:val="0"/>
                <w:sz w:val="24"/>
                <w:szCs w:val="21"/>
              </w:rPr>
            </w:pPr>
          </w:p>
        </w:tc>
        <w:tc>
          <w:tcPr>
            <w:tcW w:w="1790" w:type="dxa"/>
            <w:shd w:val="clear" w:color="auto" w:fill="auto"/>
            <w:vAlign w:val="center"/>
          </w:tcPr>
          <w:p w:rsidR="00CE5BDB" w:rsidRDefault="00CE5BDB">
            <w:pPr>
              <w:widowControl/>
              <w:snapToGrid w:val="0"/>
              <w:jc w:val="center"/>
              <w:rPr>
                <w:kern w:val="0"/>
                <w:sz w:val="24"/>
                <w:szCs w:val="21"/>
              </w:rPr>
            </w:pPr>
          </w:p>
        </w:tc>
        <w:tc>
          <w:tcPr>
            <w:tcW w:w="2680" w:type="dxa"/>
            <w:shd w:val="clear" w:color="auto" w:fill="auto"/>
            <w:vAlign w:val="center"/>
          </w:tcPr>
          <w:p w:rsidR="00CE5BDB" w:rsidRDefault="00CE5BDB">
            <w:pPr>
              <w:widowControl/>
              <w:snapToGrid w:val="0"/>
              <w:jc w:val="center"/>
              <w:rPr>
                <w:kern w:val="0"/>
                <w:sz w:val="24"/>
                <w:szCs w:val="21"/>
              </w:rPr>
            </w:pPr>
          </w:p>
        </w:tc>
        <w:tc>
          <w:tcPr>
            <w:tcW w:w="1289" w:type="dxa"/>
            <w:shd w:val="clear" w:color="auto" w:fill="auto"/>
            <w:vAlign w:val="center"/>
          </w:tcPr>
          <w:p w:rsidR="00CE5BDB" w:rsidRDefault="00CE5BDB">
            <w:pPr>
              <w:widowControl/>
              <w:snapToGrid w:val="0"/>
              <w:jc w:val="center"/>
              <w:rPr>
                <w:kern w:val="0"/>
                <w:sz w:val="24"/>
                <w:szCs w:val="21"/>
              </w:rPr>
            </w:pPr>
          </w:p>
        </w:tc>
        <w:tc>
          <w:tcPr>
            <w:tcW w:w="1315" w:type="dxa"/>
            <w:shd w:val="clear" w:color="auto" w:fill="auto"/>
            <w:vAlign w:val="center"/>
          </w:tcPr>
          <w:p w:rsidR="00CE5BDB" w:rsidRDefault="00CE5BDB">
            <w:pPr>
              <w:widowControl/>
              <w:snapToGrid w:val="0"/>
              <w:jc w:val="center"/>
              <w:rPr>
                <w:kern w:val="0"/>
                <w:sz w:val="24"/>
                <w:szCs w:val="21"/>
              </w:rPr>
            </w:pPr>
          </w:p>
        </w:tc>
      </w:tr>
      <w:tr w:rsidR="00CE5BDB">
        <w:trPr>
          <w:jc w:val="center"/>
        </w:trPr>
        <w:tc>
          <w:tcPr>
            <w:tcW w:w="843" w:type="dxa"/>
            <w:shd w:val="clear" w:color="auto" w:fill="auto"/>
            <w:vAlign w:val="center"/>
          </w:tcPr>
          <w:p w:rsidR="00CE5BDB" w:rsidRDefault="00CE5BDB">
            <w:pPr>
              <w:widowControl/>
              <w:snapToGrid w:val="0"/>
              <w:jc w:val="center"/>
              <w:rPr>
                <w:kern w:val="0"/>
                <w:sz w:val="24"/>
                <w:szCs w:val="21"/>
              </w:rPr>
            </w:pPr>
          </w:p>
        </w:tc>
        <w:tc>
          <w:tcPr>
            <w:tcW w:w="1039" w:type="dxa"/>
            <w:shd w:val="clear" w:color="auto" w:fill="auto"/>
            <w:vAlign w:val="center"/>
          </w:tcPr>
          <w:p w:rsidR="00CE5BDB" w:rsidRDefault="00CE5BDB">
            <w:pPr>
              <w:widowControl/>
              <w:snapToGrid w:val="0"/>
              <w:jc w:val="center"/>
              <w:rPr>
                <w:kern w:val="0"/>
                <w:sz w:val="24"/>
                <w:szCs w:val="21"/>
              </w:rPr>
            </w:pPr>
          </w:p>
        </w:tc>
        <w:tc>
          <w:tcPr>
            <w:tcW w:w="851" w:type="dxa"/>
            <w:shd w:val="clear" w:color="auto" w:fill="auto"/>
            <w:vAlign w:val="center"/>
          </w:tcPr>
          <w:p w:rsidR="00CE5BDB" w:rsidRDefault="00CE5BDB">
            <w:pPr>
              <w:widowControl/>
              <w:snapToGrid w:val="0"/>
              <w:jc w:val="center"/>
              <w:rPr>
                <w:kern w:val="0"/>
                <w:sz w:val="24"/>
                <w:szCs w:val="21"/>
              </w:rPr>
            </w:pPr>
          </w:p>
        </w:tc>
        <w:tc>
          <w:tcPr>
            <w:tcW w:w="1790" w:type="dxa"/>
            <w:shd w:val="clear" w:color="auto" w:fill="auto"/>
            <w:vAlign w:val="center"/>
          </w:tcPr>
          <w:p w:rsidR="00CE5BDB" w:rsidRDefault="00CE5BDB">
            <w:pPr>
              <w:widowControl/>
              <w:snapToGrid w:val="0"/>
              <w:jc w:val="center"/>
              <w:rPr>
                <w:kern w:val="0"/>
                <w:sz w:val="24"/>
                <w:szCs w:val="21"/>
              </w:rPr>
            </w:pPr>
          </w:p>
        </w:tc>
        <w:tc>
          <w:tcPr>
            <w:tcW w:w="2680" w:type="dxa"/>
            <w:shd w:val="clear" w:color="auto" w:fill="auto"/>
            <w:vAlign w:val="center"/>
          </w:tcPr>
          <w:p w:rsidR="00CE5BDB" w:rsidRDefault="00CE5BDB">
            <w:pPr>
              <w:widowControl/>
              <w:snapToGrid w:val="0"/>
              <w:jc w:val="center"/>
              <w:rPr>
                <w:kern w:val="0"/>
                <w:sz w:val="24"/>
                <w:szCs w:val="21"/>
              </w:rPr>
            </w:pPr>
          </w:p>
        </w:tc>
        <w:tc>
          <w:tcPr>
            <w:tcW w:w="1289" w:type="dxa"/>
            <w:shd w:val="clear" w:color="auto" w:fill="auto"/>
            <w:vAlign w:val="center"/>
          </w:tcPr>
          <w:p w:rsidR="00CE5BDB" w:rsidRDefault="00CE5BDB">
            <w:pPr>
              <w:widowControl/>
              <w:snapToGrid w:val="0"/>
              <w:jc w:val="center"/>
              <w:rPr>
                <w:kern w:val="0"/>
                <w:sz w:val="24"/>
                <w:szCs w:val="21"/>
              </w:rPr>
            </w:pPr>
          </w:p>
        </w:tc>
        <w:tc>
          <w:tcPr>
            <w:tcW w:w="1315" w:type="dxa"/>
            <w:shd w:val="clear" w:color="auto" w:fill="auto"/>
            <w:vAlign w:val="center"/>
          </w:tcPr>
          <w:p w:rsidR="00CE5BDB" w:rsidRDefault="00CE5BDB">
            <w:pPr>
              <w:widowControl/>
              <w:snapToGrid w:val="0"/>
              <w:jc w:val="center"/>
              <w:rPr>
                <w:kern w:val="0"/>
                <w:sz w:val="24"/>
                <w:szCs w:val="21"/>
              </w:rPr>
            </w:pPr>
          </w:p>
        </w:tc>
      </w:tr>
    </w:tbl>
    <w:p w:rsidR="00CE5BDB" w:rsidRDefault="00773EF9">
      <w:pPr>
        <w:snapToGrid w:val="0"/>
        <w:spacing w:line="480" w:lineRule="exact"/>
        <w:rPr>
          <w:sz w:val="24"/>
        </w:rPr>
      </w:pPr>
      <w:r>
        <w:rPr>
          <w:rFonts w:hAnsiTheme="minorEastAsia"/>
          <w:sz w:val="24"/>
        </w:rPr>
        <w:t>注：</w:t>
      </w:r>
    </w:p>
    <w:p w:rsidR="00CE5BDB" w:rsidRDefault="00773EF9">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CE5BDB" w:rsidRDefault="00773EF9">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CE5BDB" w:rsidRDefault="00773EF9">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CE5BDB" w:rsidRDefault="00773EF9">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E5BDB" w:rsidRDefault="00CE5BDB" w:rsidP="0068088C">
      <w:pPr>
        <w:spacing w:line="360" w:lineRule="auto"/>
        <w:ind w:firstLineChars="1700" w:firstLine="3794"/>
        <w:rPr>
          <w:sz w:val="24"/>
        </w:rPr>
      </w:pPr>
    </w:p>
    <w:p w:rsidR="00CE5BDB" w:rsidRDefault="00773EF9" w:rsidP="0068088C">
      <w:pPr>
        <w:spacing w:line="360" w:lineRule="auto"/>
        <w:ind w:firstLineChars="1700" w:firstLine="3794"/>
        <w:rPr>
          <w:sz w:val="24"/>
        </w:rPr>
      </w:pPr>
      <w:r>
        <w:rPr>
          <w:sz w:val="24"/>
        </w:rPr>
        <w:t>投标人名称：</w:t>
      </w:r>
    </w:p>
    <w:p w:rsidR="00CE5BDB" w:rsidRDefault="00773EF9" w:rsidP="0068088C">
      <w:pPr>
        <w:spacing w:line="360" w:lineRule="auto"/>
        <w:ind w:firstLineChars="1700" w:firstLine="3794"/>
        <w:rPr>
          <w:sz w:val="24"/>
        </w:rPr>
      </w:pPr>
      <w:r>
        <w:rPr>
          <w:sz w:val="24"/>
        </w:rPr>
        <w:t>日期：年月日</w:t>
      </w:r>
    </w:p>
    <w:p w:rsidR="00CE5BDB" w:rsidRDefault="00773EF9">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8</w:t>
      </w:r>
    </w:p>
    <w:p w:rsidR="00CE5BDB" w:rsidRDefault="00773EF9">
      <w:pPr>
        <w:autoSpaceDN w:val="0"/>
        <w:spacing w:line="360" w:lineRule="auto"/>
        <w:jc w:val="center"/>
        <w:rPr>
          <w:b/>
          <w:bCs/>
          <w:sz w:val="24"/>
        </w:rPr>
      </w:pPr>
      <w:r>
        <w:rPr>
          <w:rFonts w:hAnsiTheme="minorEastAsia" w:hint="eastAsia"/>
          <w:b/>
          <w:bCs/>
          <w:sz w:val="24"/>
        </w:rPr>
        <w:t>业绩</w:t>
      </w:r>
    </w:p>
    <w:p w:rsidR="00CE5BDB" w:rsidRDefault="00CE5BDB">
      <w:pPr>
        <w:spacing w:line="460" w:lineRule="exact"/>
        <w:ind w:left="192"/>
        <w:rPr>
          <w:sz w:val="24"/>
        </w:rPr>
      </w:pPr>
    </w:p>
    <w:p w:rsidR="00CE5BDB" w:rsidRDefault="00773EF9">
      <w:pPr>
        <w:spacing w:line="460" w:lineRule="exact"/>
        <w:rPr>
          <w:sz w:val="24"/>
        </w:rPr>
      </w:pPr>
      <w:r>
        <w:rPr>
          <w:rFonts w:hAnsiTheme="minorEastAsia"/>
          <w:sz w:val="24"/>
        </w:rPr>
        <w:t>项目名称：</w:t>
      </w:r>
    </w:p>
    <w:p w:rsidR="00CE5BDB" w:rsidRDefault="00773EF9">
      <w:pPr>
        <w:spacing w:line="460" w:lineRule="exact"/>
        <w:rPr>
          <w:sz w:val="24"/>
        </w:rPr>
      </w:pPr>
      <w:r>
        <w:rPr>
          <w:rFonts w:hAnsiTheme="minorEastAsia"/>
          <w:sz w:val="24"/>
        </w:rPr>
        <w:t>项目编号：</w:t>
      </w:r>
    </w:p>
    <w:p w:rsidR="00CE5BDB" w:rsidRDefault="00773EF9">
      <w:pPr>
        <w:spacing w:line="460" w:lineRule="exact"/>
        <w:rPr>
          <w:sz w:val="24"/>
          <w:u w:val="single"/>
        </w:rPr>
      </w:pPr>
      <w:r>
        <w:rPr>
          <w:rFonts w:hAnsiTheme="minorEastAsia"/>
          <w:sz w:val="24"/>
        </w:rPr>
        <w:t>包号：</w:t>
      </w:r>
    </w:p>
    <w:p w:rsidR="00CE5BDB" w:rsidRDefault="00CE5BD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773EF9">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r w:rsidR="00CE5BD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5BDB" w:rsidRDefault="00CE5BDB">
            <w:pPr>
              <w:snapToGrid w:val="0"/>
              <w:jc w:val="center"/>
              <w:rPr>
                <w:sz w:val="24"/>
              </w:rPr>
            </w:pPr>
          </w:p>
        </w:tc>
      </w:tr>
    </w:tbl>
    <w:p w:rsidR="00CE5BDB" w:rsidRDefault="00CE5BDB">
      <w:pPr>
        <w:spacing w:line="560" w:lineRule="exact"/>
        <w:jc w:val="center"/>
        <w:rPr>
          <w:sz w:val="24"/>
        </w:rPr>
      </w:pPr>
    </w:p>
    <w:p w:rsidR="00CE5BDB" w:rsidRDefault="00773EF9">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CE5BDB" w:rsidRDefault="00CE5BDB">
      <w:pPr>
        <w:spacing w:line="560" w:lineRule="exact"/>
        <w:rPr>
          <w:sz w:val="24"/>
        </w:rPr>
      </w:pP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CE5BDB">
      <w:pPr>
        <w:spacing w:line="460" w:lineRule="exact"/>
        <w:rPr>
          <w:sz w:val="24"/>
        </w:rPr>
      </w:pP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9</w:t>
      </w:r>
    </w:p>
    <w:p w:rsidR="00CE5BDB" w:rsidRDefault="00773EF9">
      <w:pPr>
        <w:autoSpaceDN w:val="0"/>
        <w:spacing w:line="360" w:lineRule="auto"/>
        <w:jc w:val="center"/>
        <w:rPr>
          <w:b/>
          <w:bCs/>
          <w:sz w:val="24"/>
        </w:rPr>
      </w:pPr>
      <w:r>
        <w:rPr>
          <w:rFonts w:hAnsiTheme="minorEastAsia" w:hint="eastAsia"/>
          <w:b/>
          <w:bCs/>
          <w:sz w:val="24"/>
        </w:rPr>
        <w:t>制造商售后服务承诺</w:t>
      </w:r>
    </w:p>
    <w:p w:rsidR="00CE5BDB" w:rsidRDefault="00CE5BDB" w:rsidP="0068088C">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E5B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sz w:val="24"/>
              </w:rPr>
            </w:pPr>
            <w:r>
              <w:rPr>
                <w:rFonts w:hAnsiTheme="minorEastAsia" w:cs="Arial" w:hint="eastAsia"/>
                <w:sz w:val="24"/>
              </w:rPr>
              <w:t>承诺内容</w:t>
            </w:r>
          </w:p>
        </w:tc>
      </w:tr>
      <w:tr w:rsidR="00CE5BD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5BDB" w:rsidRDefault="00CE5BDB">
            <w:pPr>
              <w:pStyle w:val="11"/>
              <w:spacing w:line="360" w:lineRule="auto"/>
              <w:rPr>
                <w:rFonts w:cs="Arial"/>
                <w:bCs/>
                <w:sz w:val="24"/>
              </w:rPr>
            </w:pPr>
          </w:p>
        </w:tc>
      </w:tr>
      <w:tr w:rsidR="00CE5BDB">
        <w:trPr>
          <w:cantSplit/>
          <w:trHeight w:val="2818"/>
          <w:jc w:val="center"/>
        </w:trPr>
        <w:tc>
          <w:tcPr>
            <w:tcW w:w="470" w:type="pct"/>
            <w:tcBorders>
              <w:top w:val="single" w:sz="4" w:space="0" w:color="auto"/>
              <w:left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5BDB" w:rsidRDefault="00CE5BDB">
            <w:pPr>
              <w:pStyle w:val="11"/>
              <w:spacing w:line="360" w:lineRule="auto"/>
              <w:rPr>
                <w:rFonts w:cs="Arial"/>
                <w:bCs/>
                <w:sz w:val="24"/>
              </w:rPr>
            </w:pPr>
          </w:p>
        </w:tc>
      </w:tr>
      <w:tr w:rsidR="00CE5B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5BDB" w:rsidRDefault="00CE5BDB">
            <w:pPr>
              <w:pStyle w:val="11"/>
              <w:spacing w:line="360" w:lineRule="auto"/>
              <w:rPr>
                <w:rFonts w:cs="Arial"/>
                <w:bCs/>
                <w:sz w:val="24"/>
              </w:rPr>
            </w:pPr>
          </w:p>
          <w:p w:rsidR="00CE5BDB" w:rsidRDefault="00CE5BDB">
            <w:pPr>
              <w:pStyle w:val="11"/>
              <w:spacing w:line="360" w:lineRule="auto"/>
              <w:rPr>
                <w:rFonts w:cs="Arial"/>
                <w:bCs/>
                <w:sz w:val="24"/>
              </w:rPr>
            </w:pPr>
          </w:p>
        </w:tc>
      </w:tr>
      <w:tr w:rsidR="00CE5B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5BDB" w:rsidRDefault="00CE5BDB">
            <w:pPr>
              <w:pStyle w:val="11"/>
              <w:spacing w:line="360" w:lineRule="auto"/>
              <w:rPr>
                <w:rFonts w:cs="Arial"/>
                <w:bCs/>
                <w:sz w:val="24"/>
              </w:rPr>
            </w:pPr>
          </w:p>
          <w:p w:rsidR="00CE5BDB" w:rsidRDefault="00CE5BDB">
            <w:pPr>
              <w:pStyle w:val="11"/>
              <w:spacing w:line="360" w:lineRule="auto"/>
              <w:rPr>
                <w:rFonts w:cs="Arial"/>
                <w:bCs/>
                <w:sz w:val="24"/>
              </w:rPr>
            </w:pPr>
          </w:p>
        </w:tc>
      </w:tr>
    </w:tbl>
    <w:p w:rsidR="00CE5BDB" w:rsidRDefault="00CE5BDB">
      <w:pPr>
        <w:spacing w:line="620" w:lineRule="exact"/>
        <w:rPr>
          <w:sz w:val="24"/>
        </w:rPr>
      </w:pPr>
    </w:p>
    <w:p w:rsidR="00CE5BDB" w:rsidRDefault="00773EF9" w:rsidP="0068088C">
      <w:pPr>
        <w:spacing w:line="360" w:lineRule="auto"/>
        <w:ind w:firstLineChars="1700" w:firstLine="3794"/>
        <w:rPr>
          <w:sz w:val="24"/>
        </w:rPr>
      </w:pPr>
      <w:r>
        <w:rPr>
          <w:rFonts w:hAnsiTheme="minorEastAsia" w:hint="eastAsia"/>
          <w:sz w:val="24"/>
        </w:rPr>
        <w:t>制造商（加盖制造商公章）：</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CE5BDB">
      <w:pPr>
        <w:snapToGrid w:val="0"/>
        <w:spacing w:line="360" w:lineRule="auto"/>
        <w:rPr>
          <w:color w:val="FF0000"/>
          <w:sz w:val="24"/>
          <w:szCs w:val="21"/>
        </w:rPr>
      </w:pPr>
    </w:p>
    <w:p w:rsidR="00CE5BDB" w:rsidRDefault="00773EF9">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CE5BDB" w:rsidRDefault="00CE5BDB"/>
    <w:p w:rsidR="00CE5BDB" w:rsidRDefault="00773EF9">
      <w:pPr>
        <w:widowControl/>
        <w:jc w:val="left"/>
        <w:rPr>
          <w:b/>
          <w:bCs/>
          <w:sz w:val="24"/>
        </w:rPr>
      </w:pPr>
      <w:r>
        <w:rPr>
          <w:b/>
          <w:bCs/>
          <w:sz w:val="24"/>
        </w:rPr>
        <w:br w:type="page"/>
      </w:r>
    </w:p>
    <w:p w:rsidR="00CE5BDB" w:rsidRDefault="00773EF9">
      <w:pPr>
        <w:tabs>
          <w:tab w:val="left" w:pos="360"/>
        </w:tabs>
        <w:spacing w:line="360" w:lineRule="auto"/>
        <w:rPr>
          <w:b/>
          <w:bCs/>
          <w:sz w:val="24"/>
        </w:rPr>
      </w:pPr>
      <w:r>
        <w:rPr>
          <w:rFonts w:hint="eastAsia"/>
          <w:b/>
          <w:sz w:val="24"/>
        </w:rPr>
        <w:lastRenderedPageBreak/>
        <w:t>附件</w:t>
      </w:r>
      <w:r>
        <w:rPr>
          <w:rFonts w:hint="eastAsia"/>
          <w:b/>
          <w:sz w:val="24"/>
        </w:rPr>
        <w:t>10</w:t>
      </w:r>
    </w:p>
    <w:p w:rsidR="00CE5BDB" w:rsidRDefault="00773EF9">
      <w:pPr>
        <w:autoSpaceDN w:val="0"/>
        <w:spacing w:line="360" w:lineRule="auto"/>
        <w:jc w:val="center"/>
        <w:rPr>
          <w:b/>
          <w:bCs/>
          <w:sz w:val="24"/>
        </w:rPr>
      </w:pPr>
      <w:r>
        <w:rPr>
          <w:rFonts w:hAnsiTheme="minorEastAsia" w:hint="eastAsia"/>
          <w:b/>
          <w:bCs/>
          <w:sz w:val="24"/>
        </w:rPr>
        <w:t>投标人售后服务承诺</w:t>
      </w:r>
    </w:p>
    <w:p w:rsidR="00CE5BDB" w:rsidRDefault="00CE5BDB" w:rsidP="0068088C">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E5B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sz w:val="24"/>
              </w:rPr>
            </w:pPr>
            <w:r>
              <w:rPr>
                <w:rFonts w:hAnsiTheme="minorEastAsia" w:cs="Arial" w:hint="eastAsia"/>
                <w:sz w:val="24"/>
              </w:rPr>
              <w:t>承诺内容</w:t>
            </w:r>
          </w:p>
        </w:tc>
      </w:tr>
      <w:tr w:rsidR="00CE5BD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5BDB" w:rsidRDefault="00CE5BDB">
            <w:pPr>
              <w:pStyle w:val="11"/>
              <w:spacing w:line="360" w:lineRule="auto"/>
              <w:rPr>
                <w:rFonts w:cs="Arial"/>
                <w:bCs/>
                <w:sz w:val="24"/>
              </w:rPr>
            </w:pPr>
          </w:p>
        </w:tc>
      </w:tr>
      <w:tr w:rsidR="00CE5BDB">
        <w:trPr>
          <w:cantSplit/>
          <w:trHeight w:val="2818"/>
          <w:jc w:val="center"/>
        </w:trPr>
        <w:tc>
          <w:tcPr>
            <w:tcW w:w="470" w:type="pct"/>
            <w:tcBorders>
              <w:top w:val="single" w:sz="4" w:space="0" w:color="auto"/>
              <w:left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5BDB" w:rsidRDefault="00CE5BDB">
            <w:pPr>
              <w:pStyle w:val="11"/>
              <w:spacing w:line="360" w:lineRule="auto"/>
              <w:rPr>
                <w:rFonts w:cs="Arial"/>
                <w:bCs/>
                <w:sz w:val="24"/>
              </w:rPr>
            </w:pPr>
          </w:p>
        </w:tc>
      </w:tr>
      <w:tr w:rsidR="00CE5B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5BDB" w:rsidRDefault="00CE5BDB">
            <w:pPr>
              <w:pStyle w:val="11"/>
              <w:spacing w:line="360" w:lineRule="auto"/>
              <w:rPr>
                <w:rFonts w:cs="Arial"/>
                <w:bCs/>
                <w:sz w:val="24"/>
              </w:rPr>
            </w:pPr>
          </w:p>
          <w:p w:rsidR="00CE5BDB" w:rsidRDefault="00CE5BDB">
            <w:pPr>
              <w:pStyle w:val="11"/>
              <w:spacing w:line="360" w:lineRule="auto"/>
              <w:rPr>
                <w:rFonts w:cs="Arial"/>
                <w:bCs/>
                <w:sz w:val="24"/>
              </w:rPr>
            </w:pPr>
          </w:p>
        </w:tc>
      </w:tr>
      <w:tr w:rsidR="00CE5BD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5BDB" w:rsidRDefault="00773EF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5BDB" w:rsidRDefault="00CE5BDB">
            <w:pPr>
              <w:pStyle w:val="11"/>
              <w:spacing w:line="360" w:lineRule="auto"/>
              <w:rPr>
                <w:rFonts w:cs="Arial"/>
                <w:bCs/>
                <w:sz w:val="24"/>
              </w:rPr>
            </w:pPr>
          </w:p>
          <w:p w:rsidR="00CE5BDB" w:rsidRDefault="00CE5BDB">
            <w:pPr>
              <w:pStyle w:val="11"/>
              <w:spacing w:line="360" w:lineRule="auto"/>
              <w:rPr>
                <w:rFonts w:cs="Arial"/>
                <w:bCs/>
                <w:sz w:val="24"/>
              </w:rPr>
            </w:pPr>
          </w:p>
        </w:tc>
      </w:tr>
    </w:tbl>
    <w:p w:rsidR="00CE5BDB" w:rsidRDefault="00CE5BDB">
      <w:pPr>
        <w:spacing w:line="620" w:lineRule="exact"/>
        <w:rPr>
          <w:sz w:val="24"/>
        </w:rPr>
      </w:pP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CE5BDB">
      <w:pPr>
        <w:spacing w:line="620" w:lineRule="exact"/>
        <w:rPr>
          <w:sz w:val="24"/>
        </w:rPr>
      </w:pPr>
    </w:p>
    <w:p w:rsidR="00CE5BDB" w:rsidRDefault="00773EF9">
      <w:pPr>
        <w:widowControl/>
        <w:jc w:val="left"/>
        <w:rPr>
          <w:sz w:val="24"/>
        </w:rPr>
      </w:pPr>
      <w:r>
        <w:rPr>
          <w:sz w:val="24"/>
        </w:rPr>
        <w:br w:type="page"/>
      </w:r>
    </w:p>
    <w:p w:rsidR="00CE5BDB" w:rsidRDefault="00773EF9">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CE5BDB" w:rsidRDefault="00773EF9">
      <w:pPr>
        <w:autoSpaceDN w:val="0"/>
        <w:spacing w:line="360" w:lineRule="auto"/>
        <w:jc w:val="center"/>
        <w:rPr>
          <w:b/>
          <w:bCs/>
          <w:sz w:val="24"/>
        </w:rPr>
      </w:pPr>
      <w:r>
        <w:rPr>
          <w:rFonts w:hint="eastAsia"/>
          <w:b/>
          <w:bCs/>
          <w:sz w:val="24"/>
        </w:rPr>
        <w:t>政府采购政策情况表</w:t>
      </w:r>
    </w:p>
    <w:p w:rsidR="00CE5BDB" w:rsidRDefault="00CE5BDB">
      <w:pPr>
        <w:spacing w:line="460" w:lineRule="exact"/>
        <w:jc w:val="center"/>
        <w:rPr>
          <w:sz w:val="24"/>
        </w:rPr>
      </w:pPr>
    </w:p>
    <w:p w:rsidR="00CE5BDB" w:rsidRDefault="00773EF9">
      <w:pPr>
        <w:spacing w:line="460" w:lineRule="exact"/>
        <w:rPr>
          <w:sz w:val="24"/>
        </w:rPr>
      </w:pPr>
      <w:r>
        <w:rPr>
          <w:sz w:val="24"/>
        </w:rPr>
        <w:t>项目名称：</w:t>
      </w:r>
    </w:p>
    <w:p w:rsidR="00CE5BDB" w:rsidRDefault="00773EF9">
      <w:pPr>
        <w:spacing w:line="460" w:lineRule="exact"/>
        <w:rPr>
          <w:sz w:val="24"/>
        </w:rPr>
      </w:pPr>
      <w:r>
        <w:rPr>
          <w:sz w:val="24"/>
        </w:rPr>
        <w:t>项目编号：</w:t>
      </w:r>
    </w:p>
    <w:p w:rsidR="00CE5BDB" w:rsidRDefault="00773EF9">
      <w:pPr>
        <w:spacing w:line="460" w:lineRule="exact"/>
        <w:rPr>
          <w:sz w:val="24"/>
          <w:u w:val="single"/>
        </w:rPr>
      </w:pPr>
      <w:r>
        <w:rPr>
          <w:sz w:val="24"/>
        </w:rPr>
        <w:t>包号：</w:t>
      </w:r>
    </w:p>
    <w:p w:rsidR="00CE5BDB" w:rsidRDefault="00773EF9">
      <w:pPr>
        <w:spacing w:line="460" w:lineRule="exact"/>
        <w:rPr>
          <w:sz w:val="24"/>
          <w:szCs w:val="24"/>
        </w:rPr>
      </w:pPr>
      <w:r>
        <w:rPr>
          <w:sz w:val="24"/>
          <w:szCs w:val="24"/>
        </w:rPr>
        <w:t>填报要求：</w:t>
      </w:r>
    </w:p>
    <w:p w:rsidR="00CE5BDB" w:rsidRDefault="00773EF9">
      <w:pPr>
        <w:spacing w:line="460" w:lineRule="exact"/>
        <w:rPr>
          <w:sz w:val="24"/>
          <w:szCs w:val="24"/>
        </w:rPr>
      </w:pPr>
      <w:r>
        <w:rPr>
          <w:sz w:val="24"/>
          <w:szCs w:val="24"/>
        </w:rPr>
        <w:t>1.</w:t>
      </w:r>
      <w:r>
        <w:rPr>
          <w:sz w:val="24"/>
          <w:szCs w:val="24"/>
        </w:rPr>
        <w:t>本表的产品名称、品牌型号、金额应与《开标分项一览表》一致。</w:t>
      </w:r>
    </w:p>
    <w:p w:rsidR="00CE5BDB" w:rsidRDefault="00773EF9">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CE5BDB" w:rsidRDefault="00773EF9">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E5BDB" w:rsidRDefault="00773EF9">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CE5BDB" w:rsidRDefault="00773EF9" w:rsidP="0068088C">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E5BDB">
        <w:trPr>
          <w:trHeight w:val="490"/>
          <w:jc w:val="center"/>
        </w:trPr>
        <w:tc>
          <w:tcPr>
            <w:tcW w:w="556" w:type="pct"/>
            <w:vMerge w:val="restar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金额</w:t>
            </w:r>
          </w:p>
        </w:tc>
      </w:tr>
      <w:tr w:rsidR="00CE5BDB">
        <w:trPr>
          <w:trHeight w:val="567"/>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567"/>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567"/>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E5BDB" w:rsidRDefault="00773EF9">
            <w:pPr>
              <w:pStyle w:val="13"/>
              <w:tabs>
                <w:tab w:val="left" w:pos="1260"/>
              </w:tabs>
              <w:adjustRightInd w:val="0"/>
              <w:snapToGrid w:val="0"/>
              <w:jc w:val="center"/>
              <w:rPr>
                <w:b/>
                <w:szCs w:val="21"/>
                <w:lang w:val="en-GB"/>
              </w:rPr>
            </w:pPr>
            <w:r>
              <w:rPr>
                <w:b/>
                <w:szCs w:val="21"/>
                <w:lang w:val="en-GB"/>
              </w:rPr>
              <w:t>元</w:t>
            </w:r>
          </w:p>
        </w:tc>
      </w:tr>
      <w:tr w:rsidR="00CE5BDB">
        <w:trPr>
          <w:trHeight w:val="567"/>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5BDB" w:rsidRDefault="00773EF9">
            <w:pPr>
              <w:pStyle w:val="13"/>
              <w:tabs>
                <w:tab w:val="left" w:pos="1260"/>
              </w:tabs>
              <w:adjustRightInd w:val="0"/>
              <w:snapToGrid w:val="0"/>
              <w:jc w:val="center"/>
              <w:rPr>
                <w:b/>
                <w:szCs w:val="21"/>
                <w:lang w:val="en-GB"/>
              </w:rPr>
            </w:pPr>
            <w:r>
              <w:rPr>
                <w:b/>
                <w:szCs w:val="21"/>
                <w:lang w:val="en-GB"/>
              </w:rPr>
              <w:t>%</w:t>
            </w:r>
          </w:p>
        </w:tc>
      </w:tr>
      <w:tr w:rsidR="00CE5BDB">
        <w:trPr>
          <w:trHeight w:val="567"/>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5BDB" w:rsidRDefault="00773EF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CE5BDB">
        <w:trPr>
          <w:trHeight w:val="729"/>
          <w:jc w:val="center"/>
        </w:trPr>
        <w:tc>
          <w:tcPr>
            <w:tcW w:w="556" w:type="pct"/>
            <w:vMerge w:val="restar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金额</w:t>
            </w:r>
          </w:p>
        </w:tc>
      </w:tr>
      <w:tr w:rsidR="00CE5BDB">
        <w:trPr>
          <w:trHeight w:val="186"/>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224"/>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298"/>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E5BDB" w:rsidRDefault="00773EF9">
            <w:pPr>
              <w:pStyle w:val="13"/>
              <w:tabs>
                <w:tab w:val="left" w:pos="1260"/>
              </w:tabs>
              <w:adjustRightInd w:val="0"/>
              <w:snapToGrid w:val="0"/>
              <w:jc w:val="center"/>
              <w:rPr>
                <w:b/>
                <w:szCs w:val="21"/>
                <w:lang w:val="en-GB"/>
              </w:rPr>
            </w:pPr>
            <w:r>
              <w:rPr>
                <w:b/>
                <w:szCs w:val="21"/>
                <w:lang w:val="en-GB"/>
              </w:rPr>
              <w:t>元</w:t>
            </w:r>
          </w:p>
        </w:tc>
      </w:tr>
      <w:tr w:rsidR="00CE5BDB">
        <w:trPr>
          <w:trHeight w:val="240"/>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E5BDB" w:rsidRDefault="00773EF9">
            <w:pPr>
              <w:pStyle w:val="13"/>
              <w:tabs>
                <w:tab w:val="left" w:pos="1260"/>
              </w:tabs>
              <w:adjustRightInd w:val="0"/>
              <w:snapToGrid w:val="0"/>
              <w:jc w:val="center"/>
              <w:rPr>
                <w:b/>
                <w:szCs w:val="21"/>
                <w:lang w:val="en-GB"/>
              </w:rPr>
            </w:pPr>
            <w:r>
              <w:rPr>
                <w:b/>
                <w:szCs w:val="21"/>
                <w:lang w:val="en-GB"/>
              </w:rPr>
              <w:t>%</w:t>
            </w:r>
          </w:p>
        </w:tc>
      </w:tr>
      <w:tr w:rsidR="00CE5BDB">
        <w:trPr>
          <w:trHeight w:val="311"/>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5BDB" w:rsidRDefault="00773EF9">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CE5BDB">
        <w:trPr>
          <w:trHeight w:val="729"/>
          <w:jc w:val="center"/>
        </w:trPr>
        <w:tc>
          <w:tcPr>
            <w:tcW w:w="556" w:type="pct"/>
            <w:vMerge w:val="restar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CE5BDB" w:rsidRDefault="00773EF9">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制造商</w:t>
            </w:r>
          </w:p>
          <w:p w:rsidR="00CE5BDB" w:rsidRDefault="00773EF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金额</w:t>
            </w: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tcPr>
          <w:p w:rsidR="00CE5BDB" w:rsidRDefault="00773EF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tcPr>
          <w:p w:rsidR="00CE5BDB" w:rsidRDefault="00773EF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tcPr>
          <w:p w:rsidR="00CE5BDB" w:rsidRDefault="00773EF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tcPr>
          <w:p w:rsidR="00CE5BDB" w:rsidRDefault="00773EF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86"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29"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0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963" w:type="pct"/>
            <w:shd w:val="clear" w:color="auto" w:fill="auto"/>
            <w:vAlign w:val="center"/>
          </w:tcPr>
          <w:p w:rsidR="00CE5BDB" w:rsidRDefault="00CE5BDB">
            <w:pPr>
              <w:pStyle w:val="13"/>
              <w:tabs>
                <w:tab w:val="left" w:pos="1260"/>
              </w:tabs>
              <w:adjustRightInd w:val="0"/>
              <w:snapToGrid w:val="0"/>
              <w:jc w:val="center"/>
              <w:rPr>
                <w:szCs w:val="21"/>
                <w:lang w:val="en-GB"/>
              </w:rPr>
            </w:pPr>
          </w:p>
        </w:tc>
        <w:tc>
          <w:tcPr>
            <w:tcW w:w="863" w:type="pct"/>
            <w:shd w:val="clear" w:color="auto" w:fill="auto"/>
            <w:vAlign w:val="center"/>
          </w:tcPr>
          <w:p w:rsidR="00CE5BDB" w:rsidRDefault="00CE5BDB">
            <w:pPr>
              <w:pStyle w:val="13"/>
              <w:tabs>
                <w:tab w:val="left" w:pos="1260"/>
              </w:tabs>
              <w:adjustRightInd w:val="0"/>
              <w:snapToGrid w:val="0"/>
              <w:jc w:val="center"/>
              <w:rPr>
                <w:szCs w:val="21"/>
                <w:lang w:val="en-GB"/>
              </w:rPr>
            </w:pPr>
          </w:p>
        </w:tc>
      </w:tr>
      <w:tr w:rsidR="00CE5BDB">
        <w:trPr>
          <w:trHeight w:val="729"/>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BDB" w:rsidRDefault="00773EF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E5BDB" w:rsidRDefault="00773EF9">
            <w:pPr>
              <w:pStyle w:val="13"/>
              <w:tabs>
                <w:tab w:val="left" w:pos="1260"/>
              </w:tabs>
              <w:adjustRightInd w:val="0"/>
              <w:snapToGrid w:val="0"/>
              <w:jc w:val="center"/>
              <w:rPr>
                <w:b/>
                <w:szCs w:val="21"/>
                <w:lang w:val="en-GB"/>
              </w:rPr>
            </w:pPr>
            <w:r>
              <w:rPr>
                <w:b/>
                <w:szCs w:val="21"/>
                <w:lang w:val="en-GB"/>
              </w:rPr>
              <w:t>元</w:t>
            </w:r>
          </w:p>
        </w:tc>
      </w:tr>
      <w:tr w:rsidR="00CE5BDB">
        <w:trPr>
          <w:trHeight w:val="671"/>
          <w:jc w:val="center"/>
        </w:trPr>
        <w:tc>
          <w:tcPr>
            <w:tcW w:w="556" w:type="pct"/>
            <w:vMerge/>
            <w:shd w:val="clear" w:color="auto" w:fill="auto"/>
            <w:vAlign w:val="center"/>
          </w:tcPr>
          <w:p w:rsidR="00CE5BDB" w:rsidRDefault="00CE5BD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5BDB" w:rsidRDefault="00773EF9">
            <w:pPr>
              <w:pStyle w:val="13"/>
              <w:tabs>
                <w:tab w:val="left" w:pos="1260"/>
              </w:tabs>
              <w:adjustRightInd w:val="0"/>
              <w:snapToGrid w:val="0"/>
              <w:jc w:val="center"/>
              <w:rPr>
                <w:b/>
                <w:szCs w:val="21"/>
                <w:lang w:val="en-GB"/>
              </w:rPr>
            </w:pPr>
            <w:r>
              <w:rPr>
                <w:b/>
                <w:szCs w:val="21"/>
                <w:lang w:val="en-GB"/>
              </w:rPr>
              <w:t>%</w:t>
            </w:r>
          </w:p>
        </w:tc>
      </w:tr>
      <w:tr w:rsidR="00CE5BDB">
        <w:trPr>
          <w:trHeight w:val="729"/>
          <w:jc w:val="center"/>
        </w:trPr>
        <w:tc>
          <w:tcPr>
            <w:tcW w:w="556"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E5BDB" w:rsidRDefault="00773EF9">
            <w:pPr>
              <w:pStyle w:val="13"/>
              <w:tabs>
                <w:tab w:val="left" w:pos="1260"/>
              </w:tabs>
              <w:adjustRightInd w:val="0"/>
              <w:snapToGrid w:val="0"/>
              <w:rPr>
                <w:szCs w:val="21"/>
              </w:rPr>
            </w:pPr>
            <w:r>
              <w:rPr>
                <w:szCs w:val="21"/>
              </w:rPr>
              <w:t>如属于中小企业，须提供《中小企业声明函》。</w:t>
            </w:r>
          </w:p>
          <w:p w:rsidR="00CE5BDB" w:rsidRDefault="00773EF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CE5BDB">
        <w:trPr>
          <w:trHeight w:val="729"/>
          <w:jc w:val="center"/>
        </w:trPr>
        <w:tc>
          <w:tcPr>
            <w:tcW w:w="556"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E5BDB" w:rsidRDefault="00773EF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E5BDB" w:rsidRDefault="00773EF9">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CE5BDB">
        <w:trPr>
          <w:trHeight w:val="729"/>
          <w:jc w:val="center"/>
        </w:trPr>
        <w:tc>
          <w:tcPr>
            <w:tcW w:w="556" w:type="pct"/>
            <w:shd w:val="clear" w:color="auto" w:fill="auto"/>
            <w:vAlign w:val="center"/>
          </w:tcPr>
          <w:p w:rsidR="00CE5BDB" w:rsidRDefault="00773EF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E5BDB" w:rsidRDefault="00773EF9">
            <w:pPr>
              <w:pStyle w:val="13"/>
              <w:tabs>
                <w:tab w:val="left" w:pos="1260"/>
              </w:tabs>
              <w:adjustRightInd w:val="0"/>
              <w:snapToGrid w:val="0"/>
              <w:rPr>
                <w:szCs w:val="21"/>
              </w:rPr>
            </w:pPr>
            <w:r>
              <w:rPr>
                <w:szCs w:val="21"/>
              </w:rPr>
              <w:t>如属于残疾人福利性单位，须提供《残疾人福利性单位声明函》。</w:t>
            </w:r>
          </w:p>
          <w:p w:rsidR="00CE5BDB" w:rsidRDefault="00773EF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CE5BDB" w:rsidRDefault="00CE5BDB" w:rsidP="0068088C">
      <w:pPr>
        <w:spacing w:line="360" w:lineRule="auto"/>
        <w:ind w:firstLineChars="200" w:firstLine="446"/>
        <w:outlineLvl w:val="0"/>
        <w:rPr>
          <w:sz w:val="24"/>
          <w:szCs w:val="24"/>
        </w:rPr>
      </w:pPr>
    </w:p>
    <w:p w:rsidR="00CE5BDB" w:rsidRDefault="00773EF9" w:rsidP="0068088C">
      <w:pPr>
        <w:spacing w:line="360" w:lineRule="auto"/>
        <w:ind w:firstLineChars="1700" w:firstLine="3794"/>
        <w:rPr>
          <w:sz w:val="24"/>
        </w:rPr>
      </w:pPr>
      <w:r>
        <w:rPr>
          <w:sz w:val="24"/>
        </w:rPr>
        <w:t>投标人名称：</w:t>
      </w:r>
    </w:p>
    <w:p w:rsidR="00CE5BDB" w:rsidRDefault="00CE5BDB" w:rsidP="0068088C">
      <w:pPr>
        <w:spacing w:line="360" w:lineRule="auto"/>
        <w:ind w:firstLineChars="1700" w:firstLine="3794"/>
        <w:rPr>
          <w:sz w:val="24"/>
        </w:rPr>
      </w:pPr>
    </w:p>
    <w:p w:rsidR="00CE5BDB" w:rsidRDefault="00773EF9" w:rsidP="0068088C">
      <w:pPr>
        <w:spacing w:line="360" w:lineRule="auto"/>
        <w:ind w:firstLineChars="1700" w:firstLine="3794"/>
        <w:rPr>
          <w:sz w:val="24"/>
        </w:rPr>
      </w:pPr>
      <w:r>
        <w:rPr>
          <w:sz w:val="24"/>
        </w:rPr>
        <w:t>日期：年月日</w:t>
      </w:r>
    </w:p>
    <w:p w:rsidR="00CE5BDB" w:rsidRDefault="00CE5BDB" w:rsidP="0068088C">
      <w:pPr>
        <w:spacing w:line="360" w:lineRule="auto"/>
        <w:ind w:firstLineChars="200" w:firstLine="446"/>
        <w:outlineLvl w:val="0"/>
        <w:rPr>
          <w:sz w:val="24"/>
        </w:rPr>
      </w:pPr>
    </w:p>
    <w:p w:rsidR="00CE5BDB" w:rsidRDefault="00CE5BDB">
      <w:pPr>
        <w:spacing w:line="560" w:lineRule="exact"/>
        <w:jc w:val="center"/>
        <w:rPr>
          <w:sz w:val="24"/>
        </w:rPr>
      </w:pPr>
    </w:p>
    <w:p w:rsidR="00CE5BDB" w:rsidRDefault="00CE5BDB">
      <w:pPr>
        <w:spacing w:line="560" w:lineRule="exact"/>
        <w:jc w:val="center"/>
        <w:rPr>
          <w:sz w:val="24"/>
        </w:rPr>
      </w:pPr>
    </w:p>
    <w:p w:rsidR="00CE5BDB" w:rsidRDefault="00773EF9">
      <w:pPr>
        <w:spacing w:line="560" w:lineRule="exact"/>
        <w:jc w:val="center"/>
        <w:rPr>
          <w:sz w:val="24"/>
        </w:rPr>
      </w:pPr>
      <w:r>
        <w:rPr>
          <w:sz w:val="24"/>
        </w:rPr>
        <w:br w:type="page"/>
      </w:r>
    </w:p>
    <w:p w:rsidR="00CE5BDB" w:rsidRDefault="00773EF9">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12</w:t>
      </w:r>
    </w:p>
    <w:p w:rsidR="00CE5BDB" w:rsidRDefault="00773EF9">
      <w:pPr>
        <w:autoSpaceDN w:val="0"/>
        <w:spacing w:line="360" w:lineRule="auto"/>
        <w:jc w:val="center"/>
        <w:rPr>
          <w:b/>
          <w:bCs/>
          <w:sz w:val="24"/>
        </w:rPr>
      </w:pPr>
      <w:r>
        <w:rPr>
          <w:rFonts w:hAnsiTheme="minorEastAsia"/>
          <w:b/>
          <w:bCs/>
          <w:sz w:val="24"/>
        </w:rPr>
        <w:t>投标产品配置清单</w:t>
      </w:r>
    </w:p>
    <w:p w:rsidR="00CE5BDB" w:rsidRDefault="00CE5BDB">
      <w:pPr>
        <w:spacing w:line="460" w:lineRule="exact"/>
        <w:rPr>
          <w:sz w:val="24"/>
        </w:rPr>
      </w:pPr>
    </w:p>
    <w:p w:rsidR="00CE5BDB" w:rsidRDefault="00773EF9">
      <w:pPr>
        <w:spacing w:line="460" w:lineRule="exact"/>
        <w:rPr>
          <w:sz w:val="24"/>
        </w:rPr>
      </w:pPr>
      <w:r>
        <w:rPr>
          <w:rFonts w:hAnsiTheme="minorEastAsia"/>
          <w:sz w:val="24"/>
        </w:rPr>
        <w:t>项目名称：</w:t>
      </w:r>
    </w:p>
    <w:p w:rsidR="00CE5BDB" w:rsidRDefault="00773EF9">
      <w:pPr>
        <w:spacing w:line="460" w:lineRule="exact"/>
        <w:rPr>
          <w:sz w:val="24"/>
        </w:rPr>
      </w:pPr>
      <w:r>
        <w:rPr>
          <w:rFonts w:hAnsiTheme="minorEastAsia"/>
          <w:sz w:val="24"/>
        </w:rPr>
        <w:t>项目编号：</w:t>
      </w:r>
    </w:p>
    <w:p w:rsidR="00CE5BDB" w:rsidRDefault="00773EF9">
      <w:pPr>
        <w:spacing w:line="460" w:lineRule="exact"/>
        <w:rPr>
          <w:sz w:val="24"/>
          <w:u w:val="single"/>
        </w:rPr>
      </w:pPr>
      <w:r>
        <w:rPr>
          <w:rFonts w:hAnsiTheme="minorEastAsia"/>
          <w:sz w:val="24"/>
        </w:rPr>
        <w:t>包号：</w:t>
      </w:r>
    </w:p>
    <w:p w:rsidR="00CE5BDB" w:rsidRDefault="00CE5BD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E5BDB">
        <w:tc>
          <w:tcPr>
            <w:tcW w:w="564" w:type="pct"/>
            <w:shd w:val="clear" w:color="auto" w:fill="auto"/>
            <w:vAlign w:val="center"/>
          </w:tcPr>
          <w:p w:rsidR="00CE5BDB" w:rsidRDefault="00773EF9">
            <w:pPr>
              <w:spacing w:line="560" w:lineRule="exact"/>
              <w:jc w:val="center"/>
              <w:rPr>
                <w:sz w:val="24"/>
              </w:rPr>
            </w:pPr>
            <w:r>
              <w:rPr>
                <w:rFonts w:hAnsiTheme="minorEastAsia"/>
                <w:sz w:val="24"/>
              </w:rPr>
              <w:t>序号</w:t>
            </w:r>
          </w:p>
        </w:tc>
        <w:tc>
          <w:tcPr>
            <w:tcW w:w="996" w:type="pct"/>
            <w:shd w:val="clear" w:color="auto" w:fill="auto"/>
            <w:vAlign w:val="center"/>
          </w:tcPr>
          <w:p w:rsidR="00CE5BDB" w:rsidRDefault="00773EF9">
            <w:pPr>
              <w:spacing w:line="560" w:lineRule="exact"/>
              <w:jc w:val="center"/>
              <w:rPr>
                <w:sz w:val="24"/>
              </w:rPr>
            </w:pPr>
            <w:r>
              <w:rPr>
                <w:rFonts w:hAnsiTheme="minorEastAsia"/>
                <w:sz w:val="24"/>
              </w:rPr>
              <w:t>设备名称</w:t>
            </w:r>
          </w:p>
        </w:tc>
        <w:tc>
          <w:tcPr>
            <w:tcW w:w="915" w:type="pct"/>
            <w:shd w:val="clear" w:color="auto" w:fill="auto"/>
            <w:vAlign w:val="center"/>
          </w:tcPr>
          <w:p w:rsidR="00CE5BDB" w:rsidRDefault="00773EF9">
            <w:pPr>
              <w:spacing w:line="560" w:lineRule="exact"/>
              <w:jc w:val="center"/>
              <w:rPr>
                <w:sz w:val="24"/>
              </w:rPr>
            </w:pPr>
            <w:r>
              <w:rPr>
                <w:rFonts w:hAnsiTheme="minorEastAsia"/>
                <w:sz w:val="24"/>
              </w:rPr>
              <w:t>规格型号</w:t>
            </w:r>
          </w:p>
        </w:tc>
        <w:tc>
          <w:tcPr>
            <w:tcW w:w="2525" w:type="pct"/>
            <w:shd w:val="clear" w:color="auto" w:fill="auto"/>
            <w:vAlign w:val="center"/>
          </w:tcPr>
          <w:p w:rsidR="00CE5BDB" w:rsidRDefault="00773EF9">
            <w:pPr>
              <w:spacing w:line="560" w:lineRule="exact"/>
              <w:jc w:val="center"/>
              <w:rPr>
                <w:sz w:val="24"/>
              </w:rPr>
            </w:pPr>
            <w:r>
              <w:rPr>
                <w:rFonts w:hAnsiTheme="minorEastAsia"/>
                <w:sz w:val="24"/>
              </w:rPr>
              <w:t>详细配置及技术标准</w:t>
            </w:r>
          </w:p>
        </w:tc>
      </w:tr>
      <w:tr w:rsidR="00CE5BDB">
        <w:tc>
          <w:tcPr>
            <w:tcW w:w="564" w:type="pct"/>
            <w:shd w:val="clear" w:color="auto" w:fill="auto"/>
            <w:vAlign w:val="center"/>
          </w:tcPr>
          <w:p w:rsidR="00CE5BDB" w:rsidRDefault="00773EF9">
            <w:pPr>
              <w:spacing w:line="560" w:lineRule="exact"/>
              <w:jc w:val="center"/>
              <w:rPr>
                <w:sz w:val="24"/>
              </w:rPr>
            </w:pPr>
            <w:r>
              <w:rPr>
                <w:sz w:val="24"/>
              </w:rPr>
              <w:t>1</w:t>
            </w:r>
          </w:p>
        </w:tc>
        <w:tc>
          <w:tcPr>
            <w:tcW w:w="996" w:type="pct"/>
            <w:shd w:val="clear" w:color="auto" w:fill="auto"/>
            <w:vAlign w:val="center"/>
          </w:tcPr>
          <w:p w:rsidR="00CE5BDB" w:rsidRDefault="00CE5BDB">
            <w:pPr>
              <w:spacing w:line="560" w:lineRule="exact"/>
              <w:jc w:val="center"/>
              <w:rPr>
                <w:sz w:val="24"/>
              </w:rPr>
            </w:pPr>
          </w:p>
        </w:tc>
        <w:tc>
          <w:tcPr>
            <w:tcW w:w="915" w:type="pct"/>
            <w:shd w:val="clear" w:color="auto" w:fill="auto"/>
            <w:vAlign w:val="center"/>
          </w:tcPr>
          <w:p w:rsidR="00CE5BDB" w:rsidRDefault="00CE5BDB">
            <w:pPr>
              <w:spacing w:line="560" w:lineRule="exact"/>
              <w:jc w:val="center"/>
              <w:rPr>
                <w:sz w:val="24"/>
              </w:rPr>
            </w:pPr>
          </w:p>
        </w:tc>
        <w:tc>
          <w:tcPr>
            <w:tcW w:w="2525" w:type="pct"/>
            <w:shd w:val="clear" w:color="auto" w:fill="auto"/>
            <w:vAlign w:val="center"/>
          </w:tcPr>
          <w:p w:rsidR="00CE5BDB" w:rsidRDefault="00CE5BDB">
            <w:pPr>
              <w:spacing w:line="560" w:lineRule="exact"/>
              <w:jc w:val="center"/>
              <w:rPr>
                <w:sz w:val="24"/>
              </w:rPr>
            </w:pPr>
          </w:p>
        </w:tc>
      </w:tr>
      <w:tr w:rsidR="00CE5BDB">
        <w:tc>
          <w:tcPr>
            <w:tcW w:w="564" w:type="pct"/>
            <w:shd w:val="clear" w:color="auto" w:fill="auto"/>
            <w:vAlign w:val="center"/>
          </w:tcPr>
          <w:p w:rsidR="00CE5BDB" w:rsidRDefault="00773EF9">
            <w:pPr>
              <w:spacing w:line="560" w:lineRule="exact"/>
              <w:jc w:val="center"/>
              <w:rPr>
                <w:sz w:val="24"/>
              </w:rPr>
            </w:pPr>
            <w:r>
              <w:rPr>
                <w:sz w:val="24"/>
              </w:rPr>
              <w:t>2</w:t>
            </w:r>
          </w:p>
        </w:tc>
        <w:tc>
          <w:tcPr>
            <w:tcW w:w="996" w:type="pct"/>
            <w:shd w:val="clear" w:color="auto" w:fill="auto"/>
            <w:vAlign w:val="center"/>
          </w:tcPr>
          <w:p w:rsidR="00CE5BDB" w:rsidRDefault="00CE5BDB">
            <w:pPr>
              <w:spacing w:line="560" w:lineRule="exact"/>
              <w:jc w:val="center"/>
              <w:rPr>
                <w:sz w:val="24"/>
              </w:rPr>
            </w:pPr>
          </w:p>
        </w:tc>
        <w:tc>
          <w:tcPr>
            <w:tcW w:w="915" w:type="pct"/>
            <w:shd w:val="clear" w:color="auto" w:fill="auto"/>
            <w:vAlign w:val="center"/>
          </w:tcPr>
          <w:p w:rsidR="00CE5BDB" w:rsidRDefault="00CE5BDB">
            <w:pPr>
              <w:spacing w:line="560" w:lineRule="exact"/>
              <w:jc w:val="center"/>
              <w:rPr>
                <w:sz w:val="24"/>
              </w:rPr>
            </w:pPr>
          </w:p>
        </w:tc>
        <w:tc>
          <w:tcPr>
            <w:tcW w:w="2525" w:type="pct"/>
            <w:shd w:val="clear" w:color="auto" w:fill="auto"/>
            <w:vAlign w:val="center"/>
          </w:tcPr>
          <w:p w:rsidR="00CE5BDB" w:rsidRDefault="00CE5BDB">
            <w:pPr>
              <w:spacing w:line="560" w:lineRule="exact"/>
              <w:jc w:val="center"/>
              <w:rPr>
                <w:sz w:val="24"/>
              </w:rPr>
            </w:pPr>
          </w:p>
        </w:tc>
      </w:tr>
      <w:tr w:rsidR="00CE5BDB">
        <w:tc>
          <w:tcPr>
            <w:tcW w:w="564" w:type="pct"/>
            <w:shd w:val="clear" w:color="auto" w:fill="auto"/>
            <w:vAlign w:val="center"/>
          </w:tcPr>
          <w:p w:rsidR="00CE5BDB" w:rsidRDefault="00773EF9">
            <w:pPr>
              <w:spacing w:line="560" w:lineRule="exact"/>
              <w:jc w:val="center"/>
              <w:rPr>
                <w:sz w:val="24"/>
              </w:rPr>
            </w:pPr>
            <w:r>
              <w:rPr>
                <w:sz w:val="24"/>
              </w:rPr>
              <w:t>3</w:t>
            </w:r>
          </w:p>
        </w:tc>
        <w:tc>
          <w:tcPr>
            <w:tcW w:w="996" w:type="pct"/>
            <w:shd w:val="clear" w:color="auto" w:fill="auto"/>
            <w:vAlign w:val="center"/>
          </w:tcPr>
          <w:p w:rsidR="00CE5BDB" w:rsidRDefault="00CE5BDB">
            <w:pPr>
              <w:spacing w:line="560" w:lineRule="exact"/>
              <w:jc w:val="center"/>
              <w:rPr>
                <w:sz w:val="24"/>
              </w:rPr>
            </w:pPr>
          </w:p>
        </w:tc>
        <w:tc>
          <w:tcPr>
            <w:tcW w:w="915" w:type="pct"/>
            <w:shd w:val="clear" w:color="auto" w:fill="auto"/>
            <w:vAlign w:val="center"/>
          </w:tcPr>
          <w:p w:rsidR="00CE5BDB" w:rsidRDefault="00CE5BDB">
            <w:pPr>
              <w:spacing w:line="560" w:lineRule="exact"/>
              <w:jc w:val="center"/>
              <w:rPr>
                <w:sz w:val="24"/>
              </w:rPr>
            </w:pPr>
          </w:p>
        </w:tc>
        <w:tc>
          <w:tcPr>
            <w:tcW w:w="2525" w:type="pct"/>
            <w:shd w:val="clear" w:color="auto" w:fill="auto"/>
            <w:vAlign w:val="center"/>
          </w:tcPr>
          <w:p w:rsidR="00CE5BDB" w:rsidRDefault="00CE5BDB">
            <w:pPr>
              <w:spacing w:line="560" w:lineRule="exact"/>
              <w:jc w:val="center"/>
              <w:rPr>
                <w:sz w:val="24"/>
              </w:rPr>
            </w:pPr>
          </w:p>
        </w:tc>
      </w:tr>
      <w:tr w:rsidR="00CE5BDB">
        <w:tc>
          <w:tcPr>
            <w:tcW w:w="564" w:type="pct"/>
            <w:shd w:val="clear" w:color="auto" w:fill="auto"/>
            <w:vAlign w:val="center"/>
          </w:tcPr>
          <w:p w:rsidR="00CE5BDB" w:rsidRDefault="00773EF9">
            <w:pPr>
              <w:spacing w:line="560" w:lineRule="exact"/>
              <w:jc w:val="center"/>
              <w:rPr>
                <w:sz w:val="24"/>
              </w:rPr>
            </w:pPr>
            <w:r>
              <w:rPr>
                <w:sz w:val="24"/>
              </w:rPr>
              <w:t>…</w:t>
            </w:r>
          </w:p>
        </w:tc>
        <w:tc>
          <w:tcPr>
            <w:tcW w:w="996" w:type="pct"/>
            <w:shd w:val="clear" w:color="auto" w:fill="auto"/>
            <w:vAlign w:val="center"/>
          </w:tcPr>
          <w:p w:rsidR="00CE5BDB" w:rsidRDefault="00CE5BDB">
            <w:pPr>
              <w:spacing w:line="560" w:lineRule="exact"/>
              <w:jc w:val="center"/>
              <w:rPr>
                <w:sz w:val="24"/>
              </w:rPr>
            </w:pPr>
          </w:p>
        </w:tc>
        <w:tc>
          <w:tcPr>
            <w:tcW w:w="915" w:type="pct"/>
            <w:shd w:val="clear" w:color="auto" w:fill="auto"/>
            <w:vAlign w:val="center"/>
          </w:tcPr>
          <w:p w:rsidR="00CE5BDB" w:rsidRDefault="00CE5BDB">
            <w:pPr>
              <w:spacing w:line="560" w:lineRule="exact"/>
              <w:jc w:val="center"/>
              <w:rPr>
                <w:sz w:val="24"/>
              </w:rPr>
            </w:pPr>
          </w:p>
        </w:tc>
        <w:tc>
          <w:tcPr>
            <w:tcW w:w="2525" w:type="pct"/>
            <w:shd w:val="clear" w:color="auto" w:fill="auto"/>
            <w:vAlign w:val="center"/>
          </w:tcPr>
          <w:p w:rsidR="00CE5BDB" w:rsidRDefault="00CE5BDB">
            <w:pPr>
              <w:spacing w:line="560" w:lineRule="exact"/>
              <w:jc w:val="center"/>
              <w:rPr>
                <w:sz w:val="24"/>
              </w:rPr>
            </w:pPr>
          </w:p>
        </w:tc>
      </w:tr>
    </w:tbl>
    <w:p w:rsidR="00CE5BDB" w:rsidRDefault="00CE5BDB">
      <w:pPr>
        <w:spacing w:line="560" w:lineRule="exact"/>
        <w:jc w:val="left"/>
        <w:rPr>
          <w:sz w:val="24"/>
        </w:rPr>
      </w:pPr>
    </w:p>
    <w:p w:rsidR="00CE5BDB" w:rsidRDefault="00CE5BDB">
      <w:pPr>
        <w:spacing w:line="560" w:lineRule="exact"/>
        <w:jc w:val="left"/>
        <w:rPr>
          <w:sz w:val="24"/>
        </w:rPr>
      </w:pPr>
    </w:p>
    <w:p w:rsidR="00CE5BDB" w:rsidRDefault="00CE5BDB">
      <w:pPr>
        <w:spacing w:line="560" w:lineRule="exact"/>
        <w:jc w:val="left"/>
        <w:rPr>
          <w:sz w:val="24"/>
        </w:rPr>
      </w:pPr>
    </w:p>
    <w:p w:rsidR="00CE5BDB" w:rsidRDefault="00CE5BDB">
      <w:pPr>
        <w:spacing w:line="560" w:lineRule="exact"/>
        <w:jc w:val="left"/>
        <w:rPr>
          <w:sz w:val="24"/>
        </w:rPr>
      </w:pPr>
    </w:p>
    <w:p w:rsidR="00CE5BDB" w:rsidRDefault="00CE5BDB">
      <w:pPr>
        <w:spacing w:line="560" w:lineRule="exact"/>
        <w:jc w:val="left"/>
        <w:rPr>
          <w:sz w:val="24"/>
        </w:rPr>
      </w:pPr>
    </w:p>
    <w:p w:rsidR="00CE5BDB" w:rsidRDefault="00773EF9" w:rsidP="0068088C">
      <w:pPr>
        <w:spacing w:line="360" w:lineRule="auto"/>
        <w:ind w:firstLineChars="1700" w:firstLine="3794"/>
        <w:rPr>
          <w:sz w:val="24"/>
        </w:rPr>
      </w:pPr>
      <w:r>
        <w:rPr>
          <w:rFonts w:hAnsiTheme="minorEastAsia"/>
          <w:sz w:val="24"/>
        </w:rPr>
        <w:t>投标人名称：</w:t>
      </w:r>
    </w:p>
    <w:p w:rsidR="00CE5BDB" w:rsidRDefault="00773EF9" w:rsidP="0068088C">
      <w:pPr>
        <w:spacing w:line="360" w:lineRule="auto"/>
        <w:ind w:firstLineChars="1700" w:firstLine="3794"/>
        <w:rPr>
          <w:sz w:val="24"/>
        </w:rPr>
      </w:pPr>
      <w:r>
        <w:rPr>
          <w:rFonts w:hAnsiTheme="minorEastAsia"/>
          <w:sz w:val="24"/>
        </w:rPr>
        <w:t>日期：年月日</w:t>
      </w:r>
    </w:p>
    <w:p w:rsidR="00CE5BDB" w:rsidRDefault="00773EF9" w:rsidP="0068088C">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CE5BDB" w:rsidRDefault="00773EF9">
      <w:pPr>
        <w:tabs>
          <w:tab w:val="left" w:pos="360"/>
        </w:tabs>
        <w:spacing w:afterLines="100" w:after="285" w:line="360" w:lineRule="auto"/>
        <w:rPr>
          <w:b/>
          <w:sz w:val="24"/>
        </w:rPr>
      </w:pPr>
      <w:r>
        <w:rPr>
          <w:rFonts w:hAnsiTheme="minorEastAsia"/>
          <w:b/>
          <w:sz w:val="24"/>
        </w:rPr>
        <w:lastRenderedPageBreak/>
        <w:t>附件</w:t>
      </w:r>
      <w:r>
        <w:rPr>
          <w:rFonts w:hint="eastAsia"/>
          <w:b/>
          <w:sz w:val="24"/>
        </w:rPr>
        <w:t>13</w:t>
      </w:r>
    </w:p>
    <w:p w:rsidR="00CE5BDB" w:rsidRDefault="00773EF9">
      <w:pPr>
        <w:autoSpaceDE w:val="0"/>
        <w:autoSpaceDN w:val="0"/>
        <w:spacing w:line="480" w:lineRule="auto"/>
        <w:jc w:val="center"/>
        <w:rPr>
          <w:b/>
          <w:sz w:val="24"/>
          <w:szCs w:val="24"/>
        </w:rPr>
      </w:pPr>
      <w:r>
        <w:rPr>
          <w:rFonts w:hAnsiTheme="minorEastAsia" w:hint="eastAsia"/>
          <w:b/>
          <w:sz w:val="24"/>
          <w:szCs w:val="24"/>
        </w:rPr>
        <w:t>中小企业声明函（货物）</w:t>
      </w:r>
    </w:p>
    <w:p w:rsidR="00CE5BDB" w:rsidRDefault="00773EF9" w:rsidP="0068088C">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CE5BDB" w:rsidRDefault="00773EF9" w:rsidP="0068088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CE5BDB" w:rsidRDefault="00773EF9" w:rsidP="0068088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E5BDB" w:rsidRDefault="00773EF9" w:rsidP="0068088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E5BDB" w:rsidRDefault="00773EF9">
      <w:pPr>
        <w:autoSpaceDE w:val="0"/>
        <w:autoSpaceDN w:val="0"/>
        <w:spacing w:line="500" w:lineRule="exact"/>
        <w:ind w:left="641"/>
        <w:jc w:val="left"/>
        <w:rPr>
          <w:sz w:val="24"/>
          <w:szCs w:val="24"/>
        </w:rPr>
      </w:pPr>
      <w:r>
        <w:rPr>
          <w:sz w:val="24"/>
          <w:szCs w:val="24"/>
        </w:rPr>
        <w:t>……</w:t>
      </w:r>
    </w:p>
    <w:p w:rsidR="00CE5BDB" w:rsidRDefault="00773EF9" w:rsidP="0068088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E5BDB" w:rsidRDefault="00773EF9" w:rsidP="0068088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E5BDB" w:rsidRDefault="00773EF9">
      <w:pPr>
        <w:autoSpaceDE w:val="0"/>
        <w:autoSpaceDN w:val="0"/>
        <w:spacing w:line="500" w:lineRule="exact"/>
        <w:ind w:left="3840"/>
        <w:jc w:val="left"/>
        <w:rPr>
          <w:sz w:val="24"/>
          <w:szCs w:val="24"/>
        </w:rPr>
      </w:pPr>
      <w:r>
        <w:rPr>
          <w:rFonts w:hAnsiTheme="minorEastAsia" w:hint="eastAsia"/>
          <w:sz w:val="24"/>
          <w:szCs w:val="24"/>
        </w:rPr>
        <w:t>投标人名称：</w:t>
      </w:r>
    </w:p>
    <w:p w:rsidR="00CE5BDB" w:rsidRDefault="00773EF9">
      <w:pPr>
        <w:autoSpaceDE w:val="0"/>
        <w:autoSpaceDN w:val="0"/>
        <w:spacing w:line="500" w:lineRule="exact"/>
        <w:ind w:left="3840"/>
        <w:jc w:val="left"/>
        <w:rPr>
          <w:b/>
          <w:sz w:val="24"/>
          <w:szCs w:val="24"/>
        </w:rPr>
      </w:pPr>
      <w:r>
        <w:rPr>
          <w:rFonts w:hAnsiTheme="minorEastAsia" w:hint="eastAsia"/>
          <w:sz w:val="24"/>
          <w:szCs w:val="24"/>
        </w:rPr>
        <w:t>日期：</w:t>
      </w:r>
    </w:p>
    <w:p w:rsidR="00CE5BDB" w:rsidRDefault="00773EF9">
      <w:pPr>
        <w:spacing w:line="360" w:lineRule="auto"/>
        <w:ind w:right="84" w:firstLineChars="100" w:firstLine="224"/>
        <w:rPr>
          <w:b/>
          <w:sz w:val="24"/>
          <w:szCs w:val="24"/>
        </w:rPr>
      </w:pPr>
      <w:r>
        <w:rPr>
          <w:rFonts w:hAnsiTheme="minorEastAsia" w:hint="eastAsia"/>
          <w:b/>
          <w:sz w:val="24"/>
          <w:szCs w:val="24"/>
        </w:rPr>
        <w:t>注：</w:t>
      </w:r>
    </w:p>
    <w:p w:rsidR="00CE5BDB" w:rsidRDefault="00773EF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CE5BDB" w:rsidRDefault="00773EF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E5BDB" w:rsidRDefault="00773EF9">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CE5BDB" w:rsidRDefault="00CE5BDB">
      <w:pPr>
        <w:snapToGrid w:val="0"/>
        <w:spacing w:line="360" w:lineRule="auto"/>
        <w:rPr>
          <w:sz w:val="24"/>
          <w:szCs w:val="21"/>
        </w:rPr>
      </w:pPr>
    </w:p>
    <w:p w:rsidR="00CE5BDB" w:rsidRDefault="00773EF9">
      <w:pPr>
        <w:widowControl/>
        <w:jc w:val="left"/>
        <w:rPr>
          <w:color w:val="FF0000"/>
          <w:sz w:val="24"/>
          <w:szCs w:val="21"/>
        </w:rPr>
      </w:pPr>
      <w:r>
        <w:rPr>
          <w:color w:val="FF0000"/>
          <w:sz w:val="24"/>
          <w:szCs w:val="21"/>
        </w:rPr>
        <w:br w:type="page"/>
      </w:r>
    </w:p>
    <w:p w:rsidR="00CE5BDB" w:rsidRDefault="00773EF9">
      <w:pPr>
        <w:autoSpaceDN w:val="0"/>
        <w:spacing w:line="360" w:lineRule="auto"/>
        <w:rPr>
          <w:b/>
          <w:bCs/>
          <w:sz w:val="24"/>
        </w:rPr>
      </w:pPr>
      <w:bookmarkStart w:id="16" w:name="OLE_LINK13"/>
      <w:bookmarkStart w:id="17" w:name="OLE_LINK14"/>
      <w:r>
        <w:rPr>
          <w:rFonts w:hAnsiTheme="minorEastAsia" w:hint="eastAsia"/>
          <w:b/>
          <w:kern w:val="0"/>
          <w:sz w:val="24"/>
          <w:szCs w:val="21"/>
        </w:rPr>
        <w:lastRenderedPageBreak/>
        <w:t>若投标人不是残疾人福利性单位，投标文件中可不提供此声明函</w:t>
      </w:r>
    </w:p>
    <w:p w:rsidR="00CE5BDB" w:rsidRDefault="00CE5BDB">
      <w:pPr>
        <w:autoSpaceDN w:val="0"/>
        <w:spacing w:line="360" w:lineRule="auto"/>
        <w:jc w:val="center"/>
        <w:rPr>
          <w:b/>
          <w:bCs/>
          <w:sz w:val="24"/>
        </w:rPr>
      </w:pPr>
    </w:p>
    <w:p w:rsidR="00CE5BDB" w:rsidRDefault="00773EF9">
      <w:pPr>
        <w:autoSpaceDN w:val="0"/>
        <w:spacing w:line="360" w:lineRule="auto"/>
        <w:jc w:val="center"/>
        <w:rPr>
          <w:b/>
          <w:bCs/>
          <w:sz w:val="24"/>
        </w:rPr>
      </w:pPr>
      <w:r>
        <w:rPr>
          <w:rFonts w:hAnsiTheme="minorEastAsia" w:hint="eastAsia"/>
          <w:b/>
          <w:bCs/>
          <w:sz w:val="24"/>
        </w:rPr>
        <w:t>残疾人福利性单位声明函</w:t>
      </w:r>
    </w:p>
    <w:bookmarkEnd w:id="16"/>
    <w:bookmarkEnd w:id="17"/>
    <w:p w:rsidR="00CE5BDB" w:rsidRDefault="00CE5BDB">
      <w:pPr>
        <w:spacing w:line="588" w:lineRule="exact"/>
        <w:rPr>
          <w:b/>
          <w:spacing w:val="6"/>
          <w:sz w:val="30"/>
          <w:szCs w:val="30"/>
        </w:rPr>
      </w:pPr>
    </w:p>
    <w:p w:rsidR="00CE5BDB" w:rsidRDefault="00773EF9" w:rsidP="0068088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E5BDB" w:rsidRDefault="00773EF9" w:rsidP="0068088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E5BDB" w:rsidRDefault="00773EF9" w:rsidP="0068088C">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CE5BDB" w:rsidRDefault="00CE5BDB" w:rsidP="0068088C">
      <w:pPr>
        <w:snapToGrid w:val="0"/>
        <w:spacing w:line="360" w:lineRule="auto"/>
        <w:ind w:firstLineChars="200" w:firstLine="446"/>
        <w:rPr>
          <w:sz w:val="24"/>
          <w:szCs w:val="21"/>
        </w:rPr>
      </w:pPr>
    </w:p>
    <w:p w:rsidR="00CE5BDB" w:rsidRDefault="00CE5BDB" w:rsidP="0068088C">
      <w:pPr>
        <w:snapToGrid w:val="0"/>
        <w:spacing w:line="360" w:lineRule="auto"/>
        <w:ind w:firstLineChars="200" w:firstLine="446"/>
        <w:rPr>
          <w:sz w:val="24"/>
          <w:szCs w:val="21"/>
        </w:rPr>
      </w:pPr>
    </w:p>
    <w:p w:rsidR="00CE5BDB" w:rsidRDefault="00CE5BDB" w:rsidP="0068088C">
      <w:pPr>
        <w:snapToGrid w:val="0"/>
        <w:spacing w:line="360" w:lineRule="auto"/>
        <w:ind w:firstLineChars="200" w:firstLine="446"/>
        <w:rPr>
          <w:sz w:val="24"/>
          <w:szCs w:val="21"/>
        </w:rPr>
      </w:pPr>
    </w:p>
    <w:p w:rsidR="00CE5BDB" w:rsidRDefault="00773EF9" w:rsidP="0068088C">
      <w:pPr>
        <w:snapToGrid w:val="0"/>
        <w:spacing w:line="360" w:lineRule="auto"/>
        <w:ind w:firstLineChars="2100" w:firstLine="4686"/>
        <w:rPr>
          <w:sz w:val="24"/>
          <w:szCs w:val="21"/>
        </w:rPr>
      </w:pPr>
      <w:r>
        <w:rPr>
          <w:rFonts w:hAnsiTheme="minorEastAsia" w:hint="eastAsia"/>
          <w:sz w:val="24"/>
          <w:szCs w:val="21"/>
        </w:rPr>
        <w:t>投标人名称：</w:t>
      </w:r>
    </w:p>
    <w:p w:rsidR="00CE5BDB" w:rsidRDefault="00CE5BDB" w:rsidP="0068088C">
      <w:pPr>
        <w:snapToGrid w:val="0"/>
        <w:spacing w:line="360" w:lineRule="auto"/>
        <w:ind w:firstLineChars="2100" w:firstLine="4686"/>
        <w:rPr>
          <w:sz w:val="24"/>
          <w:szCs w:val="21"/>
        </w:rPr>
      </w:pPr>
    </w:p>
    <w:p w:rsidR="00CE5BDB" w:rsidRDefault="00773EF9" w:rsidP="0068088C">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CE5BDB" w:rsidRDefault="00773EF9" w:rsidP="0068088C">
      <w:pPr>
        <w:snapToGrid w:val="0"/>
        <w:spacing w:line="360" w:lineRule="auto"/>
        <w:ind w:firstLineChars="200" w:firstLine="446"/>
        <w:rPr>
          <w:sz w:val="24"/>
          <w:szCs w:val="21"/>
        </w:rPr>
      </w:pPr>
      <w:r>
        <w:rPr>
          <w:rFonts w:hAnsiTheme="minorEastAsia" w:hint="eastAsia"/>
          <w:sz w:val="24"/>
          <w:szCs w:val="21"/>
        </w:rPr>
        <w:t>注：</w:t>
      </w:r>
    </w:p>
    <w:p w:rsidR="00CE5BDB" w:rsidRDefault="00773EF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E5BDB" w:rsidRDefault="00773EF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E5BDB" w:rsidRDefault="00CE5BDB">
      <w:pPr>
        <w:autoSpaceDN w:val="0"/>
        <w:spacing w:line="360" w:lineRule="auto"/>
        <w:jc w:val="center"/>
        <w:rPr>
          <w:b/>
          <w:bCs/>
          <w:sz w:val="24"/>
        </w:rPr>
      </w:pPr>
    </w:p>
    <w:p w:rsidR="00CE5BDB" w:rsidRDefault="00CE5BDB" w:rsidP="0068088C">
      <w:pPr>
        <w:snapToGrid w:val="0"/>
        <w:spacing w:line="360" w:lineRule="auto"/>
        <w:ind w:firstLineChars="200" w:firstLine="446"/>
        <w:rPr>
          <w:color w:val="FF0000"/>
          <w:sz w:val="24"/>
          <w:szCs w:val="21"/>
        </w:rPr>
      </w:pPr>
    </w:p>
    <w:p w:rsidR="00CE5BDB" w:rsidRDefault="00773EF9">
      <w:pPr>
        <w:widowControl/>
        <w:jc w:val="left"/>
        <w:rPr>
          <w:color w:val="FF0000"/>
          <w:sz w:val="24"/>
          <w:szCs w:val="21"/>
        </w:rPr>
      </w:pPr>
      <w:r>
        <w:rPr>
          <w:color w:val="FF0000"/>
          <w:sz w:val="24"/>
          <w:szCs w:val="21"/>
        </w:rPr>
        <w:br w:type="page"/>
      </w:r>
    </w:p>
    <w:p w:rsidR="00CE5BDB" w:rsidRDefault="00773EF9">
      <w:pPr>
        <w:tabs>
          <w:tab w:val="left" w:pos="360"/>
        </w:tabs>
        <w:spacing w:line="360" w:lineRule="auto"/>
        <w:rPr>
          <w:b/>
          <w:sz w:val="24"/>
        </w:rPr>
      </w:pPr>
      <w:r>
        <w:rPr>
          <w:b/>
          <w:sz w:val="24"/>
        </w:rPr>
        <w:lastRenderedPageBreak/>
        <w:t>附件</w:t>
      </w:r>
      <w:r>
        <w:rPr>
          <w:b/>
          <w:sz w:val="24"/>
        </w:rPr>
        <w:t>1</w:t>
      </w:r>
      <w:r>
        <w:rPr>
          <w:rFonts w:hint="eastAsia"/>
          <w:b/>
          <w:sz w:val="24"/>
        </w:rPr>
        <w:t>4</w:t>
      </w:r>
    </w:p>
    <w:p w:rsidR="00CE5BDB" w:rsidRDefault="00773EF9">
      <w:pPr>
        <w:autoSpaceDN w:val="0"/>
        <w:spacing w:line="360" w:lineRule="auto"/>
        <w:jc w:val="center"/>
        <w:rPr>
          <w:b/>
          <w:bCs/>
          <w:sz w:val="24"/>
        </w:rPr>
      </w:pPr>
      <w:r>
        <w:rPr>
          <w:b/>
          <w:bCs/>
          <w:sz w:val="24"/>
        </w:rPr>
        <w:t>投标人认为需要提供的其他资料</w:t>
      </w:r>
    </w:p>
    <w:p w:rsidR="00CE5BDB" w:rsidRDefault="00773EF9">
      <w:pPr>
        <w:widowControl/>
        <w:jc w:val="left"/>
        <w:rPr>
          <w:b/>
          <w:bCs/>
          <w:sz w:val="24"/>
        </w:rPr>
      </w:pPr>
      <w:r>
        <w:rPr>
          <w:b/>
          <w:bCs/>
          <w:sz w:val="24"/>
        </w:rPr>
        <w:br w:type="page"/>
      </w:r>
    </w:p>
    <w:p w:rsidR="00CE5BDB" w:rsidRDefault="00773EF9">
      <w:pPr>
        <w:tabs>
          <w:tab w:val="left" w:pos="360"/>
        </w:tabs>
        <w:spacing w:line="360" w:lineRule="auto"/>
        <w:rPr>
          <w:b/>
          <w:bCs/>
          <w:sz w:val="24"/>
        </w:rPr>
      </w:pPr>
      <w:r>
        <w:rPr>
          <w:rFonts w:hint="eastAsia"/>
          <w:b/>
          <w:bCs/>
          <w:sz w:val="24"/>
        </w:rPr>
        <w:lastRenderedPageBreak/>
        <w:t>附件</w:t>
      </w:r>
      <w:r>
        <w:rPr>
          <w:rFonts w:hint="eastAsia"/>
          <w:b/>
          <w:bCs/>
          <w:sz w:val="24"/>
        </w:rPr>
        <w:t>15</w:t>
      </w:r>
    </w:p>
    <w:p w:rsidR="00CE5BDB" w:rsidRDefault="00773EF9">
      <w:pPr>
        <w:snapToGrid w:val="0"/>
        <w:spacing w:line="360" w:lineRule="auto"/>
        <w:jc w:val="center"/>
        <w:rPr>
          <w:b/>
          <w:bCs/>
          <w:sz w:val="24"/>
        </w:rPr>
      </w:pPr>
      <w:r>
        <w:rPr>
          <w:b/>
          <w:sz w:val="24"/>
        </w:rPr>
        <w:t>关于符合本国产品标准的声明函</w:t>
      </w:r>
    </w:p>
    <w:p w:rsidR="00CE5BDB" w:rsidRDefault="00CE5BDB">
      <w:pPr>
        <w:pStyle w:val="ad"/>
        <w:shd w:val="clear" w:color="auto" w:fill="FFFFFF"/>
        <w:spacing w:before="30" w:after="30"/>
        <w:ind w:firstLine="480"/>
        <w:rPr>
          <w:rFonts w:ascii="Times New Roman" w:hAnsi="Times New Roman" w:cs="Times New Roman"/>
        </w:rPr>
      </w:pPr>
    </w:p>
    <w:p w:rsidR="00CE5BDB" w:rsidRDefault="00773EF9">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CE5BDB" w:rsidRDefault="00773EF9">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2"/>
          <w:rFonts w:ascii="Times New Roman" w:hAnsi="Times New Roman" w:cs="Times New Roman"/>
          <w:u w:val="single"/>
        </w:rPr>
        <w:t>（产品名称</w:t>
      </w:r>
      <w:r>
        <w:rPr>
          <w:rStyle w:val="af2"/>
          <w:rFonts w:ascii="Times New Roman" w:hAnsi="Times New Roman" w:cs="Times New Roman"/>
          <w:u w:val="single"/>
        </w:rPr>
        <w:t>1</w:t>
      </w:r>
      <w:r>
        <w:rPr>
          <w:rStyle w:val="af2"/>
          <w:rFonts w:ascii="Times New Roman" w:hAnsi="Times New Roman" w:cs="Times New Roman"/>
          <w:u w:val="single"/>
        </w:rPr>
        <w:t>）</w:t>
      </w:r>
      <w:r>
        <w:rPr>
          <w:rStyle w:val="af2"/>
          <w:rFonts w:ascii="Times New Roman" w:hAnsi="Times New Roman" w:cs="Times New Roman"/>
          <w:vertAlign w:val="superscript"/>
        </w:rPr>
        <w:t>1</w:t>
      </w:r>
      <w:r>
        <w:rPr>
          <w:rFonts w:ascii="Times New Roman" w:hAnsi="Times New Roman" w:cs="Times New Roman"/>
        </w:rPr>
        <w:t>，生产厂为</w:t>
      </w:r>
      <w:r>
        <w:rPr>
          <w:rStyle w:val="af2"/>
          <w:rFonts w:ascii="Times New Roman" w:hAnsi="Times New Roman" w:cs="Times New Roman"/>
          <w:u w:val="single"/>
        </w:rPr>
        <w:t>（厂名）</w:t>
      </w:r>
      <w:r>
        <w:rPr>
          <w:rStyle w:val="af2"/>
          <w:rFonts w:ascii="Times New Roman" w:hAnsi="Times New Roman" w:cs="Times New Roman"/>
          <w:vertAlign w:val="superscript"/>
        </w:rPr>
        <w:t>2</w:t>
      </w:r>
      <w:r>
        <w:rPr>
          <w:rFonts w:ascii="Times New Roman" w:hAnsi="Times New Roman" w:cs="Times New Roman"/>
        </w:rPr>
        <w:t>，厂址为</w:t>
      </w:r>
      <w:r>
        <w:rPr>
          <w:rStyle w:val="af2"/>
          <w:rFonts w:ascii="Times New Roman" w:hAnsi="Times New Roman" w:cs="Times New Roman"/>
          <w:u w:val="single"/>
        </w:rPr>
        <w:t>（生产厂址）</w:t>
      </w:r>
      <w:r>
        <w:rPr>
          <w:rFonts w:ascii="Times New Roman" w:hAnsi="Times New Roman" w:cs="Times New Roman"/>
        </w:rPr>
        <w:t>。</w:t>
      </w:r>
    </w:p>
    <w:p w:rsidR="00CE5BDB" w:rsidRDefault="00773EF9">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2"/>
          <w:rFonts w:ascii="Times New Roman" w:hAnsi="Times New Roman" w:cs="Times New Roman"/>
          <w:u w:val="single"/>
        </w:rPr>
        <w:t>（产品名称</w:t>
      </w:r>
      <w:r>
        <w:rPr>
          <w:rStyle w:val="af2"/>
          <w:rFonts w:ascii="Times New Roman" w:hAnsi="Times New Roman" w:cs="Times New Roman"/>
          <w:u w:val="single"/>
        </w:rPr>
        <w:t>2</w:t>
      </w:r>
      <w:r>
        <w:rPr>
          <w:rStyle w:val="af2"/>
          <w:rFonts w:ascii="Times New Roman" w:hAnsi="Times New Roman" w:cs="Times New Roman"/>
          <w:u w:val="single"/>
        </w:rPr>
        <w:t>）</w:t>
      </w:r>
      <w:r>
        <w:rPr>
          <w:rFonts w:ascii="Times New Roman" w:hAnsi="Times New Roman" w:cs="Times New Roman"/>
        </w:rPr>
        <w:t>，生产厂为</w:t>
      </w:r>
      <w:r>
        <w:rPr>
          <w:rStyle w:val="af2"/>
          <w:rFonts w:ascii="Times New Roman" w:hAnsi="Times New Roman" w:cs="Times New Roman"/>
          <w:u w:val="single"/>
        </w:rPr>
        <w:t>（厂名）</w:t>
      </w:r>
      <w:r>
        <w:rPr>
          <w:rFonts w:ascii="Times New Roman" w:hAnsi="Times New Roman" w:cs="Times New Roman"/>
        </w:rPr>
        <w:t>，厂址为</w:t>
      </w:r>
      <w:r>
        <w:rPr>
          <w:rStyle w:val="af2"/>
          <w:rFonts w:ascii="Times New Roman" w:hAnsi="Times New Roman" w:cs="Times New Roman"/>
          <w:u w:val="single"/>
        </w:rPr>
        <w:t>（生产厂址）</w:t>
      </w:r>
      <w:r>
        <w:rPr>
          <w:rFonts w:ascii="Times New Roman" w:hAnsi="Times New Roman" w:cs="Times New Roman"/>
        </w:rPr>
        <w:t>。</w:t>
      </w:r>
    </w:p>
    <w:p w:rsidR="00CE5BDB" w:rsidRDefault="00773EF9">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CE5BDB" w:rsidRDefault="00773EF9">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CE5BDB" w:rsidRDefault="00CE5BDB" w:rsidP="0068088C">
      <w:pPr>
        <w:snapToGrid w:val="0"/>
        <w:spacing w:line="360" w:lineRule="auto"/>
        <w:ind w:firstLineChars="200" w:firstLine="446"/>
        <w:jc w:val="left"/>
        <w:rPr>
          <w:bCs/>
          <w:sz w:val="24"/>
        </w:rPr>
      </w:pPr>
    </w:p>
    <w:p w:rsidR="00CE5BDB" w:rsidRDefault="00773EF9" w:rsidP="0068088C">
      <w:pPr>
        <w:snapToGrid w:val="0"/>
        <w:spacing w:line="360" w:lineRule="auto"/>
        <w:ind w:firstLineChars="1600" w:firstLine="3571"/>
        <w:jc w:val="left"/>
        <w:rPr>
          <w:bCs/>
          <w:sz w:val="24"/>
        </w:rPr>
      </w:pPr>
      <w:r>
        <w:rPr>
          <w:sz w:val="24"/>
          <w:szCs w:val="24"/>
        </w:rPr>
        <w:t>投标人名称：</w:t>
      </w:r>
    </w:p>
    <w:p w:rsidR="00CE5BDB" w:rsidRDefault="00CE5BDB" w:rsidP="0068088C">
      <w:pPr>
        <w:snapToGrid w:val="0"/>
        <w:spacing w:line="360" w:lineRule="auto"/>
        <w:ind w:firstLineChars="200" w:firstLine="446"/>
        <w:jc w:val="left"/>
        <w:rPr>
          <w:bCs/>
          <w:sz w:val="24"/>
        </w:rPr>
      </w:pPr>
    </w:p>
    <w:p w:rsidR="00CE5BDB" w:rsidRDefault="00773EF9" w:rsidP="0068088C">
      <w:pPr>
        <w:snapToGrid w:val="0"/>
        <w:spacing w:line="360" w:lineRule="auto"/>
        <w:ind w:firstLineChars="200" w:firstLine="446"/>
        <w:jc w:val="left"/>
        <w:rPr>
          <w:bCs/>
          <w:sz w:val="24"/>
        </w:rPr>
      </w:pPr>
      <w:r>
        <w:rPr>
          <w:rFonts w:hint="eastAsia"/>
          <w:bCs/>
          <w:sz w:val="24"/>
        </w:rPr>
        <w:t>日期：</w:t>
      </w:r>
    </w:p>
    <w:p w:rsidR="00CE5BDB" w:rsidRDefault="00773EF9">
      <w:pPr>
        <w:pStyle w:val="ad"/>
        <w:shd w:val="clear" w:color="auto" w:fill="FFFFFF"/>
        <w:spacing w:before="30" w:after="30"/>
        <w:rPr>
          <w:rFonts w:ascii="Times New Roman" w:hAnsi="Times New Roman" w:cs="Times New Roman"/>
        </w:rPr>
      </w:pPr>
      <w:r>
        <w:rPr>
          <w:rFonts w:ascii="Times New Roman" w:hAnsi="Times New Roman" w:cs="Times New Roman"/>
        </w:rPr>
        <w:t>__________________</w:t>
      </w:r>
    </w:p>
    <w:p w:rsidR="00CE5BDB" w:rsidRDefault="00773EF9" w:rsidP="0068088C">
      <w:pPr>
        <w:pStyle w:val="ad"/>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CE5BDB" w:rsidRDefault="00773EF9" w:rsidP="0068088C">
      <w:pPr>
        <w:pStyle w:val="ad"/>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CE5BDB" w:rsidRDefault="00773EF9">
      <w:pPr>
        <w:pStyle w:val="ad"/>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CE5BDB" w:rsidRDefault="00773EF9">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CE5BDB" w:rsidRDefault="00CE5BDB" w:rsidP="0068088C">
      <w:pPr>
        <w:pStyle w:val="ad"/>
        <w:shd w:val="clear" w:color="auto" w:fill="FFFFFF"/>
        <w:spacing w:line="360" w:lineRule="auto"/>
        <w:ind w:firstLineChars="200" w:firstLine="386"/>
        <w:rPr>
          <w:rFonts w:ascii="Times New Roman" w:hAnsi="Times New Roman" w:cs="Times New Roman"/>
          <w:sz w:val="21"/>
          <w:szCs w:val="21"/>
        </w:rPr>
      </w:pPr>
    </w:p>
    <w:p w:rsidR="00CE5BDB" w:rsidRDefault="00773EF9" w:rsidP="0068088C">
      <w:pPr>
        <w:pStyle w:val="ad"/>
        <w:shd w:val="clear" w:color="auto" w:fill="FFFFFF"/>
        <w:spacing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rPr>
        <w:t xml:space="preserve">    %</w:t>
      </w:r>
      <w:r>
        <w:rPr>
          <w:rStyle w:val="af4"/>
          <w:rFonts w:ascii="Times New Roman" w:hAnsi="Times New Roman" w:cs="Times New Roman"/>
          <w:szCs w:val="21"/>
        </w:rPr>
        <w:footnoteReference w:id="1"/>
      </w:r>
      <w:r>
        <w:rPr>
          <w:rFonts w:ascii="Times New Roman" w:hAnsi="Times New Roman" w:cs="Times New Roman" w:hint="eastAsia"/>
          <w:szCs w:val="21"/>
        </w:rPr>
        <w:t>。</w:t>
      </w:r>
    </w:p>
    <w:p w:rsidR="00CE5BDB" w:rsidRDefault="00CE5BDB" w:rsidP="0068088C">
      <w:pPr>
        <w:snapToGrid w:val="0"/>
        <w:spacing w:line="360" w:lineRule="auto"/>
        <w:ind w:firstLineChars="1600" w:firstLine="3571"/>
        <w:jc w:val="left"/>
        <w:rPr>
          <w:sz w:val="24"/>
          <w:szCs w:val="24"/>
        </w:rPr>
      </w:pPr>
    </w:p>
    <w:p w:rsidR="00CE5BDB" w:rsidRDefault="00773EF9" w:rsidP="0068088C">
      <w:pPr>
        <w:snapToGrid w:val="0"/>
        <w:spacing w:line="360" w:lineRule="auto"/>
        <w:ind w:firstLineChars="1600" w:firstLine="3571"/>
        <w:jc w:val="left"/>
        <w:rPr>
          <w:bCs/>
          <w:sz w:val="24"/>
        </w:rPr>
      </w:pPr>
      <w:r>
        <w:rPr>
          <w:sz w:val="24"/>
          <w:szCs w:val="24"/>
        </w:rPr>
        <w:t>投标人名称：</w:t>
      </w:r>
    </w:p>
    <w:p w:rsidR="00CE5BDB" w:rsidRDefault="00773EF9" w:rsidP="00CE5BDB">
      <w:pPr>
        <w:snapToGrid w:val="0"/>
        <w:spacing w:line="360" w:lineRule="auto"/>
        <w:ind w:firstLineChars="200" w:firstLine="446"/>
        <w:jc w:val="left"/>
        <w:rPr>
          <w:bCs/>
          <w:sz w:val="24"/>
        </w:rPr>
      </w:pPr>
      <w:r>
        <w:rPr>
          <w:rFonts w:hint="eastAsia"/>
          <w:bCs/>
          <w:sz w:val="24"/>
        </w:rPr>
        <w:t>日期：</w:t>
      </w:r>
      <w:bookmarkEnd w:id="0"/>
    </w:p>
    <w:sectPr w:rsidR="00CE5BDB">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55CF" w:rsidRDefault="00F055CF">
      <w:r>
        <w:separator/>
      </w:r>
    </w:p>
  </w:endnote>
  <w:endnote w:type="continuationSeparator" w:id="0">
    <w:p w:rsidR="00F055CF" w:rsidRDefault="00F05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BDB" w:rsidRDefault="00773EF9">
    <w:pPr>
      <w:pStyle w:val="a9"/>
      <w:jc w:val="center"/>
    </w:pPr>
    <w:r>
      <w:rPr>
        <w:b/>
      </w:rPr>
      <w:fldChar w:fldCharType="begin"/>
    </w:r>
    <w:r>
      <w:rPr>
        <w:b/>
      </w:rPr>
      <w:instrText>PAGE  \* Arabic  \* MERGEFORMAT</w:instrText>
    </w:r>
    <w:r>
      <w:rPr>
        <w:b/>
      </w:rPr>
      <w:fldChar w:fldCharType="separate"/>
    </w:r>
    <w:r w:rsidR="00CF087C" w:rsidRPr="00CF087C">
      <w:rPr>
        <w:b/>
        <w:noProof/>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55CF" w:rsidRDefault="00F055CF">
      <w:r>
        <w:separator/>
      </w:r>
    </w:p>
  </w:footnote>
  <w:footnote w:type="continuationSeparator" w:id="0">
    <w:p w:rsidR="00F055CF" w:rsidRDefault="00F055CF">
      <w:r>
        <w:continuationSeparator/>
      </w:r>
    </w:p>
  </w:footnote>
  <w:footnote w:id="1">
    <w:p w:rsidR="00CE5BDB" w:rsidRDefault="00773EF9">
      <w:pPr>
        <w:pStyle w:val="ac"/>
        <w:rPr>
          <w:sz w:val="21"/>
        </w:rPr>
      </w:pPr>
      <w:r>
        <w:rPr>
          <w:rStyle w:val="af4"/>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FB06DE"/>
    <w:multiLevelType w:val="singleLevel"/>
    <w:tmpl w:val="99FB06DE"/>
    <w:lvl w:ilvl="0">
      <w:start w:val="1"/>
      <w:numFmt w:val="decimal"/>
      <w:lvlText w:val="%1."/>
      <w:lvlJc w:val="left"/>
      <w:pPr>
        <w:tabs>
          <w:tab w:val="left" w:pos="312"/>
        </w:tabs>
      </w:pPr>
    </w:lvl>
  </w:abstractNum>
  <w:abstractNum w:abstractNumId="1">
    <w:nsid w:val="9BD00215"/>
    <w:multiLevelType w:val="singleLevel"/>
    <w:tmpl w:val="9BD00215"/>
    <w:lvl w:ilvl="0">
      <w:start w:val="1"/>
      <w:numFmt w:val="decimal"/>
      <w:suff w:val="nothing"/>
      <w:lvlText w:val="%1、"/>
      <w:lvlJc w:val="left"/>
    </w:lvl>
  </w:abstractNum>
  <w:abstractNum w:abstractNumId="2">
    <w:nsid w:val="A3258083"/>
    <w:multiLevelType w:val="singleLevel"/>
    <w:tmpl w:val="A3258083"/>
    <w:lvl w:ilvl="0">
      <w:start w:val="1"/>
      <w:numFmt w:val="decimal"/>
      <w:lvlText w:val="%1."/>
      <w:lvlJc w:val="left"/>
      <w:pPr>
        <w:tabs>
          <w:tab w:val="left" w:pos="312"/>
        </w:tabs>
      </w:pPr>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EA9C23F"/>
    <w:multiLevelType w:val="singleLevel"/>
    <w:tmpl w:val="FEA9C23F"/>
    <w:lvl w:ilvl="0">
      <w:start w:val="1"/>
      <w:numFmt w:val="decimal"/>
      <w:lvlText w:val="%1."/>
      <w:lvlJc w:val="left"/>
      <w:pPr>
        <w:tabs>
          <w:tab w:val="left" w:pos="312"/>
        </w:tabs>
      </w:pPr>
    </w:lvl>
  </w:abstractNum>
  <w:abstractNum w:abstractNumId="7">
    <w:nsid w:val="001E14F6"/>
    <w:multiLevelType w:val="singleLevel"/>
    <w:tmpl w:val="001E14F6"/>
    <w:lvl w:ilvl="0">
      <w:start w:val="1"/>
      <w:numFmt w:val="decimal"/>
      <w:lvlText w:val="%1."/>
      <w:lvlJc w:val="left"/>
      <w:pPr>
        <w:tabs>
          <w:tab w:val="left" w:pos="312"/>
        </w:tabs>
      </w:pPr>
    </w:lvl>
  </w:abstractNum>
  <w:abstractNum w:abstractNumId="8">
    <w:nsid w:val="0DE3104A"/>
    <w:multiLevelType w:val="singleLevel"/>
    <w:tmpl w:val="0DE3104A"/>
    <w:lvl w:ilvl="0">
      <w:start w:val="4"/>
      <w:numFmt w:val="decimal"/>
      <w:lvlText w:val="%1."/>
      <w:lvlJc w:val="left"/>
      <w:pPr>
        <w:tabs>
          <w:tab w:val="left" w:pos="312"/>
        </w:tabs>
      </w:pPr>
    </w:lvl>
  </w:abstractNum>
  <w:abstractNum w:abstractNumId="9">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0">
    <w:nsid w:val="224DC74B"/>
    <w:multiLevelType w:val="singleLevel"/>
    <w:tmpl w:val="224DC74B"/>
    <w:lvl w:ilvl="0">
      <w:start w:val="14"/>
      <w:numFmt w:val="decimal"/>
      <w:lvlText w:val="%1."/>
      <w:lvlJc w:val="left"/>
      <w:pPr>
        <w:tabs>
          <w:tab w:val="left" w:pos="312"/>
        </w:tabs>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3">
    <w:nsid w:val="3D2AF0D3"/>
    <w:multiLevelType w:val="singleLevel"/>
    <w:tmpl w:val="3D2AF0D3"/>
    <w:lvl w:ilvl="0">
      <w:start w:val="1"/>
      <w:numFmt w:val="decimal"/>
      <w:suff w:val="nothing"/>
      <w:lvlText w:val="%1、"/>
      <w:lvlJc w:val="left"/>
    </w:lvl>
  </w:abstractNum>
  <w:abstractNum w:abstractNumId="14">
    <w:nsid w:val="69DE318D"/>
    <w:multiLevelType w:val="singleLevel"/>
    <w:tmpl w:val="69DE318D"/>
    <w:lvl w:ilvl="0">
      <w:start w:val="1"/>
      <w:numFmt w:val="decimal"/>
      <w:suff w:val="nothing"/>
      <w:lvlText w:val="%1、"/>
      <w:lvlJc w:val="left"/>
    </w:lvl>
  </w:abstractNum>
  <w:abstractNum w:abstractNumId="15">
    <w:nsid w:val="69DE31BD"/>
    <w:multiLevelType w:val="singleLevel"/>
    <w:tmpl w:val="69DE31BD"/>
    <w:lvl w:ilvl="0">
      <w:start w:val="1"/>
      <w:numFmt w:val="decimal"/>
      <w:suff w:val="nothing"/>
      <w:lvlText w:val="%1、"/>
      <w:lvlJc w:val="left"/>
    </w:lvl>
  </w:abstractNum>
  <w:abstractNum w:abstractNumId="16">
    <w:nsid w:val="69DE332A"/>
    <w:multiLevelType w:val="singleLevel"/>
    <w:tmpl w:val="69DE332A"/>
    <w:lvl w:ilvl="0">
      <w:start w:val="1"/>
      <w:numFmt w:val="decimal"/>
      <w:suff w:val="nothing"/>
      <w:lvlText w:val="%1、"/>
      <w:lvlJc w:val="left"/>
    </w:lvl>
  </w:abstractNum>
  <w:abstractNum w:abstractNumId="17">
    <w:nsid w:val="69DE335F"/>
    <w:multiLevelType w:val="singleLevel"/>
    <w:tmpl w:val="69DE335F"/>
    <w:lvl w:ilvl="0">
      <w:start w:val="1"/>
      <w:numFmt w:val="decimal"/>
      <w:suff w:val="nothing"/>
      <w:lvlText w:val="%1、"/>
      <w:lvlJc w:val="left"/>
    </w:lvl>
  </w:abstractNum>
  <w:abstractNum w:abstractNumId="18">
    <w:nsid w:val="69DE3389"/>
    <w:multiLevelType w:val="singleLevel"/>
    <w:tmpl w:val="69DE3389"/>
    <w:lvl w:ilvl="0">
      <w:start w:val="1"/>
      <w:numFmt w:val="decimal"/>
      <w:suff w:val="nothing"/>
      <w:lvlText w:val="%1、"/>
      <w:lvlJc w:val="left"/>
    </w:lvl>
  </w:abstractNum>
  <w:abstractNum w:abstractNumId="19">
    <w:nsid w:val="69DE33BD"/>
    <w:multiLevelType w:val="singleLevel"/>
    <w:tmpl w:val="69DE33BD"/>
    <w:lvl w:ilvl="0">
      <w:start w:val="1"/>
      <w:numFmt w:val="decimal"/>
      <w:suff w:val="nothing"/>
      <w:lvlText w:val="%1、"/>
      <w:lvlJc w:val="left"/>
    </w:lvl>
  </w:abstractNum>
  <w:abstractNum w:abstractNumId="20">
    <w:nsid w:val="69DE33E7"/>
    <w:multiLevelType w:val="singleLevel"/>
    <w:tmpl w:val="69DE33E7"/>
    <w:lvl w:ilvl="0">
      <w:start w:val="1"/>
      <w:numFmt w:val="decimal"/>
      <w:suff w:val="nothing"/>
      <w:lvlText w:val="%1、"/>
      <w:lvlJc w:val="left"/>
    </w:lvl>
  </w:abstractNum>
  <w:abstractNum w:abstractNumId="21">
    <w:nsid w:val="69DE3418"/>
    <w:multiLevelType w:val="singleLevel"/>
    <w:tmpl w:val="69DE3418"/>
    <w:lvl w:ilvl="0">
      <w:start w:val="1"/>
      <w:numFmt w:val="decimal"/>
      <w:suff w:val="nothing"/>
      <w:lvlText w:val="%1、"/>
      <w:lvlJc w:val="left"/>
    </w:lvl>
  </w:abstractNum>
  <w:abstractNum w:abstractNumId="22">
    <w:nsid w:val="69DE3449"/>
    <w:multiLevelType w:val="singleLevel"/>
    <w:tmpl w:val="69DE3449"/>
    <w:lvl w:ilvl="0">
      <w:start w:val="1"/>
      <w:numFmt w:val="decimal"/>
      <w:suff w:val="nothing"/>
      <w:lvlText w:val="%1、"/>
      <w:lvlJc w:val="left"/>
    </w:lvl>
  </w:abstractNum>
  <w:abstractNum w:abstractNumId="23">
    <w:nsid w:val="69E745D2"/>
    <w:multiLevelType w:val="singleLevel"/>
    <w:tmpl w:val="69E745D2"/>
    <w:lvl w:ilvl="0">
      <w:start w:val="1"/>
      <w:numFmt w:val="decimal"/>
      <w:suff w:val="nothing"/>
      <w:lvlText w:val="%1、"/>
      <w:lvlJc w:val="left"/>
    </w:lvl>
  </w:abstractNum>
  <w:abstractNum w:abstractNumId="24">
    <w:nsid w:val="69E7468F"/>
    <w:multiLevelType w:val="singleLevel"/>
    <w:tmpl w:val="69E7468F"/>
    <w:lvl w:ilvl="0">
      <w:start w:val="1"/>
      <w:numFmt w:val="decimal"/>
      <w:suff w:val="nothing"/>
      <w:lvlText w:val="%1、"/>
      <w:lvlJc w:val="left"/>
    </w:lvl>
  </w:abstractNum>
  <w:abstractNum w:abstractNumId="25">
    <w:nsid w:val="757C196B"/>
    <w:multiLevelType w:val="singleLevel"/>
    <w:tmpl w:val="757C196B"/>
    <w:lvl w:ilvl="0">
      <w:start w:val="1"/>
      <w:numFmt w:val="decimal"/>
      <w:lvlText w:val="%1."/>
      <w:lvlJc w:val="left"/>
      <w:pPr>
        <w:tabs>
          <w:tab w:val="left" w:pos="312"/>
        </w:tabs>
      </w:pPr>
    </w:lvl>
  </w:abstractNum>
  <w:num w:numId="1">
    <w:abstractNumId w:val="12"/>
  </w:num>
  <w:num w:numId="2">
    <w:abstractNumId w:val="23"/>
  </w:num>
  <w:num w:numId="3">
    <w:abstractNumId w:val="14"/>
  </w:num>
  <w:num w:numId="4">
    <w:abstractNumId w:val="15"/>
  </w:num>
  <w:num w:numId="5">
    <w:abstractNumId w:val="24"/>
  </w:num>
  <w:num w:numId="6">
    <w:abstractNumId w:val="17"/>
  </w:num>
  <w:num w:numId="7">
    <w:abstractNumId w:val="19"/>
  </w:num>
  <w:num w:numId="8">
    <w:abstractNumId w:val="20"/>
  </w:num>
  <w:num w:numId="9">
    <w:abstractNumId w:val="21"/>
  </w:num>
  <w:num w:numId="10">
    <w:abstractNumId w:val="22"/>
  </w:num>
  <w:num w:numId="11">
    <w:abstractNumId w:val="16"/>
  </w:num>
  <w:num w:numId="12">
    <w:abstractNumId w:val="18"/>
  </w:num>
  <w:num w:numId="13">
    <w:abstractNumId w:val="13"/>
  </w:num>
  <w:num w:numId="14">
    <w:abstractNumId w:val="6"/>
  </w:num>
  <w:num w:numId="15">
    <w:abstractNumId w:val="25"/>
  </w:num>
  <w:num w:numId="16">
    <w:abstractNumId w:val="0"/>
  </w:num>
  <w:num w:numId="17">
    <w:abstractNumId w:val="8"/>
  </w:num>
  <w:num w:numId="18">
    <w:abstractNumId w:val="7"/>
  </w:num>
  <w:num w:numId="19">
    <w:abstractNumId w:val="2"/>
  </w:num>
  <w:num w:numId="20">
    <w:abstractNumId w:val="10"/>
  </w:num>
  <w:num w:numId="21">
    <w:abstractNumId w:val="1"/>
  </w:num>
  <w:num w:numId="22">
    <w:abstractNumId w:val="11"/>
  </w:num>
  <w:num w:numId="23">
    <w:abstractNumId w:val="4"/>
  </w:num>
  <w:num w:numId="24">
    <w:abstractNumId w:val="3"/>
  </w:num>
  <w:num w:numId="25">
    <w:abstractNumId w:val="5"/>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8B9"/>
    <w:rsid w:val="00025E3C"/>
    <w:rsid w:val="000308AC"/>
    <w:rsid w:val="00030BD8"/>
    <w:rsid w:val="00032015"/>
    <w:rsid w:val="00033D1E"/>
    <w:rsid w:val="00034ACF"/>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289A"/>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4F99"/>
    <w:rsid w:val="000E50F9"/>
    <w:rsid w:val="000E6A76"/>
    <w:rsid w:val="000F0768"/>
    <w:rsid w:val="000F106F"/>
    <w:rsid w:val="000F1202"/>
    <w:rsid w:val="000F1454"/>
    <w:rsid w:val="000F2602"/>
    <w:rsid w:val="000F2E07"/>
    <w:rsid w:val="000F4307"/>
    <w:rsid w:val="000F48D9"/>
    <w:rsid w:val="000F4B95"/>
    <w:rsid w:val="000F53CB"/>
    <w:rsid w:val="000F5437"/>
    <w:rsid w:val="000F5C82"/>
    <w:rsid w:val="000F6957"/>
    <w:rsid w:val="00100EA8"/>
    <w:rsid w:val="00104096"/>
    <w:rsid w:val="00104EFC"/>
    <w:rsid w:val="00105853"/>
    <w:rsid w:val="0010588B"/>
    <w:rsid w:val="0010775A"/>
    <w:rsid w:val="001106F6"/>
    <w:rsid w:val="001165C6"/>
    <w:rsid w:val="001171AB"/>
    <w:rsid w:val="001172CA"/>
    <w:rsid w:val="00117EB2"/>
    <w:rsid w:val="00121CDE"/>
    <w:rsid w:val="001256ED"/>
    <w:rsid w:val="00134C0A"/>
    <w:rsid w:val="001351F5"/>
    <w:rsid w:val="001352EA"/>
    <w:rsid w:val="00136F51"/>
    <w:rsid w:val="001411F4"/>
    <w:rsid w:val="00141664"/>
    <w:rsid w:val="00141B0C"/>
    <w:rsid w:val="00141BC7"/>
    <w:rsid w:val="00142428"/>
    <w:rsid w:val="00143B4D"/>
    <w:rsid w:val="00143CF6"/>
    <w:rsid w:val="00145E32"/>
    <w:rsid w:val="0014634C"/>
    <w:rsid w:val="0014680E"/>
    <w:rsid w:val="0015033F"/>
    <w:rsid w:val="00150E20"/>
    <w:rsid w:val="001515D5"/>
    <w:rsid w:val="001524A8"/>
    <w:rsid w:val="00154232"/>
    <w:rsid w:val="00155128"/>
    <w:rsid w:val="0015599A"/>
    <w:rsid w:val="00157876"/>
    <w:rsid w:val="00160B09"/>
    <w:rsid w:val="00162E90"/>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474E"/>
    <w:rsid w:val="001855B2"/>
    <w:rsid w:val="00185762"/>
    <w:rsid w:val="00190B14"/>
    <w:rsid w:val="001935DE"/>
    <w:rsid w:val="00193BCD"/>
    <w:rsid w:val="0019431D"/>
    <w:rsid w:val="00194FBC"/>
    <w:rsid w:val="00196035"/>
    <w:rsid w:val="00196D6B"/>
    <w:rsid w:val="00196E07"/>
    <w:rsid w:val="001A1718"/>
    <w:rsid w:val="001A2919"/>
    <w:rsid w:val="001A2A8A"/>
    <w:rsid w:val="001A3DE3"/>
    <w:rsid w:val="001A46F9"/>
    <w:rsid w:val="001A575B"/>
    <w:rsid w:val="001B105C"/>
    <w:rsid w:val="001B2525"/>
    <w:rsid w:val="001B35FC"/>
    <w:rsid w:val="001B5BEA"/>
    <w:rsid w:val="001B7D79"/>
    <w:rsid w:val="001C0E64"/>
    <w:rsid w:val="001C1366"/>
    <w:rsid w:val="001C1981"/>
    <w:rsid w:val="001C3941"/>
    <w:rsid w:val="001C50CC"/>
    <w:rsid w:val="001C5152"/>
    <w:rsid w:val="001C7255"/>
    <w:rsid w:val="001D1850"/>
    <w:rsid w:val="001D5213"/>
    <w:rsid w:val="001E052B"/>
    <w:rsid w:val="001E3CB7"/>
    <w:rsid w:val="001F2B50"/>
    <w:rsid w:val="001F3072"/>
    <w:rsid w:val="001F345B"/>
    <w:rsid w:val="001F5534"/>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1DD"/>
    <w:rsid w:val="002314E2"/>
    <w:rsid w:val="00231752"/>
    <w:rsid w:val="00233239"/>
    <w:rsid w:val="00236B08"/>
    <w:rsid w:val="00243DC1"/>
    <w:rsid w:val="00244482"/>
    <w:rsid w:val="00246389"/>
    <w:rsid w:val="0024790F"/>
    <w:rsid w:val="00251ED7"/>
    <w:rsid w:val="0025218F"/>
    <w:rsid w:val="00254237"/>
    <w:rsid w:val="002557D5"/>
    <w:rsid w:val="002571A6"/>
    <w:rsid w:val="0025770A"/>
    <w:rsid w:val="00261C83"/>
    <w:rsid w:val="002638F8"/>
    <w:rsid w:val="0026492F"/>
    <w:rsid w:val="00264E75"/>
    <w:rsid w:val="00264E8A"/>
    <w:rsid w:val="00265B2C"/>
    <w:rsid w:val="00266956"/>
    <w:rsid w:val="00271F47"/>
    <w:rsid w:val="002724F6"/>
    <w:rsid w:val="002729BD"/>
    <w:rsid w:val="00274CF5"/>
    <w:rsid w:val="00277427"/>
    <w:rsid w:val="002804EC"/>
    <w:rsid w:val="002844CA"/>
    <w:rsid w:val="00285DA1"/>
    <w:rsid w:val="002903F2"/>
    <w:rsid w:val="0029261B"/>
    <w:rsid w:val="00292BE5"/>
    <w:rsid w:val="00293728"/>
    <w:rsid w:val="0029386D"/>
    <w:rsid w:val="00293B4A"/>
    <w:rsid w:val="002948B5"/>
    <w:rsid w:val="00294986"/>
    <w:rsid w:val="00294EAF"/>
    <w:rsid w:val="0029610C"/>
    <w:rsid w:val="00296778"/>
    <w:rsid w:val="00297EAE"/>
    <w:rsid w:val="002A077A"/>
    <w:rsid w:val="002A37C4"/>
    <w:rsid w:val="002A4B3C"/>
    <w:rsid w:val="002B2B5B"/>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373"/>
    <w:rsid w:val="002E65F8"/>
    <w:rsid w:val="002E732E"/>
    <w:rsid w:val="002F1119"/>
    <w:rsid w:val="002F16C0"/>
    <w:rsid w:val="002F245E"/>
    <w:rsid w:val="002F4792"/>
    <w:rsid w:val="002F6583"/>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773"/>
    <w:rsid w:val="0034183E"/>
    <w:rsid w:val="00343849"/>
    <w:rsid w:val="00350146"/>
    <w:rsid w:val="003504F5"/>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817"/>
    <w:rsid w:val="00374968"/>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171"/>
    <w:rsid w:val="00395727"/>
    <w:rsid w:val="003A0B76"/>
    <w:rsid w:val="003A3147"/>
    <w:rsid w:val="003A40F1"/>
    <w:rsid w:val="003A4B1D"/>
    <w:rsid w:val="003A58F8"/>
    <w:rsid w:val="003A6738"/>
    <w:rsid w:val="003A7FEB"/>
    <w:rsid w:val="003B4375"/>
    <w:rsid w:val="003B4FB4"/>
    <w:rsid w:val="003B5849"/>
    <w:rsid w:val="003B5C2C"/>
    <w:rsid w:val="003B5CC3"/>
    <w:rsid w:val="003B6D2D"/>
    <w:rsid w:val="003B78E0"/>
    <w:rsid w:val="003C42C0"/>
    <w:rsid w:val="003C6110"/>
    <w:rsid w:val="003C707D"/>
    <w:rsid w:val="003C71A3"/>
    <w:rsid w:val="003D1D82"/>
    <w:rsid w:val="003D2EF8"/>
    <w:rsid w:val="003D301C"/>
    <w:rsid w:val="003D353F"/>
    <w:rsid w:val="003D5E7D"/>
    <w:rsid w:val="003E1343"/>
    <w:rsid w:val="003E2404"/>
    <w:rsid w:val="003E2BBE"/>
    <w:rsid w:val="003E2F1E"/>
    <w:rsid w:val="003E4B1B"/>
    <w:rsid w:val="003E5355"/>
    <w:rsid w:val="003E5EA9"/>
    <w:rsid w:val="003E6127"/>
    <w:rsid w:val="003E6E8F"/>
    <w:rsid w:val="003E71CA"/>
    <w:rsid w:val="003F4B5F"/>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470A0"/>
    <w:rsid w:val="004559D5"/>
    <w:rsid w:val="00457B84"/>
    <w:rsid w:val="00457D0B"/>
    <w:rsid w:val="00460809"/>
    <w:rsid w:val="00461A5D"/>
    <w:rsid w:val="00463778"/>
    <w:rsid w:val="00463F25"/>
    <w:rsid w:val="004715D1"/>
    <w:rsid w:val="00471879"/>
    <w:rsid w:val="004722B5"/>
    <w:rsid w:val="00472C82"/>
    <w:rsid w:val="00472F16"/>
    <w:rsid w:val="00474C27"/>
    <w:rsid w:val="004826E0"/>
    <w:rsid w:val="004838B8"/>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C6E5D"/>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1AB"/>
    <w:rsid w:val="00526AE5"/>
    <w:rsid w:val="0053021A"/>
    <w:rsid w:val="00530E22"/>
    <w:rsid w:val="00533303"/>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2FDF"/>
    <w:rsid w:val="0056402A"/>
    <w:rsid w:val="0056518B"/>
    <w:rsid w:val="005659BD"/>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A7C1D"/>
    <w:rsid w:val="005B177F"/>
    <w:rsid w:val="005B2918"/>
    <w:rsid w:val="005B4918"/>
    <w:rsid w:val="005B631B"/>
    <w:rsid w:val="005B6420"/>
    <w:rsid w:val="005C0C85"/>
    <w:rsid w:val="005C176F"/>
    <w:rsid w:val="005C25E8"/>
    <w:rsid w:val="005C43CF"/>
    <w:rsid w:val="005C441D"/>
    <w:rsid w:val="005C5EB1"/>
    <w:rsid w:val="005C5FE3"/>
    <w:rsid w:val="005C660D"/>
    <w:rsid w:val="005D1B17"/>
    <w:rsid w:val="005D2A6F"/>
    <w:rsid w:val="005D3074"/>
    <w:rsid w:val="005D3683"/>
    <w:rsid w:val="005D668D"/>
    <w:rsid w:val="005D671B"/>
    <w:rsid w:val="005D792B"/>
    <w:rsid w:val="005E2406"/>
    <w:rsid w:val="005E2966"/>
    <w:rsid w:val="005E3ADD"/>
    <w:rsid w:val="005E452A"/>
    <w:rsid w:val="005E6149"/>
    <w:rsid w:val="005E619E"/>
    <w:rsid w:val="005E7FF4"/>
    <w:rsid w:val="005F09CC"/>
    <w:rsid w:val="005F1B3C"/>
    <w:rsid w:val="005F1C6B"/>
    <w:rsid w:val="005F2890"/>
    <w:rsid w:val="005F297C"/>
    <w:rsid w:val="005F3EB2"/>
    <w:rsid w:val="006001B2"/>
    <w:rsid w:val="006014DA"/>
    <w:rsid w:val="006038D0"/>
    <w:rsid w:val="00604BF0"/>
    <w:rsid w:val="00607DD6"/>
    <w:rsid w:val="00611A86"/>
    <w:rsid w:val="00612BD3"/>
    <w:rsid w:val="00615AB2"/>
    <w:rsid w:val="00616B13"/>
    <w:rsid w:val="00616BCF"/>
    <w:rsid w:val="006178BA"/>
    <w:rsid w:val="00620130"/>
    <w:rsid w:val="00620DD3"/>
    <w:rsid w:val="0062120F"/>
    <w:rsid w:val="00625361"/>
    <w:rsid w:val="0062654F"/>
    <w:rsid w:val="00630B07"/>
    <w:rsid w:val="00632A6A"/>
    <w:rsid w:val="0063365F"/>
    <w:rsid w:val="006336EE"/>
    <w:rsid w:val="00633921"/>
    <w:rsid w:val="00634901"/>
    <w:rsid w:val="00634D00"/>
    <w:rsid w:val="00635DAE"/>
    <w:rsid w:val="0063663A"/>
    <w:rsid w:val="00636A07"/>
    <w:rsid w:val="00636EEA"/>
    <w:rsid w:val="00636F18"/>
    <w:rsid w:val="00637E05"/>
    <w:rsid w:val="0064062A"/>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088C"/>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0A9"/>
    <w:rsid w:val="006E0310"/>
    <w:rsid w:val="006E0CD2"/>
    <w:rsid w:val="006E1997"/>
    <w:rsid w:val="006E1DC3"/>
    <w:rsid w:val="006E2EB7"/>
    <w:rsid w:val="006E52E2"/>
    <w:rsid w:val="006F030B"/>
    <w:rsid w:val="006F0645"/>
    <w:rsid w:val="006F1700"/>
    <w:rsid w:val="006F618A"/>
    <w:rsid w:val="0070070A"/>
    <w:rsid w:val="00707C39"/>
    <w:rsid w:val="00710157"/>
    <w:rsid w:val="00710BF7"/>
    <w:rsid w:val="0071599C"/>
    <w:rsid w:val="007173C0"/>
    <w:rsid w:val="007205C3"/>
    <w:rsid w:val="007220DB"/>
    <w:rsid w:val="007236BA"/>
    <w:rsid w:val="007238DD"/>
    <w:rsid w:val="00723D02"/>
    <w:rsid w:val="00723D84"/>
    <w:rsid w:val="00724717"/>
    <w:rsid w:val="00725E1E"/>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3EF9"/>
    <w:rsid w:val="007753D0"/>
    <w:rsid w:val="0077606A"/>
    <w:rsid w:val="00780182"/>
    <w:rsid w:val="00780E86"/>
    <w:rsid w:val="0078146D"/>
    <w:rsid w:val="00781801"/>
    <w:rsid w:val="00783668"/>
    <w:rsid w:val="00784C33"/>
    <w:rsid w:val="007925BD"/>
    <w:rsid w:val="0079363C"/>
    <w:rsid w:val="00793B6E"/>
    <w:rsid w:val="00796CC4"/>
    <w:rsid w:val="007A0BCD"/>
    <w:rsid w:val="007A1EEC"/>
    <w:rsid w:val="007A4919"/>
    <w:rsid w:val="007A4BB5"/>
    <w:rsid w:val="007A4FB6"/>
    <w:rsid w:val="007A5636"/>
    <w:rsid w:val="007A5AEB"/>
    <w:rsid w:val="007A6281"/>
    <w:rsid w:val="007A6EBE"/>
    <w:rsid w:val="007B0028"/>
    <w:rsid w:val="007B1550"/>
    <w:rsid w:val="007B1B3A"/>
    <w:rsid w:val="007B2FEC"/>
    <w:rsid w:val="007B4071"/>
    <w:rsid w:val="007B4079"/>
    <w:rsid w:val="007B4E82"/>
    <w:rsid w:val="007B7C1E"/>
    <w:rsid w:val="007C143A"/>
    <w:rsid w:val="007C1D1B"/>
    <w:rsid w:val="007C422C"/>
    <w:rsid w:val="007D22BE"/>
    <w:rsid w:val="007D2C23"/>
    <w:rsid w:val="007D5665"/>
    <w:rsid w:val="007D588E"/>
    <w:rsid w:val="007D680D"/>
    <w:rsid w:val="007D6EC1"/>
    <w:rsid w:val="007E0131"/>
    <w:rsid w:val="007E0EAB"/>
    <w:rsid w:val="007E24EB"/>
    <w:rsid w:val="007E4CD6"/>
    <w:rsid w:val="007E7E5F"/>
    <w:rsid w:val="007F1ACA"/>
    <w:rsid w:val="007F1F0C"/>
    <w:rsid w:val="007F3A57"/>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4F8E"/>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647"/>
    <w:rsid w:val="008749C9"/>
    <w:rsid w:val="00877C12"/>
    <w:rsid w:val="00883479"/>
    <w:rsid w:val="00885312"/>
    <w:rsid w:val="00885937"/>
    <w:rsid w:val="00885DD4"/>
    <w:rsid w:val="00886809"/>
    <w:rsid w:val="0088750D"/>
    <w:rsid w:val="008876CD"/>
    <w:rsid w:val="008879C5"/>
    <w:rsid w:val="00890051"/>
    <w:rsid w:val="00892F7A"/>
    <w:rsid w:val="0089306D"/>
    <w:rsid w:val="008951B3"/>
    <w:rsid w:val="00895914"/>
    <w:rsid w:val="008A1E8A"/>
    <w:rsid w:val="008A3CB1"/>
    <w:rsid w:val="008A6ECC"/>
    <w:rsid w:val="008B1F79"/>
    <w:rsid w:val="008B2D70"/>
    <w:rsid w:val="008B3001"/>
    <w:rsid w:val="008B5C22"/>
    <w:rsid w:val="008B5DBC"/>
    <w:rsid w:val="008B65EB"/>
    <w:rsid w:val="008C12BD"/>
    <w:rsid w:val="008C338A"/>
    <w:rsid w:val="008C3C92"/>
    <w:rsid w:val="008C4E8A"/>
    <w:rsid w:val="008D1F47"/>
    <w:rsid w:val="008D4422"/>
    <w:rsid w:val="008D640B"/>
    <w:rsid w:val="008D6DA1"/>
    <w:rsid w:val="008E2376"/>
    <w:rsid w:val="008E3C04"/>
    <w:rsid w:val="008E56E2"/>
    <w:rsid w:val="008E5938"/>
    <w:rsid w:val="008E59EA"/>
    <w:rsid w:val="008E7E50"/>
    <w:rsid w:val="008F040A"/>
    <w:rsid w:val="008F075B"/>
    <w:rsid w:val="008F35A8"/>
    <w:rsid w:val="008F3A5B"/>
    <w:rsid w:val="008F4858"/>
    <w:rsid w:val="00900A3D"/>
    <w:rsid w:val="00900FDD"/>
    <w:rsid w:val="009016E3"/>
    <w:rsid w:val="00901903"/>
    <w:rsid w:val="009046DE"/>
    <w:rsid w:val="00907861"/>
    <w:rsid w:val="00913750"/>
    <w:rsid w:val="00913F09"/>
    <w:rsid w:val="00916A72"/>
    <w:rsid w:val="00917496"/>
    <w:rsid w:val="009206F7"/>
    <w:rsid w:val="009206FB"/>
    <w:rsid w:val="00920CD4"/>
    <w:rsid w:val="0092105D"/>
    <w:rsid w:val="0092151E"/>
    <w:rsid w:val="0092515F"/>
    <w:rsid w:val="00926BA6"/>
    <w:rsid w:val="00927B53"/>
    <w:rsid w:val="009345DB"/>
    <w:rsid w:val="0093630E"/>
    <w:rsid w:val="00936A01"/>
    <w:rsid w:val="00936E99"/>
    <w:rsid w:val="00941302"/>
    <w:rsid w:val="00941B18"/>
    <w:rsid w:val="009424DA"/>
    <w:rsid w:val="009427D6"/>
    <w:rsid w:val="0094751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97A69"/>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3EE3"/>
    <w:rsid w:val="009D4D16"/>
    <w:rsid w:val="009D5ACD"/>
    <w:rsid w:val="009D5C8E"/>
    <w:rsid w:val="009E0499"/>
    <w:rsid w:val="009E0B0E"/>
    <w:rsid w:val="009E193C"/>
    <w:rsid w:val="009E2558"/>
    <w:rsid w:val="009E2BE8"/>
    <w:rsid w:val="009E392A"/>
    <w:rsid w:val="009E3B6B"/>
    <w:rsid w:val="009E4458"/>
    <w:rsid w:val="009E44DC"/>
    <w:rsid w:val="009E7788"/>
    <w:rsid w:val="009E7D35"/>
    <w:rsid w:val="009F1533"/>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45C9"/>
    <w:rsid w:val="00A252F0"/>
    <w:rsid w:val="00A264A9"/>
    <w:rsid w:val="00A26C90"/>
    <w:rsid w:val="00A3181B"/>
    <w:rsid w:val="00A31C58"/>
    <w:rsid w:val="00A3561D"/>
    <w:rsid w:val="00A35BC5"/>
    <w:rsid w:val="00A4223D"/>
    <w:rsid w:val="00A43E49"/>
    <w:rsid w:val="00A440E2"/>
    <w:rsid w:val="00A45815"/>
    <w:rsid w:val="00A5016B"/>
    <w:rsid w:val="00A5132F"/>
    <w:rsid w:val="00A522B7"/>
    <w:rsid w:val="00A5241A"/>
    <w:rsid w:val="00A53678"/>
    <w:rsid w:val="00A53C66"/>
    <w:rsid w:val="00A55CB3"/>
    <w:rsid w:val="00A566AB"/>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87334"/>
    <w:rsid w:val="00A9048E"/>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37D"/>
    <w:rsid w:val="00AB2AAC"/>
    <w:rsid w:val="00AB472B"/>
    <w:rsid w:val="00AC0B2F"/>
    <w:rsid w:val="00AC27FA"/>
    <w:rsid w:val="00AC29D7"/>
    <w:rsid w:val="00AC3C68"/>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49"/>
    <w:rsid w:val="00B45888"/>
    <w:rsid w:val="00B45B15"/>
    <w:rsid w:val="00B51333"/>
    <w:rsid w:val="00B51D96"/>
    <w:rsid w:val="00B53BD7"/>
    <w:rsid w:val="00B56096"/>
    <w:rsid w:val="00B5683D"/>
    <w:rsid w:val="00B579E2"/>
    <w:rsid w:val="00B658AD"/>
    <w:rsid w:val="00B6631A"/>
    <w:rsid w:val="00B6637D"/>
    <w:rsid w:val="00B666EF"/>
    <w:rsid w:val="00B671A0"/>
    <w:rsid w:val="00B672EC"/>
    <w:rsid w:val="00B70743"/>
    <w:rsid w:val="00B728F9"/>
    <w:rsid w:val="00B75ED8"/>
    <w:rsid w:val="00B76A11"/>
    <w:rsid w:val="00B77E03"/>
    <w:rsid w:val="00B812A5"/>
    <w:rsid w:val="00B8141F"/>
    <w:rsid w:val="00B817DB"/>
    <w:rsid w:val="00B84566"/>
    <w:rsid w:val="00B85B8D"/>
    <w:rsid w:val="00B85D52"/>
    <w:rsid w:val="00B86890"/>
    <w:rsid w:val="00B868B6"/>
    <w:rsid w:val="00B95AC7"/>
    <w:rsid w:val="00B979DD"/>
    <w:rsid w:val="00BA33E7"/>
    <w:rsid w:val="00BA3CA9"/>
    <w:rsid w:val="00BA404F"/>
    <w:rsid w:val="00BA48C0"/>
    <w:rsid w:val="00BA4E83"/>
    <w:rsid w:val="00BA4ECD"/>
    <w:rsid w:val="00BB21E1"/>
    <w:rsid w:val="00BB7B49"/>
    <w:rsid w:val="00BC1713"/>
    <w:rsid w:val="00BC52D4"/>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84A"/>
    <w:rsid w:val="00C07C56"/>
    <w:rsid w:val="00C137F2"/>
    <w:rsid w:val="00C14183"/>
    <w:rsid w:val="00C17C47"/>
    <w:rsid w:val="00C23595"/>
    <w:rsid w:val="00C23D41"/>
    <w:rsid w:val="00C24668"/>
    <w:rsid w:val="00C258AC"/>
    <w:rsid w:val="00C330DD"/>
    <w:rsid w:val="00C337B7"/>
    <w:rsid w:val="00C33D90"/>
    <w:rsid w:val="00C3694F"/>
    <w:rsid w:val="00C369C1"/>
    <w:rsid w:val="00C373B1"/>
    <w:rsid w:val="00C4022E"/>
    <w:rsid w:val="00C4294A"/>
    <w:rsid w:val="00C443E2"/>
    <w:rsid w:val="00C44AF4"/>
    <w:rsid w:val="00C46949"/>
    <w:rsid w:val="00C47A30"/>
    <w:rsid w:val="00C5398E"/>
    <w:rsid w:val="00C53D13"/>
    <w:rsid w:val="00C55371"/>
    <w:rsid w:val="00C553EC"/>
    <w:rsid w:val="00C555A4"/>
    <w:rsid w:val="00C55658"/>
    <w:rsid w:val="00C55955"/>
    <w:rsid w:val="00C627B1"/>
    <w:rsid w:val="00C65D79"/>
    <w:rsid w:val="00C66604"/>
    <w:rsid w:val="00C67013"/>
    <w:rsid w:val="00C677B6"/>
    <w:rsid w:val="00C720A2"/>
    <w:rsid w:val="00C7230E"/>
    <w:rsid w:val="00C72ACD"/>
    <w:rsid w:val="00C807DD"/>
    <w:rsid w:val="00C8474B"/>
    <w:rsid w:val="00C87033"/>
    <w:rsid w:val="00C90399"/>
    <w:rsid w:val="00C934E9"/>
    <w:rsid w:val="00C960AB"/>
    <w:rsid w:val="00CA0D71"/>
    <w:rsid w:val="00CA262C"/>
    <w:rsid w:val="00CA793B"/>
    <w:rsid w:val="00CB1696"/>
    <w:rsid w:val="00CB40AA"/>
    <w:rsid w:val="00CB539D"/>
    <w:rsid w:val="00CB589F"/>
    <w:rsid w:val="00CB6183"/>
    <w:rsid w:val="00CC3130"/>
    <w:rsid w:val="00CC3889"/>
    <w:rsid w:val="00CC3D49"/>
    <w:rsid w:val="00CC7008"/>
    <w:rsid w:val="00CC723A"/>
    <w:rsid w:val="00CD0467"/>
    <w:rsid w:val="00CD11B0"/>
    <w:rsid w:val="00CD214D"/>
    <w:rsid w:val="00CD4977"/>
    <w:rsid w:val="00CD7147"/>
    <w:rsid w:val="00CE143E"/>
    <w:rsid w:val="00CE2CE8"/>
    <w:rsid w:val="00CE48BF"/>
    <w:rsid w:val="00CE5B88"/>
    <w:rsid w:val="00CE5BDB"/>
    <w:rsid w:val="00CE6847"/>
    <w:rsid w:val="00CF087C"/>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2342"/>
    <w:rsid w:val="00D35751"/>
    <w:rsid w:val="00D367A8"/>
    <w:rsid w:val="00D43D4D"/>
    <w:rsid w:val="00D44078"/>
    <w:rsid w:val="00D529AD"/>
    <w:rsid w:val="00D52ECC"/>
    <w:rsid w:val="00D5488C"/>
    <w:rsid w:val="00D55D73"/>
    <w:rsid w:val="00D57E7B"/>
    <w:rsid w:val="00D6056E"/>
    <w:rsid w:val="00D616C1"/>
    <w:rsid w:val="00D61DB6"/>
    <w:rsid w:val="00D61F06"/>
    <w:rsid w:val="00D63D99"/>
    <w:rsid w:val="00D63E4B"/>
    <w:rsid w:val="00D646D7"/>
    <w:rsid w:val="00D67D8B"/>
    <w:rsid w:val="00D718BE"/>
    <w:rsid w:val="00D73247"/>
    <w:rsid w:val="00D73E13"/>
    <w:rsid w:val="00D7519F"/>
    <w:rsid w:val="00D75C1E"/>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3B19"/>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435"/>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6F"/>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4B3C"/>
    <w:rsid w:val="00E85200"/>
    <w:rsid w:val="00E8560E"/>
    <w:rsid w:val="00E861F9"/>
    <w:rsid w:val="00E87121"/>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2CDF"/>
    <w:rsid w:val="00EB39C5"/>
    <w:rsid w:val="00EB47D5"/>
    <w:rsid w:val="00EB6C44"/>
    <w:rsid w:val="00EC07CF"/>
    <w:rsid w:val="00EC2E03"/>
    <w:rsid w:val="00EC2F7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DDF"/>
    <w:rsid w:val="00EF0E84"/>
    <w:rsid w:val="00EF18D1"/>
    <w:rsid w:val="00EF5154"/>
    <w:rsid w:val="00EF5351"/>
    <w:rsid w:val="00EF7338"/>
    <w:rsid w:val="00F0121D"/>
    <w:rsid w:val="00F0211C"/>
    <w:rsid w:val="00F040D8"/>
    <w:rsid w:val="00F041C4"/>
    <w:rsid w:val="00F04FF1"/>
    <w:rsid w:val="00F055CF"/>
    <w:rsid w:val="00F0691A"/>
    <w:rsid w:val="00F06D90"/>
    <w:rsid w:val="00F070E8"/>
    <w:rsid w:val="00F11609"/>
    <w:rsid w:val="00F14E51"/>
    <w:rsid w:val="00F16143"/>
    <w:rsid w:val="00F17102"/>
    <w:rsid w:val="00F172BC"/>
    <w:rsid w:val="00F2353B"/>
    <w:rsid w:val="00F238DF"/>
    <w:rsid w:val="00F2395C"/>
    <w:rsid w:val="00F24726"/>
    <w:rsid w:val="00F25935"/>
    <w:rsid w:val="00F306C7"/>
    <w:rsid w:val="00F31AC0"/>
    <w:rsid w:val="00F32F05"/>
    <w:rsid w:val="00F33577"/>
    <w:rsid w:val="00F33DDF"/>
    <w:rsid w:val="00F347DE"/>
    <w:rsid w:val="00F350FE"/>
    <w:rsid w:val="00F40389"/>
    <w:rsid w:val="00F41654"/>
    <w:rsid w:val="00F41B8B"/>
    <w:rsid w:val="00F427BF"/>
    <w:rsid w:val="00F435CE"/>
    <w:rsid w:val="00F436AA"/>
    <w:rsid w:val="00F43FF6"/>
    <w:rsid w:val="00F45987"/>
    <w:rsid w:val="00F47A6D"/>
    <w:rsid w:val="00F51AD2"/>
    <w:rsid w:val="00F53B41"/>
    <w:rsid w:val="00F53E60"/>
    <w:rsid w:val="00F57097"/>
    <w:rsid w:val="00F61BB9"/>
    <w:rsid w:val="00F61CAD"/>
    <w:rsid w:val="00F64D46"/>
    <w:rsid w:val="00F66DD2"/>
    <w:rsid w:val="00F67C79"/>
    <w:rsid w:val="00F67C9D"/>
    <w:rsid w:val="00F70820"/>
    <w:rsid w:val="00F71BEE"/>
    <w:rsid w:val="00F73761"/>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3633"/>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3936"/>
    <w:rsid w:val="00FD4590"/>
    <w:rsid w:val="00FE251C"/>
    <w:rsid w:val="00FE3329"/>
    <w:rsid w:val="00FE5801"/>
    <w:rsid w:val="00FF342A"/>
    <w:rsid w:val="00FF5906"/>
    <w:rsid w:val="00FF5AFA"/>
    <w:rsid w:val="01313654"/>
    <w:rsid w:val="03935842"/>
    <w:rsid w:val="1F6D07D8"/>
    <w:rsid w:val="21773229"/>
    <w:rsid w:val="246B2EAC"/>
    <w:rsid w:val="2D3E0559"/>
    <w:rsid w:val="2DB20074"/>
    <w:rsid w:val="38E3404A"/>
    <w:rsid w:val="3B6D19C9"/>
    <w:rsid w:val="43166F73"/>
    <w:rsid w:val="4DEE2BE0"/>
    <w:rsid w:val="50A91762"/>
    <w:rsid w:val="519A1675"/>
    <w:rsid w:val="54860BDB"/>
    <w:rsid w:val="5BA5203B"/>
    <w:rsid w:val="5FAD16DE"/>
    <w:rsid w:val="60614424"/>
    <w:rsid w:val="60803857"/>
    <w:rsid w:val="6176241B"/>
    <w:rsid w:val="6CD97FB6"/>
    <w:rsid w:val="70F70F81"/>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semiHidden="0" w:uiPriority="0" w:unhideWhenUsed="0"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qFormat/>
    <w:pPr>
      <w:jc w:val="left"/>
    </w:pPr>
  </w:style>
  <w:style w:type="paragraph" w:styleId="a5">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2"/>
    <w:uiPriority w:val="99"/>
    <w:semiHidden/>
    <w:unhideWhenUsed/>
    <w:qFormat/>
    <w:rPr>
      <w:sz w:val="18"/>
      <w:szCs w:val="18"/>
    </w:rPr>
  </w:style>
  <w:style w:type="paragraph" w:styleId="a9">
    <w:name w:val="footer"/>
    <w:basedOn w:val="a0"/>
    <w:link w:val="Char3"/>
    <w:unhideWhenUsed/>
    <w:qFormat/>
    <w:pPr>
      <w:tabs>
        <w:tab w:val="center" w:pos="4153"/>
        <w:tab w:val="right" w:pos="8306"/>
      </w:tabs>
      <w:snapToGrid w:val="0"/>
      <w:jc w:val="left"/>
    </w:pPr>
    <w:rPr>
      <w:sz w:val="18"/>
      <w:szCs w:val="18"/>
    </w:rPr>
  </w:style>
  <w:style w:type="paragraph" w:styleId="aa">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unhideWhenUsed/>
    <w:qFormat/>
    <w:pPr>
      <w:widowControl/>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5"/>
    <w:link w:val="2Char1"/>
    <w:uiPriority w:val="99"/>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basedOn w:val="a1"/>
    <w:uiPriority w:val="22"/>
    <w:qFormat/>
    <w:rPr>
      <w:b/>
      <w:bCs/>
    </w:rPr>
  </w:style>
  <w:style w:type="character" w:styleId="af1">
    <w:name w:val="FollowedHyperlink"/>
    <w:basedOn w:val="a1"/>
    <w:uiPriority w:val="99"/>
    <w:semiHidden/>
    <w:unhideWhenUsed/>
    <w:qFormat/>
    <w:rPr>
      <w:color w:val="800080" w:themeColor="followedHyperlink"/>
      <w:u w:val="single"/>
    </w:rPr>
  </w:style>
  <w:style w:type="character" w:styleId="af2">
    <w:name w:val="Emphasis"/>
    <w:basedOn w:val="a1"/>
    <w:uiPriority w:val="20"/>
    <w:qFormat/>
    <w:rPr>
      <w:i/>
      <w:iCs/>
    </w:rPr>
  </w:style>
  <w:style w:type="character" w:styleId="af3">
    <w:name w:val="Hyperlink"/>
    <w:basedOn w:val="a1"/>
    <w:uiPriority w:val="99"/>
    <w:unhideWhenUsed/>
    <w:qFormat/>
    <w:rPr>
      <w:color w:val="0000FF" w:themeColor="hyperlink"/>
      <w:u w:val="single"/>
    </w:rPr>
  </w:style>
  <w:style w:type="character" w:styleId="af4">
    <w:name w:val="footnote reference"/>
    <w:basedOn w:val="a1"/>
    <w:uiPriority w:val="99"/>
    <w:semiHidden/>
    <w:unhideWhenUsed/>
    <w:qFormat/>
    <w:rPr>
      <w:vertAlign w:val="superscript"/>
    </w:rPr>
  </w:style>
  <w:style w:type="character" w:customStyle="1" w:styleId="Char">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qFormat/>
    <w:rPr>
      <w:rFonts w:ascii="Times New Roman" w:eastAsia="宋体" w:hAnsi="Times New Roman" w:cs="Times New Roman"/>
      <w:sz w:val="18"/>
      <w:szCs w:val="18"/>
    </w:rPr>
  </w:style>
  <w:style w:type="character" w:customStyle="1" w:styleId="Char3">
    <w:name w:val="页脚 Char"/>
    <w:basedOn w:val="a1"/>
    <w:link w:val="a9"/>
    <w:qFormat/>
    <w:rPr>
      <w:rFonts w:ascii="Times New Roman" w:eastAsia="宋体" w:hAnsi="Times New Roman" w:cs="Times New Roman"/>
      <w:sz w:val="18"/>
      <w:szCs w:val="18"/>
    </w:rPr>
  </w:style>
  <w:style w:type="character" w:customStyle="1" w:styleId="Char0">
    <w:name w:val="日期 Char"/>
    <w:basedOn w:val="a1"/>
    <w:link w:val="a7"/>
    <w:qFormat/>
    <w:rPr>
      <w:rFonts w:ascii="Times New Roman" w:eastAsia="宋体" w:hAnsi="Times New Roman" w:cs="Times New Roman"/>
      <w:sz w:val="32"/>
      <w:szCs w:val="20"/>
    </w:rPr>
  </w:style>
  <w:style w:type="paragraph" w:styleId="af5">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6">
    <w:name w:val="脚注文本 Char"/>
    <w:basedOn w:val="a1"/>
    <w:link w:val="ac"/>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e"/>
    <w:uiPriority w:val="10"/>
    <w:qFormat/>
    <w:rPr>
      <w:rFonts w:ascii="Cambria" w:eastAsia="宋体" w:hAnsi="Cambria" w:cs="Times New Roman"/>
      <w:b/>
      <w:bCs/>
      <w:kern w:val="2"/>
      <w:sz w:val="32"/>
      <w:szCs w:val="32"/>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character" w:customStyle="1" w:styleId="font111">
    <w:name w:val="font111"/>
    <w:basedOn w:val="a1"/>
    <w:qFormat/>
    <w:rPr>
      <w:rFonts w:ascii="宋体" w:eastAsia="宋体" w:hAnsi="宋体" w:cs="宋体" w:hint="eastAsia"/>
      <w:color w:val="000000"/>
      <w:sz w:val="16"/>
      <w:szCs w:val="16"/>
      <w:u w:val="none"/>
    </w:rPr>
  </w:style>
  <w:style w:type="character" w:customStyle="1" w:styleId="font122">
    <w:name w:val="font122"/>
    <w:basedOn w:val="a1"/>
    <w:qFormat/>
    <w:rPr>
      <w:rFonts w:ascii="宋体" w:eastAsia="宋体" w:hAnsi="宋体" w:cs="宋体" w:hint="eastAsia"/>
      <w:color w:val="000000"/>
      <w:sz w:val="20"/>
      <w:szCs w:val="20"/>
      <w:u w:val="none"/>
    </w:rPr>
  </w:style>
  <w:style w:type="character" w:customStyle="1" w:styleId="font131">
    <w:name w:val="font131"/>
    <w:basedOn w:val="a1"/>
    <w:qFormat/>
    <w:rPr>
      <w:rFonts w:ascii="仿宋_GB2312" w:eastAsia="仿宋_GB2312" w:cs="仿宋_GB2312" w:hint="eastAsia"/>
      <w:color w:val="FF0000"/>
      <w:sz w:val="20"/>
      <w:szCs w:val="20"/>
      <w:u w:val="none"/>
    </w:rPr>
  </w:style>
  <w:style w:type="character" w:customStyle="1" w:styleId="font51">
    <w:name w:val="font51"/>
    <w:basedOn w:val="a1"/>
    <w:qFormat/>
    <w:rPr>
      <w:rFonts w:ascii="仿宋_GB2312" w:eastAsia="仿宋_GB2312" w:cs="仿宋_GB2312" w:hint="eastAsia"/>
      <w:b/>
      <w:bCs/>
      <w:color w:val="000000"/>
      <w:sz w:val="20"/>
      <w:szCs w:val="20"/>
      <w:u w:val="none"/>
    </w:rPr>
  </w:style>
  <w:style w:type="character" w:customStyle="1" w:styleId="font141">
    <w:name w:val="font141"/>
    <w:basedOn w:val="a1"/>
    <w:qFormat/>
    <w:rPr>
      <w:rFonts w:ascii="宋体" w:eastAsia="宋体" w:hAnsi="宋体" w:cs="宋体" w:hint="eastAsia"/>
      <w:color w:val="000000"/>
      <w:sz w:val="18"/>
      <w:szCs w:val="18"/>
      <w:u w:val="none"/>
    </w:rPr>
  </w:style>
  <w:style w:type="character" w:customStyle="1" w:styleId="font151">
    <w:name w:val="font151"/>
    <w:basedOn w:val="a1"/>
    <w:qFormat/>
    <w:rPr>
      <w:rFonts w:ascii="Arial" w:hAnsi="Arial" w:cs="Arial"/>
      <w:color w:val="000000"/>
      <w:sz w:val="20"/>
      <w:szCs w:val="20"/>
      <w:u w:val="none"/>
    </w:rPr>
  </w:style>
  <w:style w:type="character" w:customStyle="1" w:styleId="font161">
    <w:name w:val="font161"/>
    <w:basedOn w:val="a1"/>
    <w:qFormat/>
    <w:rPr>
      <w:rFonts w:ascii="宋体" w:eastAsia="宋体" w:hAnsi="宋体" w:cs="宋体" w:hint="eastAsia"/>
      <w:color w:val="000000"/>
      <w:sz w:val="20"/>
      <w:szCs w:val="20"/>
      <w:u w:val="none"/>
    </w:rPr>
  </w:style>
  <w:style w:type="character" w:customStyle="1" w:styleId="font41">
    <w:name w:val="font41"/>
    <w:basedOn w:val="a1"/>
    <w:qFormat/>
    <w:rPr>
      <w:rFonts w:ascii="仿宋_GB2312" w:eastAsia="仿宋_GB2312" w:cs="仿宋_GB2312" w:hint="eastAsia"/>
      <w:color w:val="000000"/>
      <w:sz w:val="20"/>
      <w:szCs w:val="20"/>
      <w:u w:val="none"/>
    </w:rPr>
  </w:style>
  <w:style w:type="character" w:customStyle="1" w:styleId="font31">
    <w:name w:val="font31"/>
    <w:qFormat/>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113</Pages>
  <Words>13098</Words>
  <Characters>74660</Characters>
  <Application>Microsoft Office Word</Application>
  <DocSecurity>0</DocSecurity>
  <Lines>622</Lines>
  <Paragraphs>175</Paragraphs>
  <ScaleCrop>false</ScaleCrop>
  <Company>MS</Company>
  <LinksUpToDate>false</LinksUpToDate>
  <CharactersWithSpaces>87583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342</cp:revision>
  <cp:lastPrinted>2017-09-13T07:55:00Z</cp:lastPrinted>
  <dcterms:created xsi:type="dcterms:W3CDTF">2017-09-13T09:35:00Z</dcterms:created>
  <dcterms:modified xsi:type="dcterms:W3CDTF">2026-05-12T07:06:00Z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AD66A8C68BC04A1E835076942F7237AA_12</vt:lpwstr>
  </property>
  <property fmtid="{D5CDD505-2E9C-101B-9397-08002B2CF9AE}" pid="4" name="KSOTemplateDocerSaveRecord">
    <vt:lpwstr>eyJoZGlkIjoiMjA2MGJiNGJiOTNjNzUzZWQ3NzE0MzJhNjJiMDJjNDYiLCJ1c2VySWQiOiIzNzA2NTgxNjkifQ==</vt:lpwstr>
  </property>
</Properties>
</file>