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B43A6" w:rsidRDefault="002B43A6">
      <w:pPr>
        <w:rPr>
          <w:rFonts w:asciiTheme="minorEastAsia" w:eastAsiaTheme="minorEastAsia" w:hAnsiTheme="minorEastAsia" w:hint="eastAsia"/>
          <w:sz w:val="84"/>
        </w:rPr>
      </w:pPr>
    </w:p>
    <w:p w:rsidR="002B43A6" w:rsidRDefault="004E5F53">
      <w:pPr>
        <w:ind w:right="105"/>
        <w:jc w:val="right"/>
        <w:rPr>
          <w:rFonts w:ascii="黑体" w:eastAsia="黑体" w:hAnsi="黑体"/>
          <w:b/>
          <w:color w:val="FF0000"/>
          <w:spacing w:val="40"/>
          <w:w w:val="66"/>
          <w:sz w:val="60"/>
          <w:szCs w:val="60"/>
        </w:rPr>
      </w:pPr>
      <w:r>
        <w:rPr>
          <w:rFonts w:ascii="黑体" w:eastAsia="黑体" w:hAnsi="黑体"/>
          <w:b/>
          <w:color w:val="333399"/>
          <w:spacing w:val="40"/>
          <w:w w:val="66"/>
          <w:sz w:val="60"/>
          <w:szCs w:val="60"/>
        </w:rPr>
        <w:pict>
          <v:line id="直接连接符 3" o:spid="_x0000_s1026" style="position:absolute;left:0;text-align:left;z-index:251659264;mso-width-relative:page;mso-height-relative:page" from="-9.65pt,27.4pt" to="4.9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F009F5">
        <w:rPr>
          <w:rFonts w:ascii="黑体" w:eastAsia="黑体" w:hAnsi="黑体" w:hint="eastAsia"/>
          <w:b/>
          <w:color w:val="333399"/>
          <w:spacing w:val="40"/>
          <w:w w:val="66"/>
          <w:sz w:val="60"/>
          <w:szCs w:val="60"/>
        </w:rPr>
        <w:t>天津市第五中心医院采购办公家具项目</w:t>
      </w:r>
    </w:p>
    <w:p w:rsidR="002B43A6" w:rsidRDefault="004E5F53">
      <w:pPr>
        <w:ind w:right="105"/>
        <w:jc w:val="right"/>
        <w:rPr>
          <w:rFonts w:ascii="黑体" w:eastAsia="黑体" w:hAnsi="黑体"/>
          <w:b/>
          <w:color w:val="333399"/>
          <w:spacing w:val="40"/>
          <w:w w:val="66"/>
          <w:sz w:val="60"/>
          <w:szCs w:val="60"/>
        </w:rPr>
      </w:pPr>
      <w:r>
        <w:rPr>
          <w:rFonts w:ascii="黑体" w:eastAsia="黑体" w:hAnsi="黑体"/>
          <w:b/>
          <w:color w:val="333399"/>
          <w:spacing w:val="40"/>
          <w:sz w:val="60"/>
          <w:szCs w:val="60"/>
        </w:rPr>
        <w:pict>
          <v:line id="直接连接符 2" o:spid="_x0000_s1027" style="position:absolute;left:0;text-align:left;z-index:251660288;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F009F5">
        <w:rPr>
          <w:rFonts w:ascii="黑体" w:eastAsia="黑体" w:hAnsi="黑体"/>
          <w:b/>
          <w:color w:val="333399"/>
          <w:spacing w:val="40"/>
          <w:w w:val="66"/>
          <w:sz w:val="60"/>
          <w:szCs w:val="60"/>
        </w:rPr>
        <w:t>招标文件</w:t>
      </w:r>
    </w:p>
    <w:p w:rsidR="002B43A6" w:rsidRDefault="002B43A6">
      <w:pPr>
        <w:ind w:right="1025"/>
        <w:jc w:val="center"/>
        <w:rPr>
          <w:rFonts w:ascii="黑体" w:eastAsia="黑体" w:hAnsi="黑体"/>
          <w:b/>
          <w:color w:val="333399"/>
          <w:spacing w:val="40"/>
          <w:w w:val="66"/>
          <w:sz w:val="60"/>
          <w:szCs w:val="60"/>
        </w:rPr>
      </w:pPr>
    </w:p>
    <w:p w:rsidR="002B43A6" w:rsidRPr="00F322FA" w:rsidRDefault="002B43A6">
      <w:pPr>
        <w:jc w:val="center"/>
        <w:rPr>
          <w:rFonts w:ascii="黑体" w:eastAsia="黑体" w:hAnsi="黑体"/>
          <w:b/>
          <w:color w:val="333399"/>
          <w:spacing w:val="40"/>
          <w:w w:val="66"/>
          <w:sz w:val="15"/>
          <w:szCs w:val="15"/>
        </w:rPr>
      </w:pPr>
    </w:p>
    <w:p w:rsidR="002B43A6" w:rsidRDefault="00F009F5">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Pr>
          <w:rFonts w:ascii="黑体" w:eastAsia="黑体" w:hAnsi="黑体" w:hint="eastAsia"/>
          <w:b/>
          <w:color w:val="333399"/>
          <w:spacing w:val="40"/>
          <w:w w:val="66"/>
          <w:sz w:val="32"/>
          <w:szCs w:val="32"/>
        </w:rPr>
        <w:t>TJBH-2026-A-0023</w:t>
      </w:r>
      <w:r>
        <w:rPr>
          <w:rFonts w:ascii="黑体" w:eastAsia="黑体" w:hAnsi="黑体"/>
          <w:b/>
          <w:color w:val="333399"/>
          <w:spacing w:val="40"/>
          <w:w w:val="66"/>
          <w:sz w:val="32"/>
          <w:szCs w:val="32"/>
        </w:rPr>
        <w:t>）</w:t>
      </w:r>
    </w:p>
    <w:p w:rsidR="002B43A6" w:rsidRDefault="002B43A6">
      <w:pPr>
        <w:rPr>
          <w:rFonts w:ascii="黑体" w:eastAsia="黑体" w:hAnsi="黑体"/>
          <w:b/>
          <w:color w:val="333399"/>
          <w:sz w:val="40"/>
        </w:rPr>
      </w:pPr>
    </w:p>
    <w:p w:rsidR="002B43A6" w:rsidRDefault="002B43A6">
      <w:pPr>
        <w:rPr>
          <w:rFonts w:ascii="黑体" w:eastAsia="黑体" w:hAnsi="黑体"/>
          <w:b/>
          <w:color w:val="333399"/>
          <w:sz w:val="36"/>
        </w:rPr>
      </w:pPr>
    </w:p>
    <w:p w:rsidR="002B43A6" w:rsidRDefault="002B43A6">
      <w:pPr>
        <w:rPr>
          <w:rFonts w:ascii="黑体" w:eastAsia="黑体" w:hAnsi="黑体"/>
          <w:b/>
          <w:color w:val="333399"/>
          <w:sz w:val="36"/>
        </w:rPr>
      </w:pPr>
    </w:p>
    <w:p w:rsidR="002B43A6" w:rsidRDefault="002B43A6">
      <w:pPr>
        <w:rPr>
          <w:rFonts w:ascii="黑体" w:eastAsia="黑体" w:hAnsi="黑体"/>
          <w:b/>
          <w:color w:val="333399"/>
          <w:sz w:val="36"/>
        </w:rPr>
      </w:pPr>
    </w:p>
    <w:p w:rsidR="002B43A6" w:rsidRDefault="002B43A6">
      <w:pPr>
        <w:rPr>
          <w:rFonts w:ascii="黑体" w:eastAsia="黑体" w:hAnsi="黑体"/>
          <w:b/>
          <w:color w:val="333399"/>
          <w:sz w:val="36"/>
        </w:rPr>
      </w:pPr>
    </w:p>
    <w:p w:rsidR="002B43A6" w:rsidRDefault="002B43A6">
      <w:pPr>
        <w:rPr>
          <w:rFonts w:ascii="黑体" w:eastAsia="黑体" w:hAnsi="黑体"/>
          <w:b/>
          <w:color w:val="333399"/>
          <w:sz w:val="36"/>
        </w:rPr>
      </w:pPr>
    </w:p>
    <w:p w:rsidR="002B43A6" w:rsidRDefault="002B43A6">
      <w:pPr>
        <w:rPr>
          <w:rFonts w:ascii="黑体" w:eastAsia="黑体" w:hAnsi="黑体"/>
          <w:b/>
          <w:color w:val="333399"/>
          <w:sz w:val="36"/>
        </w:rPr>
      </w:pPr>
    </w:p>
    <w:p w:rsidR="002B43A6" w:rsidRDefault="002B43A6">
      <w:pPr>
        <w:rPr>
          <w:rFonts w:ascii="黑体" w:eastAsia="黑体" w:hAnsi="黑体"/>
          <w:b/>
          <w:color w:val="333399"/>
          <w:sz w:val="36"/>
        </w:rPr>
      </w:pPr>
    </w:p>
    <w:p w:rsidR="002B43A6" w:rsidRDefault="00F009F5">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2B43A6" w:rsidRDefault="00F009F5">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Pr>
          <w:rFonts w:ascii="黑体" w:eastAsia="黑体" w:hAnsi="黑体" w:hint="eastAsia"/>
          <w:b/>
          <w:bCs/>
          <w:color w:val="333399"/>
          <w:kern w:val="0"/>
          <w:sz w:val="44"/>
          <w:szCs w:val="44"/>
        </w:rPr>
        <w:t>5</w:t>
      </w:r>
    </w:p>
    <w:p w:rsidR="002B43A6" w:rsidRDefault="002B43A6">
      <w:pPr>
        <w:widowControl/>
        <w:jc w:val="left"/>
        <w:rPr>
          <w:rFonts w:ascii="黑体" w:eastAsia="黑体" w:hAnsi="黑体"/>
          <w:b/>
          <w:bCs/>
          <w:color w:val="333399"/>
          <w:kern w:val="0"/>
          <w:sz w:val="44"/>
          <w:szCs w:val="44"/>
        </w:rPr>
      </w:pPr>
    </w:p>
    <w:p w:rsidR="002B43A6" w:rsidRDefault="002B43A6" w:rsidP="00F322FA">
      <w:pPr>
        <w:ind w:firstLineChars="100" w:firstLine="411"/>
        <w:jc w:val="center"/>
        <w:rPr>
          <w:rFonts w:asciiTheme="minorEastAsia" w:eastAsiaTheme="minorEastAsia" w:hAnsiTheme="minorEastAsia"/>
          <w:b/>
          <w:spacing w:val="20"/>
          <w:w w:val="80"/>
          <w:sz w:val="48"/>
          <w:szCs w:val="48"/>
        </w:rPr>
        <w:sectPr w:rsidR="002B43A6">
          <w:pgSz w:w="11906" w:h="16838"/>
          <w:pgMar w:top="1440" w:right="1797" w:bottom="1440" w:left="1797" w:header="851" w:footer="992" w:gutter="0"/>
          <w:pgNumType w:start="1"/>
          <w:cols w:space="425"/>
          <w:docGrid w:type="linesAndChars" w:linePitch="285" w:charSpace="-3449"/>
        </w:sectPr>
      </w:pPr>
    </w:p>
    <w:p w:rsidR="002B43A6" w:rsidRDefault="00F009F5" w:rsidP="00F322FA">
      <w:pPr>
        <w:ind w:firstLineChars="100" w:firstLine="411"/>
        <w:jc w:val="center"/>
        <w:rPr>
          <w:rFonts w:asciiTheme="minorEastAsia" w:eastAsiaTheme="minorEastAsia" w:hAnsiTheme="minorEastAsia"/>
          <w:b/>
          <w:spacing w:val="20"/>
          <w:w w:val="80"/>
          <w:sz w:val="48"/>
          <w:szCs w:val="48"/>
        </w:rPr>
      </w:pPr>
      <w:r>
        <w:rPr>
          <w:rFonts w:asciiTheme="minorEastAsia" w:eastAsiaTheme="minorEastAsia" w:hAnsiTheme="minorEastAsia"/>
          <w:b/>
          <w:spacing w:val="20"/>
          <w:w w:val="80"/>
          <w:sz w:val="48"/>
          <w:szCs w:val="48"/>
        </w:rPr>
        <w:lastRenderedPageBreak/>
        <w:t>目录</w:t>
      </w:r>
    </w:p>
    <w:p w:rsidR="002B43A6" w:rsidRDefault="00F009F5">
      <w:pPr>
        <w:spacing w:line="560" w:lineRule="exact"/>
        <w:ind w:rightChars="-73" w:right="-141"/>
        <w:rPr>
          <w:rFonts w:asciiTheme="minorEastAsia" w:eastAsiaTheme="minorEastAsia" w:hAnsiTheme="minorEastAsia"/>
          <w:b/>
          <w:sz w:val="24"/>
        </w:rPr>
      </w:pPr>
      <w:r>
        <w:rPr>
          <w:rFonts w:asciiTheme="minorEastAsia" w:eastAsiaTheme="minorEastAsia" w:hAnsiTheme="minorEastAsia"/>
          <w:b/>
          <w:sz w:val="24"/>
        </w:rPr>
        <w:t>第一部分投标邀请函</w:t>
      </w:r>
    </w:p>
    <w:p w:rsidR="002B43A6" w:rsidRDefault="002B43A6">
      <w:pPr>
        <w:spacing w:line="560" w:lineRule="exact"/>
        <w:ind w:rightChars="-73" w:right="-141"/>
        <w:rPr>
          <w:rFonts w:asciiTheme="minorEastAsia" w:eastAsiaTheme="minorEastAsia" w:hAnsiTheme="minorEastAsia"/>
          <w:b/>
          <w:sz w:val="24"/>
        </w:rPr>
      </w:pPr>
    </w:p>
    <w:p w:rsidR="002B43A6" w:rsidRDefault="00F009F5">
      <w:pPr>
        <w:spacing w:line="560" w:lineRule="exact"/>
        <w:ind w:rightChars="-73" w:right="-141"/>
        <w:rPr>
          <w:rFonts w:asciiTheme="minorEastAsia" w:eastAsiaTheme="minorEastAsia" w:hAnsiTheme="minorEastAsia"/>
          <w:b/>
          <w:sz w:val="24"/>
        </w:rPr>
      </w:pPr>
      <w:r>
        <w:rPr>
          <w:rFonts w:asciiTheme="minorEastAsia" w:eastAsiaTheme="minorEastAsia" w:hAnsiTheme="minorEastAsia"/>
          <w:b/>
          <w:sz w:val="24"/>
        </w:rPr>
        <w:t>第二部分</w:t>
      </w:r>
      <w:r>
        <w:rPr>
          <w:rFonts w:asciiTheme="minorEastAsia" w:eastAsiaTheme="minorEastAsia" w:hAnsiTheme="minorEastAsia" w:hint="eastAsia"/>
          <w:b/>
          <w:sz w:val="24"/>
        </w:rPr>
        <w:t>招标项目要求</w:t>
      </w:r>
    </w:p>
    <w:p w:rsidR="002B43A6" w:rsidRDefault="002B43A6">
      <w:pPr>
        <w:spacing w:line="560" w:lineRule="exact"/>
        <w:ind w:rightChars="-73" w:right="-141"/>
        <w:rPr>
          <w:rFonts w:asciiTheme="minorEastAsia" w:eastAsiaTheme="minorEastAsia" w:hAnsiTheme="minorEastAsia"/>
          <w:b/>
          <w:sz w:val="24"/>
        </w:rPr>
      </w:pPr>
    </w:p>
    <w:p w:rsidR="002B43A6" w:rsidRDefault="00F009F5">
      <w:pPr>
        <w:spacing w:line="560" w:lineRule="exact"/>
        <w:ind w:rightChars="-73" w:right="-141"/>
        <w:rPr>
          <w:rFonts w:asciiTheme="minorEastAsia" w:eastAsiaTheme="minorEastAsia" w:hAnsiTheme="minorEastAsia"/>
          <w:b/>
          <w:sz w:val="24"/>
        </w:rPr>
      </w:pPr>
      <w:r>
        <w:rPr>
          <w:rFonts w:asciiTheme="minorEastAsia" w:eastAsiaTheme="minorEastAsia" w:hAnsiTheme="minorEastAsia"/>
          <w:b/>
          <w:sz w:val="24"/>
        </w:rPr>
        <w:t>第三部分</w:t>
      </w:r>
      <w:r>
        <w:rPr>
          <w:rFonts w:asciiTheme="minorEastAsia" w:eastAsiaTheme="minorEastAsia" w:hAnsiTheme="minorEastAsia" w:hint="eastAsia"/>
          <w:b/>
          <w:sz w:val="24"/>
        </w:rPr>
        <w:t>投标须知</w:t>
      </w:r>
    </w:p>
    <w:p w:rsidR="002B43A6" w:rsidRDefault="002B43A6">
      <w:pPr>
        <w:spacing w:line="560" w:lineRule="exact"/>
        <w:ind w:rightChars="-73" w:right="-141"/>
        <w:rPr>
          <w:rFonts w:asciiTheme="minorEastAsia" w:eastAsiaTheme="minorEastAsia" w:hAnsiTheme="minorEastAsia"/>
          <w:sz w:val="24"/>
        </w:rPr>
      </w:pPr>
    </w:p>
    <w:p w:rsidR="002B43A6" w:rsidRDefault="00F009F5">
      <w:pPr>
        <w:spacing w:line="560" w:lineRule="exact"/>
        <w:rPr>
          <w:rFonts w:asciiTheme="minorEastAsia" w:eastAsiaTheme="minorEastAsia" w:hAnsiTheme="minorEastAsia"/>
          <w:b/>
          <w:sz w:val="24"/>
        </w:rPr>
      </w:pPr>
      <w:r>
        <w:rPr>
          <w:rFonts w:asciiTheme="minorEastAsia" w:eastAsiaTheme="minorEastAsia" w:hAnsiTheme="minorEastAsia"/>
          <w:b/>
          <w:sz w:val="24"/>
        </w:rPr>
        <w:t>第四部分合同条款</w:t>
      </w:r>
    </w:p>
    <w:p w:rsidR="002B43A6" w:rsidRDefault="002B43A6">
      <w:pPr>
        <w:spacing w:line="560" w:lineRule="exact"/>
        <w:rPr>
          <w:rFonts w:asciiTheme="minorEastAsia" w:eastAsiaTheme="minorEastAsia" w:hAnsiTheme="minorEastAsia"/>
          <w:sz w:val="24"/>
        </w:rPr>
      </w:pPr>
    </w:p>
    <w:p w:rsidR="002B43A6" w:rsidRDefault="00F009F5">
      <w:pPr>
        <w:spacing w:line="560" w:lineRule="exact"/>
        <w:rPr>
          <w:rFonts w:asciiTheme="minorEastAsia" w:eastAsiaTheme="minorEastAsia" w:hAnsiTheme="minorEastAsia"/>
          <w:sz w:val="24"/>
        </w:rPr>
      </w:pPr>
      <w:r>
        <w:rPr>
          <w:rFonts w:asciiTheme="minorEastAsia" w:eastAsiaTheme="minorEastAsia" w:hAnsiTheme="minorEastAsia"/>
          <w:b/>
          <w:sz w:val="24"/>
        </w:rPr>
        <w:t>第五部分投标文件格式</w:t>
      </w:r>
    </w:p>
    <w:p w:rsidR="002B43A6" w:rsidRDefault="002B43A6">
      <w:pPr>
        <w:rPr>
          <w:rFonts w:asciiTheme="minorEastAsia" w:eastAsiaTheme="minorEastAsia" w:hAnsiTheme="minorEastAsia"/>
          <w:sz w:val="24"/>
        </w:rPr>
      </w:pPr>
    </w:p>
    <w:p w:rsidR="002B43A6" w:rsidRDefault="002B43A6">
      <w:pPr>
        <w:rPr>
          <w:rFonts w:asciiTheme="minorEastAsia" w:eastAsiaTheme="minorEastAsia" w:hAnsiTheme="minorEastAsia"/>
          <w:sz w:val="24"/>
        </w:rPr>
      </w:pPr>
    </w:p>
    <w:p w:rsidR="002B43A6" w:rsidRDefault="002B43A6">
      <w:pPr>
        <w:rPr>
          <w:rFonts w:asciiTheme="minorEastAsia" w:eastAsiaTheme="minorEastAsia" w:hAnsiTheme="minorEastAsia"/>
          <w:sz w:val="24"/>
        </w:rPr>
      </w:pPr>
    </w:p>
    <w:p w:rsidR="002B43A6" w:rsidRDefault="002B43A6">
      <w:pPr>
        <w:rPr>
          <w:rFonts w:asciiTheme="minorEastAsia" w:eastAsiaTheme="minorEastAsia" w:hAnsiTheme="minorEastAsia"/>
          <w:sz w:val="24"/>
        </w:rPr>
      </w:pPr>
    </w:p>
    <w:p w:rsidR="002B43A6" w:rsidRDefault="002B43A6">
      <w:pPr>
        <w:rPr>
          <w:rFonts w:asciiTheme="minorEastAsia" w:eastAsiaTheme="minorEastAsia" w:hAnsiTheme="minorEastAsia"/>
          <w:sz w:val="24"/>
        </w:rPr>
      </w:pPr>
    </w:p>
    <w:p w:rsidR="002B43A6" w:rsidRDefault="002B43A6">
      <w:pPr>
        <w:rPr>
          <w:rFonts w:asciiTheme="minorEastAsia" w:eastAsiaTheme="minorEastAsia" w:hAnsiTheme="minorEastAsia"/>
          <w:sz w:val="24"/>
        </w:rPr>
      </w:pPr>
    </w:p>
    <w:p w:rsidR="002B43A6" w:rsidRDefault="002B43A6">
      <w:pPr>
        <w:rPr>
          <w:rFonts w:asciiTheme="minorEastAsia" w:eastAsiaTheme="minorEastAsia" w:hAnsiTheme="minorEastAsia"/>
          <w:b/>
        </w:rPr>
      </w:pPr>
    </w:p>
    <w:p w:rsidR="002B43A6" w:rsidRDefault="002B43A6">
      <w:pPr>
        <w:pStyle w:val="ab"/>
        <w:rPr>
          <w:rFonts w:asciiTheme="minorEastAsia" w:eastAsiaTheme="minorEastAsia" w:hAnsiTheme="minorEastAsia"/>
        </w:rPr>
        <w:sectPr w:rsidR="002B43A6">
          <w:pgSz w:w="11906" w:h="16838"/>
          <w:pgMar w:top="1440" w:right="1797" w:bottom="1440" w:left="1797" w:header="851" w:footer="992" w:gutter="0"/>
          <w:pgNumType w:start="1"/>
          <w:cols w:space="425"/>
          <w:docGrid w:type="linesAndChars" w:linePitch="285" w:charSpace="-3449"/>
        </w:sectPr>
      </w:pPr>
      <w:bookmarkStart w:id="0" w:name="_Toc412903614"/>
    </w:p>
    <w:p w:rsidR="002B43A6" w:rsidRDefault="00F009F5">
      <w:pPr>
        <w:pStyle w:val="ab"/>
        <w:rPr>
          <w:rFonts w:asciiTheme="minorEastAsia" w:eastAsiaTheme="minorEastAsia" w:hAnsiTheme="minorEastAsia"/>
        </w:rPr>
      </w:pPr>
      <w:r>
        <w:rPr>
          <w:rFonts w:asciiTheme="minorEastAsia" w:eastAsiaTheme="minorEastAsia" w:hAnsiTheme="minorEastAsia"/>
        </w:rPr>
        <w:lastRenderedPageBreak/>
        <w:t>第一部分投标邀请函</w:t>
      </w:r>
      <w:bookmarkEnd w:id="0"/>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szCs w:val="32"/>
        </w:rPr>
      </w:pPr>
      <w:bookmarkStart w:id="1" w:name="OLE_LINK10"/>
      <w:bookmarkStart w:id="2" w:name="OLE_LINK39"/>
      <w:r>
        <w:rPr>
          <w:rFonts w:asciiTheme="minorEastAsia" w:eastAsiaTheme="minorEastAsia" w:hAnsiTheme="minorEastAsia" w:cs="Times New Roman" w:hint="eastAsia"/>
          <w:color w:val="auto"/>
          <w:szCs w:val="32"/>
        </w:rPr>
        <w:t>受</w:t>
      </w:r>
      <w:r>
        <w:rPr>
          <w:rFonts w:ascii="Times New Roman" w:eastAsia="宋体" w:hAnsiTheme="minorEastAsia" w:cs="Times New Roman" w:hint="eastAsia"/>
          <w:color w:val="auto"/>
          <w:szCs w:val="32"/>
        </w:rPr>
        <w:t>天津市第五中心医院</w:t>
      </w:r>
      <w:r>
        <w:rPr>
          <w:rFonts w:asciiTheme="minorEastAsia" w:eastAsiaTheme="minorEastAsia" w:hAnsiTheme="minorEastAsia" w:cs="Times New Roman" w:hint="eastAsia"/>
          <w:color w:val="auto"/>
          <w:szCs w:val="32"/>
        </w:rPr>
        <w:t>委托</w:t>
      </w:r>
      <w:r>
        <w:rPr>
          <w:rFonts w:asciiTheme="minorEastAsia" w:eastAsiaTheme="minorEastAsia" w:hAnsiTheme="minorEastAsia" w:cs="Times New Roman"/>
          <w:color w:val="auto"/>
          <w:szCs w:val="32"/>
        </w:rPr>
        <w:t>，天津市</w:t>
      </w:r>
      <w:r>
        <w:rPr>
          <w:rFonts w:asciiTheme="minorEastAsia" w:eastAsiaTheme="minorEastAsia" w:hAnsiTheme="minorEastAsia" w:cs="Times New Roman" w:hint="eastAsia"/>
          <w:color w:val="auto"/>
          <w:szCs w:val="32"/>
        </w:rPr>
        <w:t>滨海新区</w:t>
      </w:r>
      <w:r>
        <w:rPr>
          <w:rFonts w:asciiTheme="minorEastAsia" w:eastAsiaTheme="minorEastAsia" w:hAnsiTheme="minorEastAsia" w:cs="Times New Roman"/>
          <w:color w:val="auto"/>
          <w:szCs w:val="32"/>
        </w:rPr>
        <w:t>政府采购中心将以公开招标方式</w:t>
      </w:r>
      <w:r>
        <w:rPr>
          <w:rFonts w:asciiTheme="minorEastAsia" w:eastAsiaTheme="minorEastAsia" w:hAnsiTheme="minorEastAsia" w:cs="Times New Roman" w:hint="eastAsia"/>
          <w:color w:val="auto"/>
          <w:szCs w:val="32"/>
        </w:rPr>
        <w:t>，对</w:t>
      </w:r>
      <w:r>
        <w:rPr>
          <w:rFonts w:ascii="Times New Roman" w:eastAsia="宋体" w:hAnsiTheme="minorEastAsia" w:cs="Times New Roman" w:hint="eastAsia"/>
          <w:color w:val="auto"/>
          <w:szCs w:val="32"/>
        </w:rPr>
        <w:t>天津市第五中心医院采购办公家具项目</w:t>
      </w:r>
      <w:r>
        <w:rPr>
          <w:rFonts w:asciiTheme="minorEastAsia" w:eastAsiaTheme="minorEastAsia" w:hAnsiTheme="minorEastAsia" w:cs="Times New Roman" w:hint="eastAsia"/>
          <w:color w:val="auto"/>
          <w:szCs w:val="32"/>
        </w:rPr>
        <w:t>实施政府采购。</w:t>
      </w:r>
      <w:r>
        <w:rPr>
          <w:rFonts w:asciiTheme="minorEastAsia" w:eastAsiaTheme="minorEastAsia" w:hAnsiTheme="minorEastAsia" w:cs="Times New Roman"/>
          <w:color w:val="auto"/>
          <w:szCs w:val="32"/>
        </w:rPr>
        <w:t>现欢迎合格的供应商参加投标。</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szCs w:val="32"/>
        </w:rPr>
      </w:pPr>
      <w:r>
        <w:rPr>
          <w:rFonts w:asciiTheme="minorEastAsia" w:eastAsiaTheme="minorEastAsia"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szCs w:val="32"/>
        </w:rPr>
      </w:pPr>
      <w:r>
        <w:rPr>
          <w:rFonts w:asciiTheme="minorEastAsia" w:eastAsiaTheme="minorEastAsia" w:hAnsiTheme="minorEastAsia" w:cs="Times New Roman"/>
          <w:color w:val="auto"/>
          <w:szCs w:val="32"/>
        </w:rPr>
        <w:t>一、项目名称和编号</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szCs w:val="32"/>
        </w:rPr>
      </w:pPr>
      <w:r>
        <w:rPr>
          <w:rFonts w:asciiTheme="minorEastAsia" w:eastAsiaTheme="minorEastAsia" w:hAnsiTheme="minorEastAsia" w:cs="Times New Roman"/>
          <w:color w:val="auto"/>
          <w:szCs w:val="32"/>
        </w:rPr>
        <w:t>（一）项目名称：</w:t>
      </w:r>
      <w:r>
        <w:rPr>
          <w:rFonts w:asciiTheme="minorEastAsia" w:eastAsiaTheme="minorEastAsia" w:hAnsiTheme="minorEastAsia" w:cs="Times New Roman" w:hint="eastAsia"/>
          <w:color w:val="auto"/>
          <w:szCs w:val="32"/>
        </w:rPr>
        <w:t>天津市第五中心医院采购</w:t>
      </w:r>
      <w:bookmarkStart w:id="3" w:name="OLE_LINK7"/>
      <w:bookmarkStart w:id="4" w:name="OLE_LINK8"/>
      <w:r>
        <w:rPr>
          <w:rFonts w:asciiTheme="minorEastAsia" w:eastAsiaTheme="minorEastAsia" w:hAnsiTheme="minorEastAsia" w:cs="Times New Roman" w:hint="eastAsia"/>
          <w:color w:val="auto"/>
          <w:szCs w:val="32"/>
        </w:rPr>
        <w:t>办公家具</w:t>
      </w:r>
      <w:bookmarkEnd w:id="3"/>
      <w:bookmarkEnd w:id="4"/>
      <w:r>
        <w:rPr>
          <w:rFonts w:asciiTheme="minorEastAsia" w:eastAsiaTheme="minorEastAsia" w:hAnsiTheme="minorEastAsia" w:cs="Times New Roman" w:hint="eastAsia"/>
          <w:color w:val="auto"/>
          <w:szCs w:val="32"/>
        </w:rPr>
        <w:t>项目</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（二）项目编号：</w:t>
      </w:r>
      <w:r>
        <w:rPr>
          <w:rFonts w:asciiTheme="minorEastAsia" w:eastAsiaTheme="minorEastAsia" w:hAnsiTheme="minorEastAsia" w:cs="Times New Roman" w:hint="eastAsia"/>
          <w:color w:val="auto"/>
        </w:rPr>
        <w:t>TJBH-2026-A-0023</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二、项目内容</w:t>
      </w:r>
    </w:p>
    <w:p w:rsidR="002B43A6" w:rsidRPr="00360C91" w:rsidRDefault="00F009F5" w:rsidP="00F322FA">
      <w:pPr>
        <w:tabs>
          <w:tab w:val="left" w:pos="210"/>
        </w:tabs>
        <w:autoSpaceDE w:val="0"/>
        <w:autoSpaceDN w:val="0"/>
        <w:adjustRightInd w:val="0"/>
        <w:spacing w:line="360" w:lineRule="auto"/>
        <w:ind w:firstLineChars="200" w:firstLine="446"/>
        <w:outlineLvl w:val="0"/>
        <w:rPr>
          <w:rFonts w:asciiTheme="minorEastAsia" w:eastAsiaTheme="minorEastAsia" w:hAnsiTheme="minorEastAsia"/>
          <w:sz w:val="24"/>
          <w:szCs w:val="24"/>
          <w:lang w:val="zh-CN"/>
        </w:rPr>
      </w:pPr>
      <w:r>
        <w:rPr>
          <w:rFonts w:asciiTheme="minorEastAsia" w:eastAsiaTheme="minorEastAsia" w:hAnsiTheme="minorEastAsia" w:hint="eastAsia"/>
          <w:sz w:val="24"/>
          <w:szCs w:val="24"/>
          <w:lang w:val="zh-CN"/>
        </w:rPr>
        <w:t>第一包：</w:t>
      </w:r>
      <w:r>
        <w:rPr>
          <w:rFonts w:asciiTheme="minorEastAsia" w:eastAsiaTheme="minorEastAsia" w:hAnsiTheme="minorEastAsia" w:hint="eastAsia"/>
          <w:sz w:val="24"/>
          <w:szCs w:val="24"/>
        </w:rPr>
        <w:t>办公家具</w:t>
      </w:r>
      <w:r>
        <w:rPr>
          <w:rFonts w:asciiTheme="minorEastAsia" w:eastAsiaTheme="minorEastAsia" w:hAnsiTheme="minorEastAsia" w:hint="eastAsia"/>
          <w:sz w:val="24"/>
          <w:szCs w:val="24"/>
          <w:lang w:val="zh-CN"/>
        </w:rPr>
        <w:t>（采购需求详见附件）。</w:t>
      </w:r>
      <w:r>
        <w:rPr>
          <w:rFonts w:asciiTheme="minorEastAsia" w:eastAsiaTheme="minorEastAsia" w:hAnsiTheme="minorEastAsia" w:hint="eastAsia"/>
          <w:sz w:val="24"/>
          <w:szCs w:val="24"/>
        </w:rPr>
        <w:t>合同履行期</w:t>
      </w:r>
      <w:r w:rsidRPr="00360C91">
        <w:rPr>
          <w:rFonts w:asciiTheme="minorEastAsia" w:eastAsiaTheme="minorEastAsia" w:hAnsiTheme="minorEastAsia" w:hint="eastAsia"/>
          <w:sz w:val="24"/>
          <w:szCs w:val="24"/>
          <w:lang w:val="zh-CN"/>
        </w:rPr>
        <w:t>限：签订合同60日内交付</w:t>
      </w:r>
    </w:p>
    <w:p w:rsidR="002B43A6" w:rsidRDefault="00F009F5" w:rsidP="00F322FA">
      <w:pPr>
        <w:pStyle w:val="Default"/>
        <w:spacing w:line="360" w:lineRule="auto"/>
        <w:ind w:firstLineChars="200" w:firstLine="446"/>
        <w:jc w:val="both"/>
        <w:rPr>
          <w:rFonts w:hAnsiTheme="minorEastAsia"/>
          <w:color w:val="auto"/>
          <w:lang w:val="zh-CN"/>
        </w:rPr>
      </w:pPr>
      <w:r>
        <w:rPr>
          <w:rFonts w:hAnsiTheme="minorEastAsia" w:hint="eastAsia"/>
          <w:color w:val="auto"/>
          <w:lang w:val="zh-CN"/>
        </w:rPr>
        <w:t>本项目不接受进口产品投标。</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三、项目预算</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第一包：</w:t>
      </w:r>
      <w:bookmarkStart w:id="5" w:name="OLE_LINK21"/>
      <w:r>
        <w:rPr>
          <w:rFonts w:asciiTheme="minorEastAsia" w:eastAsiaTheme="minorEastAsia" w:hAnsiTheme="minorEastAsia" w:cs="Times New Roman"/>
          <w:b/>
          <w:bCs/>
          <w:color w:val="auto"/>
        </w:rPr>
        <w:t>9480000</w:t>
      </w:r>
      <w:bookmarkEnd w:id="5"/>
      <w:r>
        <w:rPr>
          <w:rFonts w:asciiTheme="minorEastAsia" w:eastAsiaTheme="minorEastAsia" w:hAnsiTheme="minorEastAsia" w:cs="Times New Roman" w:hint="eastAsia"/>
          <w:color w:val="auto"/>
        </w:rPr>
        <w:t>元。</w:t>
      </w:r>
    </w:p>
    <w:p w:rsidR="002B43A6" w:rsidRDefault="00F009F5" w:rsidP="00F322FA">
      <w:pPr>
        <w:pStyle w:val="Default"/>
        <w:tabs>
          <w:tab w:val="left" w:pos="4825"/>
        </w:tabs>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四</w:t>
      </w:r>
      <w:r>
        <w:rPr>
          <w:rFonts w:asciiTheme="minorEastAsia" w:eastAsiaTheme="minorEastAsia" w:hAnsiTheme="minorEastAsia" w:cs="Times New Roman"/>
          <w:color w:val="auto"/>
        </w:rPr>
        <w:t>、供应商资格要求（实质性要求）</w:t>
      </w:r>
      <w:r>
        <w:rPr>
          <w:rFonts w:asciiTheme="minorEastAsia" w:eastAsiaTheme="minorEastAsia" w:hAnsiTheme="minorEastAsia" w:cs="Times New Roman"/>
          <w:color w:val="auto"/>
        </w:rPr>
        <w:tab/>
      </w:r>
    </w:p>
    <w:p w:rsidR="002B43A6" w:rsidRDefault="00F009F5" w:rsidP="00F322FA">
      <w:pPr>
        <w:pStyle w:val="Default"/>
        <w:spacing w:line="360" w:lineRule="auto"/>
        <w:ind w:firstLineChars="200" w:firstLine="446"/>
        <w:rPr>
          <w:rFonts w:ascii="Times New Roman" w:hAnsi="Times New Roman"/>
        </w:rPr>
      </w:pPr>
      <w:r>
        <w:rPr>
          <w:rFonts w:asciiTheme="minorEastAsia" w:eastAsiaTheme="minorEastAsia" w:hAnsiTheme="minorEastAsia" w:cs="Times New Roman" w:hint="eastAsia"/>
          <w:color w:val="auto"/>
        </w:rPr>
        <w:t>（一）</w:t>
      </w:r>
      <w:bookmarkStart w:id="6" w:name="OLE_LINK23"/>
      <w:bookmarkStart w:id="7" w:name="OLE_LINK27"/>
      <w:bookmarkStart w:id="8" w:name="OLE_LINK24"/>
      <w:bookmarkStart w:id="9" w:name="OLE_LINK26"/>
      <w:bookmarkStart w:id="10" w:name="OLE_LINK28"/>
      <w:bookmarkStart w:id="11" w:name="OLE_LINK32"/>
      <w:bookmarkStart w:id="12" w:name="OLE_LINK37"/>
      <w:r>
        <w:rPr>
          <w:rFonts w:ascii="Times New Roman" w:hAnsi="Times New Roman" w:hint="eastAsia"/>
        </w:rPr>
        <w:t>供应商应具备《中华人民共和国政府采购法》第二十二条第一款和《政府采购法实施条例》第十八条规定的条件，提供以下材料：</w:t>
      </w:r>
    </w:p>
    <w:p w:rsidR="002B43A6" w:rsidRDefault="00F009F5" w:rsidP="00F322FA">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2B43A6" w:rsidRDefault="00F009F5" w:rsidP="00F322FA">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6"/>
    <w:bookmarkEnd w:id="7"/>
    <w:bookmarkEnd w:id="8"/>
    <w:bookmarkEnd w:id="9"/>
    <w:bookmarkEnd w:id="10"/>
    <w:bookmarkEnd w:id="11"/>
    <w:bookmarkEnd w:id="12"/>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（二）本项目不接受联合体投标。</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（三）</w:t>
      </w:r>
      <w:bookmarkStart w:id="13" w:name="OLE_LINK9"/>
      <w:r>
        <w:rPr>
          <w:rFonts w:asciiTheme="minorEastAsia" w:eastAsiaTheme="minorEastAsia" w:hAnsiTheme="minorEastAsia" w:cs="Times New Roman" w:hint="eastAsia"/>
          <w:color w:val="auto"/>
        </w:rPr>
        <w:t>本项目专门面向中小企业采购</w:t>
      </w:r>
      <w:bookmarkEnd w:id="13"/>
      <w:r>
        <w:rPr>
          <w:rFonts w:asciiTheme="minorEastAsia" w:eastAsiaTheme="minorEastAsia" w:hAnsiTheme="minorEastAsia" w:cs="Times New Roman" w:hint="eastAsia"/>
          <w:color w:val="auto"/>
        </w:rPr>
        <w:t>，提供《中小企业声明函》。</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bookmarkStart w:id="14" w:name="_Toc412903615"/>
      <w:r>
        <w:rPr>
          <w:rFonts w:asciiTheme="minorEastAsia" w:eastAsiaTheme="minorEastAsia" w:hAnsiTheme="minorEastAsia" w:cs="Times New Roman" w:hint="eastAsia"/>
          <w:color w:val="auto"/>
        </w:rPr>
        <w:t>五</w:t>
      </w:r>
      <w:r>
        <w:rPr>
          <w:rFonts w:asciiTheme="minorEastAsia" w:eastAsiaTheme="minorEastAsia" w:hAnsiTheme="minorEastAsia" w:cs="Times New Roman"/>
          <w:color w:val="auto"/>
        </w:rPr>
        <w:t>、项目需要落实的政府采购政策</w:t>
      </w:r>
    </w:p>
    <w:p w:rsidR="002B43A6" w:rsidRDefault="00F009F5" w:rsidP="00F322F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（一）</w:t>
      </w:r>
      <w:r>
        <w:rPr>
          <w:rFonts w:ascii="Times New Roman" w:eastAsia="宋体" w:hAnsiTheme="minorEastAsia" w:cs="Times New Roman" w:hint="eastAsia"/>
          <w:color w:val="auto"/>
        </w:rPr>
        <w:t>本项目专门面向中小企业采购。</w:t>
      </w:r>
    </w:p>
    <w:p w:rsidR="002B43A6" w:rsidRDefault="00F009F5" w:rsidP="00F322F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rsidR="002B43A6" w:rsidRDefault="00F009F5" w:rsidP="00F322F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2B43A6" w:rsidRDefault="00F009F5" w:rsidP="00F322F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2B43A6" w:rsidRDefault="00F009F5" w:rsidP="00F322F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号）的要求，根据开标当日截止评审结束</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10" w:history="1">
        <w:r>
          <w:rPr>
            <w:rStyle w:val="af1"/>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1" w:history="1">
        <w:r>
          <w:rPr>
            <w:rStyle w:val="af1"/>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B43A6" w:rsidRDefault="00F009F5" w:rsidP="00F322FA">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15" w:name="OLE_LINK1"/>
      <w:bookmarkStart w:id="16" w:name="OLE_LINK3"/>
      <w:bookmarkStart w:id="17" w:name="OLE_LINK2"/>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18" w:name="OLE_LINK5"/>
      <w:bookmarkStart w:id="19" w:name="OLE_LINK4"/>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18"/>
      <w:bookmarkEnd w:id="19"/>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15"/>
      <w:bookmarkEnd w:id="16"/>
      <w:bookmarkEnd w:id="17"/>
    </w:p>
    <w:p w:rsidR="002B43A6" w:rsidRDefault="00F009F5" w:rsidP="00F322F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w:t>
      </w:r>
      <w:r>
        <w:rPr>
          <w:rFonts w:ascii="Times New Roman" w:eastAsia="宋体" w:hAnsiTheme="minorEastAsia" w:hint="eastAsia"/>
          <w:color w:val="auto"/>
        </w:rPr>
        <w:lastRenderedPageBreak/>
        <w:t>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2B43A6" w:rsidRDefault="00F009F5" w:rsidP="00F322F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2B43A6" w:rsidRDefault="00F009F5" w:rsidP="00F32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2B43A6" w:rsidRDefault="00F009F5" w:rsidP="00F32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（八）本项目付款事项如属于机关、事业单位采购货物、工程、服务支付中小企业款项，则应按照《保障中小企业款项支付条例》的相关规定执行：</w:t>
      </w:r>
    </w:p>
    <w:p w:rsidR="002B43A6" w:rsidRDefault="00F009F5" w:rsidP="00F32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2B43A6" w:rsidRDefault="00F009F5" w:rsidP="00F32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2B43A6" w:rsidRDefault="00F009F5" w:rsidP="00F32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（九）既有本国产品又有非本国产品参与竞争的，对本国产品的报价给予</w:t>
      </w:r>
      <w:r>
        <w:rPr>
          <w:rFonts w:ascii="Times New Roman" w:eastAsia="宋体" w:hAnsi="Times New Roman" w:cs="Times New Roman" w:hint="eastAsia"/>
          <w:color w:val="auto"/>
        </w:rPr>
        <w:t>20%</w:t>
      </w:r>
      <w:r>
        <w:rPr>
          <w:rFonts w:ascii="Times New Roman" w:eastAsia="宋体" w:hAnsi="Times New Roman" w:cs="Times New Roman" w:hint="eastAsia"/>
          <w:color w:val="auto"/>
        </w:rPr>
        <w:t>的价格扣除。当采购项目或者采购包中含有多种产品，供应商为该采购项目或者采购包提供的符合本国产品标准的产品成本之和占该供应商提供的全部产品成本之和的比例达到</w:t>
      </w:r>
      <w:r>
        <w:rPr>
          <w:rFonts w:ascii="Times New Roman" w:eastAsia="宋体" w:hAnsi="Times New Roman" w:cs="Times New Roman" w:hint="eastAsia"/>
          <w:color w:val="auto"/>
        </w:rPr>
        <w:t>80%</w:t>
      </w:r>
      <w:r>
        <w:rPr>
          <w:rFonts w:ascii="Times New Roman" w:eastAsia="宋体" w:hAnsi="Times New Roman" w:cs="Times New Roman" w:hint="eastAsia"/>
          <w:color w:val="auto"/>
        </w:rPr>
        <w:t>以上时，对该供应商提供的全部产品的总报价给予</w:t>
      </w:r>
      <w:r>
        <w:rPr>
          <w:rFonts w:ascii="Times New Roman" w:eastAsia="宋体" w:hAnsi="Times New Roman" w:cs="Times New Roman" w:hint="eastAsia"/>
          <w:color w:val="auto"/>
        </w:rPr>
        <w:t>20%</w:t>
      </w:r>
      <w:r>
        <w:rPr>
          <w:rFonts w:ascii="Times New Roman" w:eastAsia="宋体" w:hAnsi="Times New Roman" w:cs="Times New Roman" w:hint="eastAsia"/>
          <w:color w:val="auto"/>
        </w:rPr>
        <w:t>的价格扣除。</w:t>
      </w:r>
    </w:p>
    <w:p w:rsidR="002B43A6" w:rsidRDefault="00F009F5" w:rsidP="00F32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（十）根据《关于推动解决政府采购异常低价问题的通知》（财库〔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号）的要求，当投标人报价出现以下情形之一时，评标委员会应当启动对该投标人的异常低价审查程序：</w:t>
      </w:r>
    </w:p>
    <w:p w:rsidR="002B43A6" w:rsidRDefault="00F009F5" w:rsidP="00F32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全部通过符合性审查投标人报价平均值×</w:t>
      </w:r>
      <w:r w:rsidRPr="00360C91">
        <w:rPr>
          <w:rFonts w:ascii="Times New Roman" w:eastAsia="宋体" w:hAnsi="Times New Roman" w:cs="Times New Roman" w:hint="eastAsia"/>
          <w:color w:val="auto"/>
        </w:rPr>
        <w:t>60%</w:t>
      </w:r>
      <w:r w:rsidRPr="00360C91">
        <w:rPr>
          <w:rFonts w:ascii="Times New Roman" w:eastAsia="宋体" w:hAnsi="Times New Roman" w:cs="Times New Roman" w:hint="eastAsia"/>
          <w:color w:val="auto"/>
        </w:rPr>
        <w:t>；</w:t>
      </w:r>
    </w:p>
    <w:p w:rsidR="002B43A6" w:rsidRDefault="00F009F5" w:rsidP="00F32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通过符合性审查的次低投标人报价×</w:t>
      </w:r>
      <w:r w:rsidRPr="00360C91">
        <w:rPr>
          <w:rFonts w:ascii="Times New Roman" w:eastAsia="宋体" w:hAnsi="Times New Roman" w:cs="Times New Roman" w:hint="eastAsia"/>
          <w:color w:val="auto"/>
        </w:rPr>
        <w:t>60%</w:t>
      </w:r>
      <w:r>
        <w:rPr>
          <w:rFonts w:ascii="Times New Roman" w:eastAsia="宋体" w:hAnsi="Times New Roman" w:cs="Times New Roman" w:hint="eastAsia"/>
          <w:color w:val="auto"/>
        </w:rPr>
        <w:t>；</w:t>
      </w:r>
    </w:p>
    <w:p w:rsidR="002B43A6" w:rsidRDefault="00F009F5" w:rsidP="00F32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sidRPr="00360C91">
        <w:rPr>
          <w:rFonts w:ascii="Times New Roman" w:eastAsia="宋体" w:hAnsi="Times New Roman" w:cs="Times New Roman" w:hint="eastAsia"/>
          <w:color w:val="auto"/>
        </w:rPr>
        <w:t>55%</w:t>
      </w:r>
      <w:r>
        <w:rPr>
          <w:rFonts w:ascii="Times New Roman" w:eastAsia="宋体" w:hAnsi="Times New Roman" w:cs="Times New Roman" w:hint="eastAsia"/>
          <w:color w:val="auto"/>
        </w:rPr>
        <w:t>；</w:t>
      </w:r>
    </w:p>
    <w:p w:rsidR="002B43A6" w:rsidRDefault="00F009F5" w:rsidP="00F32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评标委员会基于专业判断，认为投标人报价过低，有可能影响产品质量或者不能诚信履约的其他情形。</w:t>
      </w:r>
    </w:p>
    <w:p w:rsidR="002B43A6" w:rsidRDefault="00F009F5" w:rsidP="00F32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2B43A6" w:rsidRDefault="00F009F5" w:rsidP="00F32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5</w:t>
      </w:r>
      <w:r>
        <w:rPr>
          <w:rFonts w:ascii="Times New Roman" w:eastAsia="宋体" w:hAnsi="Times New Roman" w:cs="Times New Roman" w:hint="eastAsia"/>
          <w:color w:val="auto"/>
        </w:rPr>
        <w:t>月</w:t>
      </w:r>
      <w:r w:rsidR="00D04929">
        <w:rPr>
          <w:rFonts w:ascii="Times New Roman" w:eastAsia="宋体" w:hAnsi="Times New Roman" w:cs="Times New Roman" w:hint="eastAsia"/>
          <w:color w:val="auto"/>
        </w:rPr>
        <w:t>14</w:t>
      </w:r>
      <w:r>
        <w:rPr>
          <w:rFonts w:ascii="Times New Roman" w:eastAsia="宋体" w:hAnsi="Times New Roman" w:cs="Times New Roman" w:hint="eastAsia"/>
          <w:color w:val="auto"/>
        </w:rPr>
        <w:t>日至</w:t>
      </w:r>
      <w:r>
        <w:rPr>
          <w:rFonts w:ascii="Times New Roman" w:eastAsia="宋体" w:hAnsi="Times New Roman" w:cs="Times New Roman"/>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5</w:t>
      </w:r>
      <w:r>
        <w:rPr>
          <w:rFonts w:ascii="Times New Roman" w:eastAsia="宋体" w:hAnsi="Times New Roman" w:cs="Times New Roman" w:hint="eastAsia"/>
          <w:color w:val="auto"/>
        </w:rPr>
        <w:t>月</w:t>
      </w:r>
      <w:r w:rsidR="00D04929">
        <w:rPr>
          <w:rFonts w:ascii="Times New Roman" w:eastAsia="宋体" w:hAnsi="Times New Roman" w:cs="Times New Roman" w:hint="eastAsia"/>
          <w:color w:val="auto"/>
        </w:rPr>
        <w:t>21</w:t>
      </w:r>
      <w:r>
        <w:rPr>
          <w:rFonts w:ascii="Times New Roman" w:eastAsia="宋体" w:hAnsi="Times New Roman" w:cs="Times New Roman" w:hint="eastAsia"/>
          <w:color w:val="auto"/>
        </w:rPr>
        <w:t>日，每日</w:t>
      </w:r>
      <w:r>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color w:val="auto"/>
        </w:rPr>
        <w:t>17:</w:t>
      </w:r>
      <w:r>
        <w:rPr>
          <w:rFonts w:ascii="Times New Roman" w:eastAsia="宋体" w:hAnsi="Times New Roman"/>
        </w:rPr>
        <w:t>00</w:t>
      </w:r>
      <w:r>
        <w:rPr>
          <w:rFonts w:ascii="Times New Roman" w:eastAsia="宋体" w:hAnsi="Times New Roman" w:hint="eastAsia"/>
        </w:rPr>
        <w:t>（北京时间，法定节假日除外）。</w:t>
      </w:r>
    </w:p>
    <w:p w:rsidR="002B43A6" w:rsidRDefault="00F009F5" w:rsidP="00F32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2B43A6" w:rsidRDefault="00F009F5" w:rsidP="00F32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2B43A6" w:rsidRDefault="00F009F5" w:rsidP="00F32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2B43A6" w:rsidRDefault="00F009F5" w:rsidP="00F32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f1"/>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2B43A6" w:rsidRDefault="00F009F5" w:rsidP="00F32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f1"/>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2B43A6" w:rsidRDefault="00F009F5" w:rsidP="00F32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2B43A6" w:rsidRDefault="00F009F5" w:rsidP="00F32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5</w:t>
      </w:r>
      <w:r>
        <w:rPr>
          <w:rFonts w:ascii="Times New Roman" w:eastAsia="宋体" w:hAnsi="Times New Roman" w:cs="Times New Roman"/>
          <w:color w:val="auto"/>
        </w:rPr>
        <w:t>月</w:t>
      </w:r>
      <w:r w:rsidR="00AA71D6">
        <w:rPr>
          <w:rFonts w:ascii="Times New Roman" w:eastAsia="宋体" w:hAnsi="Times New Roman" w:cs="Times New Roman" w:hint="eastAsia"/>
          <w:color w:val="auto"/>
        </w:rPr>
        <w:t>14</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6</w:t>
      </w:r>
      <w:r>
        <w:rPr>
          <w:rFonts w:ascii="Times New Roman" w:eastAsia="宋体" w:hAnsi="Times New Roman" w:cs="Times New Roman"/>
          <w:color w:val="auto"/>
        </w:rPr>
        <w:t>月</w:t>
      </w:r>
      <w:r w:rsidR="00BD396A">
        <w:rPr>
          <w:rFonts w:ascii="Times New Roman" w:eastAsia="宋体" w:hAnsi="Times New Roman" w:cs="Times New Roman" w:hint="eastAsia"/>
          <w:color w:val="auto"/>
        </w:rPr>
        <w:t>1</w:t>
      </w:r>
      <w:r w:rsidR="00360C91">
        <w:rPr>
          <w:rFonts w:ascii="Times New Roman" w:eastAsia="宋体" w:hAnsi="Times New Roman" w:cs="Times New Roman" w:hint="eastAsia"/>
          <w:color w:val="auto"/>
        </w:rPr>
        <w:t>0</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lastRenderedPageBreak/>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5" w:history="1">
        <w:r>
          <w:rPr>
            <w:rStyle w:val="af1"/>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2B43A6" w:rsidRDefault="00F009F5" w:rsidP="00F32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2B43A6" w:rsidRDefault="00F009F5" w:rsidP="00F32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2B43A6" w:rsidRDefault="00F009F5" w:rsidP="00F32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6</w:t>
      </w:r>
      <w:r>
        <w:rPr>
          <w:rFonts w:ascii="Times New Roman" w:eastAsia="宋体" w:hAnsi="Times New Roman" w:cs="Times New Roman"/>
          <w:color w:val="auto"/>
        </w:rPr>
        <w:t>月</w:t>
      </w:r>
      <w:r w:rsidR="00BD396A">
        <w:rPr>
          <w:rFonts w:ascii="Times New Roman" w:eastAsia="宋体" w:hAnsi="Times New Roman" w:cs="Times New Roman" w:hint="eastAsia"/>
          <w:color w:val="auto"/>
        </w:rPr>
        <w:t>1</w:t>
      </w:r>
      <w:r w:rsidR="00360C91">
        <w:rPr>
          <w:rFonts w:ascii="Times New Roman" w:eastAsia="宋体" w:hAnsi="Times New Roman" w:cs="Times New Roman" w:hint="eastAsia"/>
          <w:color w:val="auto"/>
        </w:rPr>
        <w:t>0</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w:t>
      </w:r>
      <w:bookmarkStart w:id="20" w:name="_GoBack"/>
      <w:bookmarkEnd w:id="20"/>
      <w:r>
        <w:rPr>
          <w:rFonts w:ascii="Times New Roman" w:eastAsia="宋体" w:hAnsi="Times New Roman" w:cs="Times New Roman"/>
          <w:color w:val="auto"/>
        </w:rPr>
        <w:t>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2B43A6" w:rsidRDefault="00F009F5" w:rsidP="00F32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f1"/>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2B43A6" w:rsidRDefault="00F009F5" w:rsidP="00F32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2B43A6" w:rsidRDefault="00F009F5" w:rsidP="00F32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6</w:t>
      </w:r>
      <w:r>
        <w:rPr>
          <w:rFonts w:ascii="Times New Roman" w:eastAsia="宋体" w:hAnsi="Times New Roman" w:cs="Times New Roman"/>
          <w:color w:val="auto"/>
        </w:rPr>
        <w:t>月</w:t>
      </w:r>
      <w:r w:rsidR="00BD396A">
        <w:rPr>
          <w:rFonts w:ascii="Times New Roman" w:eastAsia="宋体" w:hAnsi="Times New Roman" w:cs="Times New Roman" w:hint="eastAsia"/>
          <w:color w:val="auto"/>
        </w:rPr>
        <w:t>1</w:t>
      </w:r>
      <w:r w:rsidR="00360C91">
        <w:rPr>
          <w:rFonts w:ascii="Times New Roman" w:eastAsia="宋体" w:hAnsi="Times New Roman" w:cs="Times New Roman" w:hint="eastAsia"/>
          <w:color w:val="auto"/>
        </w:rPr>
        <w:t>0</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2B43A6" w:rsidRDefault="00F009F5" w:rsidP="00F32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f1"/>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2B43A6" w:rsidRDefault="00F009F5" w:rsidP="00F32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6</w:t>
      </w:r>
      <w:r>
        <w:rPr>
          <w:rFonts w:ascii="Times New Roman" w:eastAsia="宋体" w:hAnsi="Times New Roman" w:cs="Times New Roman"/>
          <w:color w:val="auto"/>
        </w:rPr>
        <w:t>月</w:t>
      </w:r>
      <w:r w:rsidR="00BD396A">
        <w:rPr>
          <w:rFonts w:ascii="Times New Roman" w:eastAsia="宋体" w:hAnsi="Times New Roman" w:cs="Times New Roman" w:hint="eastAsia"/>
          <w:color w:val="auto"/>
        </w:rPr>
        <w:t>10</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f1"/>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2B43A6" w:rsidRDefault="00F009F5" w:rsidP="00F32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2B43A6" w:rsidRDefault="00F009F5" w:rsidP="00F32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2B43A6" w:rsidRDefault="00F009F5" w:rsidP="00F32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2B43A6" w:rsidRDefault="00F009F5" w:rsidP="00F32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刘春雪</w:t>
      </w:r>
    </w:p>
    <w:p w:rsidR="002B43A6" w:rsidRDefault="00F009F5" w:rsidP="00F32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f1"/>
            <w:rFonts w:ascii="Times New Roman" w:eastAsia="宋体" w:hAnsi="Times New Roman" w:cs="Times New Roman"/>
          </w:rPr>
          <w:t>http://tjgpc.zwfwb.tj.gov.cn/</w:t>
        </w:r>
      </w:hyperlink>
    </w:p>
    <w:p w:rsidR="002B43A6" w:rsidRDefault="00F009F5" w:rsidP="00F32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2B43A6" w:rsidRDefault="00F009F5" w:rsidP="00F32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2B43A6" w:rsidRDefault="00F009F5" w:rsidP="00F32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2B43A6" w:rsidRDefault="00F009F5" w:rsidP="00F32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数字证书及电子签章办理咨询：</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r>
        <w:rPr>
          <w:rFonts w:ascii="Times New Roman" w:eastAsia="宋体" w:hAnsi="Times New Roman" w:cs="Times New Roman" w:hint="eastAsia"/>
          <w:color w:val="auto"/>
        </w:rPr>
        <w:t>400-0566-110</w:t>
      </w:r>
    </w:p>
    <w:p w:rsidR="002B43A6" w:rsidRDefault="00F009F5" w:rsidP="00F32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25866129</w:t>
      </w:r>
    </w:p>
    <w:p w:rsidR="002B43A6" w:rsidRDefault="00F009F5" w:rsidP="00F32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网上应答及解密操作咨询：</w:t>
      </w:r>
      <w:r>
        <w:rPr>
          <w:rFonts w:ascii="Times New Roman" w:eastAsia="宋体" w:hAnsi="Times New Roman" w:cs="Times New Roman"/>
          <w:color w:val="auto"/>
        </w:rPr>
        <w:t>022-24538309</w:t>
      </w:r>
    </w:p>
    <w:p w:rsidR="002B43A6" w:rsidRDefault="00F009F5" w:rsidP="00F32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2B43A6" w:rsidRDefault="00F009F5" w:rsidP="00F32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2B43A6" w:rsidRDefault="00F009F5" w:rsidP="00F32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（一）采购人名称：天津市第五中心医院</w:t>
      </w:r>
    </w:p>
    <w:p w:rsidR="002B43A6" w:rsidRDefault="00F009F5" w:rsidP="00F32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（二）采购人地址：天津市第五中心医院浙江路</w:t>
      </w:r>
      <w:r>
        <w:rPr>
          <w:rFonts w:ascii="Times New Roman" w:eastAsia="宋体" w:hAnsi="Times New Roman" w:cs="Times New Roman"/>
          <w:color w:val="auto"/>
        </w:rPr>
        <w:t>41</w:t>
      </w:r>
      <w:r>
        <w:rPr>
          <w:rFonts w:ascii="Times New Roman" w:eastAsia="宋体" w:hAnsi="Times New Roman" w:cs="Times New Roman"/>
          <w:color w:val="auto"/>
        </w:rPr>
        <w:t>号</w:t>
      </w:r>
    </w:p>
    <w:p w:rsidR="002B43A6" w:rsidRDefault="00F009F5" w:rsidP="00F32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（三）采购人联系人：陈晓溪</w:t>
      </w:r>
    </w:p>
    <w:p w:rsidR="002B43A6" w:rsidRDefault="00F009F5" w:rsidP="00F32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65665521</w:t>
      </w:r>
    </w:p>
    <w:p w:rsidR="002B43A6" w:rsidRDefault="00F009F5" w:rsidP="00F32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2B43A6" w:rsidRDefault="00F009F5" w:rsidP="00F32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2B43A6" w:rsidRDefault="00F009F5" w:rsidP="00F32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采购人针对采购文件质疑受理：</w:t>
      </w:r>
    </w:p>
    <w:p w:rsidR="002B43A6" w:rsidRDefault="00F009F5" w:rsidP="00F32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w:t>
      </w:r>
      <w:r>
        <w:rPr>
          <w:rFonts w:ascii="Times New Roman" w:eastAsia="宋体" w:hAnsi="Times New Roman" w:cs="Times New Roman"/>
          <w:color w:val="auto"/>
        </w:rPr>
        <w:t>天津市第五中心医院</w:t>
      </w:r>
    </w:p>
    <w:p w:rsidR="002B43A6" w:rsidRDefault="00F009F5" w:rsidP="00F32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r>
        <w:rPr>
          <w:rFonts w:ascii="Times New Roman" w:eastAsia="宋体" w:hAnsi="Times New Roman" w:cs="Times New Roman"/>
          <w:color w:val="auto"/>
        </w:rPr>
        <w:t>陈晓溪</w:t>
      </w:r>
    </w:p>
    <w:p w:rsidR="002B43A6" w:rsidRDefault="00F009F5" w:rsidP="00F322FA">
      <w:pPr>
        <w:pStyle w:val="Default"/>
        <w:spacing w:line="360" w:lineRule="auto"/>
        <w:ind w:firstLineChars="200" w:firstLine="446"/>
        <w:rPr>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color w:val="auto"/>
        </w:rPr>
        <w:t>18622618520</w:t>
      </w:r>
    </w:p>
    <w:p w:rsidR="002B43A6" w:rsidRDefault="00F009F5" w:rsidP="00F32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w:t>
      </w:r>
      <w:r>
        <w:rPr>
          <w:rFonts w:ascii="Times New Roman" w:eastAsia="宋体" w:hAnsi="Times New Roman" w:cs="Times New Roman"/>
          <w:color w:val="auto"/>
        </w:rPr>
        <w:t>天津市第五中心医院浙江路</w:t>
      </w:r>
      <w:r>
        <w:rPr>
          <w:rFonts w:ascii="Times New Roman" w:eastAsia="宋体" w:hAnsi="Times New Roman" w:cs="Times New Roman"/>
          <w:color w:val="auto"/>
        </w:rPr>
        <w:t>41</w:t>
      </w:r>
      <w:r>
        <w:rPr>
          <w:rFonts w:ascii="Times New Roman" w:eastAsia="宋体" w:hAnsi="Times New Roman" w:cs="Times New Roman"/>
          <w:color w:val="auto"/>
        </w:rPr>
        <w:t>号</w:t>
      </w:r>
    </w:p>
    <w:p w:rsidR="002B43A6" w:rsidRDefault="00F009F5" w:rsidP="00F32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2B43A6" w:rsidRDefault="00F009F5" w:rsidP="00F32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2B43A6" w:rsidRDefault="00F009F5" w:rsidP="00F32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bookmarkEnd w:id="1"/>
      <w:bookmarkEnd w:id="2"/>
    </w:p>
    <w:p w:rsidR="002B43A6" w:rsidRDefault="00F009F5" w:rsidP="00F322FA">
      <w:pPr>
        <w:pStyle w:val="Default"/>
        <w:spacing w:line="360" w:lineRule="auto"/>
        <w:ind w:firstLineChars="3000" w:firstLine="6695"/>
        <w:jc w:val="both"/>
        <w:rPr>
          <w:rFonts w:asciiTheme="minorEastAsia" w:eastAsiaTheme="minorEastAsia" w:hAnsiTheme="minorEastAsia"/>
          <w:b/>
          <w:bCs/>
          <w:color w:val="auto"/>
          <w:kern w:val="28"/>
          <w:sz w:val="32"/>
          <w:szCs w:val="32"/>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5</w:t>
      </w:r>
      <w:r>
        <w:rPr>
          <w:rFonts w:ascii="Times New Roman" w:eastAsia="宋体" w:hAnsi="Times New Roman" w:cs="Times New Roman"/>
          <w:color w:val="auto"/>
        </w:rPr>
        <w:t>月</w:t>
      </w:r>
      <w:r w:rsidR="0085540A">
        <w:rPr>
          <w:rFonts w:ascii="Times New Roman" w:eastAsia="宋体" w:hAnsi="Times New Roman" w:cs="Times New Roman" w:hint="eastAsia"/>
          <w:color w:val="auto"/>
        </w:rPr>
        <w:t>14</w:t>
      </w:r>
      <w:r>
        <w:rPr>
          <w:rFonts w:ascii="Times New Roman" w:eastAsia="宋体" w:hAnsi="Times New Roman" w:cs="Times New Roman"/>
          <w:color w:val="auto"/>
        </w:rPr>
        <w:t>日</w:t>
      </w:r>
      <w:r>
        <w:rPr>
          <w:rFonts w:asciiTheme="minorEastAsia" w:eastAsiaTheme="minorEastAsia" w:hAnsiTheme="minorEastAsia"/>
          <w:color w:val="auto"/>
        </w:rPr>
        <w:br w:type="page"/>
      </w:r>
    </w:p>
    <w:p w:rsidR="002B43A6" w:rsidRDefault="00F009F5">
      <w:pPr>
        <w:pStyle w:val="ab"/>
        <w:rPr>
          <w:rFonts w:asciiTheme="minorEastAsia" w:eastAsiaTheme="minorEastAsia" w:hAnsiTheme="minorEastAsia"/>
        </w:rPr>
      </w:pPr>
      <w:r>
        <w:rPr>
          <w:rFonts w:asciiTheme="minorEastAsia" w:eastAsiaTheme="minorEastAsia" w:hAnsiTheme="minorEastAsia"/>
        </w:rPr>
        <w:lastRenderedPageBreak/>
        <w:t>第</w:t>
      </w:r>
      <w:r>
        <w:rPr>
          <w:rFonts w:asciiTheme="minorEastAsia" w:eastAsiaTheme="minorEastAsia" w:hAnsiTheme="minorEastAsia" w:hint="eastAsia"/>
        </w:rPr>
        <w:t>二</w:t>
      </w:r>
      <w:r>
        <w:rPr>
          <w:rFonts w:asciiTheme="minorEastAsia" w:eastAsiaTheme="minorEastAsia" w:hAnsiTheme="minorEastAsia"/>
        </w:rPr>
        <w:t>部分招标项目要求</w:t>
      </w:r>
      <w:bookmarkEnd w:id="14"/>
    </w:p>
    <w:p w:rsidR="002B43A6" w:rsidRDefault="00F009F5" w:rsidP="00F322FA">
      <w:pPr>
        <w:tabs>
          <w:tab w:val="left" w:pos="210"/>
        </w:tabs>
        <w:autoSpaceDE w:val="0"/>
        <w:autoSpaceDN w:val="0"/>
        <w:adjustRightInd w:val="0"/>
        <w:spacing w:line="360" w:lineRule="auto"/>
        <w:ind w:firstLineChars="200" w:firstLine="446"/>
        <w:outlineLvl w:val="0"/>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一、</w:t>
      </w:r>
      <w:r>
        <w:rPr>
          <w:rFonts w:asciiTheme="minorEastAsia" w:eastAsiaTheme="minorEastAsia" w:hAnsiTheme="minorEastAsia" w:hint="eastAsia"/>
          <w:sz w:val="24"/>
          <w:szCs w:val="24"/>
        </w:rPr>
        <w:t>商务要求</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kern w:val="0"/>
          <w:sz w:val="24"/>
          <w:szCs w:val="24"/>
        </w:rPr>
        <w:t>（一）</w:t>
      </w:r>
      <w:r>
        <w:rPr>
          <w:rFonts w:asciiTheme="minorEastAsia" w:eastAsiaTheme="minorEastAsia" w:hAnsiTheme="minorEastAsia" w:hint="eastAsia"/>
          <w:color w:val="000000"/>
          <w:sz w:val="24"/>
        </w:rPr>
        <w:t>报价要求</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投标报价以人民币填列。</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投标人的报价应包括：应包含家具价格，安装价格，调试，培训，保险，运费，税费及其它一切项目中所产生的全部费用；其中安装价格将进行单独审计，审计后的价格为质保金，一年后全部付清。</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 投标报价在不超采购预算的前提下，其合理性由评审委员会在评分中予以考虑。若出现异常低价投标情况，评审委员会启动异常低价投标审查程序（详见本文件第三部分31.1）。</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4. 验收相关费用由投标人负责。</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（二）服务要求</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1.质保：卖方需提供整体的60个月的质保期。</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2.维保：提供60个月的免费保养（包括系统每个季度的巡检并提供相关巡检记录）。</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3.投标人提供7×24响应服务，接到用户保修通知后投标人维修人员到达现场时间≤2小时（需提供书面承诺）。</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4.培训：供应商安排技术人员到招标</w:t>
      </w:r>
      <w:proofErr w:type="gramStart"/>
      <w:r>
        <w:rPr>
          <w:rFonts w:asciiTheme="minorEastAsia" w:eastAsiaTheme="minorEastAsia" w:hAnsiTheme="minorEastAsia" w:hint="eastAsia"/>
          <w:sz w:val="24"/>
        </w:rPr>
        <w:t>方现场</w:t>
      </w:r>
      <w:proofErr w:type="gramEnd"/>
      <w:r>
        <w:rPr>
          <w:rFonts w:asciiTheme="minorEastAsia" w:eastAsiaTheme="minorEastAsia" w:hAnsiTheme="minorEastAsia" w:hint="eastAsia"/>
          <w:sz w:val="24"/>
        </w:rPr>
        <w:t>对院方人员进行操作和维护等培训。</w:t>
      </w:r>
      <w:proofErr w:type="gramStart"/>
      <w:r>
        <w:rPr>
          <w:rFonts w:asciiTheme="minorEastAsia" w:eastAsiaTheme="minorEastAsia" w:hAnsiTheme="minorEastAsia" w:hint="eastAsia"/>
          <w:sz w:val="24"/>
        </w:rPr>
        <w:t>供应商方人员</w:t>
      </w:r>
      <w:proofErr w:type="gramEnd"/>
      <w:r>
        <w:rPr>
          <w:rFonts w:asciiTheme="minorEastAsia" w:eastAsiaTheme="minorEastAsia" w:hAnsiTheme="minorEastAsia" w:hint="eastAsia"/>
          <w:sz w:val="24"/>
        </w:rPr>
        <w:t>技术水平、技能等应确保能承担此培训、调试工作；并确保培训后招标</w:t>
      </w:r>
      <w:proofErr w:type="gramStart"/>
      <w:r>
        <w:rPr>
          <w:rFonts w:asciiTheme="minorEastAsia" w:eastAsiaTheme="minorEastAsia" w:hAnsiTheme="minorEastAsia" w:hint="eastAsia"/>
          <w:sz w:val="24"/>
        </w:rPr>
        <w:t>方操作</w:t>
      </w:r>
      <w:proofErr w:type="gramEnd"/>
      <w:r>
        <w:rPr>
          <w:rFonts w:asciiTheme="minorEastAsia" w:eastAsiaTheme="minorEastAsia" w:hAnsiTheme="minorEastAsia" w:hint="eastAsia"/>
          <w:sz w:val="24"/>
        </w:rPr>
        <w:t>人员能够独立、熟练地进行操作（该项费用含在总报价中）。</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（三）交货要求</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 交货范围：本次招标的交货范围，除包括所需家具外，还应包括配套的辅助设备、技术资料（包括操作手册、使用说明书、维修指南或服务手册等）、家具使用所必须的备品备件品，负责运输、安装并提供相应的技术服务与质量保证。</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FF0000"/>
          <w:sz w:val="24"/>
        </w:rPr>
      </w:pPr>
      <w:r w:rsidRPr="00D811A2">
        <w:rPr>
          <w:rFonts w:asciiTheme="minorEastAsia" w:eastAsiaTheme="minorEastAsia" w:hAnsiTheme="minorEastAsia" w:hint="eastAsia"/>
          <w:sz w:val="24"/>
        </w:rPr>
        <w:t>2. 交货期：签订合同之日起60日内交付使用（特殊情况以合同为准）。</w:t>
      </w:r>
      <w:r>
        <w:rPr>
          <w:rFonts w:asciiTheme="minorEastAsia" w:eastAsiaTheme="minorEastAsia" w:hAnsiTheme="minorEastAsia" w:hint="eastAsia"/>
          <w:sz w:val="24"/>
        </w:rPr>
        <w:t>中标供应</w:t>
      </w:r>
      <w:r>
        <w:rPr>
          <w:rFonts w:asciiTheme="minorEastAsia" w:eastAsiaTheme="minorEastAsia" w:hAnsiTheme="minorEastAsia" w:hint="eastAsia"/>
          <w:sz w:val="24"/>
        </w:rPr>
        <w:lastRenderedPageBreak/>
        <w:t>商应派有经验的技术人员到现场进行安装、直到家具正常使用，其费用由投标人负担，包含在投标总价中。</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 交货地</w:t>
      </w:r>
      <w:r>
        <w:rPr>
          <w:rFonts w:asciiTheme="minorEastAsia" w:eastAsiaTheme="minorEastAsia" w:hAnsiTheme="minorEastAsia" w:hint="eastAsia"/>
          <w:sz w:val="24"/>
        </w:rPr>
        <w:t>点：采购人指定地点。（特</w:t>
      </w:r>
      <w:r>
        <w:rPr>
          <w:rFonts w:asciiTheme="minorEastAsia" w:eastAsiaTheme="minorEastAsia" w:hAnsiTheme="minorEastAsia" w:hint="eastAsia"/>
          <w:color w:val="000000"/>
          <w:sz w:val="24"/>
        </w:rPr>
        <w:t>殊情况以合同为准）。</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4. 提供制造商完整的随机资料，包括完整的使用和维修手册等。</w:t>
      </w:r>
    </w:p>
    <w:p w:rsidR="002B43A6" w:rsidRDefault="00F009F5" w:rsidP="00F322FA">
      <w:pPr>
        <w:spacing w:line="360" w:lineRule="auto"/>
        <w:ind w:firstLineChars="200" w:firstLine="446"/>
        <w:rPr>
          <w:rFonts w:asciiTheme="minorEastAsia" w:hAnsiTheme="minorEastAsia" w:cstheme="minorEastAsia"/>
          <w:sz w:val="24"/>
          <w:szCs w:val="24"/>
        </w:rPr>
      </w:pPr>
      <w:r>
        <w:rPr>
          <w:rFonts w:asciiTheme="minorEastAsia" w:hAnsiTheme="minorEastAsia" w:cstheme="minorEastAsia" w:hint="eastAsia"/>
          <w:sz w:val="24"/>
          <w:szCs w:val="24"/>
        </w:rPr>
        <w:t>5.保证办公家具的正常运行，满足日常的使用需求。</w:t>
      </w:r>
    </w:p>
    <w:p w:rsidR="002B43A6" w:rsidRDefault="00F009F5" w:rsidP="00F322FA">
      <w:pPr>
        <w:spacing w:line="360" w:lineRule="auto"/>
        <w:ind w:firstLineChars="200" w:firstLine="446"/>
        <w:rPr>
          <w:rFonts w:asciiTheme="minorEastAsia" w:hAnsiTheme="minorEastAsia" w:cstheme="minorEastAsia"/>
          <w:sz w:val="24"/>
          <w:szCs w:val="24"/>
        </w:rPr>
      </w:pPr>
      <w:r>
        <w:rPr>
          <w:rFonts w:asciiTheme="minorEastAsia" w:hAnsiTheme="minorEastAsia" w:cstheme="minorEastAsia" w:hint="eastAsia"/>
          <w:sz w:val="24"/>
          <w:szCs w:val="24"/>
        </w:rPr>
        <w:t>6.投标方应在家具安装后进行家具的调试，并应在规定的期限内调试完毕。</w:t>
      </w:r>
    </w:p>
    <w:p w:rsidR="002B43A6" w:rsidRDefault="00F009F5" w:rsidP="00F322FA">
      <w:pPr>
        <w:autoSpaceDE w:val="0"/>
        <w:autoSpaceDN w:val="0"/>
        <w:adjustRightInd w:val="0"/>
        <w:spacing w:line="360" w:lineRule="auto"/>
        <w:ind w:firstLineChars="200" w:firstLine="446"/>
        <w:rPr>
          <w:rFonts w:asciiTheme="minorEastAsia" w:hAnsiTheme="minorEastAsia" w:cstheme="minorEastAsia"/>
          <w:sz w:val="24"/>
          <w:szCs w:val="24"/>
        </w:rPr>
      </w:pPr>
      <w:r>
        <w:rPr>
          <w:rFonts w:asciiTheme="minorEastAsia" w:hAnsiTheme="minorEastAsia" w:cstheme="minorEastAsia" w:hint="eastAsia"/>
          <w:sz w:val="24"/>
          <w:szCs w:val="24"/>
        </w:rPr>
        <w:t>7.提供验收报告及详细的验收计划。</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8. 特别要求：交货时要求投标人就所投产</w:t>
      </w:r>
      <w:proofErr w:type="gramStart"/>
      <w:r>
        <w:rPr>
          <w:rFonts w:asciiTheme="minorEastAsia" w:eastAsiaTheme="minorEastAsia" w:hAnsiTheme="minorEastAsia" w:hint="eastAsia"/>
          <w:color w:val="000000"/>
          <w:sz w:val="24"/>
        </w:rPr>
        <w:t>品提供</w:t>
      </w:r>
      <w:proofErr w:type="gramEnd"/>
      <w:r>
        <w:rPr>
          <w:rFonts w:asciiTheme="minorEastAsia" w:eastAsiaTheme="minorEastAsia" w:hAnsiTheme="minorEastAsia"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（四）付款方式</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sidRPr="00D811A2">
        <w:rPr>
          <w:rFonts w:asciiTheme="minorEastAsia" w:eastAsiaTheme="minorEastAsia" w:hAnsiTheme="minorEastAsia" w:hint="eastAsia"/>
          <w:color w:val="000000"/>
          <w:sz w:val="24"/>
        </w:rPr>
        <w:t>合同签订后30个工作日内支付合同总额30%的货款；货到现场安装调试完毕验收合格无质量问题后60个工作日内支付合同总额65%的货款；所有货物使用无质量问题，自验收合格之日起12个月后60个工作日内支付其余5%的货款。</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（五）投标保证金和履约保证金</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本项目不收取投标保证金和履约保证金。</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（六）验收方法及标准</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asciiTheme="minorEastAsia" w:eastAsiaTheme="minorEastAsia" w:hAnsiTheme="minorEastAsia" w:hint="eastAsia"/>
          <w:color w:val="000000"/>
          <w:sz w:val="24"/>
        </w:rPr>
        <w:t>验收书</w:t>
      </w:r>
      <w:proofErr w:type="gramEnd"/>
      <w:r>
        <w:rPr>
          <w:rFonts w:asciiTheme="minorEastAsia" w:eastAsiaTheme="minorEastAsia" w:hAnsiTheme="minorEastAsia" w:hint="eastAsia"/>
          <w:color w:val="000000"/>
          <w:sz w:val="24"/>
        </w:rPr>
        <w:t>的参考资料一并存档。验收结束后，应当出具验收书，列明各项标准的验收情况及项目总体评价，由验收双方共同签署。</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lastRenderedPageBreak/>
        <w:t>1. 制造中的检验与测试</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投标人的检验部门在家具制造过程中和完工后，应按本招标文件所要求的标准和规范，对家具进行各项具体的检验和试验，提出检验报告，并对检验报告的准确性负责，以便采购人进行监理。</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（1）家具的制造必须置于质量监察机构或授权的检验机构的监督下。法定或授权的检验机构（可选）。</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（2）按国家有关法规或条例以及本招标文件中规定的标准，对家具进行质量监督检验（可选）。</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采购人有权对产品进行发货前的检验，投标人应邀请采购人代表到制造厂检查制造工艺、原材料质量和产品质量，并参加产品出厂检验（但不作为验收），检查合格的产品才允许出厂。投标人应为采购人进行上述检查提供便利条件，并承担所需费用。</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到货的检验</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（1）家具到达采购人现场后，采购人有权委托家具质检单位对家具成品进行抽样检测。</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（2）家具以及配件的检验，应在货物到达交货地点后7天内完成，检验人员由采购人代表、专家和投标人代表等方面人员组成。</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（3）家具成品抽样检测费用由供货方承担。</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 验收</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（1）投标人家具和设备经过双方检验认可后，签署验收报告，产品保修期自验收合格之日起算，由投标人提供产品保修文件。</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（2）满足以下条件时，采购人才向中标人签发家具验收报告：</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a. 中标人已按照合同规定提供了与封样相同的全部产品及完整的技术资料；</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b. 家具符合招标文件技术规格书的要求，性能满足要求；</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lastRenderedPageBreak/>
        <w:t>c. 家具具备产品合格证。</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bCs/>
          <w:sz w:val="24"/>
        </w:rPr>
      </w:pPr>
      <w:r>
        <w:rPr>
          <w:rFonts w:asciiTheme="minorEastAsia" w:eastAsiaTheme="minorEastAsia" w:hAnsiTheme="minorEastAsia" w:hint="eastAsia"/>
          <w:color w:val="000000"/>
          <w:sz w:val="24"/>
        </w:rPr>
        <w:t>二</w:t>
      </w:r>
      <w:r>
        <w:rPr>
          <w:rFonts w:asciiTheme="minorEastAsia" w:eastAsiaTheme="minorEastAsia" w:hAnsiTheme="minorEastAsia"/>
          <w:bCs/>
          <w:color w:val="000000"/>
          <w:sz w:val="24"/>
        </w:rPr>
        <w:t>、</w:t>
      </w:r>
      <w:r>
        <w:rPr>
          <w:rFonts w:asciiTheme="minorEastAsia" w:eastAsiaTheme="minorEastAsia" w:hAnsiTheme="minorEastAsia"/>
          <w:bCs/>
          <w:sz w:val="24"/>
        </w:rPr>
        <w:t>技术要求</w:t>
      </w:r>
    </w:p>
    <w:p w:rsidR="002B43A6" w:rsidRDefault="00F009F5" w:rsidP="00F322F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（一）投标人须承诺所投产品和服务符合相关强制性规定。交货时采购人有权要求投标人出具所投产品、服务符合上述规定的证明文件。</w:t>
      </w:r>
    </w:p>
    <w:p w:rsidR="002B43A6" w:rsidRDefault="00F009F5" w:rsidP="00F322F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（二）</w:t>
      </w:r>
      <w:r>
        <w:rPr>
          <w:rFonts w:asciiTheme="minorEastAsia" w:eastAsiaTheme="minorEastAsia" w:hAnsiTheme="minorEastAsia"/>
          <w:sz w:val="24"/>
        </w:rPr>
        <w:t>投标文件中对所投产品的名称、品牌、</w:t>
      </w:r>
      <w:r>
        <w:rPr>
          <w:rFonts w:asciiTheme="minorEastAsia" w:eastAsiaTheme="minorEastAsia" w:hAnsiTheme="minorEastAsia" w:hint="eastAsia"/>
          <w:sz w:val="24"/>
        </w:rPr>
        <w:t>制造商</w:t>
      </w:r>
      <w:r>
        <w:rPr>
          <w:rFonts w:asciiTheme="minorEastAsia" w:eastAsiaTheme="minorEastAsia" w:hAnsiTheme="minorEastAsia"/>
          <w:sz w:val="24"/>
        </w:rPr>
        <w:t>、产地、主要技术性能指标及其在技术、安全、性能、管理、厂家标准、使用年限及售后服务等方面情况提供详细的具有法律效力的技术资料。</w:t>
      </w:r>
    </w:p>
    <w:p w:rsidR="002B43A6" w:rsidRDefault="00F009F5" w:rsidP="00F322F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（三）投标文件中提供所投家具产品的配置清单，并填写家具产品价格组成清单明细表。</w:t>
      </w:r>
    </w:p>
    <w:p w:rsidR="002B43A6" w:rsidRDefault="00F009F5" w:rsidP="00F322F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（四）投标文件中提供能够证明所投产品性能质量的证明材料，如检测/检验/测试/试验报告、与所投产</w:t>
      </w:r>
      <w:proofErr w:type="gramStart"/>
      <w:r>
        <w:rPr>
          <w:rFonts w:asciiTheme="minorEastAsia" w:eastAsiaTheme="minorEastAsia" w:hAnsiTheme="minorEastAsia" w:hint="eastAsia"/>
          <w:sz w:val="24"/>
        </w:rPr>
        <w:t>品相关</w:t>
      </w:r>
      <w:proofErr w:type="gramEnd"/>
      <w:r>
        <w:rPr>
          <w:rFonts w:asciiTheme="minorEastAsia" w:eastAsiaTheme="minorEastAsia" w:hAnsiTheme="minorEastAsia" w:hint="eastAsia"/>
          <w:sz w:val="24"/>
        </w:rPr>
        <w:t>的知识产权证书、第三方认证机构出具的认证证书等。</w:t>
      </w:r>
    </w:p>
    <w:p w:rsidR="002B43A6" w:rsidRDefault="00F009F5" w:rsidP="00F322F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五）投标文件中提供能够证明所投产品制造商能力的证明材料，如GB/T19001系列/IS09001系列质量管理体系认证、GB/T28001系列/OHSAS18001系列职业健康安全管理体系认证、GB/T24001系列或ISO14001系列环境管理体系认证、第三方认证机构出具的认证证书等。</w:t>
      </w:r>
    </w:p>
    <w:p w:rsidR="002B43A6" w:rsidRDefault="00F009F5" w:rsidP="00F322F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六）投标文件中提供所投产品制造商的详细介绍，包括但不限于材料库房、成品库房、机构设置、规章制度、与本项目相关的现代化生产设备彩图及设备购置发票扫描件、网点分布情况、技术人员简历、厂房面积的证明材料等。</w:t>
      </w:r>
    </w:p>
    <w:p w:rsidR="002B43A6" w:rsidRDefault="00F009F5" w:rsidP="00F322F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七）投标文件中提供从所投产品原材料采购、设计、加工制作、存储、流通、回收等产品全生命周期各环节，详细阐述该产品节能、环保及绿色供应链管理情况，提供相关证明文件，形式包括证书、图示、文字说明等。</w:t>
      </w:r>
    </w:p>
    <w:p w:rsidR="002B43A6" w:rsidRDefault="00F009F5" w:rsidP="00F322F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（八）投标文件中按照项目需求书中的要求对所投家具产品的情况</w:t>
      </w:r>
      <w:proofErr w:type="gramStart"/>
      <w:r>
        <w:rPr>
          <w:rFonts w:asciiTheme="minorEastAsia" w:eastAsiaTheme="minorEastAsia" w:hAnsiTheme="minorEastAsia" w:hint="eastAsia"/>
          <w:sz w:val="24"/>
        </w:rPr>
        <w:t>作出</w:t>
      </w:r>
      <w:proofErr w:type="gramEnd"/>
      <w:r>
        <w:rPr>
          <w:rFonts w:asciiTheme="minorEastAsia" w:eastAsiaTheme="minorEastAsia" w:hAnsiTheme="minorEastAsia" w:hint="eastAsia"/>
          <w:sz w:val="24"/>
        </w:rPr>
        <w:t>准确详细的描述。</w:t>
      </w:r>
    </w:p>
    <w:p w:rsidR="002B43A6" w:rsidRDefault="00F009F5" w:rsidP="00F322F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1. 投标人须提供绿色环保家具，所使用的主辅材料符合国家环保标准，木类板材、</w:t>
      </w:r>
      <w:r>
        <w:rPr>
          <w:rFonts w:asciiTheme="minorEastAsia" w:eastAsiaTheme="minorEastAsia" w:hAnsiTheme="minorEastAsia" w:hint="eastAsia"/>
          <w:sz w:val="24"/>
        </w:rPr>
        <w:lastRenderedPageBreak/>
        <w:t>合成板材、油漆均达到E1环保等级。投标人提供家具材质清单、原材料检验报告、材料产地证明。</w:t>
      </w:r>
    </w:p>
    <w:p w:rsidR="002B43A6" w:rsidRDefault="00F009F5" w:rsidP="00F322F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2. 投标人须说明家具在生产安装过程中，所采用的主要配件的名称及制造商，并提供相应的技术说明书。</w:t>
      </w:r>
    </w:p>
    <w:p w:rsidR="002B43A6" w:rsidRDefault="00F009F5" w:rsidP="00F322F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3. 投标人须使用优质五金件，并提供保证正常使用所必需的配件，并在投标文件中列出清单，提供五金件名称、用途和制造商，其价格应含在总报价中。</w:t>
      </w:r>
    </w:p>
    <w:p w:rsidR="002B43A6" w:rsidRDefault="00F009F5" w:rsidP="00F322F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4. 投标人须保证在保修期满后五年内以优惠价格供应家具正常使用所必需的其它配件，列出清单，标明名称、单价和总价，其费用在投标文件中列明，但不包括在总价中。</w:t>
      </w:r>
    </w:p>
    <w:p w:rsidR="002B43A6" w:rsidRDefault="00F009F5" w:rsidP="00F322F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5. 投标文件中提供所投家具产品效果图（彩图）、结构图、连接结构及尺寸图，标明结构层材质名称、厚度、等级和投标产品配置等，并提供详细工艺加工说明。</w:t>
      </w:r>
    </w:p>
    <w:p w:rsidR="002B43A6" w:rsidRDefault="00F009F5" w:rsidP="00F322F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6. 投标人须保证对其提供的家具及其制造工艺享有完全的知识产权，对由此引起的第三方要求承担全部责任。</w:t>
      </w:r>
    </w:p>
    <w:p w:rsidR="002B43A6" w:rsidRDefault="00F009F5" w:rsidP="00F322F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7. 投标文件中提供所投产品材质的第三方检测机构出具的带CMA标识的检测报告扫描件。</w:t>
      </w:r>
    </w:p>
    <w:p w:rsidR="002B43A6" w:rsidRDefault="00F009F5" w:rsidP="00F322F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8. 投标文件中提供所投产品制造商制造的成品家具的第三方检测机构出具的带CMA标识的成品检测报告扫描件。</w:t>
      </w:r>
    </w:p>
    <w:p w:rsidR="002B43A6" w:rsidRDefault="00F009F5" w:rsidP="00F322FA">
      <w:pPr>
        <w:spacing w:line="360" w:lineRule="auto"/>
        <w:ind w:firstLineChars="200" w:firstLine="446"/>
        <w:outlineLvl w:val="0"/>
        <w:rPr>
          <w:rFonts w:asciiTheme="minorEastAsia" w:eastAsiaTheme="minorEastAsia" w:hAnsiTheme="minorEastAsia"/>
          <w:bCs/>
          <w:sz w:val="24"/>
        </w:rPr>
      </w:pPr>
      <w:r>
        <w:rPr>
          <w:rFonts w:asciiTheme="minorEastAsia" w:eastAsiaTheme="minorEastAsia" w:hAnsiTheme="minorEastAsia" w:hint="eastAsia"/>
          <w:sz w:val="24"/>
        </w:rPr>
        <w:t xml:space="preserve">9. </w:t>
      </w:r>
      <w:r>
        <w:rPr>
          <w:rFonts w:asciiTheme="minorEastAsia" w:eastAsiaTheme="minorEastAsia" w:hAnsiTheme="minorEastAsia" w:hint="eastAsia"/>
          <w:bCs/>
          <w:sz w:val="24"/>
        </w:rPr>
        <w:t>投标人须于开标当日10:00前在天津市滨海新区政府采购中心评审现场递交所投产品样品及材质小样，</w:t>
      </w:r>
      <w:r>
        <w:rPr>
          <w:rFonts w:asciiTheme="minorEastAsia" w:eastAsiaTheme="minorEastAsia" w:hAnsiTheme="minorEastAsia" w:hint="eastAsia"/>
          <w:sz w:val="24"/>
        </w:rPr>
        <w:t>并在样品</w:t>
      </w:r>
      <w:r>
        <w:rPr>
          <w:rFonts w:asciiTheme="minorEastAsia" w:eastAsiaTheme="minorEastAsia" w:hAnsiTheme="minorEastAsia" w:hint="eastAsia"/>
          <w:bCs/>
          <w:sz w:val="24"/>
        </w:rPr>
        <w:t>及材质小样</w:t>
      </w:r>
      <w:r>
        <w:rPr>
          <w:rFonts w:asciiTheme="minorEastAsia" w:eastAsiaTheme="minorEastAsia" w:hAnsiTheme="minorEastAsia" w:hint="eastAsia"/>
          <w:sz w:val="24"/>
        </w:rPr>
        <w:t>明显处粘贴样品标签（附件21：样品标签并加盖公章），投标样品由供应商自行保管，</w:t>
      </w:r>
      <w:r>
        <w:rPr>
          <w:rFonts w:asciiTheme="minorEastAsia" w:eastAsiaTheme="minorEastAsia" w:hAnsiTheme="minorEastAsia" w:hint="eastAsia"/>
          <w:bCs/>
          <w:sz w:val="24"/>
        </w:rPr>
        <w:t>逾期送到的样品不予接收。具体要求如下：</w:t>
      </w:r>
      <w:r>
        <w:rPr>
          <w:rFonts w:asciiTheme="minorEastAsia" w:eastAsiaTheme="minorEastAsia" w:hAnsiTheme="minorEastAsia"/>
          <w:bCs/>
          <w:sz w:val="24"/>
        </w:rPr>
        <w:t xml:space="preserve"> </w:t>
      </w:r>
    </w:p>
    <w:p w:rsidR="002B43A6" w:rsidRPr="00D811A2" w:rsidRDefault="00F009F5">
      <w:pPr>
        <w:pStyle w:val="af3"/>
        <w:numPr>
          <w:ilvl w:val="0"/>
          <w:numId w:val="2"/>
        </w:numPr>
        <w:spacing w:line="360" w:lineRule="auto"/>
        <w:ind w:firstLineChars="0"/>
        <w:rPr>
          <w:rFonts w:asciiTheme="minorEastAsia" w:eastAsiaTheme="minorEastAsia" w:hAnsiTheme="minorEastAsia"/>
          <w:bCs/>
          <w:sz w:val="24"/>
        </w:rPr>
      </w:pPr>
      <w:r w:rsidRPr="00D811A2">
        <w:rPr>
          <w:rFonts w:asciiTheme="minorEastAsia" w:eastAsiaTheme="minorEastAsia" w:hAnsiTheme="minorEastAsia" w:hint="eastAsia"/>
          <w:bCs/>
          <w:sz w:val="24"/>
        </w:rPr>
        <w:t>样品及材料小样名称及数量</w:t>
      </w:r>
    </w:p>
    <w:p w:rsidR="002B43A6" w:rsidRPr="00D811A2" w:rsidRDefault="00F009F5">
      <w:pPr>
        <w:spacing w:line="360" w:lineRule="auto"/>
        <w:ind w:left="669"/>
        <w:rPr>
          <w:rFonts w:asciiTheme="minorEastAsia" w:eastAsiaTheme="minorEastAsia" w:hAnsiTheme="minorEastAsia"/>
          <w:bCs/>
          <w:sz w:val="24"/>
        </w:rPr>
      </w:pPr>
      <w:r w:rsidRPr="00D811A2">
        <w:rPr>
          <w:rFonts w:asciiTheme="minorEastAsia" w:eastAsiaTheme="minorEastAsia" w:hAnsiTheme="minorEastAsia" w:hint="eastAsia"/>
          <w:bCs/>
          <w:sz w:val="24"/>
        </w:rPr>
        <w:t>成品：</w:t>
      </w:r>
    </w:p>
    <w:tbl>
      <w:tblPr>
        <w:tblW w:w="8789" w:type="dxa"/>
        <w:tblInd w:w="108" w:type="dxa"/>
        <w:tblLayout w:type="fixed"/>
        <w:tblLook w:val="04A0" w:firstRow="1" w:lastRow="0" w:firstColumn="1" w:lastColumn="0" w:noHBand="0" w:noVBand="1"/>
      </w:tblPr>
      <w:tblGrid>
        <w:gridCol w:w="1418"/>
        <w:gridCol w:w="1984"/>
        <w:gridCol w:w="3686"/>
        <w:gridCol w:w="740"/>
        <w:gridCol w:w="961"/>
      </w:tblGrid>
      <w:tr w:rsidR="002B43A6" w:rsidRPr="00D811A2">
        <w:trPr>
          <w:trHeight w:val="619"/>
        </w:trPr>
        <w:tc>
          <w:tcPr>
            <w:tcW w:w="1418"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textAlignment w:val="center"/>
              <w:rPr>
                <w:rFonts w:ascii="仿宋" w:eastAsia="仿宋" w:hAnsi="仿宋" w:cs="仿宋"/>
                <w:sz w:val="24"/>
              </w:rPr>
            </w:pPr>
            <w:bookmarkStart w:id="21" w:name="OLE_LINK16"/>
            <w:bookmarkStart w:id="22" w:name="OLE_LINK17"/>
            <w:r w:rsidRPr="00D811A2">
              <w:rPr>
                <w:rFonts w:ascii="仿宋" w:eastAsia="仿宋" w:hAnsi="仿宋" w:cs="仿宋" w:hint="eastAsia"/>
                <w:sz w:val="24"/>
              </w:rPr>
              <w:t>清单序号</w:t>
            </w:r>
          </w:p>
        </w:tc>
        <w:tc>
          <w:tcPr>
            <w:tcW w:w="1984"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textAlignment w:val="center"/>
              <w:rPr>
                <w:rFonts w:ascii="仿宋" w:eastAsia="仿宋" w:hAnsi="仿宋" w:cs="仿宋"/>
                <w:sz w:val="24"/>
              </w:rPr>
            </w:pPr>
            <w:r w:rsidRPr="00D811A2">
              <w:rPr>
                <w:rFonts w:ascii="仿宋" w:eastAsia="仿宋" w:hAnsi="仿宋" w:cs="仿宋" w:hint="eastAsia"/>
                <w:sz w:val="24"/>
              </w:rPr>
              <w:t>名称</w:t>
            </w:r>
          </w:p>
        </w:tc>
        <w:tc>
          <w:tcPr>
            <w:tcW w:w="3686"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textAlignment w:val="center"/>
              <w:rPr>
                <w:rFonts w:ascii="仿宋" w:eastAsia="仿宋" w:hAnsi="仿宋" w:cs="仿宋"/>
                <w:sz w:val="24"/>
              </w:rPr>
            </w:pPr>
            <w:r w:rsidRPr="00D811A2">
              <w:rPr>
                <w:rFonts w:ascii="仿宋" w:eastAsia="仿宋" w:hAnsi="仿宋" w:cs="仿宋" w:hint="eastAsia"/>
                <w:sz w:val="24"/>
              </w:rPr>
              <w:t>规格（mm）</w:t>
            </w:r>
          </w:p>
        </w:tc>
        <w:tc>
          <w:tcPr>
            <w:tcW w:w="740"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textAlignment w:val="center"/>
              <w:rPr>
                <w:rFonts w:ascii="仿宋" w:eastAsia="仿宋" w:hAnsi="仿宋" w:cs="仿宋"/>
                <w:sz w:val="24"/>
              </w:rPr>
            </w:pPr>
            <w:r w:rsidRPr="00D811A2">
              <w:rPr>
                <w:rFonts w:ascii="仿宋" w:eastAsia="仿宋" w:hAnsi="仿宋" w:cs="仿宋" w:hint="eastAsia"/>
                <w:sz w:val="24"/>
              </w:rPr>
              <w:t>数量</w:t>
            </w:r>
          </w:p>
        </w:tc>
        <w:tc>
          <w:tcPr>
            <w:tcW w:w="961"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textAlignment w:val="center"/>
              <w:rPr>
                <w:rFonts w:ascii="仿宋" w:eastAsia="仿宋" w:hAnsi="仿宋" w:cs="仿宋"/>
                <w:sz w:val="24"/>
              </w:rPr>
            </w:pPr>
            <w:r w:rsidRPr="00D811A2">
              <w:rPr>
                <w:rFonts w:ascii="仿宋" w:eastAsia="仿宋" w:hAnsi="仿宋" w:cs="仿宋" w:hint="eastAsia"/>
                <w:sz w:val="24"/>
              </w:rPr>
              <w:t>单位</w:t>
            </w:r>
          </w:p>
        </w:tc>
      </w:tr>
      <w:tr w:rsidR="002B43A6" w:rsidRPr="00D811A2">
        <w:trPr>
          <w:trHeight w:val="674"/>
        </w:trPr>
        <w:tc>
          <w:tcPr>
            <w:tcW w:w="1418"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textAlignment w:val="center"/>
              <w:rPr>
                <w:rFonts w:ascii="仿宋" w:eastAsia="仿宋" w:hAnsi="仿宋" w:cs="仿宋"/>
                <w:sz w:val="24"/>
              </w:rPr>
            </w:pPr>
            <w:bookmarkStart w:id="23" w:name="_Hlk229064124"/>
            <w:r w:rsidRPr="00D811A2">
              <w:rPr>
                <w:rFonts w:ascii="仿宋" w:eastAsia="仿宋" w:hAnsi="仿宋" w:cs="仿宋" w:hint="eastAsia"/>
                <w:sz w:val="24"/>
              </w:rPr>
              <w:lastRenderedPageBreak/>
              <w:t>序号11</w:t>
            </w:r>
          </w:p>
        </w:tc>
        <w:tc>
          <w:tcPr>
            <w:tcW w:w="1984"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textAlignment w:val="center"/>
              <w:rPr>
                <w:rFonts w:ascii="仿宋" w:eastAsia="仿宋" w:hAnsi="仿宋" w:cs="仿宋"/>
                <w:sz w:val="24"/>
              </w:rPr>
            </w:pPr>
            <w:r w:rsidRPr="00D811A2">
              <w:rPr>
                <w:rFonts w:ascii="仿宋" w:eastAsia="仿宋" w:hAnsi="仿宋" w:cs="仿宋"/>
                <w:sz w:val="24"/>
              </w:rPr>
              <w:t>办公桌2</w:t>
            </w:r>
            <w:r w:rsidRPr="00D811A2">
              <w:rPr>
                <w:rFonts w:ascii="仿宋" w:eastAsia="仿宋" w:hAnsi="仿宋" w:cs="仿宋"/>
                <w:sz w:val="24"/>
              </w:rPr>
              <w:tab/>
            </w:r>
          </w:p>
        </w:tc>
        <w:tc>
          <w:tcPr>
            <w:tcW w:w="3686"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textAlignment w:val="center"/>
              <w:rPr>
                <w:rFonts w:ascii="仿宋" w:eastAsia="仿宋" w:hAnsi="仿宋" w:cs="仿宋"/>
                <w:sz w:val="24"/>
              </w:rPr>
            </w:pPr>
            <w:r w:rsidRPr="00D811A2">
              <w:rPr>
                <w:rFonts w:ascii="仿宋" w:eastAsia="仿宋" w:hAnsi="仿宋" w:cs="仿宋" w:hint="eastAsia"/>
                <w:sz w:val="24"/>
              </w:rPr>
              <w:t>1400*700*750</w:t>
            </w:r>
          </w:p>
        </w:tc>
        <w:tc>
          <w:tcPr>
            <w:tcW w:w="740"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textAlignment w:val="center"/>
              <w:rPr>
                <w:rFonts w:ascii="仿宋" w:eastAsia="仿宋" w:hAnsi="仿宋" w:cs="仿宋"/>
                <w:sz w:val="24"/>
              </w:rPr>
            </w:pPr>
            <w:r w:rsidRPr="00D811A2">
              <w:rPr>
                <w:rFonts w:ascii="仿宋" w:eastAsia="仿宋" w:hAnsi="仿宋" w:cs="仿宋" w:hint="eastAsia"/>
                <w:sz w:val="24"/>
              </w:rPr>
              <w:t>1</w:t>
            </w:r>
          </w:p>
        </w:tc>
        <w:tc>
          <w:tcPr>
            <w:tcW w:w="961"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textAlignment w:val="center"/>
              <w:rPr>
                <w:rFonts w:ascii="仿宋" w:eastAsia="仿宋" w:hAnsi="仿宋" w:cs="仿宋"/>
                <w:sz w:val="24"/>
              </w:rPr>
            </w:pPr>
            <w:r w:rsidRPr="00D811A2">
              <w:rPr>
                <w:rFonts w:ascii="仿宋" w:eastAsia="仿宋" w:hAnsi="仿宋" w:cs="仿宋" w:hint="eastAsia"/>
                <w:sz w:val="24"/>
              </w:rPr>
              <w:t>件</w:t>
            </w:r>
          </w:p>
        </w:tc>
      </w:tr>
      <w:bookmarkEnd w:id="23"/>
      <w:tr w:rsidR="002B43A6" w:rsidRPr="00D811A2">
        <w:trPr>
          <w:trHeight w:val="674"/>
        </w:trPr>
        <w:tc>
          <w:tcPr>
            <w:tcW w:w="1418"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textAlignment w:val="center"/>
              <w:rPr>
                <w:rFonts w:ascii="仿宋" w:eastAsia="仿宋" w:hAnsi="仿宋" w:cs="仿宋"/>
                <w:sz w:val="24"/>
              </w:rPr>
            </w:pPr>
            <w:r w:rsidRPr="00D811A2">
              <w:rPr>
                <w:rFonts w:ascii="仿宋" w:eastAsia="仿宋" w:hAnsi="仿宋" w:cs="仿宋" w:hint="eastAsia"/>
                <w:sz w:val="24"/>
              </w:rPr>
              <w:t>序号30</w:t>
            </w:r>
          </w:p>
        </w:tc>
        <w:tc>
          <w:tcPr>
            <w:tcW w:w="1984"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textAlignment w:val="center"/>
              <w:rPr>
                <w:rFonts w:ascii="仿宋" w:eastAsia="仿宋" w:hAnsi="仿宋" w:cs="仿宋"/>
                <w:sz w:val="24"/>
              </w:rPr>
            </w:pPr>
            <w:r w:rsidRPr="00D811A2">
              <w:rPr>
                <w:rFonts w:ascii="仿宋" w:eastAsia="仿宋" w:hAnsi="仿宋" w:cs="仿宋" w:hint="eastAsia"/>
                <w:sz w:val="24"/>
              </w:rPr>
              <w:t>会议条桌</w:t>
            </w:r>
          </w:p>
        </w:tc>
        <w:tc>
          <w:tcPr>
            <w:tcW w:w="3686"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textAlignment w:val="center"/>
              <w:rPr>
                <w:rFonts w:ascii="仿宋" w:eastAsia="仿宋" w:hAnsi="仿宋" w:cs="仿宋"/>
                <w:sz w:val="24"/>
              </w:rPr>
            </w:pPr>
            <w:r w:rsidRPr="00D811A2">
              <w:rPr>
                <w:rFonts w:ascii="仿宋" w:eastAsia="仿宋" w:hAnsi="仿宋" w:cs="仿宋" w:hint="eastAsia"/>
                <w:sz w:val="24"/>
              </w:rPr>
              <w:t>桌面：1450*550*750</w:t>
            </w:r>
            <w:r w:rsidRPr="00D811A2">
              <w:rPr>
                <w:rFonts w:ascii="仿宋" w:eastAsia="仿宋" w:hAnsi="仿宋" w:cs="仿宋" w:hint="eastAsia"/>
                <w:sz w:val="24"/>
              </w:rPr>
              <w:br w:type="page"/>
            </w:r>
          </w:p>
          <w:p w:rsidR="002B43A6" w:rsidRPr="00D811A2" w:rsidRDefault="00F009F5">
            <w:pPr>
              <w:widowControl/>
              <w:jc w:val="center"/>
              <w:textAlignment w:val="center"/>
              <w:rPr>
                <w:rFonts w:ascii="仿宋" w:eastAsia="仿宋" w:hAnsi="仿宋" w:cs="仿宋"/>
                <w:sz w:val="24"/>
              </w:rPr>
            </w:pPr>
            <w:r w:rsidRPr="00D811A2">
              <w:rPr>
                <w:rFonts w:ascii="仿宋" w:eastAsia="仿宋" w:hAnsi="仿宋" w:cs="仿宋" w:hint="eastAsia"/>
                <w:sz w:val="24"/>
              </w:rPr>
              <w:t>桌架：1390*535*725（±10 mm）</w:t>
            </w:r>
          </w:p>
        </w:tc>
        <w:tc>
          <w:tcPr>
            <w:tcW w:w="740"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textAlignment w:val="center"/>
              <w:rPr>
                <w:rFonts w:ascii="仿宋" w:eastAsia="仿宋" w:hAnsi="仿宋" w:cs="仿宋"/>
                <w:sz w:val="24"/>
              </w:rPr>
            </w:pPr>
            <w:r w:rsidRPr="00D811A2">
              <w:rPr>
                <w:rFonts w:ascii="仿宋" w:eastAsia="仿宋" w:hAnsi="仿宋" w:cs="仿宋" w:hint="eastAsia"/>
                <w:sz w:val="24"/>
              </w:rPr>
              <w:t>1</w:t>
            </w:r>
          </w:p>
        </w:tc>
        <w:tc>
          <w:tcPr>
            <w:tcW w:w="961"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textAlignment w:val="center"/>
              <w:rPr>
                <w:rFonts w:ascii="仿宋" w:eastAsia="仿宋" w:hAnsi="仿宋" w:cs="仿宋"/>
                <w:sz w:val="24"/>
              </w:rPr>
            </w:pPr>
            <w:r w:rsidRPr="00D811A2">
              <w:rPr>
                <w:rFonts w:ascii="仿宋" w:eastAsia="仿宋" w:hAnsi="仿宋" w:cs="仿宋" w:hint="eastAsia"/>
                <w:sz w:val="24"/>
              </w:rPr>
              <w:t>件</w:t>
            </w:r>
          </w:p>
        </w:tc>
      </w:tr>
      <w:bookmarkEnd w:id="21"/>
      <w:bookmarkEnd w:id="22"/>
      <w:tr w:rsidR="002B43A6" w:rsidRPr="00D811A2">
        <w:trPr>
          <w:trHeight w:val="674"/>
        </w:trPr>
        <w:tc>
          <w:tcPr>
            <w:tcW w:w="1418"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textAlignment w:val="center"/>
              <w:rPr>
                <w:rFonts w:ascii="仿宋" w:eastAsia="仿宋" w:hAnsi="仿宋" w:cs="仿宋"/>
                <w:sz w:val="24"/>
              </w:rPr>
            </w:pPr>
            <w:r w:rsidRPr="00D811A2">
              <w:rPr>
                <w:rFonts w:ascii="仿宋" w:eastAsia="仿宋" w:hAnsi="仿宋" w:cs="仿宋" w:hint="eastAsia"/>
                <w:sz w:val="24"/>
              </w:rPr>
              <w:t>序号37</w:t>
            </w:r>
          </w:p>
        </w:tc>
        <w:tc>
          <w:tcPr>
            <w:tcW w:w="1984"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textAlignment w:val="center"/>
              <w:rPr>
                <w:rFonts w:ascii="仿宋" w:eastAsia="仿宋" w:hAnsi="仿宋" w:cs="仿宋"/>
                <w:sz w:val="24"/>
              </w:rPr>
            </w:pPr>
            <w:r w:rsidRPr="00D811A2">
              <w:rPr>
                <w:rFonts w:ascii="仿宋" w:eastAsia="仿宋" w:hAnsi="仿宋" w:cs="仿宋" w:hint="eastAsia"/>
                <w:sz w:val="24"/>
              </w:rPr>
              <w:t>L形办公桌</w:t>
            </w:r>
          </w:p>
        </w:tc>
        <w:tc>
          <w:tcPr>
            <w:tcW w:w="3686"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textAlignment w:val="center"/>
              <w:rPr>
                <w:rFonts w:ascii="仿宋" w:eastAsia="仿宋" w:hAnsi="仿宋" w:cs="仿宋"/>
                <w:sz w:val="24"/>
              </w:rPr>
            </w:pPr>
            <w:r w:rsidRPr="00D811A2">
              <w:rPr>
                <w:rFonts w:ascii="仿宋" w:eastAsia="仿宋" w:hAnsi="仿宋" w:cs="仿宋" w:hint="eastAsia"/>
                <w:sz w:val="24"/>
              </w:rPr>
              <w:t>1400*1600*750（±10 mm）</w:t>
            </w:r>
          </w:p>
        </w:tc>
        <w:tc>
          <w:tcPr>
            <w:tcW w:w="740"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textAlignment w:val="center"/>
              <w:rPr>
                <w:rFonts w:ascii="仿宋" w:eastAsia="仿宋" w:hAnsi="仿宋" w:cs="仿宋"/>
                <w:sz w:val="24"/>
              </w:rPr>
            </w:pPr>
            <w:r w:rsidRPr="00D811A2">
              <w:rPr>
                <w:rFonts w:ascii="仿宋" w:eastAsia="仿宋" w:hAnsi="仿宋" w:cs="仿宋" w:hint="eastAsia"/>
                <w:sz w:val="24"/>
              </w:rPr>
              <w:t>1</w:t>
            </w:r>
          </w:p>
        </w:tc>
        <w:tc>
          <w:tcPr>
            <w:tcW w:w="961"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textAlignment w:val="center"/>
              <w:rPr>
                <w:rFonts w:ascii="仿宋" w:eastAsia="仿宋" w:hAnsi="仿宋" w:cs="仿宋"/>
                <w:sz w:val="24"/>
              </w:rPr>
            </w:pPr>
            <w:r w:rsidRPr="00D811A2">
              <w:rPr>
                <w:rFonts w:ascii="仿宋" w:eastAsia="仿宋" w:hAnsi="仿宋" w:cs="仿宋" w:hint="eastAsia"/>
                <w:sz w:val="24"/>
              </w:rPr>
              <w:t>件</w:t>
            </w:r>
          </w:p>
        </w:tc>
      </w:tr>
      <w:tr w:rsidR="002B43A6" w:rsidRPr="00D811A2">
        <w:trPr>
          <w:trHeight w:val="534"/>
        </w:trPr>
        <w:tc>
          <w:tcPr>
            <w:tcW w:w="1418"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textAlignment w:val="center"/>
              <w:rPr>
                <w:rFonts w:ascii="仿宋" w:eastAsia="仿宋" w:hAnsi="仿宋" w:cs="仿宋"/>
                <w:sz w:val="24"/>
              </w:rPr>
            </w:pPr>
            <w:bookmarkStart w:id="24" w:name="_Hlk229064196"/>
            <w:r w:rsidRPr="00D811A2">
              <w:rPr>
                <w:rFonts w:ascii="仿宋" w:eastAsia="仿宋" w:hAnsi="仿宋" w:cs="仿宋" w:hint="eastAsia"/>
                <w:sz w:val="24"/>
              </w:rPr>
              <w:t>序号44</w:t>
            </w:r>
          </w:p>
        </w:tc>
        <w:tc>
          <w:tcPr>
            <w:tcW w:w="1984"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textAlignment w:val="center"/>
              <w:rPr>
                <w:rFonts w:ascii="仿宋" w:eastAsia="仿宋" w:hAnsi="仿宋" w:cs="仿宋"/>
                <w:sz w:val="24"/>
              </w:rPr>
            </w:pPr>
            <w:r w:rsidRPr="00D811A2">
              <w:rPr>
                <w:rFonts w:ascii="仿宋" w:eastAsia="仿宋" w:hAnsi="仿宋" w:cs="仿宋" w:hint="eastAsia"/>
                <w:sz w:val="24"/>
              </w:rPr>
              <w:t>餐桌</w:t>
            </w:r>
          </w:p>
        </w:tc>
        <w:tc>
          <w:tcPr>
            <w:tcW w:w="3686"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rPr>
                <w:rFonts w:ascii="仿宋" w:eastAsia="仿宋" w:hAnsi="仿宋" w:cs="仿宋"/>
                <w:sz w:val="24"/>
              </w:rPr>
            </w:pPr>
            <w:r w:rsidRPr="00D811A2">
              <w:rPr>
                <w:rFonts w:ascii="仿宋" w:eastAsia="仿宋" w:hAnsi="仿宋" w:cs="仿宋" w:hint="eastAsia"/>
                <w:sz w:val="24"/>
              </w:rPr>
              <w:t>1400*700*750</w:t>
            </w:r>
          </w:p>
        </w:tc>
        <w:tc>
          <w:tcPr>
            <w:tcW w:w="740"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textAlignment w:val="center"/>
              <w:rPr>
                <w:rFonts w:ascii="仿宋" w:eastAsia="仿宋" w:hAnsi="仿宋" w:cs="仿宋"/>
                <w:sz w:val="24"/>
              </w:rPr>
            </w:pPr>
            <w:r w:rsidRPr="00D811A2">
              <w:rPr>
                <w:rFonts w:ascii="仿宋" w:eastAsia="仿宋" w:hAnsi="仿宋" w:cs="仿宋" w:hint="eastAsia"/>
                <w:sz w:val="24"/>
              </w:rPr>
              <w:t xml:space="preserve">1 </w:t>
            </w:r>
          </w:p>
        </w:tc>
        <w:tc>
          <w:tcPr>
            <w:tcW w:w="961"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textAlignment w:val="center"/>
              <w:rPr>
                <w:rFonts w:ascii="仿宋" w:eastAsia="仿宋" w:hAnsi="仿宋" w:cs="仿宋"/>
                <w:sz w:val="24"/>
              </w:rPr>
            </w:pPr>
            <w:r w:rsidRPr="00D811A2">
              <w:rPr>
                <w:rFonts w:ascii="仿宋" w:eastAsia="仿宋" w:hAnsi="仿宋" w:cs="仿宋" w:hint="eastAsia"/>
                <w:sz w:val="24"/>
              </w:rPr>
              <w:t>件</w:t>
            </w:r>
          </w:p>
        </w:tc>
      </w:tr>
      <w:bookmarkEnd w:id="24"/>
      <w:tr w:rsidR="002B43A6" w:rsidRPr="00D811A2">
        <w:trPr>
          <w:trHeight w:val="534"/>
        </w:trPr>
        <w:tc>
          <w:tcPr>
            <w:tcW w:w="1418"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textAlignment w:val="center"/>
              <w:rPr>
                <w:rFonts w:ascii="仿宋" w:eastAsia="仿宋" w:hAnsi="仿宋" w:cs="仿宋"/>
                <w:sz w:val="24"/>
              </w:rPr>
            </w:pPr>
            <w:r w:rsidRPr="00D811A2">
              <w:rPr>
                <w:rFonts w:ascii="仿宋" w:eastAsia="仿宋" w:hAnsi="仿宋" w:cs="仿宋" w:hint="eastAsia"/>
                <w:sz w:val="24"/>
              </w:rPr>
              <w:t>序号64</w:t>
            </w:r>
          </w:p>
        </w:tc>
        <w:tc>
          <w:tcPr>
            <w:tcW w:w="1984"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rPr>
                <w:rFonts w:ascii="仿宋" w:eastAsia="仿宋" w:hAnsi="仿宋" w:cs="仿宋"/>
                <w:sz w:val="24"/>
              </w:rPr>
            </w:pPr>
            <w:r w:rsidRPr="00D811A2">
              <w:rPr>
                <w:rFonts w:ascii="仿宋" w:eastAsia="仿宋" w:hAnsi="仿宋" w:cs="仿宋" w:hint="eastAsia"/>
                <w:sz w:val="24"/>
              </w:rPr>
              <w:t>会议椅2</w:t>
            </w:r>
          </w:p>
        </w:tc>
        <w:tc>
          <w:tcPr>
            <w:tcW w:w="3686"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rPr>
                <w:rFonts w:ascii="仿宋" w:eastAsia="仿宋" w:hAnsi="仿宋" w:cs="仿宋"/>
                <w:sz w:val="24"/>
              </w:rPr>
            </w:pPr>
            <w:r w:rsidRPr="00D811A2">
              <w:rPr>
                <w:rFonts w:ascii="仿宋" w:eastAsia="仿宋" w:hAnsi="仿宋" w:cs="仿宋" w:hint="eastAsia"/>
                <w:sz w:val="24"/>
              </w:rPr>
              <w:t>W605*D570*H905（±10 mm）</w:t>
            </w:r>
          </w:p>
        </w:tc>
        <w:tc>
          <w:tcPr>
            <w:tcW w:w="740"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textAlignment w:val="center"/>
              <w:rPr>
                <w:rFonts w:ascii="仿宋" w:eastAsia="仿宋" w:hAnsi="仿宋" w:cs="仿宋"/>
                <w:sz w:val="24"/>
              </w:rPr>
            </w:pPr>
            <w:r w:rsidRPr="00D811A2">
              <w:rPr>
                <w:rFonts w:ascii="仿宋" w:eastAsia="仿宋" w:hAnsi="仿宋" w:cs="仿宋" w:hint="eastAsia"/>
                <w:sz w:val="24"/>
              </w:rPr>
              <w:t xml:space="preserve">1 </w:t>
            </w:r>
          </w:p>
        </w:tc>
        <w:tc>
          <w:tcPr>
            <w:tcW w:w="961"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textAlignment w:val="center"/>
              <w:rPr>
                <w:rFonts w:ascii="仿宋" w:eastAsia="仿宋" w:hAnsi="仿宋" w:cs="仿宋"/>
                <w:sz w:val="24"/>
              </w:rPr>
            </w:pPr>
            <w:r w:rsidRPr="00D811A2">
              <w:rPr>
                <w:rFonts w:ascii="仿宋" w:eastAsia="仿宋" w:hAnsi="仿宋" w:cs="仿宋" w:hint="eastAsia"/>
                <w:sz w:val="24"/>
              </w:rPr>
              <w:t>把</w:t>
            </w:r>
          </w:p>
        </w:tc>
      </w:tr>
      <w:tr w:rsidR="002B43A6" w:rsidRPr="00D811A2">
        <w:trPr>
          <w:trHeight w:val="534"/>
        </w:trPr>
        <w:tc>
          <w:tcPr>
            <w:tcW w:w="1418"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textAlignment w:val="center"/>
              <w:rPr>
                <w:rFonts w:ascii="仿宋" w:eastAsia="仿宋" w:hAnsi="仿宋" w:cs="仿宋"/>
                <w:sz w:val="24"/>
              </w:rPr>
            </w:pPr>
            <w:bookmarkStart w:id="25" w:name="OLE_LINK109"/>
            <w:bookmarkStart w:id="26" w:name="OLE_LINK110"/>
            <w:r w:rsidRPr="00D811A2">
              <w:rPr>
                <w:rFonts w:ascii="仿宋" w:eastAsia="仿宋" w:hAnsi="仿宋" w:cs="仿宋" w:hint="eastAsia"/>
                <w:sz w:val="24"/>
              </w:rPr>
              <w:t>序号71</w:t>
            </w:r>
            <w:bookmarkEnd w:id="25"/>
            <w:bookmarkEnd w:id="26"/>
          </w:p>
        </w:tc>
        <w:tc>
          <w:tcPr>
            <w:tcW w:w="1984"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rPr>
                <w:rFonts w:ascii="仿宋" w:eastAsia="仿宋" w:hAnsi="仿宋" w:cs="仿宋"/>
                <w:sz w:val="24"/>
              </w:rPr>
            </w:pPr>
            <w:r w:rsidRPr="00D811A2">
              <w:rPr>
                <w:rFonts w:ascii="仿宋" w:eastAsia="仿宋" w:hAnsi="仿宋" w:cs="仿宋" w:hint="eastAsia"/>
                <w:sz w:val="24"/>
              </w:rPr>
              <w:t>办公椅N-1</w:t>
            </w:r>
          </w:p>
        </w:tc>
        <w:tc>
          <w:tcPr>
            <w:tcW w:w="3686"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rPr>
                <w:rFonts w:ascii="仿宋" w:eastAsia="仿宋" w:hAnsi="仿宋" w:cs="仿宋"/>
                <w:sz w:val="24"/>
              </w:rPr>
            </w:pPr>
            <w:r w:rsidRPr="00D811A2">
              <w:rPr>
                <w:rFonts w:ascii="仿宋" w:eastAsia="仿宋" w:hAnsi="仿宋" w:cs="仿宋" w:hint="eastAsia"/>
                <w:sz w:val="24"/>
              </w:rPr>
              <w:t>W680*D600*H(1040-1140)（±10 mm）</w:t>
            </w:r>
          </w:p>
        </w:tc>
        <w:tc>
          <w:tcPr>
            <w:tcW w:w="740"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textAlignment w:val="center"/>
              <w:rPr>
                <w:rFonts w:ascii="仿宋" w:eastAsia="仿宋" w:hAnsi="仿宋" w:cs="仿宋"/>
                <w:sz w:val="24"/>
              </w:rPr>
            </w:pPr>
            <w:r w:rsidRPr="00D811A2">
              <w:rPr>
                <w:rFonts w:ascii="仿宋" w:eastAsia="仿宋" w:hAnsi="仿宋" w:cs="仿宋" w:hint="eastAsia"/>
                <w:sz w:val="24"/>
              </w:rPr>
              <w:t xml:space="preserve">1 </w:t>
            </w:r>
          </w:p>
        </w:tc>
        <w:tc>
          <w:tcPr>
            <w:tcW w:w="961"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textAlignment w:val="center"/>
              <w:rPr>
                <w:rFonts w:ascii="仿宋" w:eastAsia="仿宋" w:hAnsi="仿宋" w:cs="仿宋"/>
                <w:sz w:val="24"/>
              </w:rPr>
            </w:pPr>
            <w:r w:rsidRPr="00D811A2">
              <w:rPr>
                <w:rFonts w:ascii="仿宋" w:eastAsia="仿宋" w:hAnsi="仿宋" w:cs="仿宋" w:hint="eastAsia"/>
                <w:sz w:val="24"/>
              </w:rPr>
              <w:t>把</w:t>
            </w:r>
          </w:p>
        </w:tc>
      </w:tr>
      <w:tr w:rsidR="002B43A6" w:rsidRPr="00D811A2">
        <w:trPr>
          <w:trHeight w:val="534"/>
        </w:trPr>
        <w:tc>
          <w:tcPr>
            <w:tcW w:w="1418"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textAlignment w:val="center"/>
              <w:rPr>
                <w:rFonts w:ascii="仿宋" w:eastAsia="仿宋" w:hAnsi="仿宋" w:cs="仿宋"/>
                <w:sz w:val="24"/>
              </w:rPr>
            </w:pPr>
            <w:bookmarkStart w:id="27" w:name="_Hlk229064639"/>
            <w:r w:rsidRPr="00D811A2">
              <w:rPr>
                <w:rFonts w:ascii="仿宋" w:eastAsia="仿宋" w:hAnsi="仿宋" w:cs="仿宋" w:hint="eastAsia"/>
                <w:sz w:val="24"/>
              </w:rPr>
              <w:t>序号85</w:t>
            </w:r>
          </w:p>
        </w:tc>
        <w:tc>
          <w:tcPr>
            <w:tcW w:w="1984"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rPr>
                <w:rFonts w:ascii="仿宋" w:eastAsia="仿宋" w:hAnsi="仿宋" w:cs="仿宋"/>
                <w:sz w:val="24"/>
              </w:rPr>
            </w:pPr>
            <w:r w:rsidRPr="00D811A2">
              <w:rPr>
                <w:rFonts w:ascii="仿宋" w:eastAsia="仿宋" w:hAnsi="仿宋" w:cs="仿宋"/>
                <w:sz w:val="24"/>
              </w:rPr>
              <w:t>学生办公椅</w:t>
            </w:r>
          </w:p>
        </w:tc>
        <w:tc>
          <w:tcPr>
            <w:tcW w:w="3686"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rPr>
                <w:rFonts w:ascii="仿宋" w:eastAsia="仿宋" w:hAnsi="仿宋" w:cs="仿宋"/>
                <w:sz w:val="24"/>
              </w:rPr>
            </w:pPr>
            <w:r w:rsidRPr="00D811A2">
              <w:rPr>
                <w:rFonts w:ascii="宋体" w:hAnsi="宋体" w:cs="宋体" w:hint="eastAsia"/>
                <w:color w:val="000000"/>
                <w:kern w:val="0"/>
                <w:sz w:val="22"/>
                <w:szCs w:val="22"/>
              </w:rPr>
              <w:t>W</w:t>
            </w:r>
            <w:r w:rsidRPr="00D811A2">
              <w:rPr>
                <w:rFonts w:ascii="仿宋" w:eastAsia="仿宋" w:hAnsi="仿宋" w:cs="仿宋" w:hint="eastAsia"/>
                <w:sz w:val="24"/>
              </w:rPr>
              <w:t>490*D530*H835（±10 mm）</w:t>
            </w:r>
          </w:p>
        </w:tc>
        <w:tc>
          <w:tcPr>
            <w:tcW w:w="740"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textAlignment w:val="center"/>
              <w:rPr>
                <w:rFonts w:ascii="仿宋" w:eastAsia="仿宋" w:hAnsi="仿宋" w:cs="仿宋"/>
                <w:sz w:val="24"/>
              </w:rPr>
            </w:pPr>
            <w:r w:rsidRPr="00D811A2">
              <w:rPr>
                <w:rFonts w:ascii="仿宋" w:eastAsia="仿宋" w:hAnsi="仿宋" w:cs="仿宋" w:hint="eastAsia"/>
                <w:sz w:val="24"/>
              </w:rPr>
              <w:t xml:space="preserve">1 </w:t>
            </w:r>
          </w:p>
        </w:tc>
        <w:tc>
          <w:tcPr>
            <w:tcW w:w="961"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textAlignment w:val="center"/>
              <w:rPr>
                <w:rFonts w:ascii="仿宋" w:eastAsia="仿宋" w:hAnsi="仿宋" w:cs="仿宋"/>
                <w:sz w:val="24"/>
              </w:rPr>
            </w:pPr>
            <w:r w:rsidRPr="00D811A2">
              <w:rPr>
                <w:rFonts w:ascii="仿宋" w:eastAsia="仿宋" w:hAnsi="仿宋" w:cs="仿宋" w:hint="eastAsia"/>
                <w:sz w:val="24"/>
              </w:rPr>
              <w:t>件</w:t>
            </w:r>
          </w:p>
        </w:tc>
      </w:tr>
      <w:bookmarkEnd w:id="27"/>
      <w:tr w:rsidR="002B43A6" w:rsidRPr="00D811A2">
        <w:trPr>
          <w:trHeight w:val="534"/>
        </w:trPr>
        <w:tc>
          <w:tcPr>
            <w:tcW w:w="1418"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textAlignment w:val="center"/>
              <w:rPr>
                <w:rFonts w:ascii="仿宋" w:eastAsia="仿宋" w:hAnsi="仿宋" w:cs="仿宋"/>
                <w:sz w:val="24"/>
              </w:rPr>
            </w:pPr>
            <w:r w:rsidRPr="00D811A2">
              <w:rPr>
                <w:rFonts w:ascii="仿宋" w:eastAsia="仿宋" w:hAnsi="仿宋" w:cs="仿宋" w:hint="eastAsia"/>
                <w:sz w:val="24"/>
              </w:rPr>
              <w:t>序号89</w:t>
            </w:r>
          </w:p>
        </w:tc>
        <w:tc>
          <w:tcPr>
            <w:tcW w:w="1984"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rPr>
                <w:rFonts w:ascii="仿宋" w:eastAsia="仿宋" w:hAnsi="仿宋" w:cs="仿宋"/>
                <w:sz w:val="24"/>
              </w:rPr>
            </w:pPr>
            <w:r w:rsidRPr="00D811A2">
              <w:rPr>
                <w:rFonts w:ascii="仿宋" w:eastAsia="仿宋" w:hAnsi="仿宋" w:cs="仿宋" w:hint="eastAsia"/>
                <w:sz w:val="24"/>
              </w:rPr>
              <w:t>餐椅</w:t>
            </w:r>
          </w:p>
        </w:tc>
        <w:tc>
          <w:tcPr>
            <w:tcW w:w="3686"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rPr>
                <w:rFonts w:ascii="仿宋" w:eastAsia="仿宋" w:hAnsi="仿宋" w:cs="仿宋"/>
                <w:sz w:val="24"/>
              </w:rPr>
            </w:pPr>
            <w:r w:rsidRPr="00D811A2">
              <w:rPr>
                <w:rFonts w:ascii="仿宋" w:eastAsia="仿宋" w:hAnsi="仿宋" w:cs="仿宋" w:hint="eastAsia"/>
                <w:sz w:val="24"/>
              </w:rPr>
              <w:t>W521*D480*H780（±10 mm）</w:t>
            </w:r>
          </w:p>
        </w:tc>
        <w:tc>
          <w:tcPr>
            <w:tcW w:w="740"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textAlignment w:val="center"/>
              <w:rPr>
                <w:rFonts w:ascii="仿宋" w:eastAsia="仿宋" w:hAnsi="仿宋" w:cs="仿宋"/>
                <w:sz w:val="24"/>
              </w:rPr>
            </w:pPr>
            <w:r w:rsidRPr="00D811A2">
              <w:rPr>
                <w:rFonts w:ascii="仿宋" w:eastAsia="仿宋" w:hAnsi="仿宋" w:cs="仿宋" w:hint="eastAsia"/>
                <w:sz w:val="24"/>
              </w:rPr>
              <w:t xml:space="preserve">1 </w:t>
            </w:r>
          </w:p>
        </w:tc>
        <w:tc>
          <w:tcPr>
            <w:tcW w:w="961"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textAlignment w:val="center"/>
              <w:rPr>
                <w:rFonts w:ascii="仿宋" w:eastAsia="仿宋" w:hAnsi="仿宋" w:cs="仿宋"/>
                <w:sz w:val="24"/>
              </w:rPr>
            </w:pPr>
            <w:r w:rsidRPr="00D811A2">
              <w:rPr>
                <w:rFonts w:ascii="仿宋" w:eastAsia="仿宋" w:hAnsi="仿宋" w:cs="仿宋" w:hint="eastAsia"/>
                <w:sz w:val="24"/>
              </w:rPr>
              <w:t>把</w:t>
            </w:r>
          </w:p>
        </w:tc>
      </w:tr>
      <w:tr w:rsidR="002B43A6" w:rsidRPr="00D811A2">
        <w:trPr>
          <w:trHeight w:val="534"/>
        </w:trPr>
        <w:tc>
          <w:tcPr>
            <w:tcW w:w="1418"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textAlignment w:val="center"/>
              <w:rPr>
                <w:rFonts w:ascii="仿宋" w:eastAsia="仿宋" w:hAnsi="仿宋" w:cs="仿宋"/>
                <w:sz w:val="24"/>
              </w:rPr>
            </w:pPr>
            <w:r w:rsidRPr="00D811A2">
              <w:rPr>
                <w:rFonts w:ascii="仿宋" w:eastAsia="仿宋" w:hAnsi="仿宋" w:cs="仿宋" w:hint="eastAsia"/>
                <w:sz w:val="24"/>
              </w:rPr>
              <w:t>序号95</w:t>
            </w:r>
          </w:p>
        </w:tc>
        <w:tc>
          <w:tcPr>
            <w:tcW w:w="1984"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rPr>
                <w:rFonts w:ascii="仿宋" w:eastAsia="仿宋" w:hAnsi="仿宋" w:cs="仿宋"/>
                <w:sz w:val="24"/>
              </w:rPr>
            </w:pPr>
            <w:r w:rsidRPr="00D811A2">
              <w:rPr>
                <w:rFonts w:ascii="仿宋" w:eastAsia="仿宋" w:hAnsi="仿宋" w:cs="仿宋" w:hint="eastAsia"/>
                <w:sz w:val="24"/>
              </w:rPr>
              <w:t>试验椅</w:t>
            </w:r>
          </w:p>
        </w:tc>
        <w:tc>
          <w:tcPr>
            <w:tcW w:w="3686"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rPr>
                <w:rFonts w:ascii="仿宋" w:eastAsia="仿宋" w:hAnsi="仿宋" w:cs="仿宋"/>
                <w:sz w:val="24"/>
              </w:rPr>
            </w:pPr>
            <w:r w:rsidRPr="00D811A2">
              <w:rPr>
                <w:rFonts w:ascii="仿宋" w:eastAsia="仿宋" w:hAnsi="仿宋" w:cs="仿宋" w:hint="eastAsia"/>
                <w:sz w:val="24"/>
              </w:rPr>
              <w:t>座面φ395*H（460-615）（±10 mm）</w:t>
            </w:r>
          </w:p>
        </w:tc>
        <w:tc>
          <w:tcPr>
            <w:tcW w:w="740"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textAlignment w:val="center"/>
              <w:rPr>
                <w:rFonts w:ascii="仿宋" w:eastAsia="仿宋" w:hAnsi="仿宋" w:cs="仿宋"/>
                <w:sz w:val="24"/>
              </w:rPr>
            </w:pPr>
            <w:r w:rsidRPr="00D811A2">
              <w:rPr>
                <w:rFonts w:ascii="仿宋" w:eastAsia="仿宋" w:hAnsi="仿宋" w:cs="仿宋" w:hint="eastAsia"/>
                <w:sz w:val="24"/>
              </w:rPr>
              <w:t xml:space="preserve">1 </w:t>
            </w:r>
          </w:p>
        </w:tc>
        <w:tc>
          <w:tcPr>
            <w:tcW w:w="961"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textAlignment w:val="center"/>
              <w:rPr>
                <w:rFonts w:ascii="仿宋" w:eastAsia="仿宋" w:hAnsi="仿宋" w:cs="仿宋"/>
                <w:sz w:val="24"/>
              </w:rPr>
            </w:pPr>
            <w:r w:rsidRPr="00D811A2">
              <w:rPr>
                <w:rFonts w:ascii="仿宋" w:eastAsia="仿宋" w:hAnsi="仿宋" w:cs="仿宋" w:hint="eastAsia"/>
                <w:sz w:val="24"/>
              </w:rPr>
              <w:t>把</w:t>
            </w:r>
          </w:p>
        </w:tc>
      </w:tr>
      <w:tr w:rsidR="002B43A6">
        <w:trPr>
          <w:trHeight w:val="534"/>
        </w:trPr>
        <w:tc>
          <w:tcPr>
            <w:tcW w:w="1418"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textAlignment w:val="center"/>
              <w:rPr>
                <w:rFonts w:ascii="仿宋" w:eastAsia="仿宋" w:hAnsi="仿宋" w:cs="仿宋"/>
                <w:sz w:val="24"/>
              </w:rPr>
            </w:pPr>
            <w:r w:rsidRPr="00D811A2">
              <w:rPr>
                <w:rFonts w:ascii="仿宋" w:eastAsia="仿宋" w:hAnsi="仿宋" w:cs="仿宋" w:hint="eastAsia"/>
                <w:sz w:val="24"/>
              </w:rPr>
              <w:t>序号160</w:t>
            </w:r>
          </w:p>
        </w:tc>
        <w:tc>
          <w:tcPr>
            <w:tcW w:w="1984"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rPr>
                <w:rFonts w:ascii="仿宋" w:eastAsia="仿宋" w:hAnsi="仿宋" w:cs="仿宋"/>
                <w:sz w:val="24"/>
              </w:rPr>
            </w:pPr>
            <w:proofErr w:type="gramStart"/>
            <w:r w:rsidRPr="00D811A2">
              <w:rPr>
                <w:rFonts w:ascii="仿宋" w:eastAsia="仿宋" w:hAnsi="仿宋" w:cs="仿宋" w:hint="eastAsia"/>
                <w:sz w:val="24"/>
              </w:rPr>
              <w:t>诊床</w:t>
            </w:r>
            <w:proofErr w:type="gramEnd"/>
          </w:p>
        </w:tc>
        <w:tc>
          <w:tcPr>
            <w:tcW w:w="3686"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rPr>
                <w:rFonts w:ascii="仿宋" w:eastAsia="仿宋" w:hAnsi="仿宋" w:cs="仿宋"/>
                <w:sz w:val="24"/>
              </w:rPr>
            </w:pPr>
            <w:r w:rsidRPr="00D811A2">
              <w:rPr>
                <w:rFonts w:ascii="仿宋" w:eastAsia="仿宋" w:hAnsi="仿宋" w:cs="仿宋" w:hint="eastAsia"/>
                <w:sz w:val="24"/>
              </w:rPr>
              <w:t>1900*600*650</w:t>
            </w:r>
          </w:p>
        </w:tc>
        <w:tc>
          <w:tcPr>
            <w:tcW w:w="740"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jc w:val="center"/>
              <w:textAlignment w:val="center"/>
              <w:rPr>
                <w:rFonts w:ascii="仿宋" w:eastAsia="仿宋" w:hAnsi="仿宋" w:cs="仿宋"/>
                <w:sz w:val="24"/>
              </w:rPr>
            </w:pPr>
            <w:r w:rsidRPr="00D811A2">
              <w:rPr>
                <w:rFonts w:ascii="仿宋" w:eastAsia="仿宋" w:hAnsi="仿宋" w:cs="仿宋" w:hint="eastAsia"/>
                <w:sz w:val="24"/>
              </w:rPr>
              <w:t xml:space="preserve">1 </w:t>
            </w:r>
          </w:p>
        </w:tc>
        <w:tc>
          <w:tcPr>
            <w:tcW w:w="961"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仿宋" w:eastAsia="仿宋" w:hAnsi="仿宋" w:cs="仿宋"/>
                <w:sz w:val="24"/>
              </w:rPr>
            </w:pPr>
            <w:r w:rsidRPr="00D811A2">
              <w:rPr>
                <w:rFonts w:ascii="仿宋" w:eastAsia="仿宋" w:hAnsi="仿宋" w:cs="仿宋" w:hint="eastAsia"/>
                <w:sz w:val="24"/>
              </w:rPr>
              <w:t>件</w:t>
            </w:r>
          </w:p>
        </w:tc>
      </w:tr>
    </w:tbl>
    <w:p w:rsidR="002B43A6" w:rsidRPr="00D811A2" w:rsidRDefault="00F009F5" w:rsidP="00F322FA">
      <w:pPr>
        <w:spacing w:line="360" w:lineRule="auto"/>
        <w:ind w:firstLineChars="299" w:firstLine="667"/>
        <w:outlineLvl w:val="0"/>
        <w:rPr>
          <w:rFonts w:asciiTheme="minorEastAsia" w:eastAsiaTheme="minorEastAsia" w:hAnsiTheme="minorEastAsia"/>
          <w:sz w:val="24"/>
          <w:szCs w:val="22"/>
        </w:rPr>
      </w:pPr>
      <w:r w:rsidRPr="00D811A2">
        <w:rPr>
          <w:rFonts w:asciiTheme="minorEastAsia" w:eastAsiaTheme="minorEastAsia" w:hAnsiTheme="minorEastAsia" w:hint="eastAsia"/>
          <w:sz w:val="24"/>
          <w:szCs w:val="22"/>
        </w:rPr>
        <w:t>材料小样：</w:t>
      </w:r>
    </w:p>
    <w:tbl>
      <w:tblPr>
        <w:tblW w:w="8789" w:type="dxa"/>
        <w:tblInd w:w="108" w:type="dxa"/>
        <w:tblLayout w:type="fixed"/>
        <w:tblLook w:val="04A0" w:firstRow="1" w:lastRow="0" w:firstColumn="1" w:lastColumn="0" w:noHBand="0" w:noVBand="1"/>
      </w:tblPr>
      <w:tblGrid>
        <w:gridCol w:w="1418"/>
        <w:gridCol w:w="3118"/>
        <w:gridCol w:w="2552"/>
        <w:gridCol w:w="740"/>
        <w:gridCol w:w="961"/>
      </w:tblGrid>
      <w:tr w:rsidR="002B43A6" w:rsidRPr="00D811A2" w:rsidTr="00B41389">
        <w:trPr>
          <w:trHeight w:val="619"/>
        </w:trPr>
        <w:tc>
          <w:tcPr>
            <w:tcW w:w="1418"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spacing w:line="280" w:lineRule="exact"/>
              <w:jc w:val="center"/>
              <w:textAlignment w:val="center"/>
              <w:rPr>
                <w:rFonts w:ascii="仿宋" w:eastAsia="仿宋" w:hAnsi="仿宋" w:cs="仿宋"/>
                <w:sz w:val="24"/>
              </w:rPr>
            </w:pPr>
            <w:bookmarkStart w:id="28" w:name="OLE_LINK18"/>
            <w:bookmarkStart w:id="29" w:name="OLE_LINK19"/>
            <w:r w:rsidRPr="00D811A2">
              <w:rPr>
                <w:rFonts w:ascii="仿宋" w:eastAsia="仿宋" w:hAnsi="仿宋" w:cs="仿宋" w:hint="eastAsia"/>
                <w:sz w:val="24"/>
              </w:rPr>
              <w:t>清单序号</w:t>
            </w:r>
          </w:p>
        </w:tc>
        <w:tc>
          <w:tcPr>
            <w:tcW w:w="3118"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spacing w:line="280" w:lineRule="exact"/>
              <w:jc w:val="center"/>
              <w:textAlignment w:val="center"/>
              <w:rPr>
                <w:rFonts w:ascii="仿宋" w:eastAsia="仿宋" w:hAnsi="仿宋" w:cs="仿宋"/>
                <w:sz w:val="24"/>
              </w:rPr>
            </w:pPr>
            <w:r w:rsidRPr="00D811A2">
              <w:rPr>
                <w:rFonts w:ascii="仿宋" w:eastAsia="仿宋" w:hAnsi="仿宋" w:cs="仿宋" w:hint="eastAsia"/>
                <w:sz w:val="24"/>
              </w:rPr>
              <w:t>名称</w:t>
            </w:r>
          </w:p>
        </w:tc>
        <w:tc>
          <w:tcPr>
            <w:tcW w:w="2552"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spacing w:line="280" w:lineRule="exact"/>
              <w:jc w:val="center"/>
              <w:textAlignment w:val="center"/>
              <w:rPr>
                <w:rFonts w:ascii="仿宋" w:eastAsia="仿宋" w:hAnsi="仿宋" w:cs="仿宋"/>
                <w:sz w:val="24"/>
              </w:rPr>
            </w:pPr>
            <w:r w:rsidRPr="00D811A2">
              <w:rPr>
                <w:rFonts w:ascii="仿宋" w:eastAsia="仿宋" w:hAnsi="仿宋" w:cs="仿宋" w:hint="eastAsia"/>
                <w:sz w:val="24"/>
              </w:rPr>
              <w:t>规格（mm）</w:t>
            </w:r>
          </w:p>
        </w:tc>
        <w:tc>
          <w:tcPr>
            <w:tcW w:w="740"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spacing w:line="280" w:lineRule="exact"/>
              <w:jc w:val="center"/>
              <w:textAlignment w:val="center"/>
              <w:rPr>
                <w:rFonts w:ascii="仿宋" w:eastAsia="仿宋" w:hAnsi="仿宋" w:cs="仿宋"/>
                <w:sz w:val="24"/>
              </w:rPr>
            </w:pPr>
            <w:r w:rsidRPr="00D811A2">
              <w:rPr>
                <w:rFonts w:ascii="仿宋" w:eastAsia="仿宋" w:hAnsi="仿宋" w:cs="仿宋" w:hint="eastAsia"/>
                <w:sz w:val="24"/>
              </w:rPr>
              <w:t>数量</w:t>
            </w:r>
          </w:p>
        </w:tc>
        <w:tc>
          <w:tcPr>
            <w:tcW w:w="961"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spacing w:line="280" w:lineRule="exact"/>
              <w:jc w:val="center"/>
              <w:textAlignment w:val="center"/>
              <w:rPr>
                <w:rFonts w:ascii="仿宋" w:eastAsia="仿宋" w:hAnsi="仿宋" w:cs="仿宋"/>
                <w:sz w:val="24"/>
              </w:rPr>
            </w:pPr>
            <w:r w:rsidRPr="00D811A2">
              <w:rPr>
                <w:rFonts w:ascii="仿宋" w:eastAsia="仿宋" w:hAnsi="仿宋" w:cs="仿宋" w:hint="eastAsia"/>
                <w:sz w:val="24"/>
              </w:rPr>
              <w:t>单位</w:t>
            </w:r>
          </w:p>
        </w:tc>
      </w:tr>
      <w:tr w:rsidR="002B43A6" w:rsidRPr="00D811A2" w:rsidTr="00B41389">
        <w:trPr>
          <w:trHeight w:val="674"/>
        </w:trPr>
        <w:tc>
          <w:tcPr>
            <w:tcW w:w="1418"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spacing w:line="280" w:lineRule="exact"/>
              <w:jc w:val="center"/>
              <w:textAlignment w:val="center"/>
              <w:rPr>
                <w:rFonts w:ascii="仿宋" w:eastAsia="仿宋" w:hAnsi="仿宋" w:cs="仿宋"/>
                <w:sz w:val="24"/>
              </w:rPr>
            </w:pPr>
            <w:r w:rsidRPr="00D811A2">
              <w:rPr>
                <w:rFonts w:ascii="仿宋" w:eastAsia="仿宋" w:hAnsi="仿宋" w:cs="仿宋" w:hint="eastAsia"/>
                <w:sz w:val="24"/>
              </w:rPr>
              <w:t>序号11</w:t>
            </w:r>
          </w:p>
        </w:tc>
        <w:tc>
          <w:tcPr>
            <w:tcW w:w="3118"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spacing w:line="280" w:lineRule="exact"/>
              <w:jc w:val="center"/>
              <w:textAlignment w:val="center"/>
              <w:rPr>
                <w:rFonts w:ascii="仿宋" w:eastAsia="仿宋" w:hAnsi="仿宋" w:cs="仿宋"/>
                <w:sz w:val="24"/>
              </w:rPr>
            </w:pPr>
            <w:r w:rsidRPr="00D811A2">
              <w:rPr>
                <w:rFonts w:ascii="仿宋" w:eastAsia="仿宋" w:hAnsi="仿宋" w:cs="仿宋" w:hint="eastAsia"/>
                <w:sz w:val="24"/>
              </w:rPr>
              <w:t xml:space="preserve">办公桌2 </w:t>
            </w:r>
            <w:proofErr w:type="gramStart"/>
            <w:r w:rsidRPr="00D811A2">
              <w:rPr>
                <w:rFonts w:ascii="仿宋" w:eastAsia="仿宋" w:hAnsi="仿宋" w:cs="仿宋" w:hint="eastAsia"/>
                <w:sz w:val="24"/>
              </w:rPr>
              <w:t>台脚管及</w:t>
            </w:r>
            <w:proofErr w:type="gramEnd"/>
            <w:r w:rsidRPr="00D811A2">
              <w:rPr>
                <w:rFonts w:ascii="仿宋" w:eastAsia="仿宋" w:hAnsi="仿宋" w:cs="仿宋" w:hint="eastAsia"/>
                <w:sz w:val="24"/>
              </w:rPr>
              <w:t>台脚</w:t>
            </w:r>
            <w:proofErr w:type="gramStart"/>
            <w:r w:rsidRPr="00D811A2">
              <w:rPr>
                <w:rFonts w:ascii="仿宋" w:eastAsia="仿宋" w:hAnsi="仿宋" w:cs="仿宋" w:hint="eastAsia"/>
                <w:sz w:val="24"/>
              </w:rPr>
              <w:t>拉管剖切大样</w:t>
            </w:r>
            <w:proofErr w:type="gramEnd"/>
          </w:p>
        </w:tc>
        <w:tc>
          <w:tcPr>
            <w:tcW w:w="2552"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spacing w:line="280" w:lineRule="exact"/>
              <w:jc w:val="center"/>
              <w:textAlignment w:val="center"/>
              <w:rPr>
                <w:rFonts w:ascii="仿宋" w:eastAsia="仿宋" w:hAnsi="仿宋" w:cs="仿宋"/>
                <w:sz w:val="24"/>
              </w:rPr>
            </w:pPr>
            <w:r w:rsidRPr="00D811A2">
              <w:rPr>
                <w:rFonts w:ascii="仿宋" w:eastAsia="仿宋" w:hAnsi="仿宋" w:cs="仿宋" w:hint="eastAsia"/>
                <w:sz w:val="24"/>
              </w:rPr>
              <w:t>≥200</w:t>
            </w:r>
          </w:p>
        </w:tc>
        <w:tc>
          <w:tcPr>
            <w:tcW w:w="740"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spacing w:line="280" w:lineRule="exact"/>
              <w:jc w:val="center"/>
              <w:textAlignment w:val="center"/>
              <w:rPr>
                <w:rFonts w:ascii="仿宋" w:eastAsia="仿宋" w:hAnsi="仿宋" w:cs="仿宋"/>
                <w:sz w:val="24"/>
              </w:rPr>
            </w:pPr>
            <w:r w:rsidRPr="00D811A2">
              <w:rPr>
                <w:rFonts w:ascii="仿宋" w:eastAsia="仿宋" w:hAnsi="仿宋" w:cs="仿宋" w:hint="eastAsia"/>
                <w:sz w:val="24"/>
              </w:rPr>
              <w:t>1</w:t>
            </w:r>
          </w:p>
        </w:tc>
        <w:tc>
          <w:tcPr>
            <w:tcW w:w="961"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spacing w:line="280" w:lineRule="exact"/>
              <w:jc w:val="center"/>
              <w:textAlignment w:val="center"/>
              <w:rPr>
                <w:rFonts w:ascii="仿宋" w:eastAsia="仿宋" w:hAnsi="仿宋" w:cs="仿宋"/>
                <w:sz w:val="24"/>
              </w:rPr>
            </w:pPr>
            <w:r w:rsidRPr="00D811A2">
              <w:rPr>
                <w:rFonts w:ascii="仿宋" w:eastAsia="仿宋" w:hAnsi="仿宋" w:cs="仿宋" w:hint="eastAsia"/>
                <w:sz w:val="24"/>
              </w:rPr>
              <w:t>套</w:t>
            </w:r>
          </w:p>
        </w:tc>
      </w:tr>
      <w:tr w:rsidR="002B43A6" w:rsidRPr="00D811A2" w:rsidTr="00B41389">
        <w:trPr>
          <w:trHeight w:val="674"/>
        </w:trPr>
        <w:tc>
          <w:tcPr>
            <w:tcW w:w="1418"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spacing w:line="280" w:lineRule="exact"/>
              <w:jc w:val="center"/>
              <w:textAlignment w:val="center"/>
              <w:rPr>
                <w:rFonts w:ascii="仿宋" w:eastAsia="仿宋" w:hAnsi="仿宋" w:cs="仿宋"/>
                <w:sz w:val="24"/>
              </w:rPr>
            </w:pPr>
            <w:r w:rsidRPr="00D811A2">
              <w:rPr>
                <w:rFonts w:ascii="仿宋" w:eastAsia="仿宋" w:hAnsi="仿宋" w:cs="仿宋" w:hint="eastAsia"/>
                <w:sz w:val="24"/>
              </w:rPr>
              <w:t>序号30</w:t>
            </w:r>
          </w:p>
        </w:tc>
        <w:tc>
          <w:tcPr>
            <w:tcW w:w="3118"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spacing w:line="280" w:lineRule="exact"/>
              <w:jc w:val="center"/>
              <w:textAlignment w:val="center"/>
              <w:rPr>
                <w:rFonts w:ascii="仿宋" w:eastAsia="仿宋" w:hAnsi="仿宋" w:cs="仿宋"/>
                <w:sz w:val="24"/>
              </w:rPr>
            </w:pPr>
            <w:r w:rsidRPr="00D811A2">
              <w:rPr>
                <w:rFonts w:ascii="仿宋" w:eastAsia="仿宋" w:hAnsi="仿宋" w:cs="仿宋" w:hint="eastAsia"/>
                <w:sz w:val="24"/>
              </w:rPr>
              <w:t>会议条桌 台脚前管及台脚后</w:t>
            </w:r>
            <w:proofErr w:type="gramStart"/>
            <w:r w:rsidRPr="00D811A2">
              <w:rPr>
                <w:rFonts w:ascii="仿宋" w:eastAsia="仿宋" w:hAnsi="仿宋" w:cs="仿宋" w:hint="eastAsia"/>
                <w:sz w:val="24"/>
              </w:rPr>
              <w:t>管剖切大样</w:t>
            </w:r>
            <w:proofErr w:type="gramEnd"/>
          </w:p>
        </w:tc>
        <w:tc>
          <w:tcPr>
            <w:tcW w:w="2552"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spacing w:line="280" w:lineRule="exact"/>
              <w:jc w:val="center"/>
              <w:textAlignment w:val="center"/>
              <w:rPr>
                <w:rFonts w:ascii="仿宋" w:eastAsia="仿宋" w:hAnsi="仿宋" w:cs="仿宋"/>
                <w:sz w:val="24"/>
              </w:rPr>
            </w:pPr>
            <w:r w:rsidRPr="00D811A2">
              <w:rPr>
                <w:rFonts w:ascii="仿宋" w:eastAsia="仿宋" w:hAnsi="仿宋" w:cs="仿宋" w:hint="eastAsia"/>
                <w:sz w:val="24"/>
              </w:rPr>
              <w:t>≥200</w:t>
            </w:r>
          </w:p>
        </w:tc>
        <w:tc>
          <w:tcPr>
            <w:tcW w:w="740"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spacing w:line="280" w:lineRule="exact"/>
              <w:jc w:val="center"/>
              <w:textAlignment w:val="center"/>
              <w:rPr>
                <w:rFonts w:ascii="仿宋" w:eastAsia="仿宋" w:hAnsi="仿宋" w:cs="仿宋"/>
                <w:sz w:val="24"/>
              </w:rPr>
            </w:pPr>
            <w:r w:rsidRPr="00D811A2">
              <w:rPr>
                <w:rFonts w:ascii="仿宋" w:eastAsia="仿宋" w:hAnsi="仿宋" w:cs="仿宋" w:hint="eastAsia"/>
                <w:sz w:val="24"/>
              </w:rPr>
              <w:t>1</w:t>
            </w:r>
          </w:p>
        </w:tc>
        <w:tc>
          <w:tcPr>
            <w:tcW w:w="961"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spacing w:line="280" w:lineRule="exact"/>
              <w:jc w:val="center"/>
              <w:textAlignment w:val="center"/>
              <w:rPr>
                <w:rFonts w:ascii="仿宋" w:eastAsia="仿宋" w:hAnsi="仿宋" w:cs="仿宋"/>
                <w:sz w:val="24"/>
              </w:rPr>
            </w:pPr>
            <w:r w:rsidRPr="00D811A2">
              <w:rPr>
                <w:rFonts w:ascii="仿宋" w:eastAsia="仿宋" w:hAnsi="仿宋" w:cs="仿宋" w:hint="eastAsia"/>
                <w:sz w:val="24"/>
              </w:rPr>
              <w:t>套</w:t>
            </w:r>
          </w:p>
        </w:tc>
      </w:tr>
      <w:tr w:rsidR="002B43A6" w:rsidRPr="00D811A2" w:rsidTr="00B41389">
        <w:trPr>
          <w:trHeight w:val="674"/>
        </w:trPr>
        <w:tc>
          <w:tcPr>
            <w:tcW w:w="1418"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spacing w:line="280" w:lineRule="exact"/>
              <w:jc w:val="center"/>
              <w:textAlignment w:val="center"/>
              <w:rPr>
                <w:rFonts w:ascii="仿宋" w:eastAsia="仿宋" w:hAnsi="仿宋" w:cs="仿宋"/>
                <w:sz w:val="24"/>
              </w:rPr>
            </w:pPr>
            <w:r w:rsidRPr="00D811A2">
              <w:rPr>
                <w:rFonts w:ascii="仿宋" w:eastAsia="仿宋" w:hAnsi="仿宋" w:cs="仿宋" w:hint="eastAsia"/>
                <w:sz w:val="24"/>
              </w:rPr>
              <w:t>序号37</w:t>
            </w:r>
          </w:p>
        </w:tc>
        <w:tc>
          <w:tcPr>
            <w:tcW w:w="3118"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spacing w:line="280" w:lineRule="exact"/>
              <w:jc w:val="center"/>
              <w:textAlignment w:val="center"/>
              <w:rPr>
                <w:rFonts w:ascii="仿宋" w:eastAsia="仿宋" w:hAnsi="仿宋" w:cs="仿宋"/>
                <w:sz w:val="24"/>
              </w:rPr>
            </w:pPr>
            <w:r w:rsidRPr="00D811A2">
              <w:rPr>
                <w:rFonts w:ascii="仿宋" w:eastAsia="仿宋" w:hAnsi="仿宋" w:cs="仿宋" w:hint="eastAsia"/>
                <w:sz w:val="24"/>
              </w:rPr>
              <w:t>L形办公桌 台</w:t>
            </w:r>
            <w:proofErr w:type="gramStart"/>
            <w:r w:rsidRPr="00D811A2">
              <w:rPr>
                <w:rFonts w:ascii="仿宋" w:eastAsia="仿宋" w:hAnsi="仿宋" w:cs="仿宋" w:hint="eastAsia"/>
                <w:sz w:val="24"/>
              </w:rPr>
              <w:t>脚剖切大样</w:t>
            </w:r>
            <w:proofErr w:type="gramEnd"/>
          </w:p>
        </w:tc>
        <w:tc>
          <w:tcPr>
            <w:tcW w:w="2552"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spacing w:line="280" w:lineRule="exact"/>
              <w:jc w:val="center"/>
              <w:textAlignment w:val="center"/>
              <w:rPr>
                <w:rFonts w:ascii="仿宋" w:eastAsia="仿宋" w:hAnsi="仿宋" w:cs="仿宋"/>
                <w:sz w:val="24"/>
              </w:rPr>
            </w:pPr>
            <w:r w:rsidRPr="00D811A2">
              <w:rPr>
                <w:rFonts w:ascii="仿宋" w:eastAsia="仿宋" w:hAnsi="仿宋" w:cs="仿宋" w:hint="eastAsia"/>
                <w:sz w:val="24"/>
              </w:rPr>
              <w:t>≥200</w:t>
            </w:r>
          </w:p>
        </w:tc>
        <w:tc>
          <w:tcPr>
            <w:tcW w:w="740"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spacing w:line="280" w:lineRule="exact"/>
              <w:jc w:val="center"/>
              <w:textAlignment w:val="center"/>
              <w:rPr>
                <w:rFonts w:ascii="仿宋" w:eastAsia="仿宋" w:hAnsi="仿宋" w:cs="仿宋"/>
                <w:sz w:val="24"/>
              </w:rPr>
            </w:pPr>
            <w:r w:rsidRPr="00D811A2">
              <w:rPr>
                <w:rFonts w:ascii="仿宋" w:eastAsia="仿宋" w:hAnsi="仿宋" w:cs="仿宋" w:hint="eastAsia"/>
                <w:sz w:val="24"/>
              </w:rPr>
              <w:t>1</w:t>
            </w:r>
          </w:p>
        </w:tc>
        <w:tc>
          <w:tcPr>
            <w:tcW w:w="961"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spacing w:line="280" w:lineRule="exact"/>
              <w:jc w:val="center"/>
              <w:textAlignment w:val="center"/>
              <w:rPr>
                <w:rFonts w:ascii="仿宋" w:eastAsia="仿宋" w:hAnsi="仿宋" w:cs="仿宋"/>
                <w:sz w:val="24"/>
              </w:rPr>
            </w:pPr>
            <w:r w:rsidRPr="00D811A2">
              <w:rPr>
                <w:rFonts w:ascii="仿宋" w:eastAsia="仿宋" w:hAnsi="仿宋" w:cs="仿宋" w:hint="eastAsia"/>
                <w:sz w:val="24"/>
              </w:rPr>
              <w:t>套</w:t>
            </w:r>
          </w:p>
        </w:tc>
      </w:tr>
      <w:tr w:rsidR="002B43A6" w:rsidRPr="00D811A2" w:rsidTr="00B41389">
        <w:trPr>
          <w:trHeight w:val="674"/>
        </w:trPr>
        <w:tc>
          <w:tcPr>
            <w:tcW w:w="1418"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spacing w:line="280" w:lineRule="exact"/>
              <w:jc w:val="center"/>
              <w:textAlignment w:val="center"/>
              <w:rPr>
                <w:rFonts w:ascii="仿宋" w:eastAsia="仿宋" w:hAnsi="仿宋" w:cs="仿宋"/>
                <w:sz w:val="24"/>
              </w:rPr>
            </w:pPr>
            <w:r w:rsidRPr="00D811A2">
              <w:rPr>
                <w:rFonts w:ascii="仿宋" w:eastAsia="仿宋" w:hAnsi="仿宋" w:cs="仿宋" w:hint="eastAsia"/>
                <w:sz w:val="24"/>
              </w:rPr>
              <w:t>序号71</w:t>
            </w:r>
          </w:p>
        </w:tc>
        <w:tc>
          <w:tcPr>
            <w:tcW w:w="3118"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spacing w:line="280" w:lineRule="exact"/>
              <w:jc w:val="center"/>
              <w:textAlignment w:val="center"/>
              <w:rPr>
                <w:rFonts w:ascii="仿宋" w:eastAsia="仿宋" w:hAnsi="仿宋" w:cs="仿宋"/>
                <w:sz w:val="24"/>
              </w:rPr>
            </w:pPr>
            <w:r w:rsidRPr="00D811A2">
              <w:rPr>
                <w:rFonts w:ascii="仿宋" w:eastAsia="仿宋" w:hAnsi="仿宋" w:cs="仿宋" w:hint="eastAsia"/>
                <w:sz w:val="24"/>
              </w:rPr>
              <w:t>办公椅N-1 椅座</w:t>
            </w:r>
            <w:proofErr w:type="gramStart"/>
            <w:r w:rsidRPr="00D811A2">
              <w:rPr>
                <w:rFonts w:ascii="仿宋" w:eastAsia="仿宋" w:hAnsi="仿宋" w:cs="仿宋" w:hint="eastAsia"/>
                <w:sz w:val="24"/>
              </w:rPr>
              <w:t>½剖切大样</w:t>
            </w:r>
            <w:proofErr w:type="gramEnd"/>
          </w:p>
        </w:tc>
        <w:tc>
          <w:tcPr>
            <w:tcW w:w="2552"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spacing w:line="280" w:lineRule="exact"/>
              <w:jc w:val="center"/>
              <w:textAlignment w:val="center"/>
              <w:rPr>
                <w:rFonts w:ascii="仿宋" w:eastAsia="仿宋" w:hAnsi="仿宋" w:cs="仿宋"/>
                <w:sz w:val="24"/>
              </w:rPr>
            </w:pPr>
            <w:r w:rsidRPr="00D811A2">
              <w:rPr>
                <w:rFonts w:ascii="仿宋" w:eastAsia="仿宋" w:hAnsi="仿宋" w:cs="仿宋" w:hint="eastAsia"/>
                <w:sz w:val="24"/>
              </w:rPr>
              <w:t>/</w:t>
            </w:r>
          </w:p>
        </w:tc>
        <w:tc>
          <w:tcPr>
            <w:tcW w:w="740"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spacing w:line="280" w:lineRule="exact"/>
              <w:jc w:val="center"/>
              <w:textAlignment w:val="center"/>
              <w:rPr>
                <w:rFonts w:ascii="仿宋" w:eastAsia="仿宋" w:hAnsi="仿宋" w:cs="仿宋"/>
                <w:sz w:val="24"/>
              </w:rPr>
            </w:pPr>
            <w:r w:rsidRPr="00D811A2">
              <w:rPr>
                <w:rFonts w:ascii="仿宋" w:eastAsia="仿宋" w:hAnsi="仿宋" w:cs="仿宋" w:hint="eastAsia"/>
                <w:sz w:val="24"/>
              </w:rPr>
              <w:t>1</w:t>
            </w:r>
          </w:p>
        </w:tc>
        <w:tc>
          <w:tcPr>
            <w:tcW w:w="961"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spacing w:line="280" w:lineRule="exact"/>
              <w:jc w:val="center"/>
              <w:textAlignment w:val="center"/>
              <w:rPr>
                <w:rFonts w:ascii="仿宋" w:eastAsia="仿宋" w:hAnsi="仿宋" w:cs="仿宋"/>
                <w:sz w:val="24"/>
              </w:rPr>
            </w:pPr>
            <w:r w:rsidRPr="00D811A2">
              <w:rPr>
                <w:rFonts w:ascii="仿宋" w:eastAsia="仿宋" w:hAnsi="仿宋" w:cs="仿宋" w:hint="eastAsia"/>
                <w:sz w:val="24"/>
              </w:rPr>
              <w:t>件</w:t>
            </w:r>
          </w:p>
        </w:tc>
      </w:tr>
      <w:tr w:rsidR="002B43A6" w:rsidTr="00B41389">
        <w:trPr>
          <w:trHeight w:val="674"/>
        </w:trPr>
        <w:tc>
          <w:tcPr>
            <w:tcW w:w="1418"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spacing w:line="280" w:lineRule="exact"/>
              <w:jc w:val="center"/>
              <w:textAlignment w:val="center"/>
              <w:rPr>
                <w:rFonts w:ascii="仿宋" w:eastAsia="仿宋" w:hAnsi="仿宋" w:cs="仿宋"/>
                <w:sz w:val="24"/>
              </w:rPr>
            </w:pPr>
            <w:r w:rsidRPr="00D811A2">
              <w:rPr>
                <w:rFonts w:ascii="仿宋" w:eastAsia="仿宋" w:hAnsi="仿宋" w:cs="仿宋" w:hint="eastAsia"/>
                <w:sz w:val="24"/>
              </w:rPr>
              <w:t>序号89</w:t>
            </w:r>
          </w:p>
        </w:tc>
        <w:tc>
          <w:tcPr>
            <w:tcW w:w="3118"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spacing w:line="280" w:lineRule="exact"/>
              <w:jc w:val="center"/>
              <w:rPr>
                <w:rFonts w:ascii="仿宋" w:eastAsia="仿宋" w:hAnsi="仿宋" w:cs="仿宋"/>
                <w:sz w:val="24"/>
              </w:rPr>
            </w:pPr>
            <w:r w:rsidRPr="00D811A2">
              <w:rPr>
                <w:rFonts w:ascii="仿宋" w:eastAsia="仿宋" w:hAnsi="仿宋" w:cs="仿宋" w:hint="eastAsia"/>
                <w:sz w:val="24"/>
              </w:rPr>
              <w:t>餐椅 椅背</w:t>
            </w:r>
          </w:p>
        </w:tc>
        <w:tc>
          <w:tcPr>
            <w:tcW w:w="2552"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spacing w:line="280" w:lineRule="exact"/>
              <w:jc w:val="center"/>
              <w:textAlignment w:val="center"/>
              <w:rPr>
                <w:rFonts w:ascii="仿宋" w:eastAsia="仿宋" w:hAnsi="仿宋" w:cs="仿宋"/>
                <w:sz w:val="24"/>
              </w:rPr>
            </w:pPr>
            <w:r w:rsidRPr="00D811A2">
              <w:rPr>
                <w:rFonts w:ascii="仿宋" w:eastAsia="仿宋" w:hAnsi="仿宋" w:cs="仿宋" w:hint="eastAsia"/>
                <w:sz w:val="24"/>
              </w:rPr>
              <w:t>/</w:t>
            </w:r>
          </w:p>
        </w:tc>
        <w:tc>
          <w:tcPr>
            <w:tcW w:w="740" w:type="dxa"/>
            <w:tcBorders>
              <w:top w:val="single" w:sz="4" w:space="0" w:color="000000"/>
              <w:left w:val="single" w:sz="4" w:space="0" w:color="000000"/>
              <w:bottom w:val="single" w:sz="4" w:space="0" w:color="000000"/>
              <w:right w:val="single" w:sz="4" w:space="0" w:color="000000"/>
            </w:tcBorders>
            <w:vAlign w:val="center"/>
          </w:tcPr>
          <w:p w:rsidR="002B43A6" w:rsidRPr="00D811A2" w:rsidRDefault="00F009F5">
            <w:pPr>
              <w:widowControl/>
              <w:spacing w:line="280" w:lineRule="exact"/>
              <w:jc w:val="center"/>
              <w:textAlignment w:val="center"/>
              <w:rPr>
                <w:rFonts w:ascii="仿宋" w:eastAsia="仿宋" w:hAnsi="仿宋" w:cs="仿宋"/>
                <w:sz w:val="24"/>
              </w:rPr>
            </w:pPr>
            <w:r w:rsidRPr="00D811A2">
              <w:rPr>
                <w:rFonts w:ascii="仿宋" w:eastAsia="仿宋" w:hAnsi="仿宋" w:cs="仿宋" w:hint="eastAsia"/>
                <w:sz w:val="24"/>
              </w:rPr>
              <w:t>1</w:t>
            </w:r>
          </w:p>
        </w:tc>
        <w:tc>
          <w:tcPr>
            <w:tcW w:w="961"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spacing w:line="280" w:lineRule="exact"/>
              <w:jc w:val="center"/>
              <w:textAlignment w:val="center"/>
              <w:rPr>
                <w:rFonts w:ascii="仿宋" w:eastAsia="仿宋" w:hAnsi="仿宋" w:cs="仿宋"/>
                <w:sz w:val="24"/>
              </w:rPr>
            </w:pPr>
            <w:r w:rsidRPr="00D811A2">
              <w:rPr>
                <w:rFonts w:ascii="仿宋" w:eastAsia="仿宋" w:hAnsi="仿宋" w:cs="仿宋" w:hint="eastAsia"/>
                <w:sz w:val="24"/>
              </w:rPr>
              <w:t>件</w:t>
            </w:r>
          </w:p>
        </w:tc>
      </w:tr>
    </w:tbl>
    <w:bookmarkEnd w:id="28"/>
    <w:bookmarkEnd w:id="29"/>
    <w:p w:rsidR="002B43A6" w:rsidRPr="00B41389" w:rsidRDefault="00F009F5" w:rsidP="00F322FA">
      <w:pPr>
        <w:spacing w:line="360" w:lineRule="auto"/>
        <w:ind w:firstLineChars="299" w:firstLine="667"/>
        <w:outlineLvl w:val="0"/>
        <w:rPr>
          <w:rFonts w:asciiTheme="minorEastAsia" w:eastAsiaTheme="minorEastAsia" w:hAnsiTheme="minorEastAsia"/>
          <w:sz w:val="24"/>
        </w:rPr>
      </w:pPr>
      <w:r w:rsidRPr="00B41389">
        <w:rPr>
          <w:rFonts w:asciiTheme="minorEastAsia" w:eastAsiaTheme="minorEastAsia" w:hAnsiTheme="minorEastAsia" w:hint="eastAsia"/>
          <w:sz w:val="24"/>
        </w:rPr>
        <w:t>★（2）未按照上述要求递交全部样品的，其投标将被拒绝。</w:t>
      </w:r>
    </w:p>
    <w:p w:rsidR="002B43A6" w:rsidRDefault="00F009F5" w:rsidP="00F322F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（3）样品处置：</w:t>
      </w:r>
    </w:p>
    <w:p w:rsidR="002B43A6" w:rsidRDefault="00F009F5" w:rsidP="00F322F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a.中标候选供应商的样品经采购人和供应</w:t>
      </w:r>
      <w:proofErr w:type="gramStart"/>
      <w:r>
        <w:rPr>
          <w:rFonts w:asciiTheme="minorEastAsia" w:eastAsiaTheme="minorEastAsia" w:hAnsiTheme="minorEastAsia" w:hint="eastAsia"/>
          <w:sz w:val="24"/>
        </w:rPr>
        <w:t>商双方</w:t>
      </w:r>
      <w:proofErr w:type="gramEnd"/>
      <w:r>
        <w:rPr>
          <w:rFonts w:asciiTheme="minorEastAsia" w:eastAsiaTheme="minorEastAsia" w:hAnsiTheme="minorEastAsia" w:hint="eastAsia"/>
          <w:sz w:val="24"/>
        </w:rPr>
        <w:t>确认后由采购人负责封存，其余供应商的样品请于中标公告发布之日起3个工作日内自行取回，逾期未取回的视为放弃样品，由采购中心统一处置。</w:t>
      </w:r>
    </w:p>
    <w:p w:rsidR="002B43A6" w:rsidRDefault="00F009F5" w:rsidP="00F322F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lastRenderedPageBreak/>
        <w:t>b.中标供应商的样品由采购人负责封存，作为履约验收的参考。</w:t>
      </w:r>
    </w:p>
    <w:p w:rsidR="002B43A6" w:rsidRDefault="00F009F5" w:rsidP="00F322F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10.为保障产品质量及按期供货，中标后，采购人对中标供应商生产场地、设备、规模等实地考察。所投产品必须在批量生产</w:t>
      </w:r>
      <w:proofErr w:type="gramStart"/>
      <w:r>
        <w:rPr>
          <w:rFonts w:asciiTheme="minorEastAsia" w:eastAsiaTheme="minorEastAsia" w:hAnsiTheme="minorEastAsia" w:hint="eastAsia"/>
          <w:sz w:val="24"/>
        </w:rPr>
        <w:t>前制作</w:t>
      </w:r>
      <w:proofErr w:type="gramEnd"/>
      <w:r>
        <w:rPr>
          <w:rFonts w:asciiTheme="minorEastAsia" w:eastAsiaTheme="minorEastAsia" w:hAnsiTheme="minorEastAsia" w:hint="eastAsia"/>
          <w:sz w:val="24"/>
        </w:rPr>
        <w:t>样品，经采购人确认后方可进行批量生产。生产过程中采购人不定期跟踪巡检，对不按标准要求生产加工的，采购人有权终止合同，所加工的成品采购人不支付任何费用，并按照合同约定的违约条款进行索赔。</w:t>
      </w:r>
    </w:p>
    <w:p w:rsidR="002B43A6" w:rsidRDefault="00F009F5" w:rsidP="00F322F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（九）具体需求详见本部分项目需求书。项目需求书中如无特殊要求，材质厚度均为</w:t>
      </w:r>
      <w:proofErr w:type="gramStart"/>
      <w:r>
        <w:rPr>
          <w:rFonts w:asciiTheme="minorEastAsia" w:eastAsiaTheme="minorEastAsia" w:hAnsiTheme="minorEastAsia" w:hint="eastAsia"/>
          <w:sz w:val="24"/>
        </w:rPr>
        <w:t>裸</w:t>
      </w:r>
      <w:proofErr w:type="gramEnd"/>
      <w:r>
        <w:rPr>
          <w:rFonts w:asciiTheme="minorEastAsia" w:eastAsiaTheme="minorEastAsia" w:hAnsiTheme="minorEastAsia" w:hint="eastAsia"/>
          <w:sz w:val="24"/>
        </w:rPr>
        <w:t>尺寸；图片仅供参考，</w:t>
      </w:r>
      <w:proofErr w:type="gramStart"/>
      <w:r>
        <w:rPr>
          <w:rFonts w:asciiTheme="minorEastAsia" w:eastAsiaTheme="minorEastAsia" w:hAnsiTheme="minorEastAsia" w:hint="eastAsia"/>
          <w:sz w:val="24"/>
        </w:rPr>
        <w:t>若文字</w:t>
      </w:r>
      <w:proofErr w:type="gramEnd"/>
      <w:r>
        <w:rPr>
          <w:rFonts w:asciiTheme="minorEastAsia" w:eastAsiaTheme="minorEastAsia" w:hAnsiTheme="minorEastAsia" w:hint="eastAsia"/>
          <w:sz w:val="24"/>
        </w:rPr>
        <w:t>表述与图片不一致时，以文字表述为准。</w:t>
      </w:r>
    </w:p>
    <w:p w:rsidR="002B43A6" w:rsidRDefault="00F009F5" w:rsidP="00F322F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三、评审因素及评标标准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2B43A6" w:rsidRPr="0076608C">
        <w:trPr>
          <w:jc w:val="center"/>
        </w:trPr>
        <w:tc>
          <w:tcPr>
            <w:tcW w:w="9250" w:type="dxa"/>
            <w:gridSpan w:val="3"/>
            <w:shd w:val="clear" w:color="auto" w:fill="auto"/>
            <w:vAlign w:val="center"/>
          </w:tcPr>
          <w:p w:rsidR="002B43A6" w:rsidRPr="0076608C" w:rsidRDefault="00F009F5">
            <w:pPr>
              <w:widowControl/>
              <w:snapToGrid w:val="0"/>
              <w:jc w:val="center"/>
              <w:rPr>
                <w:rFonts w:asciiTheme="minorEastAsia" w:eastAsiaTheme="minorEastAsia" w:hAnsiTheme="minorEastAsia"/>
                <w:kern w:val="0"/>
                <w:sz w:val="24"/>
                <w:szCs w:val="24"/>
              </w:rPr>
            </w:pPr>
            <w:r w:rsidRPr="0076608C">
              <w:rPr>
                <w:rFonts w:asciiTheme="minorEastAsia" w:eastAsiaTheme="minorEastAsia" w:hAnsiTheme="minorEastAsia"/>
                <w:kern w:val="0"/>
                <w:sz w:val="24"/>
                <w:szCs w:val="24"/>
              </w:rPr>
              <w:t>第一部分</w:t>
            </w:r>
            <w:r w:rsidRPr="0076608C">
              <w:rPr>
                <w:rFonts w:asciiTheme="minorEastAsia" w:eastAsiaTheme="minorEastAsia" w:hAnsiTheme="minorEastAsia" w:hint="eastAsia"/>
                <w:kern w:val="0"/>
                <w:sz w:val="24"/>
                <w:szCs w:val="24"/>
              </w:rPr>
              <w:t>价格（30分）</w:t>
            </w:r>
          </w:p>
        </w:tc>
        <w:tc>
          <w:tcPr>
            <w:tcW w:w="1010" w:type="dxa"/>
            <w:shd w:val="clear" w:color="auto" w:fill="auto"/>
            <w:vAlign w:val="center"/>
          </w:tcPr>
          <w:p w:rsidR="002B43A6" w:rsidRPr="0076608C" w:rsidRDefault="00F009F5">
            <w:pPr>
              <w:widowControl/>
              <w:snapToGrid w:val="0"/>
              <w:jc w:val="center"/>
              <w:rPr>
                <w:rFonts w:asciiTheme="minorEastAsia" w:eastAsiaTheme="minorEastAsia" w:hAnsiTheme="minorEastAsia"/>
                <w:kern w:val="0"/>
                <w:sz w:val="24"/>
                <w:szCs w:val="24"/>
              </w:rPr>
            </w:pPr>
            <w:r w:rsidRPr="0076608C">
              <w:rPr>
                <w:rFonts w:asciiTheme="minorEastAsia" w:eastAsiaTheme="minorEastAsia" w:hAnsiTheme="minorEastAsia"/>
                <w:kern w:val="0"/>
                <w:sz w:val="24"/>
                <w:szCs w:val="24"/>
              </w:rPr>
              <w:t>分值</w:t>
            </w:r>
          </w:p>
        </w:tc>
      </w:tr>
      <w:tr w:rsidR="002B43A6" w:rsidRPr="0076608C">
        <w:trPr>
          <w:jc w:val="center"/>
        </w:trPr>
        <w:tc>
          <w:tcPr>
            <w:tcW w:w="508" w:type="dxa"/>
            <w:shd w:val="clear" w:color="auto" w:fill="auto"/>
            <w:noWrap/>
            <w:vAlign w:val="center"/>
          </w:tcPr>
          <w:p w:rsidR="002B43A6" w:rsidRPr="0076608C" w:rsidRDefault="00F009F5">
            <w:pPr>
              <w:widowControl/>
              <w:snapToGrid w:val="0"/>
              <w:jc w:val="center"/>
              <w:rPr>
                <w:rFonts w:asciiTheme="minorEastAsia" w:eastAsiaTheme="minorEastAsia" w:hAnsiTheme="minorEastAsia"/>
                <w:kern w:val="0"/>
                <w:sz w:val="24"/>
                <w:szCs w:val="24"/>
              </w:rPr>
            </w:pPr>
            <w:r w:rsidRPr="0076608C">
              <w:rPr>
                <w:rFonts w:asciiTheme="minorEastAsia" w:eastAsiaTheme="minorEastAsia" w:hAnsiTheme="minorEastAsia" w:hint="eastAsia"/>
                <w:kern w:val="0"/>
                <w:sz w:val="24"/>
                <w:szCs w:val="24"/>
              </w:rPr>
              <w:t>1</w:t>
            </w:r>
          </w:p>
        </w:tc>
        <w:tc>
          <w:tcPr>
            <w:tcW w:w="1655" w:type="dxa"/>
            <w:shd w:val="clear" w:color="auto" w:fill="auto"/>
            <w:vAlign w:val="center"/>
          </w:tcPr>
          <w:p w:rsidR="002B43A6" w:rsidRPr="0076608C" w:rsidRDefault="00F009F5">
            <w:pPr>
              <w:widowControl/>
              <w:snapToGrid w:val="0"/>
              <w:jc w:val="center"/>
              <w:rPr>
                <w:rFonts w:asciiTheme="minorEastAsia" w:eastAsiaTheme="minorEastAsia" w:hAnsiTheme="minorEastAsia"/>
                <w:kern w:val="0"/>
                <w:sz w:val="24"/>
                <w:szCs w:val="24"/>
              </w:rPr>
            </w:pPr>
            <w:r w:rsidRPr="0076608C">
              <w:rPr>
                <w:rFonts w:asciiTheme="minorEastAsia" w:eastAsiaTheme="minorEastAsia" w:hAnsiTheme="minorEastAsia" w:hint="eastAsia"/>
                <w:kern w:val="0"/>
                <w:sz w:val="24"/>
                <w:szCs w:val="24"/>
              </w:rPr>
              <w:t>价格</w:t>
            </w:r>
          </w:p>
        </w:tc>
        <w:tc>
          <w:tcPr>
            <w:tcW w:w="7087" w:type="dxa"/>
            <w:shd w:val="clear" w:color="auto" w:fill="auto"/>
            <w:vAlign w:val="center"/>
          </w:tcPr>
          <w:p w:rsidR="002B43A6" w:rsidRPr="0076608C" w:rsidRDefault="00F009F5">
            <w:pPr>
              <w:widowControl/>
              <w:snapToGrid w:val="0"/>
              <w:rPr>
                <w:rFonts w:asciiTheme="minorEastAsia" w:eastAsiaTheme="minorEastAsia" w:hAnsiTheme="minorEastAsia"/>
                <w:kern w:val="0"/>
                <w:sz w:val="24"/>
                <w:szCs w:val="24"/>
              </w:rPr>
            </w:pPr>
            <w:r w:rsidRPr="0076608C">
              <w:rPr>
                <w:rFonts w:asciiTheme="minorEastAsia" w:eastAsiaTheme="minorEastAsia" w:hAnsiTheme="minorEastAsia" w:hint="eastAsia"/>
                <w:kern w:val="0"/>
                <w:sz w:val="24"/>
                <w:szCs w:val="24"/>
              </w:rPr>
              <w:t>（1）投标报价超过采购预算的，投标无效，未超过采购预算的投标报价按以下公式进行计算</w:t>
            </w:r>
          </w:p>
          <w:p w:rsidR="002B43A6" w:rsidRPr="0076608C" w:rsidRDefault="00F009F5">
            <w:pPr>
              <w:widowControl/>
              <w:snapToGrid w:val="0"/>
              <w:rPr>
                <w:rFonts w:asciiTheme="minorEastAsia" w:eastAsiaTheme="minorEastAsia" w:hAnsiTheme="minorEastAsia"/>
                <w:kern w:val="0"/>
                <w:sz w:val="24"/>
                <w:szCs w:val="24"/>
              </w:rPr>
            </w:pPr>
            <w:r w:rsidRPr="0076608C">
              <w:rPr>
                <w:rFonts w:asciiTheme="minorEastAsia" w:eastAsiaTheme="minorEastAsia" w:hAnsiTheme="minorEastAsia" w:hint="eastAsia"/>
                <w:kern w:val="0"/>
                <w:sz w:val="24"/>
                <w:szCs w:val="24"/>
              </w:rPr>
              <w:t>（2）投标报价得分=（评标基准价/投标报价）×30</w:t>
            </w:r>
          </w:p>
          <w:p w:rsidR="002B43A6" w:rsidRPr="0076608C" w:rsidRDefault="00F009F5">
            <w:pPr>
              <w:widowControl/>
              <w:snapToGrid w:val="0"/>
              <w:rPr>
                <w:rFonts w:asciiTheme="minorEastAsia" w:eastAsiaTheme="minorEastAsia" w:hAnsiTheme="minorEastAsia"/>
                <w:kern w:val="0"/>
                <w:sz w:val="24"/>
                <w:szCs w:val="24"/>
              </w:rPr>
            </w:pPr>
            <w:r w:rsidRPr="0076608C">
              <w:rPr>
                <w:rFonts w:asciiTheme="minorEastAsia" w:eastAsiaTheme="minorEastAsia"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2B43A6" w:rsidRPr="0076608C" w:rsidRDefault="00F009F5">
            <w:pPr>
              <w:widowControl/>
              <w:snapToGrid w:val="0"/>
              <w:jc w:val="center"/>
              <w:rPr>
                <w:rFonts w:asciiTheme="minorEastAsia" w:eastAsiaTheme="minorEastAsia" w:hAnsiTheme="minorEastAsia"/>
                <w:kern w:val="0"/>
                <w:sz w:val="24"/>
                <w:szCs w:val="24"/>
              </w:rPr>
            </w:pPr>
            <w:r w:rsidRPr="0076608C">
              <w:rPr>
                <w:rFonts w:asciiTheme="minorEastAsia" w:eastAsiaTheme="minorEastAsia" w:hAnsiTheme="minorEastAsia" w:hint="eastAsia"/>
                <w:kern w:val="0"/>
                <w:sz w:val="24"/>
                <w:szCs w:val="24"/>
              </w:rPr>
              <w:t>30</w:t>
            </w:r>
          </w:p>
        </w:tc>
      </w:tr>
      <w:tr w:rsidR="002B43A6" w:rsidRPr="0076608C">
        <w:trPr>
          <w:jc w:val="center"/>
        </w:trPr>
        <w:tc>
          <w:tcPr>
            <w:tcW w:w="9250" w:type="dxa"/>
            <w:gridSpan w:val="3"/>
            <w:shd w:val="clear" w:color="auto" w:fill="auto"/>
            <w:noWrap/>
            <w:vAlign w:val="center"/>
          </w:tcPr>
          <w:p w:rsidR="002B43A6" w:rsidRPr="0076608C" w:rsidRDefault="00F009F5">
            <w:pPr>
              <w:widowControl/>
              <w:snapToGrid w:val="0"/>
              <w:jc w:val="center"/>
              <w:rPr>
                <w:rFonts w:asciiTheme="minorEastAsia" w:eastAsiaTheme="minorEastAsia" w:hAnsiTheme="minorEastAsia"/>
                <w:kern w:val="0"/>
                <w:sz w:val="24"/>
                <w:szCs w:val="24"/>
              </w:rPr>
            </w:pPr>
            <w:r w:rsidRPr="0076608C">
              <w:rPr>
                <w:rFonts w:asciiTheme="minorEastAsia" w:eastAsiaTheme="minorEastAsia" w:hAnsiTheme="minorEastAsia"/>
                <w:kern w:val="0"/>
                <w:sz w:val="24"/>
                <w:szCs w:val="24"/>
              </w:rPr>
              <w:t>第</w:t>
            </w:r>
            <w:r w:rsidRPr="0076608C">
              <w:rPr>
                <w:rFonts w:asciiTheme="minorEastAsia" w:eastAsiaTheme="minorEastAsia" w:hAnsiTheme="minorEastAsia" w:hint="eastAsia"/>
                <w:kern w:val="0"/>
                <w:sz w:val="24"/>
                <w:szCs w:val="24"/>
              </w:rPr>
              <w:t>二</w:t>
            </w:r>
            <w:r w:rsidRPr="0076608C">
              <w:rPr>
                <w:rFonts w:asciiTheme="minorEastAsia" w:eastAsiaTheme="minorEastAsia" w:hAnsiTheme="minorEastAsia"/>
                <w:kern w:val="0"/>
                <w:sz w:val="24"/>
                <w:szCs w:val="24"/>
              </w:rPr>
              <w:t>部分</w:t>
            </w:r>
            <w:r w:rsidRPr="0076608C">
              <w:rPr>
                <w:rFonts w:asciiTheme="minorEastAsia" w:eastAsiaTheme="minorEastAsia" w:hAnsiTheme="minorEastAsia" w:hint="eastAsia"/>
                <w:kern w:val="0"/>
                <w:sz w:val="24"/>
                <w:szCs w:val="24"/>
              </w:rPr>
              <w:t>客观分</w:t>
            </w:r>
            <w:r w:rsidRPr="0076608C">
              <w:rPr>
                <w:rFonts w:asciiTheme="minorEastAsia" w:eastAsiaTheme="minorEastAsia" w:hAnsiTheme="minorEastAsia"/>
                <w:kern w:val="0"/>
                <w:sz w:val="24"/>
                <w:szCs w:val="24"/>
              </w:rPr>
              <w:t>（</w:t>
            </w:r>
            <w:r w:rsidRPr="0076608C">
              <w:rPr>
                <w:rFonts w:asciiTheme="minorEastAsia" w:eastAsiaTheme="minorEastAsia" w:hAnsiTheme="minorEastAsia" w:hint="eastAsia"/>
                <w:kern w:val="0"/>
                <w:sz w:val="24"/>
                <w:szCs w:val="24"/>
              </w:rPr>
              <w:t>41</w:t>
            </w:r>
            <w:r w:rsidRPr="0076608C">
              <w:rPr>
                <w:rFonts w:asciiTheme="minorEastAsia" w:eastAsiaTheme="minorEastAsia" w:hAnsiTheme="minorEastAsia"/>
                <w:kern w:val="0"/>
                <w:sz w:val="24"/>
                <w:szCs w:val="24"/>
              </w:rPr>
              <w:t>分）</w:t>
            </w:r>
          </w:p>
        </w:tc>
        <w:tc>
          <w:tcPr>
            <w:tcW w:w="1010" w:type="dxa"/>
            <w:shd w:val="clear" w:color="auto" w:fill="auto"/>
            <w:vAlign w:val="center"/>
          </w:tcPr>
          <w:p w:rsidR="002B43A6" w:rsidRPr="0076608C" w:rsidRDefault="00F009F5">
            <w:pPr>
              <w:widowControl/>
              <w:snapToGrid w:val="0"/>
              <w:jc w:val="center"/>
              <w:rPr>
                <w:rFonts w:asciiTheme="minorEastAsia" w:eastAsiaTheme="minorEastAsia" w:hAnsiTheme="minorEastAsia"/>
                <w:kern w:val="0"/>
                <w:sz w:val="24"/>
                <w:szCs w:val="24"/>
              </w:rPr>
            </w:pPr>
            <w:r w:rsidRPr="0076608C">
              <w:rPr>
                <w:rFonts w:asciiTheme="minorEastAsia" w:eastAsiaTheme="minorEastAsia" w:hAnsiTheme="minorEastAsia" w:hint="eastAsia"/>
                <w:kern w:val="0"/>
                <w:sz w:val="24"/>
                <w:szCs w:val="24"/>
              </w:rPr>
              <w:t>分值</w:t>
            </w:r>
          </w:p>
        </w:tc>
      </w:tr>
      <w:tr w:rsidR="002B43A6" w:rsidRPr="0076608C">
        <w:trPr>
          <w:jc w:val="center"/>
        </w:trPr>
        <w:tc>
          <w:tcPr>
            <w:tcW w:w="508" w:type="dxa"/>
            <w:shd w:val="clear" w:color="auto" w:fill="auto"/>
            <w:noWrap/>
            <w:vAlign w:val="center"/>
          </w:tcPr>
          <w:p w:rsidR="002B43A6" w:rsidRPr="0076608C" w:rsidRDefault="00F009F5">
            <w:pPr>
              <w:widowControl/>
              <w:snapToGrid w:val="0"/>
              <w:jc w:val="center"/>
              <w:rPr>
                <w:rFonts w:asciiTheme="minorEastAsia" w:eastAsiaTheme="minorEastAsia" w:hAnsiTheme="minorEastAsia"/>
                <w:kern w:val="0"/>
                <w:sz w:val="24"/>
                <w:szCs w:val="24"/>
              </w:rPr>
            </w:pPr>
            <w:bookmarkStart w:id="30" w:name="_Hlk229065492"/>
            <w:r w:rsidRPr="0076608C">
              <w:rPr>
                <w:rFonts w:asciiTheme="minorEastAsia" w:eastAsiaTheme="minorEastAsia" w:hAnsiTheme="minorEastAsia" w:hint="eastAsia"/>
                <w:kern w:val="0"/>
                <w:sz w:val="24"/>
                <w:szCs w:val="24"/>
              </w:rPr>
              <w:t>1</w:t>
            </w:r>
          </w:p>
        </w:tc>
        <w:tc>
          <w:tcPr>
            <w:tcW w:w="1655" w:type="dxa"/>
            <w:shd w:val="clear" w:color="auto" w:fill="auto"/>
            <w:vAlign w:val="center"/>
          </w:tcPr>
          <w:p w:rsidR="002B43A6" w:rsidRPr="0076608C" w:rsidRDefault="00F009F5">
            <w:pPr>
              <w:widowControl/>
              <w:snapToGrid w:val="0"/>
              <w:jc w:val="center"/>
              <w:rPr>
                <w:rFonts w:asciiTheme="minorEastAsia" w:eastAsiaTheme="minorEastAsia" w:hAnsiTheme="minorEastAsia"/>
                <w:kern w:val="0"/>
                <w:sz w:val="24"/>
                <w:szCs w:val="24"/>
              </w:rPr>
            </w:pPr>
            <w:r w:rsidRPr="0076608C">
              <w:rPr>
                <w:rFonts w:asciiTheme="minorEastAsia" w:eastAsiaTheme="minorEastAsia" w:hAnsiTheme="minorEastAsia" w:hint="eastAsia"/>
                <w:bCs/>
                <w:sz w:val="24"/>
              </w:rPr>
              <w:t>环境标志产品</w:t>
            </w:r>
          </w:p>
        </w:tc>
        <w:tc>
          <w:tcPr>
            <w:tcW w:w="7087" w:type="dxa"/>
            <w:shd w:val="clear" w:color="auto" w:fill="auto"/>
            <w:vAlign w:val="center"/>
          </w:tcPr>
          <w:p w:rsidR="002B43A6" w:rsidRPr="0076608C" w:rsidRDefault="00F009F5">
            <w:pPr>
              <w:snapToGrid w:val="0"/>
              <w:rPr>
                <w:rFonts w:asciiTheme="minorEastAsia" w:eastAsiaTheme="minorEastAsia" w:hAnsiTheme="minorEastAsia"/>
                <w:bCs/>
                <w:sz w:val="24"/>
              </w:rPr>
            </w:pPr>
            <w:r w:rsidRPr="0076608C">
              <w:rPr>
                <w:rFonts w:asciiTheme="minorEastAsia" w:eastAsiaTheme="minorEastAsia" w:hAnsiTheme="minorEastAsia" w:hint="eastAsia"/>
                <w:bCs/>
                <w:sz w:val="24"/>
              </w:rPr>
              <w:t>按照《关于调整优化节能产品、环境标志产品政府采购执行机制的通知》（财库〔2019〕9号）判定，投标产品是否属于环境标志产品。</w:t>
            </w:r>
          </w:p>
          <w:p w:rsidR="002B43A6" w:rsidRPr="0076608C" w:rsidRDefault="00F009F5">
            <w:pPr>
              <w:snapToGrid w:val="0"/>
              <w:rPr>
                <w:rFonts w:asciiTheme="minorEastAsia" w:eastAsiaTheme="minorEastAsia" w:hAnsiTheme="minorEastAsia"/>
                <w:bCs/>
                <w:sz w:val="24"/>
              </w:rPr>
            </w:pPr>
            <w:r w:rsidRPr="0076608C">
              <w:rPr>
                <w:rFonts w:asciiTheme="minorEastAsia" w:eastAsiaTheme="minorEastAsia" w:hAnsiTheme="minorEastAsia" w:hint="eastAsia"/>
                <w:bCs/>
                <w:sz w:val="24"/>
              </w:rPr>
              <w:t>投标产品为1项的，且投标产品是环境标志产品的：2分</w:t>
            </w:r>
          </w:p>
          <w:p w:rsidR="002B43A6" w:rsidRPr="0076608C" w:rsidRDefault="00F009F5">
            <w:pPr>
              <w:snapToGrid w:val="0"/>
              <w:rPr>
                <w:rFonts w:asciiTheme="minorEastAsia" w:eastAsiaTheme="minorEastAsia" w:hAnsiTheme="minorEastAsia"/>
                <w:bCs/>
                <w:sz w:val="24"/>
              </w:rPr>
            </w:pPr>
            <w:r w:rsidRPr="0076608C">
              <w:rPr>
                <w:rFonts w:asciiTheme="minorEastAsia" w:eastAsiaTheme="minorEastAsia" w:hAnsiTheme="minorEastAsia" w:hint="eastAsia"/>
                <w:bCs/>
                <w:sz w:val="24"/>
              </w:rPr>
              <w:t>投标产品为多项的，得分为环境标志产品价值权重×2分</w:t>
            </w:r>
          </w:p>
          <w:p w:rsidR="002B43A6" w:rsidRPr="0076608C" w:rsidRDefault="00F009F5">
            <w:pPr>
              <w:snapToGrid w:val="0"/>
              <w:rPr>
                <w:rFonts w:asciiTheme="minorEastAsia" w:eastAsiaTheme="minorEastAsia" w:hAnsiTheme="minorEastAsia"/>
                <w:kern w:val="0"/>
                <w:sz w:val="24"/>
                <w:szCs w:val="24"/>
              </w:rPr>
            </w:pPr>
            <w:r w:rsidRPr="0076608C">
              <w:rPr>
                <w:rFonts w:asciiTheme="minorEastAsia" w:eastAsiaTheme="minorEastAsia" w:hAnsiTheme="minorEastAsia" w:hint="eastAsia"/>
                <w:bCs/>
                <w:sz w:val="24"/>
              </w:rPr>
              <w:t>其他：0分</w:t>
            </w:r>
          </w:p>
        </w:tc>
        <w:tc>
          <w:tcPr>
            <w:tcW w:w="1010" w:type="dxa"/>
            <w:shd w:val="clear" w:color="auto" w:fill="auto"/>
            <w:vAlign w:val="center"/>
          </w:tcPr>
          <w:p w:rsidR="002B43A6" w:rsidRPr="0076608C" w:rsidRDefault="00F009F5">
            <w:pPr>
              <w:widowControl/>
              <w:snapToGrid w:val="0"/>
              <w:jc w:val="center"/>
              <w:rPr>
                <w:rFonts w:asciiTheme="minorEastAsia" w:eastAsiaTheme="minorEastAsia" w:hAnsiTheme="minorEastAsia"/>
                <w:kern w:val="0"/>
                <w:sz w:val="24"/>
                <w:szCs w:val="24"/>
              </w:rPr>
            </w:pPr>
            <w:r w:rsidRPr="0076608C">
              <w:rPr>
                <w:rFonts w:asciiTheme="minorEastAsia" w:eastAsiaTheme="minorEastAsia" w:hAnsiTheme="minorEastAsia" w:hint="eastAsia"/>
                <w:kern w:val="0"/>
                <w:sz w:val="24"/>
                <w:szCs w:val="24"/>
              </w:rPr>
              <w:t>2</w:t>
            </w:r>
          </w:p>
        </w:tc>
      </w:tr>
      <w:tr w:rsidR="002B43A6" w:rsidRPr="0076608C">
        <w:trPr>
          <w:jc w:val="center"/>
        </w:trPr>
        <w:tc>
          <w:tcPr>
            <w:tcW w:w="508" w:type="dxa"/>
            <w:shd w:val="clear" w:color="auto" w:fill="auto"/>
            <w:noWrap/>
            <w:vAlign w:val="center"/>
          </w:tcPr>
          <w:p w:rsidR="002B43A6" w:rsidRPr="0076608C" w:rsidRDefault="00F009F5">
            <w:pPr>
              <w:widowControl/>
              <w:snapToGrid w:val="0"/>
              <w:jc w:val="center"/>
              <w:rPr>
                <w:rFonts w:asciiTheme="minorEastAsia" w:eastAsiaTheme="minorEastAsia" w:hAnsiTheme="minorEastAsia"/>
                <w:kern w:val="0"/>
                <w:sz w:val="24"/>
                <w:szCs w:val="24"/>
              </w:rPr>
            </w:pPr>
            <w:r w:rsidRPr="0076608C">
              <w:rPr>
                <w:rFonts w:asciiTheme="minorEastAsia" w:eastAsiaTheme="minorEastAsia" w:hAnsiTheme="minorEastAsia" w:hint="eastAsia"/>
                <w:kern w:val="0"/>
                <w:sz w:val="24"/>
                <w:szCs w:val="24"/>
              </w:rPr>
              <w:t>2</w:t>
            </w:r>
          </w:p>
        </w:tc>
        <w:tc>
          <w:tcPr>
            <w:tcW w:w="1655" w:type="dxa"/>
            <w:shd w:val="clear" w:color="auto" w:fill="auto"/>
            <w:vAlign w:val="center"/>
          </w:tcPr>
          <w:p w:rsidR="002B43A6" w:rsidRPr="0076608C" w:rsidRDefault="00F009F5">
            <w:pPr>
              <w:widowControl/>
              <w:snapToGrid w:val="0"/>
              <w:jc w:val="center"/>
              <w:rPr>
                <w:rFonts w:asciiTheme="minorEastAsia" w:eastAsiaTheme="minorEastAsia" w:hAnsiTheme="minorEastAsia"/>
                <w:kern w:val="0"/>
                <w:sz w:val="24"/>
                <w:szCs w:val="24"/>
              </w:rPr>
            </w:pPr>
            <w:r w:rsidRPr="0076608C">
              <w:rPr>
                <w:rFonts w:asciiTheme="minorEastAsia" w:eastAsiaTheme="minorEastAsia" w:hAnsiTheme="minorEastAsia" w:hint="eastAsia"/>
                <w:kern w:val="0"/>
                <w:sz w:val="24"/>
                <w:szCs w:val="24"/>
              </w:rPr>
              <w:t>制造商认证评价</w:t>
            </w:r>
          </w:p>
        </w:tc>
        <w:tc>
          <w:tcPr>
            <w:tcW w:w="7087" w:type="dxa"/>
            <w:shd w:val="clear" w:color="auto" w:fill="auto"/>
            <w:vAlign w:val="center"/>
          </w:tcPr>
          <w:p w:rsidR="002B43A6" w:rsidRPr="0076608C" w:rsidRDefault="00F009F5">
            <w:pPr>
              <w:widowControl/>
              <w:snapToGrid w:val="0"/>
              <w:rPr>
                <w:rFonts w:asciiTheme="minorEastAsia" w:eastAsiaTheme="minorEastAsia" w:hAnsiTheme="minorEastAsia"/>
                <w:kern w:val="0"/>
                <w:sz w:val="24"/>
                <w:szCs w:val="24"/>
              </w:rPr>
            </w:pPr>
            <w:r w:rsidRPr="0076608C">
              <w:rPr>
                <w:rFonts w:asciiTheme="minorEastAsia" w:eastAsiaTheme="minorEastAsia" w:hAnsiTheme="minorEastAsia" w:hint="eastAsia"/>
                <w:kern w:val="0"/>
                <w:sz w:val="24"/>
                <w:szCs w:val="24"/>
              </w:rPr>
              <w:t>所投产品制造商具备环境管理体系认证、质量管理体系认证、职业健康安全管理体系认证，投标文件中提供证书扫描件。具备1份证书得1分，最多3分</w:t>
            </w:r>
          </w:p>
        </w:tc>
        <w:tc>
          <w:tcPr>
            <w:tcW w:w="1010" w:type="dxa"/>
            <w:shd w:val="clear" w:color="auto" w:fill="auto"/>
            <w:vAlign w:val="center"/>
          </w:tcPr>
          <w:p w:rsidR="002B43A6" w:rsidRPr="0076608C" w:rsidRDefault="00F009F5">
            <w:pPr>
              <w:snapToGrid w:val="0"/>
              <w:jc w:val="center"/>
              <w:rPr>
                <w:rFonts w:asciiTheme="minorEastAsia" w:eastAsiaTheme="minorEastAsia" w:hAnsiTheme="minorEastAsia"/>
                <w:kern w:val="0"/>
                <w:sz w:val="24"/>
                <w:szCs w:val="24"/>
              </w:rPr>
            </w:pPr>
            <w:r w:rsidRPr="0076608C">
              <w:rPr>
                <w:rFonts w:asciiTheme="minorEastAsia" w:eastAsiaTheme="minorEastAsia" w:hAnsiTheme="minorEastAsia" w:hint="eastAsia"/>
                <w:kern w:val="0"/>
                <w:sz w:val="24"/>
                <w:szCs w:val="24"/>
              </w:rPr>
              <w:t>3</w:t>
            </w:r>
          </w:p>
        </w:tc>
      </w:tr>
      <w:tr w:rsidR="002B43A6" w:rsidRPr="0076608C">
        <w:trPr>
          <w:jc w:val="center"/>
        </w:trPr>
        <w:tc>
          <w:tcPr>
            <w:tcW w:w="508" w:type="dxa"/>
            <w:shd w:val="clear" w:color="auto" w:fill="auto"/>
            <w:noWrap/>
            <w:vAlign w:val="center"/>
          </w:tcPr>
          <w:p w:rsidR="002B43A6" w:rsidRPr="0076608C" w:rsidRDefault="00F009F5">
            <w:pPr>
              <w:widowControl/>
              <w:snapToGrid w:val="0"/>
              <w:jc w:val="center"/>
              <w:rPr>
                <w:rFonts w:asciiTheme="minorEastAsia" w:eastAsiaTheme="minorEastAsia" w:hAnsiTheme="minorEastAsia"/>
                <w:kern w:val="0"/>
                <w:sz w:val="24"/>
                <w:szCs w:val="24"/>
              </w:rPr>
            </w:pPr>
            <w:bookmarkStart w:id="31" w:name="_Hlk229065210"/>
            <w:r w:rsidRPr="0076608C">
              <w:rPr>
                <w:rFonts w:asciiTheme="minorEastAsia" w:eastAsiaTheme="minorEastAsia" w:hAnsiTheme="minorEastAsia" w:hint="eastAsia"/>
                <w:kern w:val="0"/>
                <w:sz w:val="24"/>
                <w:szCs w:val="24"/>
              </w:rPr>
              <w:t>3</w:t>
            </w:r>
          </w:p>
        </w:tc>
        <w:tc>
          <w:tcPr>
            <w:tcW w:w="1655" w:type="dxa"/>
            <w:shd w:val="clear" w:color="auto" w:fill="auto"/>
            <w:vAlign w:val="center"/>
          </w:tcPr>
          <w:p w:rsidR="002B43A6" w:rsidRPr="0076608C" w:rsidRDefault="00F009F5">
            <w:pPr>
              <w:widowControl/>
              <w:snapToGrid w:val="0"/>
              <w:jc w:val="center"/>
              <w:rPr>
                <w:rFonts w:asciiTheme="minorEastAsia" w:eastAsiaTheme="minorEastAsia" w:hAnsiTheme="minorEastAsia"/>
                <w:bCs/>
                <w:sz w:val="24"/>
              </w:rPr>
            </w:pPr>
            <w:r w:rsidRPr="0076608C">
              <w:rPr>
                <w:rFonts w:asciiTheme="minorEastAsia" w:eastAsiaTheme="minorEastAsia" w:hAnsiTheme="minorEastAsia" w:hint="eastAsia"/>
                <w:bCs/>
                <w:sz w:val="24"/>
              </w:rPr>
              <w:t>材质检测报告评价</w:t>
            </w:r>
          </w:p>
        </w:tc>
        <w:tc>
          <w:tcPr>
            <w:tcW w:w="7087" w:type="dxa"/>
            <w:shd w:val="clear" w:color="auto" w:fill="auto"/>
            <w:vAlign w:val="center"/>
          </w:tcPr>
          <w:p w:rsidR="002B43A6" w:rsidRPr="0076608C" w:rsidRDefault="00F009F5">
            <w:pPr>
              <w:widowControl/>
              <w:snapToGrid w:val="0"/>
              <w:rPr>
                <w:rFonts w:asciiTheme="minorEastAsia" w:eastAsiaTheme="minorEastAsia" w:hAnsiTheme="minorEastAsia"/>
                <w:bCs/>
                <w:sz w:val="24"/>
                <w:szCs w:val="24"/>
              </w:rPr>
            </w:pPr>
            <w:r w:rsidRPr="0076608C">
              <w:rPr>
                <w:rFonts w:asciiTheme="minorEastAsia" w:eastAsiaTheme="minorEastAsia" w:hAnsiTheme="minorEastAsia" w:hint="eastAsia"/>
                <w:bCs/>
                <w:sz w:val="24"/>
                <w:szCs w:val="24"/>
              </w:rPr>
              <w:t>投标文件中提供所投产品材质</w:t>
            </w:r>
            <w:r w:rsidRPr="0076608C">
              <w:rPr>
                <w:kern w:val="0"/>
                <w:sz w:val="24"/>
                <w:szCs w:val="24"/>
              </w:rPr>
              <w:t>（</w:t>
            </w:r>
            <w:r w:rsidRPr="0076608C">
              <w:rPr>
                <w:sz w:val="24"/>
              </w:rPr>
              <w:t>包括</w:t>
            </w:r>
            <w:r w:rsidRPr="0076608C">
              <w:rPr>
                <w:rFonts w:asciiTheme="minorEastAsia" w:eastAsiaTheme="minorEastAsia" w:hAnsiTheme="minorEastAsia" w:hint="eastAsia"/>
                <w:bCs/>
                <w:sz w:val="24"/>
                <w:szCs w:val="24"/>
              </w:rPr>
              <w:t>三聚氰胺贴面刨花板、实木多层板、ABS</w:t>
            </w:r>
            <w:proofErr w:type="gramStart"/>
            <w:r w:rsidRPr="0076608C">
              <w:rPr>
                <w:rFonts w:asciiTheme="minorEastAsia" w:eastAsiaTheme="minorEastAsia" w:hAnsiTheme="minorEastAsia" w:hint="eastAsia"/>
                <w:bCs/>
                <w:sz w:val="24"/>
                <w:szCs w:val="24"/>
              </w:rPr>
              <w:t>封边条</w:t>
            </w:r>
            <w:proofErr w:type="gramEnd"/>
            <w:r w:rsidRPr="0076608C">
              <w:rPr>
                <w:rFonts w:asciiTheme="minorEastAsia" w:eastAsiaTheme="minorEastAsia" w:hAnsiTheme="minorEastAsia" w:hint="eastAsia"/>
                <w:bCs/>
                <w:sz w:val="24"/>
                <w:szCs w:val="24"/>
              </w:rPr>
              <w:t>、超</w:t>
            </w:r>
            <w:proofErr w:type="gramStart"/>
            <w:r w:rsidRPr="0076608C">
              <w:rPr>
                <w:rFonts w:asciiTheme="minorEastAsia" w:eastAsiaTheme="minorEastAsia" w:hAnsiTheme="minorEastAsia" w:hint="eastAsia"/>
                <w:bCs/>
                <w:sz w:val="24"/>
                <w:szCs w:val="24"/>
              </w:rPr>
              <w:t>纤</w:t>
            </w:r>
            <w:proofErr w:type="gramEnd"/>
            <w:r w:rsidRPr="0076608C">
              <w:rPr>
                <w:rFonts w:asciiTheme="minorEastAsia" w:eastAsiaTheme="minorEastAsia" w:hAnsiTheme="minorEastAsia" w:hint="eastAsia"/>
                <w:bCs/>
                <w:sz w:val="24"/>
                <w:szCs w:val="24"/>
              </w:rPr>
              <w:t>皮、阻燃网布、</w:t>
            </w:r>
            <w:r w:rsidRPr="0076608C">
              <w:rPr>
                <w:rFonts w:ascii="宋体" w:hAnsi="宋体" w:cs="宋体" w:hint="eastAsia"/>
                <w:kern w:val="0"/>
                <w:sz w:val="24"/>
                <w:szCs w:val="24"/>
              </w:rPr>
              <w:t>热固性粉末涂料、</w:t>
            </w:r>
            <w:r w:rsidRPr="0076608C">
              <w:rPr>
                <w:rFonts w:asciiTheme="minorEastAsia" w:eastAsiaTheme="minorEastAsia" w:hAnsiTheme="minorEastAsia" w:hint="eastAsia"/>
                <w:bCs/>
                <w:sz w:val="24"/>
                <w:szCs w:val="24"/>
              </w:rPr>
              <w:t>阻尼滑轨、阻尼铰链、锁具、桌架、冷轧钢板、阻燃海绵、气压棒、三合一连接件</w:t>
            </w:r>
            <w:r w:rsidRPr="0076608C">
              <w:rPr>
                <w:kern w:val="0"/>
                <w:sz w:val="24"/>
                <w:szCs w:val="24"/>
              </w:rPr>
              <w:t>）</w:t>
            </w:r>
            <w:r w:rsidRPr="0076608C">
              <w:rPr>
                <w:rFonts w:asciiTheme="minorEastAsia" w:eastAsiaTheme="minorEastAsia" w:hAnsiTheme="minorEastAsia" w:hint="eastAsia"/>
                <w:bCs/>
                <w:sz w:val="24"/>
                <w:szCs w:val="24"/>
              </w:rPr>
              <w:t>的满足以下内容的第三方检测机构出具的带CMA标识的检测报告扫描件，检测报告日期须为开标前一年内，否则不予认定；</w:t>
            </w:r>
          </w:p>
          <w:p w:rsidR="002B43A6" w:rsidRPr="0076608C" w:rsidRDefault="00F009F5">
            <w:pPr>
              <w:pStyle w:val="af3"/>
              <w:widowControl/>
              <w:numPr>
                <w:ilvl w:val="0"/>
                <w:numId w:val="3"/>
              </w:numPr>
              <w:snapToGrid w:val="0"/>
              <w:ind w:firstLineChars="0"/>
              <w:rPr>
                <w:rFonts w:asciiTheme="minorEastAsia" w:eastAsiaTheme="minorEastAsia" w:hAnsiTheme="minorEastAsia"/>
                <w:bCs/>
                <w:sz w:val="24"/>
                <w:szCs w:val="24"/>
              </w:rPr>
            </w:pPr>
            <w:r w:rsidRPr="0076608C">
              <w:rPr>
                <w:rFonts w:asciiTheme="minorEastAsia" w:eastAsiaTheme="minorEastAsia" w:hAnsiTheme="minorEastAsia" w:hint="eastAsia"/>
                <w:bCs/>
                <w:sz w:val="24"/>
                <w:szCs w:val="24"/>
              </w:rPr>
              <w:t>三聚氰胺贴面刨花板</w:t>
            </w:r>
          </w:p>
          <w:p w:rsidR="002B43A6" w:rsidRPr="0076608C" w:rsidRDefault="00F009F5">
            <w:pPr>
              <w:widowControl/>
              <w:snapToGrid w:val="0"/>
              <w:rPr>
                <w:rFonts w:asciiTheme="minorEastAsia" w:eastAsiaTheme="minorEastAsia" w:hAnsiTheme="minorEastAsia"/>
                <w:bCs/>
                <w:sz w:val="24"/>
                <w:szCs w:val="24"/>
              </w:rPr>
            </w:pPr>
            <w:r w:rsidRPr="0076608C">
              <w:rPr>
                <w:rFonts w:asciiTheme="minorEastAsia" w:eastAsiaTheme="minorEastAsia" w:hAnsiTheme="minorEastAsia" w:hint="eastAsia"/>
                <w:bCs/>
                <w:sz w:val="24"/>
                <w:szCs w:val="24"/>
              </w:rPr>
              <w:t>1）静曲强度;2）弹性模量；3）表面胶合强度； 4）甲醛释放量≤0.025mg/m3；5）苯、甲苯、二甲苯、总挥发性有机化合物（TVOC）未检出；6）五氯苯酚：未检出；7）燃烧增长速率指数、火焰横向蔓延未到达试样长翼边缘、600s的总放热量、60s 内焰尖高度、60s 内无燃烧</w:t>
            </w:r>
            <w:proofErr w:type="gramStart"/>
            <w:r w:rsidRPr="0076608C">
              <w:rPr>
                <w:rFonts w:asciiTheme="minorEastAsia" w:eastAsiaTheme="minorEastAsia" w:hAnsiTheme="minorEastAsia" w:hint="eastAsia"/>
                <w:bCs/>
                <w:sz w:val="24"/>
                <w:szCs w:val="24"/>
              </w:rPr>
              <w:t>滴落物</w:t>
            </w:r>
            <w:proofErr w:type="gramEnd"/>
            <w:r w:rsidRPr="0076608C">
              <w:rPr>
                <w:rFonts w:asciiTheme="minorEastAsia" w:eastAsiaTheme="minorEastAsia" w:hAnsiTheme="minorEastAsia" w:hint="eastAsia"/>
                <w:bCs/>
                <w:sz w:val="24"/>
                <w:szCs w:val="24"/>
              </w:rPr>
              <w:t>引燃滤纸现象均符合要求；8）抗细菌性能（不低于9种菌种）；9）防霉菌性能（不低于9种菌种）。</w:t>
            </w:r>
          </w:p>
          <w:p w:rsidR="002B43A6" w:rsidRPr="0076608C" w:rsidRDefault="00F009F5">
            <w:pPr>
              <w:pStyle w:val="af3"/>
              <w:widowControl/>
              <w:numPr>
                <w:ilvl w:val="0"/>
                <w:numId w:val="3"/>
              </w:numPr>
              <w:snapToGrid w:val="0"/>
              <w:ind w:firstLineChars="0"/>
              <w:rPr>
                <w:rFonts w:asciiTheme="minorEastAsia" w:eastAsiaTheme="minorEastAsia" w:hAnsiTheme="minorEastAsia"/>
                <w:bCs/>
                <w:sz w:val="24"/>
                <w:szCs w:val="24"/>
              </w:rPr>
            </w:pPr>
            <w:r w:rsidRPr="0076608C">
              <w:rPr>
                <w:rFonts w:asciiTheme="minorEastAsia" w:eastAsiaTheme="minorEastAsia" w:hAnsiTheme="minorEastAsia" w:hint="eastAsia"/>
                <w:bCs/>
                <w:sz w:val="24"/>
                <w:szCs w:val="24"/>
              </w:rPr>
              <w:t>实木多层板</w:t>
            </w:r>
          </w:p>
          <w:p w:rsidR="002B43A6" w:rsidRPr="0076608C" w:rsidRDefault="00F009F5">
            <w:pPr>
              <w:widowControl/>
              <w:snapToGrid w:val="0"/>
              <w:rPr>
                <w:rFonts w:asciiTheme="minorEastAsia" w:eastAsiaTheme="minorEastAsia" w:hAnsiTheme="minorEastAsia"/>
                <w:bCs/>
                <w:sz w:val="24"/>
                <w:szCs w:val="24"/>
              </w:rPr>
            </w:pPr>
            <w:r w:rsidRPr="0076608C">
              <w:rPr>
                <w:rFonts w:asciiTheme="minorEastAsia" w:eastAsiaTheme="minorEastAsia" w:hAnsiTheme="minorEastAsia" w:hint="eastAsia"/>
                <w:bCs/>
                <w:sz w:val="24"/>
                <w:szCs w:val="24"/>
              </w:rPr>
              <w:t>1）表面耐干热性能；2）抗压性能；3）浸渍剥离性能；4）甲醛释放量</w:t>
            </w:r>
            <w:r w:rsidRPr="0076608C">
              <w:rPr>
                <w:rFonts w:asciiTheme="minorEastAsia" w:eastAsiaTheme="minorEastAsia" w:hAnsiTheme="minorEastAsia" w:hint="eastAsia"/>
                <w:bCs/>
                <w:sz w:val="24"/>
                <w:szCs w:val="24"/>
              </w:rPr>
              <w:lastRenderedPageBreak/>
              <w:t>≤0.025mg/m3；5）苯、甲苯、二甲苯、总挥发性有机化合物（TVOC）未检出；6）燃烧增长速率指数、火焰横向蔓延未到达试样长翼边缘、600S的总放热量、60S内焰尖高度、60S内无燃烧</w:t>
            </w:r>
            <w:proofErr w:type="gramStart"/>
            <w:r w:rsidRPr="0076608C">
              <w:rPr>
                <w:rFonts w:asciiTheme="minorEastAsia" w:eastAsiaTheme="minorEastAsia" w:hAnsiTheme="minorEastAsia" w:hint="eastAsia"/>
                <w:bCs/>
                <w:sz w:val="24"/>
                <w:szCs w:val="24"/>
              </w:rPr>
              <w:t>滴落物</w:t>
            </w:r>
            <w:proofErr w:type="gramEnd"/>
            <w:r w:rsidRPr="0076608C">
              <w:rPr>
                <w:rFonts w:asciiTheme="minorEastAsia" w:eastAsiaTheme="minorEastAsia" w:hAnsiTheme="minorEastAsia" w:hint="eastAsia"/>
                <w:bCs/>
                <w:sz w:val="24"/>
                <w:szCs w:val="24"/>
              </w:rPr>
              <w:t>引燃滤芯现象均符合要求；7）抗细菌性能（不低于9种菌种）；8）防霉菌性能（不低于9种菌种）。</w:t>
            </w:r>
          </w:p>
          <w:p w:rsidR="002B43A6" w:rsidRPr="0076608C" w:rsidRDefault="00F009F5">
            <w:pPr>
              <w:pStyle w:val="af3"/>
              <w:widowControl/>
              <w:numPr>
                <w:ilvl w:val="0"/>
                <w:numId w:val="3"/>
              </w:numPr>
              <w:snapToGrid w:val="0"/>
              <w:ind w:firstLineChars="0"/>
              <w:rPr>
                <w:rFonts w:asciiTheme="minorEastAsia" w:eastAsiaTheme="minorEastAsia" w:hAnsiTheme="minorEastAsia"/>
                <w:bCs/>
                <w:sz w:val="24"/>
                <w:szCs w:val="24"/>
              </w:rPr>
            </w:pPr>
            <w:r w:rsidRPr="0076608C">
              <w:rPr>
                <w:rFonts w:asciiTheme="minorEastAsia" w:eastAsiaTheme="minorEastAsia" w:hAnsiTheme="minorEastAsia" w:hint="eastAsia"/>
                <w:bCs/>
                <w:sz w:val="24"/>
                <w:szCs w:val="24"/>
              </w:rPr>
              <w:t>ABS</w:t>
            </w:r>
            <w:proofErr w:type="gramStart"/>
            <w:r w:rsidRPr="0076608C">
              <w:rPr>
                <w:rFonts w:asciiTheme="minorEastAsia" w:eastAsiaTheme="minorEastAsia" w:hAnsiTheme="minorEastAsia" w:hint="eastAsia"/>
                <w:bCs/>
                <w:sz w:val="24"/>
                <w:szCs w:val="24"/>
              </w:rPr>
              <w:t>封边条</w:t>
            </w:r>
            <w:proofErr w:type="gramEnd"/>
          </w:p>
          <w:p w:rsidR="002B43A6" w:rsidRPr="0076608C" w:rsidRDefault="00F009F5">
            <w:pPr>
              <w:widowControl/>
              <w:snapToGrid w:val="0"/>
              <w:rPr>
                <w:rFonts w:asciiTheme="minorEastAsia" w:eastAsiaTheme="minorEastAsia" w:hAnsiTheme="minorEastAsia"/>
                <w:bCs/>
                <w:sz w:val="24"/>
                <w:szCs w:val="24"/>
              </w:rPr>
            </w:pPr>
            <w:r w:rsidRPr="0076608C">
              <w:rPr>
                <w:rFonts w:asciiTheme="minorEastAsia" w:eastAsiaTheme="minorEastAsia" w:hAnsiTheme="minorEastAsia" w:hint="eastAsia"/>
                <w:bCs/>
                <w:sz w:val="24"/>
                <w:szCs w:val="24"/>
              </w:rPr>
              <w:t>1）耐磨性；2）耐龟裂性；3）耐光色牢度(灰色样卡)；4）甲醛</w:t>
            </w:r>
            <w:proofErr w:type="gramStart"/>
            <w:r w:rsidRPr="0076608C">
              <w:rPr>
                <w:rFonts w:asciiTheme="minorEastAsia" w:eastAsiaTheme="minorEastAsia" w:hAnsiTheme="minorEastAsia" w:hint="eastAsia"/>
                <w:bCs/>
                <w:sz w:val="24"/>
                <w:szCs w:val="24"/>
              </w:rPr>
              <w:t>释放量未检出</w:t>
            </w:r>
            <w:proofErr w:type="gramEnd"/>
            <w:r w:rsidRPr="0076608C">
              <w:rPr>
                <w:rFonts w:asciiTheme="minorEastAsia" w:eastAsiaTheme="minorEastAsia" w:hAnsiTheme="minorEastAsia" w:hint="eastAsia"/>
                <w:bCs/>
                <w:sz w:val="24"/>
                <w:szCs w:val="24"/>
              </w:rPr>
              <w:t>；5）氯乙烯单体：未检出；6）可迁移元素（可溶性重金属)：铅Pb、镉Cd、铬Cr、汞Hg、砷As、钡Ba、锑Sb、硒Se：未检出；7）邻苯二甲酸酯(DBP、BBP、DEHP、DNOP、DINP和DIDP) 的总量：未检出；8）多溴联苯(PBB)：未检出；9）多溴联苯醚(PBDE)：未检出。10）抗细菌性能（不低于9种菌种）；11）抗霉菌性能（不低于9种菌种）；</w:t>
            </w:r>
          </w:p>
          <w:p w:rsidR="002B43A6" w:rsidRPr="0076608C" w:rsidRDefault="00F009F5">
            <w:pPr>
              <w:pStyle w:val="af3"/>
              <w:widowControl/>
              <w:numPr>
                <w:ilvl w:val="0"/>
                <w:numId w:val="3"/>
              </w:numPr>
              <w:snapToGrid w:val="0"/>
              <w:ind w:firstLineChars="0"/>
              <w:rPr>
                <w:rFonts w:asciiTheme="minorEastAsia" w:eastAsiaTheme="minorEastAsia" w:hAnsiTheme="minorEastAsia"/>
                <w:bCs/>
                <w:sz w:val="24"/>
                <w:szCs w:val="24"/>
              </w:rPr>
            </w:pPr>
            <w:r w:rsidRPr="0076608C">
              <w:rPr>
                <w:rFonts w:asciiTheme="minorEastAsia" w:eastAsiaTheme="minorEastAsia" w:hAnsiTheme="minorEastAsia" w:hint="eastAsia"/>
                <w:bCs/>
                <w:sz w:val="24"/>
                <w:szCs w:val="24"/>
              </w:rPr>
              <w:t>超</w:t>
            </w:r>
            <w:proofErr w:type="gramStart"/>
            <w:r w:rsidRPr="0076608C">
              <w:rPr>
                <w:rFonts w:asciiTheme="minorEastAsia" w:eastAsiaTheme="minorEastAsia" w:hAnsiTheme="minorEastAsia" w:hint="eastAsia"/>
                <w:bCs/>
                <w:sz w:val="24"/>
                <w:szCs w:val="24"/>
              </w:rPr>
              <w:t>纤</w:t>
            </w:r>
            <w:proofErr w:type="gramEnd"/>
            <w:r w:rsidRPr="0076608C">
              <w:rPr>
                <w:rFonts w:asciiTheme="minorEastAsia" w:eastAsiaTheme="minorEastAsia" w:hAnsiTheme="minorEastAsia" w:hint="eastAsia"/>
                <w:bCs/>
                <w:sz w:val="24"/>
                <w:szCs w:val="24"/>
              </w:rPr>
              <w:t>皮</w:t>
            </w:r>
          </w:p>
          <w:p w:rsidR="002B43A6" w:rsidRPr="0076608C" w:rsidRDefault="00F009F5">
            <w:pPr>
              <w:widowControl/>
              <w:snapToGrid w:val="0"/>
              <w:rPr>
                <w:rFonts w:asciiTheme="minorEastAsia" w:eastAsiaTheme="minorEastAsia" w:hAnsiTheme="minorEastAsia"/>
                <w:bCs/>
                <w:sz w:val="24"/>
                <w:szCs w:val="24"/>
              </w:rPr>
            </w:pPr>
            <w:r w:rsidRPr="0076608C">
              <w:rPr>
                <w:rFonts w:asciiTheme="minorEastAsia" w:eastAsiaTheme="minorEastAsia" w:hAnsiTheme="minorEastAsia" w:hint="eastAsia"/>
                <w:bCs/>
                <w:sz w:val="24"/>
                <w:szCs w:val="24"/>
              </w:rPr>
              <w:t>1）摩擦色牢度：干擦、湿擦、碱性汗液；2）涂层粘着牢度；3）耐折牢度；4）撕裂力； 5）游离甲醛；6）pH；7）挥发性有机物（VOC）未检出；8）禁用偶氮染料未检出；9）五氯苯酚未检出；10）抗细菌性能（不低于9种菌种）；11）抗霉菌性能（不低于9种菌种）。</w:t>
            </w:r>
          </w:p>
          <w:p w:rsidR="002B43A6" w:rsidRPr="0076608C" w:rsidRDefault="00F009F5">
            <w:pPr>
              <w:pStyle w:val="af3"/>
              <w:widowControl/>
              <w:numPr>
                <w:ilvl w:val="0"/>
                <w:numId w:val="3"/>
              </w:numPr>
              <w:snapToGrid w:val="0"/>
              <w:ind w:firstLineChars="0"/>
              <w:rPr>
                <w:rFonts w:asciiTheme="minorEastAsia" w:eastAsiaTheme="minorEastAsia" w:hAnsiTheme="minorEastAsia"/>
                <w:bCs/>
                <w:sz w:val="24"/>
                <w:szCs w:val="24"/>
              </w:rPr>
            </w:pPr>
            <w:r w:rsidRPr="0076608C">
              <w:rPr>
                <w:rFonts w:asciiTheme="minorEastAsia" w:eastAsiaTheme="minorEastAsia" w:hAnsiTheme="minorEastAsia" w:hint="eastAsia"/>
                <w:bCs/>
                <w:sz w:val="24"/>
                <w:szCs w:val="24"/>
              </w:rPr>
              <w:t>阻燃网布</w:t>
            </w:r>
          </w:p>
          <w:p w:rsidR="002B43A6" w:rsidRPr="0076608C" w:rsidRDefault="00F009F5">
            <w:pPr>
              <w:widowControl/>
              <w:snapToGrid w:val="0"/>
              <w:rPr>
                <w:rFonts w:asciiTheme="minorEastAsia" w:eastAsiaTheme="minorEastAsia" w:hAnsiTheme="minorEastAsia"/>
                <w:bCs/>
                <w:sz w:val="24"/>
                <w:szCs w:val="24"/>
              </w:rPr>
            </w:pPr>
            <w:r w:rsidRPr="0076608C">
              <w:rPr>
                <w:rFonts w:asciiTheme="minorEastAsia" w:eastAsiaTheme="minorEastAsia" w:hAnsiTheme="minorEastAsia" w:hint="eastAsia"/>
                <w:bCs/>
                <w:sz w:val="24"/>
                <w:szCs w:val="24"/>
              </w:rPr>
              <w:t>1）甲醛含量未检出；2）染色牢度：耐水、耐酸汗渍、耐碱汗渍、耐干摩擦；3）耐磨性；4）阻燃性：通过模拟火柴火焰抗引燃试验(</w:t>
            </w:r>
            <w:proofErr w:type="gramStart"/>
            <w:r w:rsidRPr="0076608C">
              <w:rPr>
                <w:rFonts w:asciiTheme="minorEastAsia" w:eastAsiaTheme="minorEastAsia" w:hAnsiTheme="minorEastAsia" w:hint="eastAsia"/>
                <w:bCs/>
                <w:sz w:val="24"/>
                <w:szCs w:val="24"/>
              </w:rPr>
              <w:t>无续燃</w:t>
            </w:r>
            <w:proofErr w:type="gramEnd"/>
            <w:r w:rsidRPr="0076608C">
              <w:rPr>
                <w:rFonts w:asciiTheme="minorEastAsia" w:eastAsiaTheme="minorEastAsia" w:hAnsiTheme="minorEastAsia" w:hint="eastAsia"/>
                <w:bCs/>
                <w:sz w:val="24"/>
                <w:szCs w:val="24"/>
              </w:rPr>
              <w:t>、阴燃)；5）可分解致癌芳香</w:t>
            </w:r>
            <w:proofErr w:type="gramStart"/>
            <w:r w:rsidRPr="0076608C">
              <w:rPr>
                <w:rFonts w:asciiTheme="minorEastAsia" w:eastAsiaTheme="minorEastAsia" w:hAnsiTheme="minorEastAsia" w:hint="eastAsia"/>
                <w:bCs/>
                <w:sz w:val="24"/>
                <w:szCs w:val="24"/>
              </w:rPr>
              <w:t>胺</w:t>
            </w:r>
            <w:proofErr w:type="gramEnd"/>
            <w:r w:rsidRPr="0076608C">
              <w:rPr>
                <w:rFonts w:asciiTheme="minorEastAsia" w:eastAsiaTheme="minorEastAsia" w:hAnsiTheme="minorEastAsia" w:hint="eastAsia"/>
                <w:bCs/>
                <w:sz w:val="24"/>
                <w:szCs w:val="24"/>
              </w:rPr>
              <w:t>染料未检出；6）五氯苯酚未检出；7）富马酸二甲酯未检出。8）抗细菌性能（不低于9种菌种）；9）抗霉菌性能（不低于9种菌种）</w:t>
            </w:r>
          </w:p>
          <w:p w:rsidR="002B43A6" w:rsidRPr="0076608C" w:rsidRDefault="00F009F5">
            <w:pPr>
              <w:pStyle w:val="af3"/>
              <w:widowControl/>
              <w:numPr>
                <w:ilvl w:val="0"/>
                <w:numId w:val="3"/>
              </w:numPr>
              <w:snapToGrid w:val="0"/>
              <w:ind w:firstLineChars="0"/>
              <w:rPr>
                <w:rFonts w:asciiTheme="minorEastAsia" w:eastAsiaTheme="minorEastAsia" w:hAnsiTheme="minorEastAsia"/>
                <w:bCs/>
                <w:sz w:val="24"/>
                <w:szCs w:val="24"/>
              </w:rPr>
            </w:pPr>
            <w:r w:rsidRPr="0076608C">
              <w:rPr>
                <w:rFonts w:ascii="宋体" w:hAnsi="宋体" w:cs="宋体" w:hint="eastAsia"/>
                <w:kern w:val="0"/>
                <w:sz w:val="24"/>
                <w:szCs w:val="24"/>
              </w:rPr>
              <w:t>热固性粉末涂料</w:t>
            </w:r>
          </w:p>
          <w:p w:rsidR="002B43A6" w:rsidRPr="0076608C" w:rsidRDefault="00F009F5">
            <w:pPr>
              <w:widowControl/>
              <w:snapToGrid w:val="0"/>
              <w:rPr>
                <w:rFonts w:asciiTheme="minorEastAsia" w:eastAsiaTheme="minorEastAsia" w:hAnsiTheme="minorEastAsia"/>
                <w:bCs/>
                <w:sz w:val="24"/>
                <w:szCs w:val="24"/>
              </w:rPr>
            </w:pPr>
            <w:r w:rsidRPr="0076608C">
              <w:rPr>
                <w:rFonts w:ascii="宋体" w:hAnsi="宋体" w:cs="宋体" w:hint="eastAsia"/>
                <w:kern w:val="0"/>
                <w:sz w:val="24"/>
                <w:szCs w:val="24"/>
              </w:rPr>
              <w:t>1）</w:t>
            </w:r>
            <w:proofErr w:type="gramStart"/>
            <w:r w:rsidRPr="0076608C">
              <w:rPr>
                <w:rFonts w:ascii="宋体" w:hAnsi="宋体" w:cs="宋体" w:hint="eastAsia"/>
                <w:kern w:val="0"/>
                <w:sz w:val="24"/>
                <w:szCs w:val="24"/>
              </w:rPr>
              <w:t>筛余物</w:t>
            </w:r>
            <w:proofErr w:type="gramEnd"/>
            <w:r w:rsidRPr="0076608C">
              <w:rPr>
                <w:rFonts w:ascii="宋体" w:hAnsi="宋体" w:cs="宋体" w:hint="eastAsia"/>
                <w:kern w:val="0"/>
                <w:sz w:val="24"/>
                <w:szCs w:val="24"/>
              </w:rPr>
              <w:t>；2）附着力；3）耐冲击性；4）耐磨性；5）耐酸性；6）耐碱性；7）</w:t>
            </w:r>
            <w:proofErr w:type="gramStart"/>
            <w:r w:rsidRPr="0076608C">
              <w:rPr>
                <w:rFonts w:ascii="宋体" w:hAnsi="宋体" w:cs="宋体" w:hint="eastAsia"/>
                <w:kern w:val="0"/>
                <w:sz w:val="24"/>
                <w:szCs w:val="24"/>
              </w:rPr>
              <w:t>总铅(</w:t>
            </w:r>
            <w:proofErr w:type="gramEnd"/>
            <w:r w:rsidRPr="0076608C">
              <w:rPr>
                <w:rFonts w:ascii="宋体" w:hAnsi="宋体" w:cs="宋体" w:hint="eastAsia"/>
                <w:kern w:val="0"/>
                <w:sz w:val="24"/>
                <w:szCs w:val="24"/>
              </w:rPr>
              <w:t>Pb)含量(限色漆、腻子和醇酸清漆)；8）可溶性重金属含量(限色漆、腻子和醇酸清漆)。9）抗细菌性能（不低于9种菌种）；10）抗霉菌性能（不低于9种菌种）。</w:t>
            </w:r>
          </w:p>
          <w:p w:rsidR="002B43A6" w:rsidRPr="0076608C" w:rsidRDefault="00F009F5">
            <w:pPr>
              <w:pStyle w:val="af3"/>
              <w:widowControl/>
              <w:numPr>
                <w:ilvl w:val="0"/>
                <w:numId w:val="3"/>
              </w:numPr>
              <w:snapToGrid w:val="0"/>
              <w:ind w:firstLineChars="0"/>
              <w:rPr>
                <w:rFonts w:asciiTheme="minorEastAsia" w:eastAsiaTheme="minorEastAsia" w:hAnsiTheme="minorEastAsia"/>
                <w:bCs/>
                <w:sz w:val="24"/>
                <w:szCs w:val="24"/>
              </w:rPr>
            </w:pPr>
            <w:r w:rsidRPr="0076608C">
              <w:rPr>
                <w:rFonts w:asciiTheme="minorEastAsia" w:eastAsiaTheme="minorEastAsia" w:hAnsiTheme="minorEastAsia" w:hint="eastAsia"/>
                <w:bCs/>
                <w:sz w:val="24"/>
                <w:szCs w:val="24"/>
              </w:rPr>
              <w:t>阻尼滑轨</w:t>
            </w:r>
          </w:p>
          <w:p w:rsidR="002B43A6" w:rsidRPr="0076608C" w:rsidRDefault="00F009F5">
            <w:pPr>
              <w:widowControl/>
              <w:snapToGrid w:val="0"/>
              <w:rPr>
                <w:rFonts w:asciiTheme="minorEastAsia" w:eastAsiaTheme="minorEastAsia" w:hAnsiTheme="minorEastAsia"/>
                <w:bCs/>
                <w:sz w:val="24"/>
                <w:szCs w:val="24"/>
              </w:rPr>
            </w:pPr>
            <w:r w:rsidRPr="0076608C">
              <w:rPr>
                <w:rFonts w:asciiTheme="minorEastAsia" w:eastAsiaTheme="minorEastAsia" w:hAnsiTheme="minorEastAsia" w:hint="eastAsia"/>
                <w:bCs/>
                <w:sz w:val="24"/>
                <w:szCs w:val="24"/>
              </w:rPr>
              <w:t>1）中性盐雾试验；2）乙酸盐雾试验；3)铜盐加速乙酸盐雾试验；4)垂直向下静载荷；5）水平侧向静载荷；6）耐久性；7）抗细菌性能（不低于9种菌种）；8）抗霉菌性能（不低于9种菌种）。</w:t>
            </w:r>
          </w:p>
          <w:p w:rsidR="002B43A6" w:rsidRPr="0076608C" w:rsidRDefault="00F009F5">
            <w:pPr>
              <w:pStyle w:val="af3"/>
              <w:widowControl/>
              <w:numPr>
                <w:ilvl w:val="0"/>
                <w:numId w:val="3"/>
              </w:numPr>
              <w:snapToGrid w:val="0"/>
              <w:ind w:firstLineChars="0"/>
              <w:rPr>
                <w:rFonts w:asciiTheme="minorEastAsia" w:eastAsiaTheme="minorEastAsia" w:hAnsiTheme="minorEastAsia"/>
                <w:bCs/>
                <w:sz w:val="24"/>
                <w:szCs w:val="24"/>
              </w:rPr>
            </w:pPr>
            <w:r w:rsidRPr="0076608C">
              <w:rPr>
                <w:rFonts w:asciiTheme="minorEastAsia" w:eastAsiaTheme="minorEastAsia" w:hAnsiTheme="minorEastAsia" w:hint="eastAsia"/>
                <w:bCs/>
                <w:sz w:val="24"/>
                <w:szCs w:val="24"/>
              </w:rPr>
              <w:t>阻尼铰链</w:t>
            </w:r>
          </w:p>
          <w:p w:rsidR="002B43A6" w:rsidRPr="0076608C" w:rsidRDefault="00F009F5">
            <w:pPr>
              <w:widowControl/>
              <w:snapToGrid w:val="0"/>
              <w:rPr>
                <w:rFonts w:asciiTheme="minorEastAsia" w:eastAsiaTheme="minorEastAsia" w:hAnsiTheme="minorEastAsia"/>
                <w:bCs/>
                <w:sz w:val="24"/>
                <w:szCs w:val="24"/>
              </w:rPr>
            </w:pPr>
            <w:r w:rsidRPr="0076608C">
              <w:rPr>
                <w:rFonts w:asciiTheme="minorEastAsia" w:eastAsiaTheme="minorEastAsia" w:hAnsiTheme="minorEastAsia" w:hint="eastAsia"/>
                <w:bCs/>
                <w:sz w:val="24"/>
                <w:szCs w:val="24"/>
              </w:rPr>
              <w:t>1）中性盐雾试验；2）乙酸盐雾试验；3)铜盐加速乙酸盐雾试验；4)垂直静载荷；5）水平静载荷；6）耐久性；7）抗细菌性能（不低于9种菌种）；8）抗霉菌性能（不低于9种菌种）。</w:t>
            </w:r>
          </w:p>
          <w:p w:rsidR="002B43A6" w:rsidRPr="0076608C" w:rsidRDefault="00F009F5">
            <w:pPr>
              <w:pStyle w:val="af3"/>
              <w:widowControl/>
              <w:numPr>
                <w:ilvl w:val="0"/>
                <w:numId w:val="3"/>
              </w:numPr>
              <w:snapToGrid w:val="0"/>
              <w:ind w:firstLineChars="0"/>
              <w:rPr>
                <w:rFonts w:asciiTheme="minorEastAsia" w:eastAsiaTheme="minorEastAsia" w:hAnsiTheme="minorEastAsia"/>
                <w:bCs/>
                <w:sz w:val="24"/>
                <w:szCs w:val="24"/>
              </w:rPr>
            </w:pPr>
            <w:r w:rsidRPr="0076608C">
              <w:rPr>
                <w:rFonts w:asciiTheme="minorEastAsia" w:eastAsiaTheme="minorEastAsia" w:hAnsiTheme="minorEastAsia" w:hint="eastAsia"/>
                <w:bCs/>
                <w:sz w:val="24"/>
                <w:szCs w:val="24"/>
              </w:rPr>
              <w:t>锁具</w:t>
            </w:r>
          </w:p>
          <w:p w:rsidR="002B43A6" w:rsidRPr="0076608C" w:rsidRDefault="00F009F5">
            <w:pPr>
              <w:widowControl/>
              <w:snapToGrid w:val="0"/>
              <w:rPr>
                <w:rFonts w:asciiTheme="minorEastAsia" w:eastAsiaTheme="minorEastAsia" w:hAnsiTheme="minorEastAsia"/>
                <w:bCs/>
                <w:sz w:val="24"/>
                <w:szCs w:val="24"/>
              </w:rPr>
            </w:pPr>
            <w:r w:rsidRPr="0076608C">
              <w:rPr>
                <w:rFonts w:asciiTheme="minorEastAsia" w:eastAsiaTheme="minorEastAsia" w:hAnsiTheme="minorEastAsia" w:hint="eastAsia"/>
                <w:bCs/>
                <w:sz w:val="24"/>
                <w:szCs w:val="24"/>
              </w:rPr>
              <w:t>1）保密度；2）牢固度；3）灵活度；4）中性盐雾试验；5）乙酸盐雾试验；6)铜盐加速乙酸盐雾试验；7）抗细菌性能（不低于9种菌种）；8）抗霉菌性能（不低于9种菌种）。</w:t>
            </w:r>
          </w:p>
          <w:p w:rsidR="002B43A6" w:rsidRPr="0076608C" w:rsidRDefault="00F009F5">
            <w:pPr>
              <w:pStyle w:val="af3"/>
              <w:widowControl/>
              <w:numPr>
                <w:ilvl w:val="0"/>
                <w:numId w:val="3"/>
              </w:numPr>
              <w:snapToGrid w:val="0"/>
              <w:ind w:firstLineChars="0"/>
              <w:rPr>
                <w:rFonts w:asciiTheme="minorEastAsia" w:eastAsiaTheme="minorEastAsia" w:hAnsiTheme="minorEastAsia"/>
                <w:bCs/>
                <w:sz w:val="24"/>
                <w:szCs w:val="24"/>
              </w:rPr>
            </w:pPr>
            <w:r w:rsidRPr="0076608C">
              <w:rPr>
                <w:rFonts w:asciiTheme="minorEastAsia" w:eastAsiaTheme="minorEastAsia" w:hAnsiTheme="minorEastAsia" w:hint="eastAsia"/>
                <w:bCs/>
                <w:sz w:val="24"/>
                <w:szCs w:val="24"/>
              </w:rPr>
              <w:t>桌架</w:t>
            </w:r>
          </w:p>
          <w:p w:rsidR="002B43A6" w:rsidRPr="0076608C" w:rsidRDefault="00F009F5">
            <w:pPr>
              <w:widowControl/>
              <w:snapToGrid w:val="0"/>
              <w:rPr>
                <w:rFonts w:asciiTheme="minorEastAsia" w:eastAsiaTheme="minorEastAsia" w:hAnsiTheme="minorEastAsia"/>
                <w:bCs/>
                <w:sz w:val="24"/>
                <w:szCs w:val="24"/>
              </w:rPr>
            </w:pPr>
            <w:r w:rsidRPr="0076608C">
              <w:rPr>
                <w:rFonts w:asciiTheme="minorEastAsia" w:eastAsiaTheme="minorEastAsia" w:hAnsiTheme="minorEastAsia" w:hint="eastAsia"/>
                <w:bCs/>
                <w:sz w:val="24"/>
                <w:szCs w:val="24"/>
              </w:rPr>
              <w:t>1）外观：焊接件、冲压件、喷涂件、紧固件；2）金属喷涂层：附着力、硬度、冲击强度；3）</w:t>
            </w:r>
            <w:proofErr w:type="gramStart"/>
            <w:r w:rsidRPr="0076608C">
              <w:rPr>
                <w:rFonts w:asciiTheme="minorEastAsia" w:eastAsiaTheme="minorEastAsia" w:hAnsiTheme="minorEastAsia" w:hint="eastAsia"/>
                <w:bCs/>
                <w:sz w:val="24"/>
                <w:szCs w:val="24"/>
              </w:rPr>
              <w:t>桌类用钢</w:t>
            </w:r>
            <w:proofErr w:type="gramEnd"/>
            <w:r w:rsidRPr="0076608C">
              <w:rPr>
                <w:rFonts w:asciiTheme="minorEastAsia" w:eastAsiaTheme="minorEastAsia" w:hAnsiTheme="minorEastAsia" w:hint="eastAsia"/>
                <w:bCs/>
                <w:sz w:val="24"/>
                <w:szCs w:val="24"/>
              </w:rPr>
              <w:t>构件稳定性；4）中性盐雾试验；5）乙酸盐雾试验；6）抗细菌性能（不低于9种菌种）；7）抗霉菌性能（不</w:t>
            </w:r>
            <w:r w:rsidRPr="0076608C">
              <w:rPr>
                <w:rFonts w:asciiTheme="minorEastAsia" w:eastAsiaTheme="minorEastAsia" w:hAnsiTheme="minorEastAsia" w:hint="eastAsia"/>
                <w:bCs/>
                <w:sz w:val="24"/>
                <w:szCs w:val="24"/>
              </w:rPr>
              <w:lastRenderedPageBreak/>
              <w:t>低于9种菌种）。</w:t>
            </w:r>
          </w:p>
          <w:p w:rsidR="002B43A6" w:rsidRPr="0076608C" w:rsidRDefault="00F009F5">
            <w:pPr>
              <w:pStyle w:val="af3"/>
              <w:widowControl/>
              <w:numPr>
                <w:ilvl w:val="0"/>
                <w:numId w:val="3"/>
              </w:numPr>
              <w:snapToGrid w:val="0"/>
              <w:ind w:firstLineChars="0"/>
              <w:rPr>
                <w:rFonts w:asciiTheme="minorEastAsia" w:eastAsiaTheme="minorEastAsia" w:hAnsiTheme="minorEastAsia"/>
                <w:bCs/>
                <w:sz w:val="24"/>
                <w:szCs w:val="24"/>
              </w:rPr>
            </w:pPr>
            <w:r w:rsidRPr="0076608C">
              <w:rPr>
                <w:rFonts w:asciiTheme="minorEastAsia" w:eastAsiaTheme="minorEastAsia" w:hAnsiTheme="minorEastAsia" w:hint="eastAsia"/>
                <w:bCs/>
                <w:sz w:val="24"/>
                <w:szCs w:val="24"/>
              </w:rPr>
              <w:t>冷轧钢板</w:t>
            </w:r>
          </w:p>
          <w:p w:rsidR="002B43A6" w:rsidRPr="0076608C" w:rsidRDefault="00F009F5">
            <w:pPr>
              <w:widowControl/>
              <w:snapToGrid w:val="0"/>
              <w:rPr>
                <w:rFonts w:asciiTheme="minorEastAsia" w:eastAsiaTheme="minorEastAsia" w:hAnsiTheme="minorEastAsia"/>
                <w:bCs/>
                <w:sz w:val="24"/>
                <w:szCs w:val="24"/>
              </w:rPr>
            </w:pPr>
            <w:bookmarkStart w:id="32" w:name="OLE_LINK6"/>
            <w:r w:rsidRPr="0076608C">
              <w:rPr>
                <w:rFonts w:asciiTheme="minorEastAsia" w:eastAsiaTheme="minorEastAsia" w:hAnsiTheme="minorEastAsia" w:hint="eastAsia"/>
                <w:bCs/>
                <w:sz w:val="24"/>
                <w:szCs w:val="24"/>
              </w:rPr>
              <w:t>1）中性盐雾试验；2）乙酸盐雾试验；3)铜盐加速乙酸盐雾试验；4）外观性能；5）弯曲试验（180度）；6）</w:t>
            </w:r>
            <w:r w:rsidRPr="0076608C">
              <w:rPr>
                <w:rFonts w:asciiTheme="minorEastAsia" w:eastAsiaTheme="minorEastAsia" w:hAnsiTheme="minorEastAsia" w:hint="eastAsia"/>
                <w:sz w:val="24"/>
              </w:rPr>
              <w:t>有害物质限量（可迁移有害元素）未检出；</w:t>
            </w:r>
            <w:r w:rsidRPr="0076608C">
              <w:rPr>
                <w:rFonts w:asciiTheme="minorEastAsia" w:eastAsiaTheme="minorEastAsia" w:hAnsiTheme="minorEastAsia" w:hint="eastAsia"/>
                <w:bCs/>
                <w:sz w:val="24"/>
                <w:szCs w:val="24"/>
              </w:rPr>
              <w:t>7）抗细菌性能（不低于9种菌种）；8）抗霉菌性能（不低于9种菌种）。</w:t>
            </w:r>
            <w:bookmarkEnd w:id="32"/>
          </w:p>
          <w:p w:rsidR="002B43A6" w:rsidRPr="0076608C" w:rsidRDefault="00F009F5">
            <w:pPr>
              <w:pStyle w:val="af3"/>
              <w:widowControl/>
              <w:numPr>
                <w:ilvl w:val="0"/>
                <w:numId w:val="3"/>
              </w:numPr>
              <w:snapToGrid w:val="0"/>
              <w:ind w:firstLineChars="0"/>
              <w:rPr>
                <w:rFonts w:asciiTheme="minorEastAsia" w:eastAsiaTheme="minorEastAsia" w:hAnsiTheme="minorEastAsia"/>
                <w:bCs/>
                <w:sz w:val="24"/>
                <w:szCs w:val="24"/>
              </w:rPr>
            </w:pPr>
            <w:r w:rsidRPr="0076608C">
              <w:rPr>
                <w:rFonts w:asciiTheme="minorEastAsia" w:eastAsiaTheme="minorEastAsia" w:hAnsiTheme="minorEastAsia" w:hint="eastAsia"/>
                <w:bCs/>
                <w:sz w:val="24"/>
                <w:szCs w:val="24"/>
              </w:rPr>
              <w:t>阻燃海绵</w:t>
            </w:r>
          </w:p>
          <w:p w:rsidR="002B43A6" w:rsidRPr="0076608C" w:rsidRDefault="00F009F5">
            <w:pPr>
              <w:widowControl/>
              <w:snapToGrid w:val="0"/>
              <w:rPr>
                <w:rFonts w:asciiTheme="minorEastAsia" w:eastAsiaTheme="minorEastAsia" w:hAnsiTheme="minorEastAsia"/>
                <w:bCs/>
                <w:sz w:val="24"/>
                <w:szCs w:val="24"/>
              </w:rPr>
            </w:pPr>
            <w:r w:rsidRPr="0076608C">
              <w:rPr>
                <w:rFonts w:asciiTheme="minorEastAsia" w:eastAsiaTheme="minorEastAsia" w:hAnsiTheme="minorEastAsia" w:hint="eastAsia"/>
                <w:bCs/>
                <w:sz w:val="24"/>
                <w:szCs w:val="24"/>
              </w:rPr>
              <w:t>1）表观密度偏差；2）干热老化后拉伸强度；3）干热老化后拉伸强度变化率；4）75%压缩永久变形；5）甲醛</w:t>
            </w:r>
            <w:proofErr w:type="gramStart"/>
            <w:r w:rsidRPr="0076608C">
              <w:rPr>
                <w:rFonts w:asciiTheme="minorEastAsia" w:eastAsiaTheme="minorEastAsia" w:hAnsiTheme="minorEastAsia" w:hint="eastAsia"/>
                <w:bCs/>
                <w:sz w:val="24"/>
                <w:szCs w:val="24"/>
              </w:rPr>
              <w:t>释放量未检出</w:t>
            </w:r>
            <w:proofErr w:type="gramEnd"/>
            <w:r w:rsidRPr="0076608C">
              <w:rPr>
                <w:rFonts w:asciiTheme="minorEastAsia" w:eastAsiaTheme="minorEastAsia" w:hAnsiTheme="minorEastAsia" w:hint="eastAsia"/>
                <w:bCs/>
                <w:sz w:val="24"/>
                <w:szCs w:val="24"/>
              </w:rPr>
              <w:t>；6）</w:t>
            </w:r>
            <w:r w:rsidRPr="0076608C">
              <w:rPr>
                <w:rFonts w:asciiTheme="minorEastAsia" w:eastAsiaTheme="minorEastAsia" w:hAnsiTheme="minorEastAsia"/>
                <w:bCs/>
                <w:sz w:val="24"/>
                <w:szCs w:val="24"/>
              </w:rPr>
              <w:t>TVOC</w:t>
            </w:r>
            <w:r w:rsidRPr="0076608C">
              <w:rPr>
                <w:rFonts w:asciiTheme="minorEastAsia" w:eastAsiaTheme="minorEastAsia" w:hAnsiTheme="minorEastAsia" w:hint="eastAsia"/>
                <w:bCs/>
                <w:sz w:val="24"/>
                <w:szCs w:val="24"/>
              </w:rPr>
              <w:t>未检出；7）阻燃性；8）抗细菌性能（不低于9种菌种）；9）抗霉菌性能（不低于9种菌种）。</w:t>
            </w:r>
          </w:p>
          <w:p w:rsidR="002B43A6" w:rsidRPr="0076608C" w:rsidRDefault="00F009F5">
            <w:pPr>
              <w:pStyle w:val="af3"/>
              <w:widowControl/>
              <w:numPr>
                <w:ilvl w:val="0"/>
                <w:numId w:val="3"/>
              </w:numPr>
              <w:snapToGrid w:val="0"/>
              <w:ind w:firstLineChars="0"/>
              <w:rPr>
                <w:rFonts w:asciiTheme="minorEastAsia" w:eastAsiaTheme="minorEastAsia" w:hAnsiTheme="minorEastAsia"/>
                <w:bCs/>
                <w:sz w:val="24"/>
                <w:szCs w:val="24"/>
              </w:rPr>
            </w:pPr>
            <w:r w:rsidRPr="0076608C">
              <w:rPr>
                <w:rFonts w:asciiTheme="minorEastAsia" w:eastAsiaTheme="minorEastAsia" w:hAnsiTheme="minorEastAsia" w:hint="eastAsia"/>
                <w:bCs/>
                <w:sz w:val="24"/>
                <w:szCs w:val="24"/>
              </w:rPr>
              <w:t>气压棒</w:t>
            </w:r>
          </w:p>
          <w:p w:rsidR="002B43A6" w:rsidRPr="0076608C" w:rsidRDefault="00F009F5">
            <w:pPr>
              <w:widowControl/>
              <w:snapToGrid w:val="0"/>
              <w:rPr>
                <w:rFonts w:asciiTheme="minorEastAsia" w:eastAsiaTheme="minorEastAsia" w:hAnsiTheme="minorEastAsia"/>
                <w:bCs/>
                <w:sz w:val="24"/>
                <w:szCs w:val="24"/>
              </w:rPr>
            </w:pPr>
            <w:r w:rsidRPr="0076608C">
              <w:rPr>
                <w:rFonts w:asciiTheme="minorEastAsia" w:eastAsiaTheme="minorEastAsia" w:hAnsiTheme="minorEastAsia" w:hint="eastAsia"/>
                <w:bCs/>
                <w:sz w:val="24"/>
                <w:szCs w:val="24"/>
              </w:rPr>
              <w:t>1）中性盐雾试验；2）乙酸盐雾试验；3)铜盐加速乙酸盐雾试验；4）耐高低温性能；5）循环寿命；6）抗细菌性能（不低于9种菌种）；7）抗霉菌性能（不低于9种菌种）。</w:t>
            </w:r>
            <w:r w:rsidRPr="0076608C">
              <w:rPr>
                <w:rFonts w:asciiTheme="minorEastAsia" w:eastAsiaTheme="minorEastAsia" w:hAnsiTheme="minorEastAsia"/>
                <w:bCs/>
                <w:sz w:val="24"/>
                <w:szCs w:val="24"/>
              </w:rPr>
              <w:t xml:space="preserve"> </w:t>
            </w:r>
          </w:p>
          <w:p w:rsidR="002B43A6" w:rsidRPr="0076608C" w:rsidRDefault="00F009F5">
            <w:pPr>
              <w:pStyle w:val="af3"/>
              <w:widowControl/>
              <w:numPr>
                <w:ilvl w:val="0"/>
                <w:numId w:val="3"/>
              </w:numPr>
              <w:snapToGrid w:val="0"/>
              <w:ind w:firstLineChars="0"/>
              <w:rPr>
                <w:rFonts w:asciiTheme="minorEastAsia" w:eastAsiaTheme="minorEastAsia" w:hAnsiTheme="minorEastAsia"/>
                <w:bCs/>
                <w:sz w:val="24"/>
                <w:szCs w:val="24"/>
              </w:rPr>
            </w:pPr>
            <w:r w:rsidRPr="0076608C">
              <w:rPr>
                <w:rFonts w:asciiTheme="minorEastAsia" w:eastAsiaTheme="minorEastAsia" w:hAnsiTheme="minorEastAsia" w:hint="eastAsia"/>
                <w:bCs/>
                <w:sz w:val="24"/>
                <w:szCs w:val="24"/>
              </w:rPr>
              <w:t>三合一连接件</w:t>
            </w:r>
          </w:p>
          <w:p w:rsidR="002B43A6" w:rsidRPr="0076608C" w:rsidRDefault="00F009F5">
            <w:pPr>
              <w:widowControl/>
              <w:snapToGrid w:val="0"/>
              <w:rPr>
                <w:rFonts w:asciiTheme="minorEastAsia" w:eastAsiaTheme="minorEastAsia" w:hAnsiTheme="minorEastAsia"/>
                <w:bCs/>
                <w:sz w:val="24"/>
                <w:szCs w:val="24"/>
              </w:rPr>
            </w:pPr>
            <w:r w:rsidRPr="0076608C">
              <w:rPr>
                <w:rFonts w:asciiTheme="minorEastAsia" w:eastAsiaTheme="minorEastAsia" w:hAnsiTheme="minorEastAsia" w:hint="eastAsia"/>
                <w:bCs/>
                <w:sz w:val="24"/>
                <w:szCs w:val="24"/>
              </w:rPr>
              <w:t>1）三合一偏心连接件偏心体抗压强度；2）三合一偏心连接件预埋螺母抗拉强度；3）三合一偏心连接件中连接螺杆螺纹与预埋螺母的抗拉强度；4）抗细菌性能（不低于9种菌种）；5）抗霉菌性能（不低于9种菌种）。</w:t>
            </w:r>
          </w:p>
          <w:p w:rsidR="002B43A6" w:rsidRPr="0076608C" w:rsidRDefault="00F009F5">
            <w:pPr>
              <w:widowControl/>
              <w:snapToGrid w:val="0"/>
              <w:rPr>
                <w:rFonts w:asciiTheme="minorEastAsia" w:eastAsiaTheme="minorEastAsia" w:hAnsiTheme="minorEastAsia"/>
                <w:kern w:val="0"/>
                <w:sz w:val="24"/>
                <w:szCs w:val="24"/>
              </w:rPr>
            </w:pPr>
            <w:r w:rsidRPr="0076608C">
              <w:rPr>
                <w:rFonts w:asciiTheme="minorEastAsia" w:eastAsiaTheme="minorEastAsia" w:hAnsiTheme="minorEastAsia" w:hint="eastAsia"/>
                <w:bCs/>
                <w:sz w:val="24"/>
                <w:szCs w:val="24"/>
              </w:rPr>
              <w:t>检测项目齐全且合格，具备一份得1分，最多14分。</w:t>
            </w:r>
          </w:p>
        </w:tc>
        <w:tc>
          <w:tcPr>
            <w:tcW w:w="1010" w:type="dxa"/>
            <w:shd w:val="clear" w:color="auto" w:fill="auto"/>
            <w:vAlign w:val="center"/>
          </w:tcPr>
          <w:p w:rsidR="002B43A6" w:rsidRPr="0076608C" w:rsidRDefault="00F009F5">
            <w:pPr>
              <w:widowControl/>
              <w:snapToGrid w:val="0"/>
              <w:jc w:val="center"/>
              <w:rPr>
                <w:rFonts w:asciiTheme="minorEastAsia" w:eastAsiaTheme="minorEastAsia" w:hAnsiTheme="minorEastAsia"/>
                <w:kern w:val="0"/>
                <w:sz w:val="24"/>
                <w:szCs w:val="24"/>
              </w:rPr>
            </w:pPr>
            <w:r w:rsidRPr="0076608C">
              <w:rPr>
                <w:rFonts w:asciiTheme="minorEastAsia" w:eastAsiaTheme="minorEastAsia" w:hAnsiTheme="minorEastAsia" w:hint="eastAsia"/>
                <w:kern w:val="0"/>
                <w:sz w:val="24"/>
                <w:szCs w:val="24"/>
              </w:rPr>
              <w:lastRenderedPageBreak/>
              <w:t>14</w:t>
            </w:r>
          </w:p>
        </w:tc>
      </w:tr>
      <w:tr w:rsidR="002B43A6" w:rsidRPr="0076608C">
        <w:trPr>
          <w:jc w:val="center"/>
        </w:trPr>
        <w:tc>
          <w:tcPr>
            <w:tcW w:w="508" w:type="dxa"/>
            <w:shd w:val="clear" w:color="auto" w:fill="auto"/>
            <w:noWrap/>
            <w:vAlign w:val="center"/>
          </w:tcPr>
          <w:p w:rsidR="002B43A6" w:rsidRPr="0076608C" w:rsidRDefault="00F009F5">
            <w:pPr>
              <w:widowControl/>
              <w:snapToGrid w:val="0"/>
              <w:jc w:val="center"/>
              <w:rPr>
                <w:rFonts w:asciiTheme="minorEastAsia" w:eastAsiaTheme="minorEastAsia" w:hAnsiTheme="minorEastAsia"/>
                <w:kern w:val="0"/>
                <w:sz w:val="24"/>
                <w:szCs w:val="24"/>
              </w:rPr>
            </w:pPr>
            <w:bookmarkStart w:id="33" w:name="_Hlk229065230"/>
            <w:bookmarkEnd w:id="31"/>
            <w:r w:rsidRPr="0076608C">
              <w:rPr>
                <w:rFonts w:asciiTheme="minorEastAsia" w:eastAsiaTheme="minorEastAsia" w:hAnsiTheme="minorEastAsia" w:hint="eastAsia"/>
                <w:kern w:val="0"/>
                <w:sz w:val="24"/>
                <w:szCs w:val="24"/>
              </w:rPr>
              <w:lastRenderedPageBreak/>
              <w:t>4</w:t>
            </w:r>
          </w:p>
        </w:tc>
        <w:tc>
          <w:tcPr>
            <w:tcW w:w="1655" w:type="dxa"/>
            <w:shd w:val="clear" w:color="auto" w:fill="auto"/>
            <w:vAlign w:val="center"/>
          </w:tcPr>
          <w:p w:rsidR="002B43A6" w:rsidRPr="0076608C" w:rsidRDefault="00F009F5">
            <w:pPr>
              <w:widowControl/>
              <w:snapToGrid w:val="0"/>
              <w:jc w:val="center"/>
              <w:rPr>
                <w:rFonts w:asciiTheme="minorEastAsia" w:eastAsiaTheme="minorEastAsia" w:hAnsiTheme="minorEastAsia"/>
                <w:bCs/>
                <w:sz w:val="24"/>
              </w:rPr>
            </w:pPr>
            <w:r w:rsidRPr="0076608C">
              <w:rPr>
                <w:rFonts w:asciiTheme="minorEastAsia" w:eastAsiaTheme="minorEastAsia" w:hAnsiTheme="minorEastAsia" w:hint="eastAsia"/>
                <w:bCs/>
                <w:sz w:val="24"/>
              </w:rPr>
              <w:t>家具成品质量和环保能力评价</w:t>
            </w:r>
          </w:p>
        </w:tc>
        <w:tc>
          <w:tcPr>
            <w:tcW w:w="7087" w:type="dxa"/>
            <w:shd w:val="clear" w:color="auto" w:fill="auto"/>
            <w:vAlign w:val="center"/>
          </w:tcPr>
          <w:p w:rsidR="002B43A6" w:rsidRPr="0076608C" w:rsidRDefault="00F009F5">
            <w:pPr>
              <w:widowControl/>
              <w:snapToGrid w:val="0"/>
              <w:rPr>
                <w:rFonts w:asciiTheme="minorEastAsia" w:eastAsiaTheme="minorEastAsia" w:hAnsiTheme="minorEastAsia"/>
                <w:bCs/>
                <w:sz w:val="24"/>
              </w:rPr>
            </w:pPr>
            <w:r w:rsidRPr="0076608C">
              <w:rPr>
                <w:rFonts w:asciiTheme="minorEastAsia" w:eastAsiaTheme="minorEastAsia" w:hAnsiTheme="minorEastAsia" w:hint="eastAsia"/>
                <w:bCs/>
                <w:sz w:val="24"/>
              </w:rPr>
              <w:t>投标文件中提供所投产品制造商制造的成品家具（</w:t>
            </w:r>
            <w:r w:rsidRPr="0076608C">
              <w:rPr>
                <w:rFonts w:asciiTheme="minorEastAsia" w:eastAsiaTheme="minorEastAsia" w:hAnsiTheme="minorEastAsia" w:hint="eastAsia"/>
                <w:sz w:val="24"/>
              </w:rPr>
              <w:t>包括</w:t>
            </w:r>
            <w:bookmarkStart w:id="34" w:name="OLE_LINK20"/>
            <w:bookmarkStart w:id="35" w:name="OLE_LINK36"/>
            <w:r w:rsidRPr="0076608C">
              <w:rPr>
                <w:rFonts w:asciiTheme="minorEastAsia" w:eastAsiaTheme="minorEastAsia" w:hAnsiTheme="minorEastAsia" w:hint="eastAsia"/>
                <w:bCs/>
                <w:sz w:val="24"/>
              </w:rPr>
              <w:t>屏风工作位、办公桌、办公椅、钢制文件柜、沙发、床</w:t>
            </w:r>
            <w:bookmarkEnd w:id="34"/>
            <w:bookmarkEnd w:id="35"/>
            <w:r w:rsidRPr="0076608C">
              <w:rPr>
                <w:rFonts w:asciiTheme="minorEastAsia" w:eastAsiaTheme="minorEastAsia" w:hAnsiTheme="minorEastAsia" w:hint="eastAsia"/>
                <w:bCs/>
                <w:sz w:val="24"/>
              </w:rPr>
              <w:t>）的第三方检测机构出具的带CMA标识的成品检测报告扫描件，检测报告日期须为开标前一年内，否则不予认定；</w:t>
            </w:r>
          </w:p>
          <w:p w:rsidR="002B43A6" w:rsidRPr="0076608C" w:rsidRDefault="00F009F5">
            <w:pPr>
              <w:widowControl/>
              <w:snapToGrid w:val="0"/>
              <w:rPr>
                <w:rFonts w:asciiTheme="minorEastAsia" w:eastAsiaTheme="minorEastAsia" w:hAnsiTheme="minorEastAsia"/>
                <w:bCs/>
                <w:sz w:val="24"/>
              </w:rPr>
            </w:pPr>
            <w:r w:rsidRPr="0076608C">
              <w:rPr>
                <w:rFonts w:asciiTheme="minorEastAsia" w:eastAsiaTheme="minorEastAsia" w:hAnsiTheme="minorEastAsia" w:hint="eastAsia"/>
                <w:kern w:val="0"/>
                <w:sz w:val="24"/>
                <w:szCs w:val="24"/>
              </w:rPr>
              <w:t>具备一份得0.5分，最多3分。</w:t>
            </w:r>
          </w:p>
        </w:tc>
        <w:tc>
          <w:tcPr>
            <w:tcW w:w="1010" w:type="dxa"/>
            <w:shd w:val="clear" w:color="auto" w:fill="auto"/>
            <w:vAlign w:val="center"/>
          </w:tcPr>
          <w:p w:rsidR="002B43A6" w:rsidRPr="0076608C" w:rsidRDefault="00F009F5">
            <w:pPr>
              <w:widowControl/>
              <w:snapToGrid w:val="0"/>
              <w:jc w:val="center"/>
              <w:rPr>
                <w:rFonts w:asciiTheme="minorEastAsia" w:eastAsiaTheme="minorEastAsia" w:hAnsiTheme="minorEastAsia"/>
                <w:kern w:val="0"/>
                <w:sz w:val="24"/>
                <w:szCs w:val="24"/>
              </w:rPr>
            </w:pPr>
            <w:r w:rsidRPr="0076608C">
              <w:rPr>
                <w:rFonts w:asciiTheme="minorEastAsia" w:eastAsiaTheme="minorEastAsia" w:hAnsiTheme="minorEastAsia" w:hint="eastAsia"/>
                <w:kern w:val="0"/>
                <w:sz w:val="24"/>
                <w:szCs w:val="24"/>
              </w:rPr>
              <w:t>3</w:t>
            </w:r>
          </w:p>
        </w:tc>
      </w:tr>
      <w:tr w:rsidR="002B43A6" w:rsidRPr="0076608C">
        <w:trPr>
          <w:jc w:val="center"/>
        </w:trPr>
        <w:tc>
          <w:tcPr>
            <w:tcW w:w="508" w:type="dxa"/>
            <w:shd w:val="clear" w:color="auto" w:fill="auto"/>
            <w:noWrap/>
            <w:vAlign w:val="center"/>
          </w:tcPr>
          <w:p w:rsidR="002B43A6" w:rsidRPr="0076608C" w:rsidRDefault="00F009F5">
            <w:pPr>
              <w:widowControl/>
              <w:snapToGrid w:val="0"/>
              <w:jc w:val="center"/>
              <w:rPr>
                <w:rFonts w:asciiTheme="minorEastAsia" w:eastAsiaTheme="minorEastAsia" w:hAnsiTheme="minorEastAsia"/>
                <w:kern w:val="0"/>
                <w:sz w:val="24"/>
                <w:szCs w:val="24"/>
              </w:rPr>
            </w:pPr>
            <w:bookmarkStart w:id="36" w:name="_Hlk229065235"/>
            <w:bookmarkEnd w:id="33"/>
            <w:r w:rsidRPr="0076608C">
              <w:rPr>
                <w:rFonts w:asciiTheme="minorEastAsia" w:eastAsiaTheme="minorEastAsia" w:hAnsiTheme="minorEastAsia" w:hint="eastAsia"/>
                <w:kern w:val="0"/>
                <w:sz w:val="24"/>
                <w:szCs w:val="24"/>
              </w:rPr>
              <w:t>5</w:t>
            </w:r>
          </w:p>
        </w:tc>
        <w:tc>
          <w:tcPr>
            <w:tcW w:w="1655" w:type="dxa"/>
            <w:shd w:val="clear" w:color="auto" w:fill="auto"/>
            <w:vAlign w:val="center"/>
          </w:tcPr>
          <w:p w:rsidR="002B43A6" w:rsidRPr="0076608C" w:rsidRDefault="00F009F5">
            <w:pPr>
              <w:widowControl/>
              <w:snapToGrid w:val="0"/>
              <w:jc w:val="center"/>
              <w:rPr>
                <w:rFonts w:asciiTheme="minorEastAsia" w:eastAsiaTheme="minorEastAsia" w:hAnsiTheme="minorEastAsia"/>
                <w:bCs/>
                <w:sz w:val="24"/>
              </w:rPr>
            </w:pPr>
            <w:r w:rsidRPr="0076608C">
              <w:rPr>
                <w:rFonts w:asciiTheme="minorEastAsia" w:eastAsiaTheme="minorEastAsia" w:hAnsiTheme="minorEastAsia" w:hint="eastAsia"/>
                <w:bCs/>
                <w:sz w:val="24"/>
              </w:rPr>
              <w:t>现代化生产设备能力评价</w:t>
            </w:r>
          </w:p>
        </w:tc>
        <w:tc>
          <w:tcPr>
            <w:tcW w:w="7087" w:type="dxa"/>
            <w:shd w:val="clear" w:color="auto" w:fill="auto"/>
            <w:vAlign w:val="center"/>
          </w:tcPr>
          <w:p w:rsidR="002B43A6" w:rsidRPr="0076608C" w:rsidRDefault="00F009F5">
            <w:pPr>
              <w:snapToGrid w:val="0"/>
              <w:rPr>
                <w:rFonts w:asciiTheme="minorEastAsia" w:eastAsiaTheme="minorEastAsia" w:hAnsiTheme="minorEastAsia"/>
                <w:bCs/>
                <w:sz w:val="24"/>
              </w:rPr>
            </w:pPr>
            <w:r w:rsidRPr="0076608C">
              <w:rPr>
                <w:rFonts w:asciiTheme="minorEastAsia" w:eastAsiaTheme="minorEastAsia" w:hAnsiTheme="minorEastAsia" w:hint="eastAsia"/>
                <w:bCs/>
                <w:sz w:val="24"/>
              </w:rPr>
              <w:t>与所投包相关的现代化生产设备水平，投标文件中提供所投产品制造商的设备彩图及设备购置发票扫描件，包括：全自动数控板材开料锯；全自动</w:t>
            </w:r>
            <w:proofErr w:type="gramStart"/>
            <w:r w:rsidRPr="0076608C">
              <w:rPr>
                <w:rFonts w:asciiTheme="minorEastAsia" w:eastAsiaTheme="minorEastAsia" w:hAnsiTheme="minorEastAsia" w:hint="eastAsia"/>
                <w:bCs/>
                <w:sz w:val="24"/>
              </w:rPr>
              <w:t>直线封边机</w:t>
            </w:r>
            <w:proofErr w:type="gramEnd"/>
            <w:r w:rsidRPr="0076608C">
              <w:rPr>
                <w:rFonts w:asciiTheme="minorEastAsia" w:eastAsiaTheme="minorEastAsia" w:hAnsiTheme="minorEastAsia" w:hint="eastAsia"/>
                <w:bCs/>
                <w:sz w:val="24"/>
              </w:rPr>
              <w:t>；数控点对点钻孔加工中心；全自动多轴六排钻机；</w:t>
            </w:r>
            <w:r w:rsidRPr="0076608C">
              <w:rPr>
                <w:rFonts w:asciiTheme="minorEastAsia" w:hAnsiTheme="minorEastAsia" w:hint="eastAsia"/>
                <w:bCs/>
                <w:sz w:val="24"/>
              </w:rPr>
              <w:t>横式台面加工中心；</w:t>
            </w:r>
            <w:r w:rsidRPr="0076608C">
              <w:rPr>
                <w:rFonts w:asciiTheme="minorEastAsia" w:eastAsiaTheme="minorEastAsia" w:hAnsiTheme="minorEastAsia" w:hint="eastAsia"/>
                <w:bCs/>
                <w:sz w:val="24"/>
              </w:rPr>
              <w:t>数控激光切割机；全自动喷塑设备；除尘设备；每提供一个设备扫描件得0.5分，最多4分。</w:t>
            </w:r>
          </w:p>
        </w:tc>
        <w:tc>
          <w:tcPr>
            <w:tcW w:w="1010" w:type="dxa"/>
            <w:shd w:val="clear" w:color="auto" w:fill="auto"/>
            <w:vAlign w:val="center"/>
          </w:tcPr>
          <w:p w:rsidR="002B43A6" w:rsidRPr="0076608C" w:rsidRDefault="00F009F5">
            <w:pPr>
              <w:widowControl/>
              <w:snapToGrid w:val="0"/>
              <w:jc w:val="center"/>
              <w:rPr>
                <w:rFonts w:asciiTheme="minorEastAsia" w:eastAsiaTheme="minorEastAsia" w:hAnsiTheme="minorEastAsia"/>
                <w:kern w:val="0"/>
                <w:sz w:val="24"/>
                <w:szCs w:val="24"/>
              </w:rPr>
            </w:pPr>
            <w:r w:rsidRPr="0076608C">
              <w:rPr>
                <w:rFonts w:asciiTheme="minorEastAsia" w:eastAsiaTheme="minorEastAsia" w:hAnsiTheme="minorEastAsia" w:hint="eastAsia"/>
                <w:kern w:val="0"/>
                <w:sz w:val="24"/>
                <w:szCs w:val="24"/>
              </w:rPr>
              <w:t>4</w:t>
            </w:r>
          </w:p>
        </w:tc>
      </w:tr>
      <w:bookmarkEnd w:id="36"/>
      <w:tr w:rsidR="002B43A6" w:rsidRPr="0076608C">
        <w:trPr>
          <w:jc w:val="center"/>
        </w:trPr>
        <w:tc>
          <w:tcPr>
            <w:tcW w:w="508" w:type="dxa"/>
            <w:shd w:val="clear" w:color="auto" w:fill="auto"/>
            <w:noWrap/>
            <w:vAlign w:val="center"/>
          </w:tcPr>
          <w:p w:rsidR="002B43A6" w:rsidRPr="0076608C" w:rsidRDefault="00F009F5">
            <w:pPr>
              <w:widowControl/>
              <w:snapToGrid w:val="0"/>
              <w:jc w:val="center"/>
              <w:rPr>
                <w:kern w:val="0"/>
                <w:sz w:val="24"/>
                <w:szCs w:val="24"/>
              </w:rPr>
            </w:pPr>
            <w:r w:rsidRPr="0076608C">
              <w:rPr>
                <w:kern w:val="0"/>
                <w:sz w:val="24"/>
                <w:szCs w:val="24"/>
              </w:rPr>
              <w:t>6</w:t>
            </w:r>
          </w:p>
        </w:tc>
        <w:tc>
          <w:tcPr>
            <w:tcW w:w="1655" w:type="dxa"/>
            <w:shd w:val="clear" w:color="auto" w:fill="auto"/>
            <w:vAlign w:val="center"/>
          </w:tcPr>
          <w:p w:rsidR="002B43A6" w:rsidRPr="0076608C" w:rsidRDefault="00F009F5">
            <w:pPr>
              <w:widowControl/>
              <w:snapToGrid w:val="0"/>
              <w:jc w:val="center"/>
              <w:rPr>
                <w:kern w:val="0"/>
                <w:sz w:val="24"/>
                <w:szCs w:val="24"/>
              </w:rPr>
            </w:pPr>
            <w:r w:rsidRPr="0076608C">
              <w:rPr>
                <w:kern w:val="0"/>
                <w:sz w:val="24"/>
                <w:szCs w:val="24"/>
              </w:rPr>
              <w:t>设计环节环保评价</w:t>
            </w:r>
          </w:p>
        </w:tc>
        <w:tc>
          <w:tcPr>
            <w:tcW w:w="7087" w:type="dxa"/>
            <w:shd w:val="clear" w:color="auto" w:fill="auto"/>
            <w:vAlign w:val="center"/>
          </w:tcPr>
          <w:p w:rsidR="002B43A6" w:rsidRPr="0076608C" w:rsidRDefault="00F009F5">
            <w:pPr>
              <w:widowControl/>
              <w:snapToGrid w:val="0"/>
              <w:jc w:val="left"/>
              <w:rPr>
                <w:kern w:val="0"/>
                <w:sz w:val="24"/>
                <w:szCs w:val="24"/>
              </w:rPr>
            </w:pPr>
            <w:bookmarkStart w:id="37" w:name="OLE_LINK72"/>
            <w:bookmarkStart w:id="38" w:name="OLE_LINK73"/>
            <w:r w:rsidRPr="0076608C">
              <w:rPr>
                <w:kern w:val="0"/>
                <w:sz w:val="24"/>
                <w:szCs w:val="24"/>
              </w:rPr>
              <w:t>1.</w:t>
            </w:r>
            <w:r w:rsidRPr="0076608C">
              <w:rPr>
                <w:kern w:val="0"/>
                <w:sz w:val="24"/>
                <w:szCs w:val="24"/>
              </w:rPr>
              <w:t>投标人或制造商通过对投标产品的优化设计达到可翻新可回收易装卸的特质，提供图文说明，提供：</w:t>
            </w:r>
            <w:r w:rsidRPr="0076608C">
              <w:rPr>
                <w:kern w:val="0"/>
                <w:sz w:val="24"/>
                <w:szCs w:val="24"/>
              </w:rPr>
              <w:t>0.5</w:t>
            </w:r>
            <w:r w:rsidRPr="0076608C">
              <w:rPr>
                <w:kern w:val="0"/>
                <w:sz w:val="24"/>
                <w:szCs w:val="24"/>
              </w:rPr>
              <w:t>分，未提供：</w:t>
            </w:r>
            <w:r w:rsidRPr="0076608C">
              <w:rPr>
                <w:kern w:val="0"/>
                <w:sz w:val="24"/>
                <w:szCs w:val="24"/>
              </w:rPr>
              <w:t>0</w:t>
            </w:r>
            <w:r w:rsidRPr="0076608C">
              <w:rPr>
                <w:kern w:val="0"/>
                <w:sz w:val="24"/>
                <w:szCs w:val="24"/>
              </w:rPr>
              <w:t>分</w:t>
            </w:r>
          </w:p>
          <w:p w:rsidR="002B43A6" w:rsidRPr="0076608C" w:rsidRDefault="00F009F5">
            <w:pPr>
              <w:widowControl/>
              <w:snapToGrid w:val="0"/>
              <w:jc w:val="left"/>
              <w:rPr>
                <w:bCs/>
                <w:kern w:val="0"/>
                <w:sz w:val="24"/>
                <w:szCs w:val="24"/>
              </w:rPr>
            </w:pPr>
            <w:bookmarkStart w:id="39" w:name="OLE_LINK263"/>
            <w:bookmarkStart w:id="40" w:name="OLE_LINK75"/>
            <w:bookmarkStart w:id="41" w:name="OLE_LINK74"/>
            <w:bookmarkEnd w:id="37"/>
            <w:bookmarkEnd w:id="38"/>
            <w:r w:rsidRPr="0076608C">
              <w:rPr>
                <w:kern w:val="0"/>
                <w:sz w:val="24"/>
                <w:szCs w:val="24"/>
              </w:rPr>
              <w:t xml:space="preserve">2. </w:t>
            </w:r>
            <w:r w:rsidRPr="0076608C">
              <w:rPr>
                <w:kern w:val="0"/>
                <w:sz w:val="24"/>
                <w:szCs w:val="24"/>
              </w:rPr>
              <w:t>投标人或制造商针对本项目提供由拆装说明书、常用维修工具及易损零配件组成的维修工具箱，提供：</w:t>
            </w:r>
            <w:r w:rsidRPr="0076608C">
              <w:rPr>
                <w:kern w:val="0"/>
                <w:sz w:val="24"/>
                <w:szCs w:val="24"/>
              </w:rPr>
              <w:t>0.5</w:t>
            </w:r>
            <w:r w:rsidRPr="0076608C">
              <w:rPr>
                <w:kern w:val="0"/>
                <w:sz w:val="24"/>
                <w:szCs w:val="24"/>
              </w:rPr>
              <w:t>分，未提供：</w:t>
            </w:r>
            <w:r w:rsidRPr="0076608C">
              <w:rPr>
                <w:kern w:val="0"/>
                <w:sz w:val="24"/>
                <w:szCs w:val="24"/>
              </w:rPr>
              <w:t>0</w:t>
            </w:r>
            <w:r w:rsidRPr="0076608C">
              <w:rPr>
                <w:kern w:val="0"/>
                <w:sz w:val="24"/>
                <w:szCs w:val="24"/>
              </w:rPr>
              <w:t>分</w:t>
            </w:r>
            <w:bookmarkEnd w:id="39"/>
            <w:bookmarkEnd w:id="40"/>
            <w:bookmarkEnd w:id="41"/>
          </w:p>
        </w:tc>
        <w:tc>
          <w:tcPr>
            <w:tcW w:w="1010" w:type="dxa"/>
            <w:shd w:val="clear" w:color="auto" w:fill="auto"/>
            <w:vAlign w:val="center"/>
          </w:tcPr>
          <w:p w:rsidR="002B43A6" w:rsidRPr="0076608C" w:rsidRDefault="00F009F5">
            <w:pPr>
              <w:widowControl/>
              <w:snapToGrid w:val="0"/>
              <w:jc w:val="center"/>
              <w:rPr>
                <w:kern w:val="0"/>
                <w:sz w:val="24"/>
                <w:szCs w:val="24"/>
              </w:rPr>
            </w:pPr>
            <w:r w:rsidRPr="0076608C">
              <w:rPr>
                <w:kern w:val="0"/>
                <w:sz w:val="24"/>
                <w:szCs w:val="24"/>
              </w:rPr>
              <w:t>1</w:t>
            </w:r>
            <w:r w:rsidRPr="0076608C">
              <w:rPr>
                <w:rFonts w:hint="eastAsia"/>
                <w:kern w:val="0"/>
                <w:sz w:val="24"/>
                <w:szCs w:val="24"/>
              </w:rPr>
              <w:t xml:space="preserve"> </w:t>
            </w:r>
          </w:p>
        </w:tc>
      </w:tr>
      <w:tr w:rsidR="002B43A6" w:rsidRPr="0076608C">
        <w:trPr>
          <w:jc w:val="center"/>
        </w:trPr>
        <w:tc>
          <w:tcPr>
            <w:tcW w:w="508" w:type="dxa"/>
            <w:shd w:val="clear" w:color="auto" w:fill="auto"/>
            <w:noWrap/>
            <w:vAlign w:val="center"/>
          </w:tcPr>
          <w:p w:rsidR="002B43A6" w:rsidRPr="0076608C" w:rsidRDefault="00F009F5">
            <w:pPr>
              <w:widowControl/>
              <w:snapToGrid w:val="0"/>
              <w:jc w:val="center"/>
              <w:rPr>
                <w:kern w:val="0"/>
                <w:sz w:val="24"/>
                <w:szCs w:val="24"/>
              </w:rPr>
            </w:pPr>
            <w:r w:rsidRPr="0076608C">
              <w:rPr>
                <w:kern w:val="0"/>
                <w:sz w:val="24"/>
                <w:szCs w:val="24"/>
              </w:rPr>
              <w:t>7</w:t>
            </w:r>
          </w:p>
        </w:tc>
        <w:tc>
          <w:tcPr>
            <w:tcW w:w="1655" w:type="dxa"/>
            <w:shd w:val="clear" w:color="auto" w:fill="auto"/>
            <w:vAlign w:val="center"/>
          </w:tcPr>
          <w:p w:rsidR="002B43A6" w:rsidRPr="0076608C" w:rsidRDefault="00F009F5">
            <w:pPr>
              <w:widowControl/>
              <w:snapToGrid w:val="0"/>
              <w:jc w:val="center"/>
              <w:rPr>
                <w:bCs/>
                <w:sz w:val="24"/>
                <w:szCs w:val="24"/>
              </w:rPr>
            </w:pPr>
            <w:r w:rsidRPr="0076608C">
              <w:rPr>
                <w:bCs/>
                <w:sz w:val="24"/>
                <w:szCs w:val="24"/>
              </w:rPr>
              <w:t>原材料环保评价</w:t>
            </w:r>
          </w:p>
        </w:tc>
        <w:tc>
          <w:tcPr>
            <w:tcW w:w="7087" w:type="dxa"/>
            <w:shd w:val="clear" w:color="auto" w:fill="auto"/>
            <w:vAlign w:val="center"/>
          </w:tcPr>
          <w:p w:rsidR="002B43A6" w:rsidRPr="0076608C" w:rsidRDefault="00F009F5">
            <w:pPr>
              <w:widowControl/>
              <w:snapToGrid w:val="0"/>
              <w:jc w:val="left"/>
              <w:rPr>
                <w:kern w:val="0"/>
                <w:sz w:val="24"/>
                <w:szCs w:val="24"/>
              </w:rPr>
            </w:pPr>
            <w:bookmarkStart w:id="42" w:name="OLE_LINK257"/>
            <w:bookmarkStart w:id="43" w:name="OLE_LINK64"/>
            <w:r w:rsidRPr="0076608C">
              <w:rPr>
                <w:kern w:val="0"/>
                <w:sz w:val="24"/>
                <w:szCs w:val="24"/>
              </w:rPr>
              <w:t xml:space="preserve">1. </w:t>
            </w:r>
            <w:proofErr w:type="gramStart"/>
            <w:r w:rsidRPr="0076608C">
              <w:rPr>
                <w:kern w:val="0"/>
                <w:sz w:val="24"/>
                <w:szCs w:val="24"/>
              </w:rPr>
              <w:t>主材料</w:t>
            </w:r>
            <w:proofErr w:type="gramEnd"/>
            <w:r w:rsidRPr="0076608C">
              <w:rPr>
                <w:kern w:val="0"/>
                <w:sz w:val="24"/>
                <w:szCs w:val="24"/>
              </w:rPr>
              <w:t>使用循环再利用材料的，提供</w:t>
            </w:r>
            <w:proofErr w:type="gramStart"/>
            <w:r w:rsidRPr="0076608C">
              <w:rPr>
                <w:kern w:val="0"/>
                <w:sz w:val="24"/>
                <w:szCs w:val="24"/>
              </w:rPr>
              <w:t>主材料</w:t>
            </w:r>
            <w:proofErr w:type="gramEnd"/>
            <w:r w:rsidRPr="0076608C">
              <w:rPr>
                <w:kern w:val="0"/>
                <w:sz w:val="24"/>
                <w:szCs w:val="24"/>
              </w:rPr>
              <w:t>生产厂家的承诺函或第三</w:t>
            </w:r>
            <w:proofErr w:type="gramStart"/>
            <w:r w:rsidRPr="0076608C">
              <w:rPr>
                <w:kern w:val="0"/>
                <w:sz w:val="24"/>
                <w:szCs w:val="24"/>
              </w:rPr>
              <w:t>方相关</w:t>
            </w:r>
            <w:proofErr w:type="gramEnd"/>
            <w:r w:rsidRPr="0076608C">
              <w:rPr>
                <w:kern w:val="0"/>
                <w:sz w:val="24"/>
                <w:szCs w:val="24"/>
              </w:rPr>
              <w:t>证明材料，提供：</w:t>
            </w:r>
            <w:r w:rsidRPr="0076608C">
              <w:rPr>
                <w:kern w:val="0"/>
                <w:sz w:val="24"/>
                <w:szCs w:val="24"/>
              </w:rPr>
              <w:t>0.5</w:t>
            </w:r>
            <w:r w:rsidRPr="0076608C">
              <w:rPr>
                <w:kern w:val="0"/>
                <w:sz w:val="24"/>
                <w:szCs w:val="24"/>
              </w:rPr>
              <w:t>分，未提供：</w:t>
            </w:r>
            <w:r w:rsidRPr="0076608C">
              <w:rPr>
                <w:kern w:val="0"/>
                <w:sz w:val="24"/>
                <w:szCs w:val="24"/>
              </w:rPr>
              <w:t>0</w:t>
            </w:r>
            <w:r w:rsidRPr="0076608C">
              <w:rPr>
                <w:kern w:val="0"/>
                <w:sz w:val="24"/>
                <w:szCs w:val="24"/>
              </w:rPr>
              <w:t>分</w:t>
            </w:r>
          </w:p>
          <w:p w:rsidR="002B43A6" w:rsidRPr="0076608C" w:rsidRDefault="00F009F5">
            <w:pPr>
              <w:widowControl/>
              <w:snapToGrid w:val="0"/>
              <w:jc w:val="left"/>
              <w:rPr>
                <w:kern w:val="0"/>
                <w:sz w:val="24"/>
                <w:szCs w:val="24"/>
              </w:rPr>
            </w:pPr>
            <w:bookmarkStart w:id="44" w:name="OLE_LINK258"/>
            <w:bookmarkStart w:id="45" w:name="OLE_LINK259"/>
            <w:bookmarkEnd w:id="42"/>
            <w:bookmarkEnd w:id="43"/>
            <w:r w:rsidRPr="0076608C">
              <w:rPr>
                <w:kern w:val="0"/>
                <w:sz w:val="24"/>
                <w:szCs w:val="24"/>
              </w:rPr>
              <w:t>2.</w:t>
            </w:r>
            <w:bookmarkStart w:id="46" w:name="OLE_LINK65"/>
            <w:proofErr w:type="gramStart"/>
            <w:r w:rsidRPr="0076608C">
              <w:rPr>
                <w:kern w:val="0"/>
                <w:sz w:val="24"/>
                <w:szCs w:val="24"/>
              </w:rPr>
              <w:t>主材料</w:t>
            </w:r>
            <w:proofErr w:type="gramEnd"/>
            <w:r w:rsidRPr="0076608C">
              <w:rPr>
                <w:kern w:val="0"/>
                <w:sz w:val="24"/>
                <w:szCs w:val="24"/>
              </w:rPr>
              <w:t>使用新木质原料的，提供木材合法性证明材料和森林认证，如为进口木料，提供</w:t>
            </w:r>
            <w:r w:rsidRPr="0076608C">
              <w:rPr>
                <w:kern w:val="0"/>
                <w:sz w:val="24"/>
                <w:szCs w:val="24"/>
              </w:rPr>
              <w:t>FSC</w:t>
            </w:r>
            <w:r w:rsidRPr="0076608C">
              <w:rPr>
                <w:kern w:val="0"/>
                <w:sz w:val="24"/>
                <w:szCs w:val="24"/>
              </w:rPr>
              <w:t>、</w:t>
            </w:r>
            <w:r w:rsidRPr="0076608C">
              <w:rPr>
                <w:kern w:val="0"/>
                <w:sz w:val="24"/>
                <w:szCs w:val="24"/>
              </w:rPr>
              <w:t>COC</w:t>
            </w:r>
            <w:r w:rsidRPr="0076608C">
              <w:rPr>
                <w:kern w:val="0"/>
                <w:sz w:val="24"/>
                <w:szCs w:val="24"/>
              </w:rPr>
              <w:t>以及其它等同的森林认证材料，提供：</w:t>
            </w:r>
            <w:r w:rsidRPr="0076608C">
              <w:rPr>
                <w:kern w:val="0"/>
                <w:sz w:val="24"/>
                <w:szCs w:val="24"/>
              </w:rPr>
              <w:t>0.5</w:t>
            </w:r>
            <w:r w:rsidRPr="0076608C">
              <w:rPr>
                <w:kern w:val="0"/>
                <w:sz w:val="24"/>
                <w:szCs w:val="24"/>
              </w:rPr>
              <w:t>分，未提供：</w:t>
            </w:r>
            <w:r w:rsidRPr="0076608C">
              <w:rPr>
                <w:kern w:val="0"/>
                <w:sz w:val="24"/>
                <w:szCs w:val="24"/>
              </w:rPr>
              <w:t>0</w:t>
            </w:r>
            <w:r w:rsidRPr="0076608C">
              <w:rPr>
                <w:kern w:val="0"/>
                <w:sz w:val="24"/>
                <w:szCs w:val="24"/>
              </w:rPr>
              <w:t>分</w:t>
            </w:r>
          </w:p>
          <w:bookmarkEnd w:id="44"/>
          <w:bookmarkEnd w:id="45"/>
          <w:bookmarkEnd w:id="46"/>
          <w:p w:rsidR="002B43A6" w:rsidRPr="0076608C" w:rsidRDefault="00F009F5">
            <w:pPr>
              <w:widowControl/>
              <w:snapToGrid w:val="0"/>
              <w:jc w:val="left"/>
              <w:rPr>
                <w:kern w:val="0"/>
                <w:sz w:val="24"/>
                <w:szCs w:val="24"/>
              </w:rPr>
            </w:pPr>
            <w:r w:rsidRPr="0076608C">
              <w:rPr>
                <w:kern w:val="0"/>
                <w:sz w:val="24"/>
                <w:szCs w:val="24"/>
              </w:rPr>
              <w:t>3.</w:t>
            </w:r>
            <w:bookmarkStart w:id="47" w:name="OLE_LINK66"/>
            <w:bookmarkStart w:id="48" w:name="OLE_LINK67"/>
            <w:proofErr w:type="gramStart"/>
            <w:r w:rsidRPr="0076608C">
              <w:rPr>
                <w:kern w:val="0"/>
                <w:sz w:val="24"/>
                <w:szCs w:val="24"/>
              </w:rPr>
              <w:t>主材料</w:t>
            </w:r>
            <w:proofErr w:type="gramEnd"/>
            <w:r w:rsidRPr="0076608C">
              <w:rPr>
                <w:kern w:val="0"/>
                <w:sz w:val="24"/>
                <w:szCs w:val="24"/>
              </w:rPr>
              <w:t>制造商</w:t>
            </w:r>
            <w:proofErr w:type="gramStart"/>
            <w:r w:rsidRPr="0076608C">
              <w:rPr>
                <w:kern w:val="0"/>
                <w:sz w:val="24"/>
                <w:szCs w:val="24"/>
              </w:rPr>
              <w:t>排放达标排放达标</w:t>
            </w:r>
            <w:proofErr w:type="gramEnd"/>
            <w:r w:rsidRPr="0076608C">
              <w:rPr>
                <w:kern w:val="0"/>
                <w:sz w:val="24"/>
                <w:szCs w:val="24"/>
              </w:rPr>
              <w:t>，提供第三方出具的相关证明材料，提供：</w:t>
            </w:r>
            <w:r w:rsidRPr="0076608C">
              <w:rPr>
                <w:kern w:val="0"/>
                <w:sz w:val="24"/>
                <w:szCs w:val="24"/>
              </w:rPr>
              <w:t>0.5</w:t>
            </w:r>
            <w:r w:rsidRPr="0076608C">
              <w:rPr>
                <w:kern w:val="0"/>
                <w:sz w:val="24"/>
                <w:szCs w:val="24"/>
              </w:rPr>
              <w:t>分，未提供：</w:t>
            </w:r>
            <w:r w:rsidRPr="0076608C">
              <w:rPr>
                <w:kern w:val="0"/>
                <w:sz w:val="24"/>
                <w:szCs w:val="24"/>
              </w:rPr>
              <w:t>0</w:t>
            </w:r>
            <w:r w:rsidRPr="0076608C">
              <w:rPr>
                <w:kern w:val="0"/>
                <w:sz w:val="24"/>
                <w:szCs w:val="24"/>
              </w:rPr>
              <w:t>分</w:t>
            </w:r>
            <w:bookmarkEnd w:id="47"/>
            <w:bookmarkEnd w:id="48"/>
          </w:p>
          <w:p w:rsidR="002B43A6" w:rsidRPr="0076608C" w:rsidRDefault="00F009F5">
            <w:pPr>
              <w:widowControl/>
              <w:snapToGrid w:val="0"/>
              <w:jc w:val="left"/>
              <w:rPr>
                <w:kern w:val="0"/>
                <w:sz w:val="24"/>
                <w:szCs w:val="24"/>
              </w:rPr>
            </w:pPr>
            <w:bookmarkStart w:id="49" w:name="OLE_LINK261"/>
            <w:bookmarkStart w:id="50" w:name="OLE_LINK260"/>
            <w:bookmarkStart w:id="51" w:name="OLE_LINK262"/>
            <w:r w:rsidRPr="0076608C">
              <w:rPr>
                <w:kern w:val="0"/>
                <w:sz w:val="24"/>
                <w:szCs w:val="24"/>
              </w:rPr>
              <w:t>4.</w:t>
            </w:r>
            <w:bookmarkStart w:id="52" w:name="OLE_LINK69"/>
            <w:bookmarkStart w:id="53" w:name="OLE_LINK68"/>
            <w:r w:rsidRPr="0076608C">
              <w:rPr>
                <w:kern w:val="0"/>
                <w:sz w:val="24"/>
                <w:szCs w:val="24"/>
              </w:rPr>
              <w:t>主要辅材料制造商排放达标，提供第三方出具的相关证明材料，每提供</w:t>
            </w:r>
            <w:r w:rsidRPr="0076608C">
              <w:rPr>
                <w:kern w:val="0"/>
                <w:sz w:val="24"/>
                <w:szCs w:val="24"/>
              </w:rPr>
              <w:t>1</w:t>
            </w:r>
            <w:r w:rsidRPr="0076608C">
              <w:rPr>
                <w:kern w:val="0"/>
                <w:sz w:val="24"/>
                <w:szCs w:val="24"/>
              </w:rPr>
              <w:t>种辅材料制造商的证明材料得</w:t>
            </w:r>
            <w:r w:rsidRPr="0076608C">
              <w:rPr>
                <w:kern w:val="0"/>
                <w:sz w:val="24"/>
                <w:szCs w:val="24"/>
              </w:rPr>
              <w:t>0.5</w:t>
            </w:r>
            <w:r w:rsidRPr="0076608C">
              <w:rPr>
                <w:kern w:val="0"/>
                <w:sz w:val="24"/>
                <w:szCs w:val="24"/>
              </w:rPr>
              <w:t>分，最高</w:t>
            </w:r>
            <w:r w:rsidRPr="0076608C">
              <w:rPr>
                <w:kern w:val="0"/>
                <w:sz w:val="24"/>
                <w:szCs w:val="24"/>
              </w:rPr>
              <w:t>1</w:t>
            </w:r>
            <w:r w:rsidRPr="0076608C">
              <w:rPr>
                <w:kern w:val="0"/>
                <w:sz w:val="24"/>
                <w:szCs w:val="24"/>
              </w:rPr>
              <w:t>分</w:t>
            </w:r>
            <w:bookmarkEnd w:id="49"/>
            <w:bookmarkEnd w:id="50"/>
            <w:bookmarkEnd w:id="51"/>
            <w:bookmarkEnd w:id="52"/>
            <w:bookmarkEnd w:id="53"/>
          </w:p>
        </w:tc>
        <w:tc>
          <w:tcPr>
            <w:tcW w:w="1010" w:type="dxa"/>
            <w:shd w:val="clear" w:color="auto" w:fill="auto"/>
            <w:vAlign w:val="center"/>
          </w:tcPr>
          <w:p w:rsidR="002B43A6" w:rsidRPr="0076608C" w:rsidRDefault="00F009F5">
            <w:pPr>
              <w:widowControl/>
              <w:snapToGrid w:val="0"/>
              <w:jc w:val="center"/>
              <w:rPr>
                <w:kern w:val="0"/>
                <w:sz w:val="24"/>
                <w:szCs w:val="24"/>
              </w:rPr>
            </w:pPr>
            <w:r w:rsidRPr="0076608C">
              <w:rPr>
                <w:rFonts w:hint="eastAsia"/>
                <w:kern w:val="0"/>
                <w:sz w:val="24"/>
                <w:szCs w:val="24"/>
              </w:rPr>
              <w:t>2.5</w:t>
            </w:r>
          </w:p>
        </w:tc>
      </w:tr>
      <w:tr w:rsidR="002B43A6" w:rsidRPr="0076608C">
        <w:trPr>
          <w:jc w:val="center"/>
        </w:trPr>
        <w:tc>
          <w:tcPr>
            <w:tcW w:w="508" w:type="dxa"/>
            <w:shd w:val="clear" w:color="auto" w:fill="auto"/>
            <w:noWrap/>
            <w:vAlign w:val="center"/>
          </w:tcPr>
          <w:p w:rsidR="002B43A6" w:rsidRPr="0076608C" w:rsidRDefault="00F009F5">
            <w:pPr>
              <w:widowControl/>
              <w:snapToGrid w:val="0"/>
              <w:jc w:val="center"/>
              <w:rPr>
                <w:kern w:val="0"/>
                <w:sz w:val="24"/>
                <w:szCs w:val="24"/>
              </w:rPr>
            </w:pPr>
            <w:r w:rsidRPr="0076608C">
              <w:rPr>
                <w:kern w:val="0"/>
                <w:sz w:val="24"/>
                <w:szCs w:val="24"/>
              </w:rPr>
              <w:lastRenderedPageBreak/>
              <w:t>8</w:t>
            </w:r>
          </w:p>
        </w:tc>
        <w:tc>
          <w:tcPr>
            <w:tcW w:w="1655" w:type="dxa"/>
            <w:shd w:val="clear" w:color="auto" w:fill="auto"/>
            <w:vAlign w:val="center"/>
          </w:tcPr>
          <w:p w:rsidR="002B43A6" w:rsidRPr="0076608C" w:rsidRDefault="00F009F5">
            <w:pPr>
              <w:widowControl/>
              <w:snapToGrid w:val="0"/>
              <w:jc w:val="center"/>
              <w:rPr>
                <w:kern w:val="0"/>
                <w:sz w:val="24"/>
                <w:szCs w:val="24"/>
              </w:rPr>
            </w:pPr>
            <w:r w:rsidRPr="0076608C">
              <w:rPr>
                <w:sz w:val="24"/>
                <w:szCs w:val="24"/>
              </w:rPr>
              <w:t>生产加工环节环保评价</w:t>
            </w:r>
          </w:p>
        </w:tc>
        <w:tc>
          <w:tcPr>
            <w:tcW w:w="7087" w:type="dxa"/>
            <w:shd w:val="clear" w:color="auto" w:fill="auto"/>
            <w:vAlign w:val="center"/>
          </w:tcPr>
          <w:p w:rsidR="002B43A6" w:rsidRPr="0076608C" w:rsidRDefault="00F009F5">
            <w:pPr>
              <w:widowControl/>
              <w:snapToGrid w:val="0"/>
              <w:jc w:val="left"/>
              <w:rPr>
                <w:kern w:val="0"/>
                <w:sz w:val="24"/>
                <w:szCs w:val="24"/>
              </w:rPr>
            </w:pPr>
            <w:bookmarkStart w:id="54" w:name="OLE_LINK79"/>
            <w:bookmarkStart w:id="55" w:name="OLE_LINK78"/>
            <w:r w:rsidRPr="0076608C">
              <w:rPr>
                <w:kern w:val="0"/>
                <w:sz w:val="24"/>
                <w:szCs w:val="24"/>
              </w:rPr>
              <w:t xml:space="preserve">1. </w:t>
            </w:r>
            <w:r w:rsidRPr="0076608C">
              <w:rPr>
                <w:kern w:val="0"/>
                <w:sz w:val="24"/>
                <w:szCs w:val="24"/>
              </w:rPr>
              <w:t>投标产品的成品在其生产、加工过程中排放达标，并提供环保部门盖章的证明材料，提供：</w:t>
            </w:r>
            <w:r w:rsidRPr="0076608C">
              <w:rPr>
                <w:kern w:val="0"/>
                <w:sz w:val="24"/>
                <w:szCs w:val="24"/>
              </w:rPr>
              <w:t>1</w:t>
            </w:r>
            <w:r w:rsidRPr="0076608C">
              <w:rPr>
                <w:kern w:val="0"/>
                <w:sz w:val="24"/>
                <w:szCs w:val="24"/>
              </w:rPr>
              <w:t>分，未提供：</w:t>
            </w:r>
            <w:r w:rsidRPr="0076608C">
              <w:rPr>
                <w:kern w:val="0"/>
                <w:sz w:val="24"/>
                <w:szCs w:val="24"/>
              </w:rPr>
              <w:t>0</w:t>
            </w:r>
            <w:r w:rsidRPr="0076608C">
              <w:rPr>
                <w:kern w:val="0"/>
                <w:sz w:val="24"/>
                <w:szCs w:val="24"/>
              </w:rPr>
              <w:t>分</w:t>
            </w:r>
          </w:p>
          <w:p w:rsidR="002B43A6" w:rsidRPr="0076608C" w:rsidRDefault="00F009F5">
            <w:pPr>
              <w:snapToGrid w:val="0"/>
              <w:rPr>
                <w:bCs/>
                <w:sz w:val="24"/>
                <w:szCs w:val="24"/>
              </w:rPr>
            </w:pPr>
            <w:bookmarkStart w:id="56" w:name="_Hlk208839540"/>
            <w:bookmarkEnd w:id="54"/>
            <w:bookmarkEnd w:id="55"/>
            <w:r w:rsidRPr="0076608C">
              <w:rPr>
                <w:kern w:val="0"/>
                <w:sz w:val="24"/>
                <w:szCs w:val="24"/>
              </w:rPr>
              <w:t xml:space="preserve">2. </w:t>
            </w:r>
            <w:bookmarkStart w:id="57" w:name="OLE_LINK80"/>
            <w:bookmarkStart w:id="58" w:name="OLE_LINK81"/>
            <w:r w:rsidRPr="0076608C">
              <w:rPr>
                <w:kern w:val="0"/>
                <w:sz w:val="24"/>
                <w:szCs w:val="24"/>
              </w:rPr>
              <w:t>投标产品的成品在其生产、加工过程中采取降低噪声措施并提供图文证明材料的（例如风机安装减振装置；在机器或者厂房使用吸声材料；为工人配备减噪防护措施等），提供：</w:t>
            </w:r>
            <w:r w:rsidRPr="0076608C">
              <w:rPr>
                <w:kern w:val="0"/>
                <w:sz w:val="24"/>
                <w:szCs w:val="24"/>
              </w:rPr>
              <w:t>1</w:t>
            </w:r>
            <w:r w:rsidRPr="0076608C">
              <w:rPr>
                <w:kern w:val="0"/>
                <w:sz w:val="24"/>
                <w:szCs w:val="24"/>
              </w:rPr>
              <w:t>分，未提供：</w:t>
            </w:r>
            <w:r w:rsidRPr="0076608C">
              <w:rPr>
                <w:kern w:val="0"/>
                <w:sz w:val="24"/>
                <w:szCs w:val="24"/>
              </w:rPr>
              <w:t>0</w:t>
            </w:r>
            <w:r w:rsidRPr="0076608C">
              <w:rPr>
                <w:kern w:val="0"/>
                <w:sz w:val="24"/>
                <w:szCs w:val="24"/>
              </w:rPr>
              <w:t>分。</w:t>
            </w:r>
            <w:bookmarkEnd w:id="56"/>
            <w:bookmarkEnd w:id="57"/>
            <w:bookmarkEnd w:id="58"/>
          </w:p>
        </w:tc>
        <w:tc>
          <w:tcPr>
            <w:tcW w:w="1010" w:type="dxa"/>
            <w:shd w:val="clear" w:color="auto" w:fill="auto"/>
            <w:vAlign w:val="center"/>
          </w:tcPr>
          <w:p w:rsidR="002B43A6" w:rsidRPr="0076608C" w:rsidRDefault="00F009F5">
            <w:pPr>
              <w:widowControl/>
              <w:snapToGrid w:val="0"/>
              <w:jc w:val="center"/>
              <w:rPr>
                <w:kern w:val="0"/>
                <w:sz w:val="24"/>
                <w:szCs w:val="24"/>
              </w:rPr>
            </w:pPr>
            <w:r w:rsidRPr="0076608C">
              <w:rPr>
                <w:kern w:val="0"/>
                <w:sz w:val="24"/>
                <w:szCs w:val="24"/>
              </w:rPr>
              <w:t>2</w:t>
            </w:r>
          </w:p>
        </w:tc>
      </w:tr>
      <w:tr w:rsidR="002B43A6" w:rsidRPr="0076608C">
        <w:trPr>
          <w:jc w:val="center"/>
        </w:trPr>
        <w:tc>
          <w:tcPr>
            <w:tcW w:w="508" w:type="dxa"/>
            <w:shd w:val="clear" w:color="auto" w:fill="auto"/>
            <w:noWrap/>
            <w:vAlign w:val="center"/>
          </w:tcPr>
          <w:p w:rsidR="002B43A6" w:rsidRPr="0076608C" w:rsidRDefault="00F009F5">
            <w:pPr>
              <w:widowControl/>
              <w:snapToGrid w:val="0"/>
              <w:jc w:val="center"/>
              <w:rPr>
                <w:kern w:val="0"/>
                <w:sz w:val="24"/>
                <w:szCs w:val="24"/>
              </w:rPr>
            </w:pPr>
            <w:r w:rsidRPr="0076608C">
              <w:rPr>
                <w:kern w:val="0"/>
                <w:sz w:val="24"/>
                <w:szCs w:val="24"/>
              </w:rPr>
              <w:t>9</w:t>
            </w:r>
          </w:p>
        </w:tc>
        <w:tc>
          <w:tcPr>
            <w:tcW w:w="1655" w:type="dxa"/>
            <w:shd w:val="clear" w:color="auto" w:fill="auto"/>
            <w:vAlign w:val="center"/>
          </w:tcPr>
          <w:p w:rsidR="002B43A6" w:rsidRPr="0076608C" w:rsidRDefault="00F009F5">
            <w:pPr>
              <w:widowControl/>
              <w:snapToGrid w:val="0"/>
              <w:jc w:val="center"/>
              <w:rPr>
                <w:sz w:val="24"/>
                <w:szCs w:val="24"/>
              </w:rPr>
            </w:pPr>
            <w:bookmarkStart w:id="59" w:name="OLE_LINK92"/>
            <w:bookmarkStart w:id="60" w:name="OLE_LINK87"/>
            <w:r w:rsidRPr="0076608C">
              <w:rPr>
                <w:kern w:val="0"/>
                <w:sz w:val="24"/>
                <w:szCs w:val="24"/>
              </w:rPr>
              <w:t>包装与运输环节评价</w:t>
            </w:r>
            <w:bookmarkEnd w:id="59"/>
            <w:bookmarkEnd w:id="60"/>
          </w:p>
        </w:tc>
        <w:tc>
          <w:tcPr>
            <w:tcW w:w="7087" w:type="dxa"/>
            <w:shd w:val="clear" w:color="auto" w:fill="auto"/>
          </w:tcPr>
          <w:p w:rsidR="002B43A6" w:rsidRPr="0076608C" w:rsidRDefault="00F009F5">
            <w:pPr>
              <w:widowControl/>
              <w:snapToGrid w:val="0"/>
              <w:jc w:val="left"/>
              <w:rPr>
                <w:kern w:val="0"/>
                <w:sz w:val="24"/>
                <w:szCs w:val="24"/>
              </w:rPr>
            </w:pPr>
            <w:bookmarkStart w:id="61" w:name="OLE_LINK93"/>
            <w:bookmarkStart w:id="62" w:name="OLE_LINK272"/>
            <w:r w:rsidRPr="0076608C">
              <w:rPr>
                <w:kern w:val="0"/>
                <w:sz w:val="24"/>
                <w:szCs w:val="24"/>
              </w:rPr>
              <w:t xml:space="preserve">1. </w:t>
            </w:r>
            <w:r w:rsidRPr="0076608C">
              <w:rPr>
                <w:kern w:val="0"/>
                <w:sz w:val="24"/>
                <w:szCs w:val="24"/>
              </w:rPr>
              <w:t>所投产品制造商使用循环再利用的材料包装投标产品并提供相关证明材料的，提供：</w:t>
            </w:r>
            <w:r w:rsidRPr="0076608C">
              <w:rPr>
                <w:kern w:val="0"/>
                <w:sz w:val="24"/>
                <w:szCs w:val="24"/>
              </w:rPr>
              <w:t>1</w:t>
            </w:r>
            <w:r w:rsidRPr="0076608C">
              <w:rPr>
                <w:kern w:val="0"/>
                <w:sz w:val="24"/>
                <w:szCs w:val="24"/>
              </w:rPr>
              <w:t>分，未提供：</w:t>
            </w:r>
            <w:r w:rsidRPr="0076608C">
              <w:rPr>
                <w:kern w:val="0"/>
                <w:sz w:val="24"/>
                <w:szCs w:val="24"/>
              </w:rPr>
              <w:t>0</w:t>
            </w:r>
            <w:r w:rsidRPr="0076608C">
              <w:rPr>
                <w:kern w:val="0"/>
                <w:sz w:val="24"/>
                <w:szCs w:val="24"/>
              </w:rPr>
              <w:t>分</w:t>
            </w:r>
          </w:p>
          <w:p w:rsidR="002B43A6" w:rsidRPr="0076608C" w:rsidRDefault="00F009F5">
            <w:pPr>
              <w:widowControl/>
              <w:snapToGrid w:val="0"/>
              <w:jc w:val="left"/>
              <w:rPr>
                <w:kern w:val="0"/>
                <w:sz w:val="24"/>
                <w:szCs w:val="24"/>
              </w:rPr>
            </w:pPr>
            <w:bookmarkStart w:id="63" w:name="OLE_LINK274"/>
            <w:bookmarkStart w:id="64" w:name="OLE_LINK273"/>
            <w:bookmarkEnd w:id="61"/>
            <w:bookmarkEnd w:id="62"/>
            <w:r w:rsidRPr="0076608C">
              <w:rPr>
                <w:kern w:val="0"/>
                <w:sz w:val="24"/>
                <w:szCs w:val="24"/>
              </w:rPr>
              <w:t>2.</w:t>
            </w:r>
            <w:bookmarkStart w:id="65" w:name="OLE_LINK95"/>
            <w:bookmarkStart w:id="66" w:name="OLE_LINK94"/>
            <w:r w:rsidRPr="0076608C">
              <w:rPr>
                <w:kern w:val="0"/>
                <w:sz w:val="24"/>
                <w:szCs w:val="24"/>
              </w:rPr>
              <w:t>投标人所使用的运</w:t>
            </w:r>
            <w:proofErr w:type="gramStart"/>
            <w:r w:rsidRPr="0076608C">
              <w:rPr>
                <w:kern w:val="0"/>
                <w:sz w:val="24"/>
                <w:szCs w:val="24"/>
              </w:rPr>
              <w:t>维车辆</w:t>
            </w:r>
            <w:proofErr w:type="gramEnd"/>
            <w:r w:rsidRPr="0076608C">
              <w:rPr>
                <w:kern w:val="0"/>
                <w:sz w:val="24"/>
                <w:szCs w:val="24"/>
              </w:rPr>
              <w:t>为新能源汽车，并提供车辆行驶证（产权单位须与投标单位一致），提供：</w:t>
            </w:r>
            <w:r w:rsidRPr="0076608C">
              <w:rPr>
                <w:kern w:val="0"/>
                <w:sz w:val="24"/>
                <w:szCs w:val="24"/>
              </w:rPr>
              <w:t>1</w:t>
            </w:r>
            <w:r w:rsidRPr="0076608C">
              <w:rPr>
                <w:kern w:val="0"/>
                <w:sz w:val="24"/>
                <w:szCs w:val="24"/>
              </w:rPr>
              <w:t>分，未提供：</w:t>
            </w:r>
            <w:r w:rsidRPr="0076608C">
              <w:rPr>
                <w:kern w:val="0"/>
                <w:sz w:val="24"/>
                <w:szCs w:val="24"/>
              </w:rPr>
              <w:t>0</w:t>
            </w:r>
            <w:r w:rsidRPr="0076608C">
              <w:rPr>
                <w:kern w:val="0"/>
                <w:sz w:val="24"/>
                <w:szCs w:val="24"/>
              </w:rPr>
              <w:t>分</w:t>
            </w:r>
            <w:bookmarkEnd w:id="63"/>
            <w:bookmarkEnd w:id="64"/>
            <w:bookmarkEnd w:id="65"/>
            <w:bookmarkEnd w:id="66"/>
          </w:p>
        </w:tc>
        <w:tc>
          <w:tcPr>
            <w:tcW w:w="1010" w:type="dxa"/>
            <w:shd w:val="clear" w:color="auto" w:fill="auto"/>
            <w:vAlign w:val="center"/>
          </w:tcPr>
          <w:p w:rsidR="002B43A6" w:rsidRPr="0076608C" w:rsidRDefault="00F009F5">
            <w:pPr>
              <w:widowControl/>
              <w:snapToGrid w:val="0"/>
              <w:jc w:val="center"/>
              <w:rPr>
                <w:kern w:val="0"/>
                <w:sz w:val="24"/>
                <w:szCs w:val="24"/>
              </w:rPr>
            </w:pPr>
            <w:r w:rsidRPr="0076608C">
              <w:rPr>
                <w:kern w:val="0"/>
                <w:sz w:val="24"/>
                <w:szCs w:val="24"/>
              </w:rPr>
              <w:t>2</w:t>
            </w:r>
          </w:p>
        </w:tc>
      </w:tr>
      <w:tr w:rsidR="002B43A6" w:rsidRPr="0076608C">
        <w:trPr>
          <w:jc w:val="center"/>
        </w:trPr>
        <w:tc>
          <w:tcPr>
            <w:tcW w:w="508" w:type="dxa"/>
            <w:shd w:val="clear" w:color="auto" w:fill="auto"/>
            <w:noWrap/>
            <w:vAlign w:val="center"/>
          </w:tcPr>
          <w:p w:rsidR="002B43A6" w:rsidRPr="0076608C" w:rsidRDefault="00F009F5">
            <w:pPr>
              <w:widowControl/>
              <w:snapToGrid w:val="0"/>
              <w:jc w:val="center"/>
              <w:rPr>
                <w:kern w:val="0"/>
                <w:sz w:val="24"/>
                <w:szCs w:val="24"/>
              </w:rPr>
            </w:pPr>
            <w:r w:rsidRPr="0076608C">
              <w:rPr>
                <w:kern w:val="0"/>
                <w:sz w:val="24"/>
                <w:szCs w:val="24"/>
              </w:rPr>
              <w:t>10</w:t>
            </w:r>
          </w:p>
        </w:tc>
        <w:tc>
          <w:tcPr>
            <w:tcW w:w="1655" w:type="dxa"/>
            <w:shd w:val="clear" w:color="auto" w:fill="auto"/>
            <w:vAlign w:val="center"/>
          </w:tcPr>
          <w:p w:rsidR="002B43A6" w:rsidRPr="0076608C" w:rsidRDefault="00F009F5">
            <w:pPr>
              <w:widowControl/>
              <w:snapToGrid w:val="0"/>
              <w:jc w:val="center"/>
              <w:rPr>
                <w:kern w:val="0"/>
                <w:sz w:val="24"/>
                <w:szCs w:val="24"/>
              </w:rPr>
            </w:pPr>
            <w:r w:rsidRPr="0076608C">
              <w:rPr>
                <w:sz w:val="24"/>
                <w:szCs w:val="24"/>
              </w:rPr>
              <w:t>回收环节环保评价</w:t>
            </w:r>
          </w:p>
        </w:tc>
        <w:tc>
          <w:tcPr>
            <w:tcW w:w="7087" w:type="dxa"/>
            <w:shd w:val="clear" w:color="auto" w:fill="auto"/>
            <w:vAlign w:val="center"/>
          </w:tcPr>
          <w:p w:rsidR="002B43A6" w:rsidRPr="0076608C" w:rsidRDefault="00F009F5">
            <w:pPr>
              <w:widowControl/>
              <w:snapToGrid w:val="0"/>
              <w:jc w:val="left"/>
              <w:rPr>
                <w:kern w:val="0"/>
                <w:sz w:val="24"/>
                <w:szCs w:val="24"/>
              </w:rPr>
            </w:pPr>
            <w:bookmarkStart w:id="67" w:name="OLE_LINK266"/>
            <w:bookmarkStart w:id="68" w:name="OLE_LINK267"/>
            <w:r w:rsidRPr="0076608C">
              <w:rPr>
                <w:kern w:val="0"/>
                <w:sz w:val="24"/>
                <w:szCs w:val="24"/>
              </w:rPr>
              <w:t xml:space="preserve">1. </w:t>
            </w:r>
            <w:bookmarkStart w:id="69" w:name="OLE_LINK84"/>
            <w:bookmarkStart w:id="70" w:name="OLE_LINK85"/>
            <w:r w:rsidRPr="0076608C">
              <w:rPr>
                <w:kern w:val="0"/>
                <w:sz w:val="24"/>
                <w:szCs w:val="24"/>
              </w:rPr>
              <w:t>投标人承诺针对本项目提供回收处理服务，提供：</w:t>
            </w:r>
            <w:r w:rsidRPr="0076608C">
              <w:rPr>
                <w:kern w:val="0"/>
                <w:sz w:val="24"/>
                <w:szCs w:val="24"/>
              </w:rPr>
              <w:t>1</w:t>
            </w:r>
            <w:r w:rsidRPr="0076608C">
              <w:rPr>
                <w:kern w:val="0"/>
                <w:sz w:val="24"/>
                <w:szCs w:val="24"/>
              </w:rPr>
              <w:t>分，未提供：</w:t>
            </w:r>
            <w:r w:rsidRPr="0076608C">
              <w:rPr>
                <w:kern w:val="0"/>
                <w:sz w:val="24"/>
                <w:szCs w:val="24"/>
              </w:rPr>
              <w:t>0</w:t>
            </w:r>
            <w:r w:rsidRPr="0076608C">
              <w:rPr>
                <w:kern w:val="0"/>
                <w:sz w:val="24"/>
                <w:szCs w:val="24"/>
              </w:rPr>
              <w:t>分</w:t>
            </w:r>
            <w:bookmarkEnd w:id="69"/>
            <w:bookmarkEnd w:id="70"/>
          </w:p>
          <w:p w:rsidR="002B43A6" w:rsidRPr="0076608C" w:rsidRDefault="00F009F5">
            <w:pPr>
              <w:snapToGrid w:val="0"/>
              <w:rPr>
                <w:bCs/>
                <w:sz w:val="24"/>
                <w:szCs w:val="24"/>
              </w:rPr>
            </w:pPr>
            <w:bookmarkStart w:id="71" w:name="OLE_LINK268"/>
            <w:bookmarkEnd w:id="67"/>
            <w:bookmarkEnd w:id="68"/>
            <w:r w:rsidRPr="0076608C">
              <w:rPr>
                <w:kern w:val="0"/>
                <w:sz w:val="24"/>
                <w:szCs w:val="24"/>
              </w:rPr>
              <w:t xml:space="preserve">2. </w:t>
            </w:r>
            <w:bookmarkStart w:id="72" w:name="OLE_LINK86"/>
            <w:r w:rsidRPr="0076608C">
              <w:rPr>
                <w:kern w:val="0"/>
                <w:sz w:val="24"/>
                <w:szCs w:val="24"/>
              </w:rPr>
              <w:t>对回收的产品投标人能够提供有效的可循环再利用的证明材料的，提供：</w:t>
            </w:r>
            <w:r w:rsidRPr="0076608C">
              <w:rPr>
                <w:kern w:val="0"/>
                <w:sz w:val="24"/>
                <w:szCs w:val="24"/>
              </w:rPr>
              <w:t>1</w:t>
            </w:r>
            <w:r w:rsidRPr="0076608C">
              <w:rPr>
                <w:kern w:val="0"/>
                <w:sz w:val="24"/>
                <w:szCs w:val="24"/>
              </w:rPr>
              <w:t>分，未提供：</w:t>
            </w:r>
            <w:r w:rsidRPr="0076608C">
              <w:rPr>
                <w:kern w:val="0"/>
                <w:sz w:val="24"/>
                <w:szCs w:val="24"/>
              </w:rPr>
              <w:t>0</w:t>
            </w:r>
            <w:r w:rsidRPr="0076608C">
              <w:rPr>
                <w:kern w:val="0"/>
                <w:sz w:val="24"/>
                <w:szCs w:val="24"/>
              </w:rPr>
              <w:t>分</w:t>
            </w:r>
            <w:bookmarkEnd w:id="71"/>
            <w:bookmarkEnd w:id="72"/>
          </w:p>
        </w:tc>
        <w:tc>
          <w:tcPr>
            <w:tcW w:w="1010" w:type="dxa"/>
            <w:shd w:val="clear" w:color="auto" w:fill="auto"/>
            <w:vAlign w:val="center"/>
          </w:tcPr>
          <w:p w:rsidR="002B43A6" w:rsidRPr="0076608C" w:rsidRDefault="00F009F5">
            <w:pPr>
              <w:widowControl/>
              <w:snapToGrid w:val="0"/>
              <w:jc w:val="center"/>
              <w:rPr>
                <w:kern w:val="0"/>
                <w:sz w:val="24"/>
                <w:szCs w:val="24"/>
              </w:rPr>
            </w:pPr>
            <w:r w:rsidRPr="0076608C">
              <w:rPr>
                <w:kern w:val="0"/>
                <w:sz w:val="24"/>
                <w:szCs w:val="24"/>
              </w:rPr>
              <w:t>2</w:t>
            </w:r>
          </w:p>
        </w:tc>
      </w:tr>
      <w:tr w:rsidR="002B43A6" w:rsidRPr="0076608C">
        <w:trPr>
          <w:jc w:val="center"/>
        </w:trPr>
        <w:tc>
          <w:tcPr>
            <w:tcW w:w="508" w:type="dxa"/>
            <w:shd w:val="clear" w:color="auto" w:fill="auto"/>
            <w:noWrap/>
            <w:vAlign w:val="center"/>
          </w:tcPr>
          <w:p w:rsidR="002B43A6" w:rsidRPr="0076608C" w:rsidRDefault="00F009F5">
            <w:pPr>
              <w:widowControl/>
              <w:snapToGrid w:val="0"/>
              <w:jc w:val="center"/>
              <w:rPr>
                <w:kern w:val="0"/>
                <w:sz w:val="24"/>
                <w:szCs w:val="24"/>
              </w:rPr>
            </w:pPr>
            <w:r w:rsidRPr="0076608C">
              <w:rPr>
                <w:kern w:val="0"/>
                <w:sz w:val="24"/>
                <w:szCs w:val="24"/>
              </w:rPr>
              <w:t>11</w:t>
            </w:r>
          </w:p>
        </w:tc>
        <w:tc>
          <w:tcPr>
            <w:tcW w:w="1655" w:type="dxa"/>
            <w:shd w:val="clear" w:color="auto" w:fill="auto"/>
            <w:vAlign w:val="center"/>
          </w:tcPr>
          <w:p w:rsidR="002B43A6" w:rsidRPr="0076608C" w:rsidRDefault="00F009F5">
            <w:pPr>
              <w:widowControl/>
              <w:snapToGrid w:val="0"/>
              <w:jc w:val="center"/>
              <w:rPr>
                <w:kern w:val="0"/>
                <w:sz w:val="24"/>
                <w:szCs w:val="24"/>
              </w:rPr>
            </w:pPr>
            <w:r w:rsidRPr="0076608C">
              <w:rPr>
                <w:sz w:val="24"/>
                <w:szCs w:val="24"/>
              </w:rPr>
              <w:t>家具产品价格组成清单评价</w:t>
            </w:r>
          </w:p>
        </w:tc>
        <w:tc>
          <w:tcPr>
            <w:tcW w:w="7087" w:type="dxa"/>
            <w:shd w:val="clear" w:color="auto" w:fill="auto"/>
            <w:vAlign w:val="center"/>
          </w:tcPr>
          <w:p w:rsidR="002B43A6" w:rsidRPr="0076608C" w:rsidRDefault="00F009F5">
            <w:pPr>
              <w:snapToGrid w:val="0"/>
              <w:rPr>
                <w:bCs/>
                <w:sz w:val="24"/>
                <w:szCs w:val="24"/>
              </w:rPr>
            </w:pPr>
            <w:r w:rsidRPr="0076608C">
              <w:rPr>
                <w:sz w:val="24"/>
                <w:szCs w:val="24"/>
              </w:rPr>
              <w:t>家具产品价格组成清单明细表完整、无明显缺陷得</w:t>
            </w:r>
            <w:r w:rsidRPr="0076608C">
              <w:rPr>
                <w:rFonts w:hint="eastAsia"/>
                <w:sz w:val="24"/>
                <w:szCs w:val="24"/>
              </w:rPr>
              <w:t>0.5</w:t>
            </w:r>
            <w:r w:rsidRPr="0076608C">
              <w:rPr>
                <w:sz w:val="24"/>
                <w:szCs w:val="24"/>
              </w:rPr>
              <w:t>分</w:t>
            </w:r>
          </w:p>
        </w:tc>
        <w:tc>
          <w:tcPr>
            <w:tcW w:w="1010" w:type="dxa"/>
            <w:shd w:val="clear" w:color="auto" w:fill="auto"/>
            <w:vAlign w:val="center"/>
          </w:tcPr>
          <w:p w:rsidR="002B43A6" w:rsidRPr="0076608C" w:rsidRDefault="00F009F5">
            <w:pPr>
              <w:widowControl/>
              <w:snapToGrid w:val="0"/>
              <w:jc w:val="center"/>
              <w:rPr>
                <w:kern w:val="0"/>
                <w:sz w:val="24"/>
                <w:szCs w:val="24"/>
              </w:rPr>
            </w:pPr>
            <w:r w:rsidRPr="0076608C">
              <w:rPr>
                <w:rFonts w:hint="eastAsia"/>
                <w:kern w:val="0"/>
                <w:sz w:val="24"/>
                <w:szCs w:val="24"/>
              </w:rPr>
              <w:t>0.5</w:t>
            </w:r>
          </w:p>
        </w:tc>
      </w:tr>
      <w:tr w:rsidR="002B43A6" w:rsidRPr="0076608C">
        <w:trPr>
          <w:jc w:val="center"/>
        </w:trPr>
        <w:tc>
          <w:tcPr>
            <w:tcW w:w="508" w:type="dxa"/>
            <w:shd w:val="clear" w:color="auto" w:fill="auto"/>
            <w:noWrap/>
            <w:vAlign w:val="center"/>
          </w:tcPr>
          <w:p w:rsidR="002B43A6" w:rsidRPr="0076608C" w:rsidRDefault="00F009F5">
            <w:pPr>
              <w:widowControl/>
              <w:snapToGrid w:val="0"/>
              <w:jc w:val="center"/>
              <w:rPr>
                <w:kern w:val="0"/>
                <w:sz w:val="24"/>
                <w:szCs w:val="24"/>
              </w:rPr>
            </w:pPr>
            <w:r w:rsidRPr="0076608C">
              <w:rPr>
                <w:kern w:val="0"/>
                <w:sz w:val="24"/>
                <w:szCs w:val="24"/>
              </w:rPr>
              <w:t>12</w:t>
            </w:r>
          </w:p>
        </w:tc>
        <w:tc>
          <w:tcPr>
            <w:tcW w:w="1655" w:type="dxa"/>
            <w:shd w:val="clear" w:color="auto" w:fill="auto"/>
            <w:vAlign w:val="center"/>
          </w:tcPr>
          <w:p w:rsidR="002B43A6" w:rsidRPr="0076608C" w:rsidRDefault="00F009F5">
            <w:pPr>
              <w:widowControl/>
              <w:snapToGrid w:val="0"/>
              <w:jc w:val="center"/>
              <w:rPr>
                <w:kern w:val="0"/>
                <w:sz w:val="24"/>
                <w:szCs w:val="24"/>
              </w:rPr>
            </w:pPr>
            <w:r w:rsidRPr="0076608C">
              <w:rPr>
                <w:kern w:val="0"/>
                <w:sz w:val="24"/>
                <w:szCs w:val="24"/>
              </w:rPr>
              <w:t>投标人实施能力</w:t>
            </w:r>
          </w:p>
        </w:tc>
        <w:tc>
          <w:tcPr>
            <w:tcW w:w="7087" w:type="dxa"/>
            <w:shd w:val="clear" w:color="auto" w:fill="auto"/>
            <w:vAlign w:val="center"/>
          </w:tcPr>
          <w:p w:rsidR="002B43A6" w:rsidRPr="0076608C" w:rsidRDefault="00F009F5">
            <w:pPr>
              <w:snapToGrid w:val="0"/>
              <w:rPr>
                <w:bCs/>
                <w:sz w:val="24"/>
                <w:szCs w:val="24"/>
              </w:rPr>
            </w:pPr>
            <w:r w:rsidRPr="0076608C">
              <w:rPr>
                <w:bCs/>
                <w:sz w:val="24"/>
                <w:szCs w:val="24"/>
              </w:rPr>
              <w:t>完全按照以下要求提供与本项目内容相当且已完成的业绩，提供的证明材料均不得遮挡涂黑，否则不予认定加分。</w:t>
            </w:r>
          </w:p>
          <w:p w:rsidR="002B43A6" w:rsidRPr="0076608C" w:rsidRDefault="00F009F5">
            <w:pPr>
              <w:snapToGrid w:val="0"/>
              <w:rPr>
                <w:bCs/>
                <w:sz w:val="24"/>
                <w:szCs w:val="24"/>
              </w:rPr>
            </w:pPr>
            <w:r w:rsidRPr="0076608C">
              <w:rPr>
                <w:bCs/>
                <w:sz w:val="24"/>
                <w:szCs w:val="24"/>
              </w:rPr>
              <w:t xml:space="preserve">A. </w:t>
            </w:r>
            <w:r w:rsidRPr="0076608C">
              <w:rPr>
                <w:sz w:val="24"/>
                <w:szCs w:val="24"/>
              </w:rPr>
              <w:t>合同原件扫描件（合同签订时间为</w:t>
            </w:r>
            <w:r w:rsidRPr="0076608C">
              <w:rPr>
                <w:sz w:val="24"/>
                <w:szCs w:val="24"/>
              </w:rPr>
              <w:t>202</w:t>
            </w:r>
            <w:r w:rsidRPr="0076608C">
              <w:rPr>
                <w:rFonts w:hint="eastAsia"/>
                <w:sz w:val="24"/>
                <w:szCs w:val="24"/>
              </w:rPr>
              <w:t>3</w:t>
            </w:r>
            <w:r w:rsidRPr="0076608C">
              <w:rPr>
                <w:sz w:val="24"/>
                <w:szCs w:val="24"/>
              </w:rPr>
              <w:t>年</w:t>
            </w:r>
            <w:r w:rsidRPr="0076608C">
              <w:rPr>
                <w:sz w:val="24"/>
                <w:szCs w:val="24"/>
              </w:rPr>
              <w:t>1</w:t>
            </w:r>
            <w:r w:rsidRPr="0076608C">
              <w:rPr>
                <w:sz w:val="24"/>
                <w:szCs w:val="24"/>
              </w:rPr>
              <w:t>月</w:t>
            </w:r>
            <w:r w:rsidRPr="0076608C">
              <w:rPr>
                <w:sz w:val="24"/>
                <w:szCs w:val="24"/>
              </w:rPr>
              <w:t>1</w:t>
            </w:r>
            <w:r w:rsidRPr="0076608C">
              <w:rPr>
                <w:sz w:val="24"/>
                <w:szCs w:val="24"/>
              </w:rPr>
              <w:t>日至今）。</w:t>
            </w:r>
            <w:r w:rsidRPr="0076608C">
              <w:rPr>
                <w:bCs/>
                <w:sz w:val="24"/>
                <w:szCs w:val="24"/>
              </w:rPr>
              <w:t>包括合同金额、买卖双方名称及盖章、合同清单、合同签订日期。</w:t>
            </w:r>
          </w:p>
          <w:p w:rsidR="002B43A6" w:rsidRPr="0076608C" w:rsidRDefault="00F009F5">
            <w:pPr>
              <w:snapToGrid w:val="0"/>
              <w:rPr>
                <w:sz w:val="24"/>
                <w:szCs w:val="24"/>
              </w:rPr>
            </w:pPr>
            <w:r w:rsidRPr="0076608C">
              <w:rPr>
                <w:sz w:val="24"/>
                <w:szCs w:val="24"/>
              </w:rPr>
              <w:t>B.</w:t>
            </w:r>
            <w:r w:rsidRPr="0076608C">
              <w:rPr>
                <w:sz w:val="24"/>
                <w:szCs w:val="24"/>
              </w:rPr>
              <w:t>上述合同履行良好的相关证明材料原件扫描件（加盖上述合同甲方单位公章或上述合同甲方印章）。</w:t>
            </w:r>
          </w:p>
          <w:p w:rsidR="002B43A6" w:rsidRPr="0076608C" w:rsidRDefault="00F009F5">
            <w:pPr>
              <w:snapToGrid w:val="0"/>
              <w:rPr>
                <w:sz w:val="24"/>
                <w:szCs w:val="24"/>
              </w:rPr>
            </w:pPr>
            <w:r w:rsidRPr="0076608C">
              <w:rPr>
                <w:bCs/>
                <w:sz w:val="24"/>
                <w:szCs w:val="24"/>
              </w:rPr>
              <w:t>1</w:t>
            </w:r>
            <w:r w:rsidRPr="0076608C">
              <w:rPr>
                <w:bCs/>
                <w:sz w:val="24"/>
                <w:szCs w:val="24"/>
              </w:rPr>
              <w:t>个业绩</w:t>
            </w:r>
            <w:r w:rsidRPr="0076608C">
              <w:rPr>
                <w:bCs/>
                <w:sz w:val="24"/>
                <w:szCs w:val="24"/>
              </w:rPr>
              <w:t>1</w:t>
            </w:r>
            <w:r w:rsidRPr="0076608C">
              <w:rPr>
                <w:bCs/>
                <w:sz w:val="24"/>
                <w:szCs w:val="24"/>
              </w:rPr>
              <w:t>分，最多</w:t>
            </w:r>
            <w:r w:rsidRPr="0076608C">
              <w:rPr>
                <w:bCs/>
                <w:sz w:val="24"/>
                <w:szCs w:val="24"/>
              </w:rPr>
              <w:t>3</w:t>
            </w:r>
            <w:r w:rsidRPr="0076608C">
              <w:rPr>
                <w:bCs/>
                <w:sz w:val="24"/>
                <w:szCs w:val="24"/>
              </w:rPr>
              <w:t>分</w:t>
            </w:r>
          </w:p>
        </w:tc>
        <w:tc>
          <w:tcPr>
            <w:tcW w:w="1010" w:type="dxa"/>
            <w:shd w:val="clear" w:color="auto" w:fill="auto"/>
            <w:vAlign w:val="center"/>
          </w:tcPr>
          <w:p w:rsidR="002B43A6" w:rsidRPr="0076608C" w:rsidRDefault="00F009F5">
            <w:pPr>
              <w:widowControl/>
              <w:snapToGrid w:val="0"/>
              <w:jc w:val="center"/>
              <w:rPr>
                <w:kern w:val="0"/>
                <w:sz w:val="24"/>
                <w:szCs w:val="24"/>
              </w:rPr>
            </w:pPr>
            <w:r w:rsidRPr="0076608C">
              <w:rPr>
                <w:kern w:val="0"/>
                <w:sz w:val="24"/>
                <w:szCs w:val="24"/>
              </w:rPr>
              <w:t>3</w:t>
            </w:r>
          </w:p>
        </w:tc>
      </w:tr>
      <w:tr w:rsidR="002B43A6" w:rsidRPr="0076608C">
        <w:trPr>
          <w:jc w:val="center"/>
        </w:trPr>
        <w:tc>
          <w:tcPr>
            <w:tcW w:w="508" w:type="dxa"/>
            <w:shd w:val="clear" w:color="auto" w:fill="auto"/>
            <w:noWrap/>
            <w:vAlign w:val="center"/>
          </w:tcPr>
          <w:p w:rsidR="002B43A6" w:rsidRPr="0076608C" w:rsidRDefault="00F009F5">
            <w:pPr>
              <w:widowControl/>
              <w:snapToGrid w:val="0"/>
              <w:jc w:val="center"/>
              <w:rPr>
                <w:kern w:val="0"/>
                <w:sz w:val="24"/>
                <w:szCs w:val="24"/>
              </w:rPr>
            </w:pPr>
            <w:r w:rsidRPr="0076608C">
              <w:rPr>
                <w:kern w:val="0"/>
                <w:sz w:val="24"/>
                <w:szCs w:val="24"/>
              </w:rPr>
              <w:t>13</w:t>
            </w:r>
          </w:p>
        </w:tc>
        <w:tc>
          <w:tcPr>
            <w:tcW w:w="1655" w:type="dxa"/>
            <w:shd w:val="clear" w:color="auto" w:fill="auto"/>
            <w:vAlign w:val="center"/>
          </w:tcPr>
          <w:p w:rsidR="002B43A6" w:rsidRPr="0076608C" w:rsidRDefault="00F009F5">
            <w:pPr>
              <w:widowControl/>
              <w:snapToGrid w:val="0"/>
              <w:jc w:val="center"/>
              <w:rPr>
                <w:kern w:val="0"/>
                <w:sz w:val="24"/>
                <w:szCs w:val="24"/>
              </w:rPr>
            </w:pPr>
            <w:r w:rsidRPr="0076608C">
              <w:rPr>
                <w:kern w:val="0"/>
                <w:sz w:val="24"/>
                <w:szCs w:val="24"/>
              </w:rPr>
              <w:t>非</w:t>
            </w:r>
            <w:r w:rsidRPr="0076608C">
              <w:rPr>
                <w:kern w:val="0"/>
                <w:sz w:val="24"/>
                <w:szCs w:val="24"/>
              </w:rPr>
              <w:t>“</w:t>
            </w:r>
            <w:r w:rsidRPr="0076608C">
              <w:rPr>
                <w:rFonts w:ascii="宋体" w:hAnsi="宋体" w:cs="宋体" w:hint="eastAsia"/>
                <w:kern w:val="0"/>
                <w:sz w:val="24"/>
                <w:szCs w:val="24"/>
              </w:rPr>
              <w:t>★</w:t>
            </w:r>
            <w:r w:rsidRPr="0076608C">
              <w:rPr>
                <w:kern w:val="0"/>
                <w:sz w:val="24"/>
                <w:szCs w:val="24"/>
              </w:rPr>
              <w:t>”</w:t>
            </w:r>
            <w:r w:rsidRPr="0076608C">
              <w:rPr>
                <w:kern w:val="0"/>
                <w:sz w:val="24"/>
                <w:szCs w:val="24"/>
              </w:rPr>
              <w:t>技术参数评价</w:t>
            </w:r>
          </w:p>
        </w:tc>
        <w:tc>
          <w:tcPr>
            <w:tcW w:w="7087" w:type="dxa"/>
            <w:shd w:val="clear" w:color="auto" w:fill="auto"/>
            <w:vAlign w:val="center"/>
          </w:tcPr>
          <w:p w:rsidR="002B43A6" w:rsidRPr="0076608C" w:rsidRDefault="00F009F5">
            <w:pPr>
              <w:widowControl/>
              <w:snapToGrid w:val="0"/>
              <w:rPr>
                <w:kern w:val="0"/>
                <w:sz w:val="24"/>
                <w:szCs w:val="24"/>
              </w:rPr>
            </w:pPr>
            <w:r w:rsidRPr="0076608C">
              <w:rPr>
                <w:kern w:val="0"/>
                <w:sz w:val="24"/>
                <w:szCs w:val="24"/>
              </w:rPr>
              <w:t>完全满足无偏离的得</w:t>
            </w:r>
            <w:r w:rsidRPr="0076608C">
              <w:rPr>
                <w:rFonts w:hint="eastAsia"/>
                <w:kern w:val="0"/>
                <w:sz w:val="24"/>
                <w:szCs w:val="24"/>
              </w:rPr>
              <w:t>2</w:t>
            </w:r>
            <w:r w:rsidRPr="0076608C">
              <w:rPr>
                <w:kern w:val="0"/>
                <w:sz w:val="24"/>
                <w:szCs w:val="24"/>
              </w:rPr>
              <w:t>分。技术参数低于招标文件要求的，每条扣</w:t>
            </w:r>
            <w:r w:rsidRPr="0076608C">
              <w:rPr>
                <w:rFonts w:hint="eastAsia"/>
                <w:kern w:val="0"/>
                <w:sz w:val="24"/>
                <w:szCs w:val="24"/>
              </w:rPr>
              <w:t>0.5</w:t>
            </w:r>
            <w:r w:rsidRPr="0076608C">
              <w:rPr>
                <w:kern w:val="0"/>
                <w:sz w:val="24"/>
                <w:szCs w:val="24"/>
              </w:rPr>
              <w:t>分，最低得分为</w:t>
            </w:r>
            <w:r w:rsidRPr="0076608C">
              <w:rPr>
                <w:kern w:val="0"/>
                <w:sz w:val="24"/>
                <w:szCs w:val="24"/>
              </w:rPr>
              <w:t>0</w:t>
            </w:r>
            <w:r w:rsidRPr="0076608C">
              <w:rPr>
                <w:kern w:val="0"/>
                <w:sz w:val="24"/>
                <w:szCs w:val="24"/>
              </w:rPr>
              <w:t>分</w:t>
            </w:r>
          </w:p>
        </w:tc>
        <w:tc>
          <w:tcPr>
            <w:tcW w:w="1010" w:type="dxa"/>
            <w:shd w:val="clear" w:color="auto" w:fill="auto"/>
            <w:vAlign w:val="center"/>
          </w:tcPr>
          <w:p w:rsidR="002B43A6" w:rsidRPr="0076608C" w:rsidRDefault="00F009F5">
            <w:pPr>
              <w:widowControl/>
              <w:snapToGrid w:val="0"/>
              <w:jc w:val="center"/>
              <w:rPr>
                <w:kern w:val="0"/>
                <w:sz w:val="24"/>
                <w:szCs w:val="24"/>
              </w:rPr>
            </w:pPr>
            <w:r w:rsidRPr="0076608C">
              <w:rPr>
                <w:rFonts w:hint="eastAsia"/>
                <w:kern w:val="0"/>
                <w:sz w:val="24"/>
                <w:szCs w:val="24"/>
              </w:rPr>
              <w:t>2</w:t>
            </w:r>
          </w:p>
        </w:tc>
      </w:tr>
      <w:bookmarkEnd w:id="30"/>
      <w:tr w:rsidR="002B43A6" w:rsidRPr="0076608C">
        <w:trPr>
          <w:jc w:val="center"/>
        </w:trPr>
        <w:tc>
          <w:tcPr>
            <w:tcW w:w="9250" w:type="dxa"/>
            <w:gridSpan w:val="3"/>
            <w:shd w:val="clear" w:color="auto" w:fill="auto"/>
            <w:noWrap/>
            <w:vAlign w:val="center"/>
          </w:tcPr>
          <w:p w:rsidR="002B43A6" w:rsidRPr="0076608C" w:rsidRDefault="00F009F5">
            <w:pPr>
              <w:snapToGrid w:val="0"/>
              <w:jc w:val="center"/>
              <w:rPr>
                <w:rFonts w:asciiTheme="minorEastAsia" w:eastAsiaTheme="minorEastAsia" w:hAnsiTheme="minorEastAsia"/>
                <w:bCs/>
                <w:sz w:val="24"/>
              </w:rPr>
            </w:pPr>
            <w:r w:rsidRPr="0076608C">
              <w:rPr>
                <w:rFonts w:asciiTheme="minorEastAsia" w:eastAsiaTheme="minorEastAsia" w:hAnsiTheme="minorEastAsia"/>
                <w:kern w:val="0"/>
                <w:sz w:val="24"/>
                <w:szCs w:val="24"/>
              </w:rPr>
              <w:t>第</w:t>
            </w:r>
            <w:r w:rsidRPr="0076608C">
              <w:rPr>
                <w:rFonts w:asciiTheme="minorEastAsia" w:eastAsiaTheme="minorEastAsia" w:hAnsiTheme="minorEastAsia" w:hint="eastAsia"/>
                <w:kern w:val="0"/>
                <w:sz w:val="24"/>
                <w:szCs w:val="24"/>
              </w:rPr>
              <w:t>三</w:t>
            </w:r>
            <w:r w:rsidRPr="0076608C">
              <w:rPr>
                <w:rFonts w:asciiTheme="minorEastAsia" w:eastAsiaTheme="minorEastAsia" w:hAnsiTheme="minorEastAsia"/>
                <w:kern w:val="0"/>
                <w:sz w:val="24"/>
                <w:szCs w:val="24"/>
              </w:rPr>
              <w:t>部分</w:t>
            </w:r>
            <w:r w:rsidRPr="0076608C">
              <w:rPr>
                <w:rFonts w:asciiTheme="minorEastAsia" w:eastAsiaTheme="minorEastAsia" w:hAnsiTheme="minorEastAsia" w:hint="eastAsia"/>
                <w:kern w:val="0"/>
                <w:sz w:val="24"/>
                <w:szCs w:val="24"/>
              </w:rPr>
              <w:t>主观分</w:t>
            </w:r>
            <w:r w:rsidRPr="0076608C">
              <w:rPr>
                <w:rFonts w:asciiTheme="minorEastAsia" w:eastAsiaTheme="minorEastAsia" w:hAnsiTheme="minorEastAsia"/>
                <w:kern w:val="0"/>
                <w:sz w:val="24"/>
                <w:szCs w:val="24"/>
              </w:rPr>
              <w:t>（</w:t>
            </w:r>
            <w:r w:rsidRPr="0076608C">
              <w:rPr>
                <w:rFonts w:asciiTheme="minorEastAsia" w:eastAsiaTheme="minorEastAsia" w:hAnsiTheme="minorEastAsia" w:hint="eastAsia"/>
                <w:kern w:val="0"/>
                <w:sz w:val="24"/>
                <w:szCs w:val="24"/>
              </w:rPr>
              <w:t>29</w:t>
            </w:r>
            <w:r w:rsidRPr="0076608C">
              <w:rPr>
                <w:rFonts w:asciiTheme="minorEastAsia" w:eastAsiaTheme="minorEastAsia" w:hAnsiTheme="minorEastAsia"/>
                <w:kern w:val="0"/>
                <w:sz w:val="24"/>
                <w:szCs w:val="24"/>
              </w:rPr>
              <w:t>分）</w:t>
            </w:r>
          </w:p>
        </w:tc>
        <w:tc>
          <w:tcPr>
            <w:tcW w:w="1010" w:type="dxa"/>
            <w:shd w:val="clear" w:color="auto" w:fill="auto"/>
            <w:vAlign w:val="center"/>
          </w:tcPr>
          <w:p w:rsidR="002B43A6" w:rsidRPr="0076608C" w:rsidRDefault="00F009F5">
            <w:pPr>
              <w:widowControl/>
              <w:snapToGrid w:val="0"/>
              <w:jc w:val="center"/>
              <w:rPr>
                <w:rFonts w:asciiTheme="minorEastAsia" w:eastAsiaTheme="minorEastAsia" w:hAnsiTheme="minorEastAsia"/>
                <w:kern w:val="0"/>
                <w:sz w:val="24"/>
                <w:szCs w:val="24"/>
              </w:rPr>
            </w:pPr>
            <w:r w:rsidRPr="0076608C">
              <w:rPr>
                <w:rFonts w:asciiTheme="minorEastAsia" w:eastAsiaTheme="minorEastAsia" w:hAnsiTheme="minorEastAsia" w:hint="eastAsia"/>
                <w:kern w:val="0"/>
                <w:sz w:val="24"/>
                <w:szCs w:val="24"/>
              </w:rPr>
              <w:t>分值</w:t>
            </w:r>
          </w:p>
        </w:tc>
      </w:tr>
      <w:tr w:rsidR="002B43A6" w:rsidRPr="0076608C">
        <w:trPr>
          <w:jc w:val="center"/>
        </w:trPr>
        <w:tc>
          <w:tcPr>
            <w:tcW w:w="508" w:type="dxa"/>
            <w:shd w:val="clear" w:color="auto" w:fill="auto"/>
            <w:noWrap/>
            <w:vAlign w:val="center"/>
          </w:tcPr>
          <w:p w:rsidR="002B43A6" w:rsidRPr="0076608C" w:rsidRDefault="00F009F5">
            <w:pPr>
              <w:widowControl/>
              <w:snapToGrid w:val="0"/>
              <w:jc w:val="center"/>
              <w:rPr>
                <w:rFonts w:asciiTheme="minorEastAsia" w:eastAsiaTheme="minorEastAsia" w:hAnsiTheme="minorEastAsia"/>
                <w:kern w:val="0"/>
                <w:sz w:val="24"/>
                <w:szCs w:val="24"/>
              </w:rPr>
            </w:pPr>
            <w:r w:rsidRPr="0076608C">
              <w:rPr>
                <w:rFonts w:asciiTheme="minorEastAsia" w:eastAsiaTheme="minorEastAsia" w:hAnsiTheme="minorEastAsia" w:hint="eastAsia"/>
                <w:kern w:val="0"/>
                <w:sz w:val="24"/>
                <w:szCs w:val="24"/>
              </w:rPr>
              <w:t>1</w:t>
            </w:r>
          </w:p>
        </w:tc>
        <w:tc>
          <w:tcPr>
            <w:tcW w:w="1655" w:type="dxa"/>
            <w:shd w:val="clear" w:color="auto" w:fill="auto"/>
            <w:vAlign w:val="center"/>
          </w:tcPr>
          <w:p w:rsidR="002B43A6" w:rsidRPr="0076608C" w:rsidRDefault="00F009F5">
            <w:pPr>
              <w:widowControl/>
              <w:snapToGrid w:val="0"/>
              <w:jc w:val="center"/>
              <w:rPr>
                <w:rFonts w:asciiTheme="minorEastAsia" w:eastAsiaTheme="minorEastAsia" w:hAnsiTheme="minorEastAsia"/>
                <w:kern w:val="0"/>
                <w:sz w:val="24"/>
                <w:szCs w:val="24"/>
              </w:rPr>
            </w:pPr>
            <w:r w:rsidRPr="0076608C">
              <w:rPr>
                <w:rFonts w:asciiTheme="minorEastAsia" w:eastAsiaTheme="minorEastAsia" w:hAnsiTheme="minorEastAsia" w:hint="eastAsia"/>
                <w:sz w:val="24"/>
              </w:rPr>
              <w:t>原材料质量评价</w:t>
            </w:r>
          </w:p>
        </w:tc>
        <w:tc>
          <w:tcPr>
            <w:tcW w:w="7087" w:type="dxa"/>
            <w:shd w:val="clear" w:color="auto" w:fill="auto"/>
            <w:vAlign w:val="center"/>
          </w:tcPr>
          <w:p w:rsidR="002B43A6" w:rsidRPr="0076608C" w:rsidRDefault="00F009F5">
            <w:pPr>
              <w:widowControl/>
              <w:snapToGrid w:val="0"/>
              <w:rPr>
                <w:rFonts w:asciiTheme="minorEastAsia" w:eastAsiaTheme="minorEastAsia" w:hAnsiTheme="minorEastAsia"/>
                <w:sz w:val="24"/>
              </w:rPr>
            </w:pPr>
            <w:r w:rsidRPr="0076608C">
              <w:rPr>
                <w:rFonts w:asciiTheme="minorEastAsia" w:eastAsiaTheme="minorEastAsia" w:hAnsiTheme="minorEastAsia" w:hint="eastAsia"/>
                <w:sz w:val="24"/>
              </w:rPr>
              <w:t>针对本项目所使用原材料的环保性、安全性、耐用性、固定性进行描述。</w:t>
            </w:r>
          </w:p>
          <w:p w:rsidR="002B43A6" w:rsidRPr="0076608C" w:rsidRDefault="00F009F5">
            <w:pPr>
              <w:widowControl/>
              <w:snapToGrid w:val="0"/>
              <w:rPr>
                <w:rFonts w:asciiTheme="minorEastAsia" w:eastAsiaTheme="minorEastAsia" w:hAnsiTheme="minorEastAsia"/>
                <w:kern w:val="0"/>
                <w:sz w:val="24"/>
                <w:szCs w:val="24"/>
              </w:rPr>
            </w:pPr>
            <w:r w:rsidRPr="0076608C">
              <w:rPr>
                <w:rFonts w:asciiTheme="minorEastAsia" w:eastAsiaTheme="minorEastAsia" w:hAnsiTheme="minorEastAsia" w:hint="eastAsia"/>
                <w:kern w:val="0"/>
                <w:sz w:val="24"/>
                <w:szCs w:val="24"/>
              </w:rPr>
              <w:t>原材料质量高，无瑕疵：4分；</w:t>
            </w:r>
          </w:p>
          <w:p w:rsidR="002B43A6" w:rsidRPr="0076608C" w:rsidRDefault="00F009F5">
            <w:pPr>
              <w:widowControl/>
              <w:snapToGrid w:val="0"/>
              <w:rPr>
                <w:rFonts w:asciiTheme="minorEastAsia" w:eastAsiaTheme="minorEastAsia" w:hAnsiTheme="minorEastAsia"/>
                <w:kern w:val="0"/>
                <w:sz w:val="24"/>
                <w:szCs w:val="24"/>
              </w:rPr>
            </w:pPr>
            <w:r w:rsidRPr="0076608C">
              <w:rPr>
                <w:rFonts w:asciiTheme="minorEastAsia" w:eastAsiaTheme="minorEastAsia" w:hAnsiTheme="minorEastAsia" w:hint="eastAsia"/>
                <w:kern w:val="0"/>
                <w:sz w:val="24"/>
                <w:szCs w:val="24"/>
              </w:rPr>
              <w:t>上述内容提供齐全，但内容存在一处瑕疵的：3分；</w:t>
            </w:r>
          </w:p>
          <w:p w:rsidR="002B43A6" w:rsidRPr="0076608C" w:rsidRDefault="00F009F5">
            <w:pPr>
              <w:widowControl/>
              <w:snapToGrid w:val="0"/>
              <w:rPr>
                <w:rFonts w:asciiTheme="minorEastAsia" w:eastAsiaTheme="minorEastAsia" w:hAnsiTheme="minorEastAsia"/>
                <w:kern w:val="0"/>
                <w:sz w:val="24"/>
                <w:szCs w:val="24"/>
              </w:rPr>
            </w:pPr>
            <w:r w:rsidRPr="0076608C">
              <w:rPr>
                <w:rFonts w:asciiTheme="minorEastAsia" w:eastAsiaTheme="minorEastAsia" w:hAnsiTheme="minorEastAsia" w:hint="eastAsia"/>
                <w:kern w:val="0"/>
                <w:sz w:val="24"/>
                <w:szCs w:val="24"/>
              </w:rPr>
              <w:t>上述内容提供齐全，但内容存在两处瑕疵的：2分；</w:t>
            </w:r>
          </w:p>
          <w:p w:rsidR="002B43A6" w:rsidRPr="0076608C" w:rsidRDefault="00F009F5">
            <w:pPr>
              <w:widowControl/>
              <w:snapToGrid w:val="0"/>
              <w:rPr>
                <w:rFonts w:asciiTheme="minorEastAsia" w:eastAsiaTheme="minorEastAsia" w:hAnsiTheme="minorEastAsia"/>
                <w:kern w:val="0"/>
                <w:sz w:val="24"/>
                <w:szCs w:val="24"/>
              </w:rPr>
            </w:pPr>
            <w:r w:rsidRPr="0076608C">
              <w:rPr>
                <w:rFonts w:asciiTheme="minorEastAsia" w:eastAsiaTheme="minorEastAsia" w:hAnsiTheme="minorEastAsia" w:hint="eastAsia"/>
                <w:kern w:val="0"/>
                <w:sz w:val="24"/>
                <w:szCs w:val="24"/>
              </w:rPr>
              <w:t>其他：0分</w:t>
            </w:r>
          </w:p>
        </w:tc>
        <w:tc>
          <w:tcPr>
            <w:tcW w:w="1010" w:type="dxa"/>
            <w:shd w:val="clear" w:color="auto" w:fill="auto"/>
            <w:vAlign w:val="center"/>
          </w:tcPr>
          <w:p w:rsidR="002B43A6" w:rsidRPr="0076608C" w:rsidRDefault="00F009F5">
            <w:pPr>
              <w:widowControl/>
              <w:snapToGrid w:val="0"/>
              <w:jc w:val="center"/>
              <w:rPr>
                <w:rFonts w:asciiTheme="minorEastAsia" w:eastAsiaTheme="minorEastAsia" w:hAnsiTheme="minorEastAsia"/>
                <w:kern w:val="0"/>
                <w:sz w:val="24"/>
                <w:szCs w:val="24"/>
              </w:rPr>
            </w:pPr>
            <w:r w:rsidRPr="0076608C">
              <w:rPr>
                <w:rFonts w:asciiTheme="minorEastAsia" w:eastAsiaTheme="minorEastAsia" w:hAnsiTheme="minorEastAsia" w:hint="eastAsia"/>
                <w:kern w:val="0"/>
                <w:sz w:val="24"/>
                <w:szCs w:val="24"/>
              </w:rPr>
              <w:t>4</w:t>
            </w:r>
          </w:p>
        </w:tc>
      </w:tr>
      <w:tr w:rsidR="002B43A6" w:rsidRPr="0076608C">
        <w:trPr>
          <w:jc w:val="center"/>
        </w:trPr>
        <w:tc>
          <w:tcPr>
            <w:tcW w:w="508" w:type="dxa"/>
            <w:shd w:val="clear" w:color="auto" w:fill="auto"/>
            <w:noWrap/>
            <w:vAlign w:val="center"/>
          </w:tcPr>
          <w:p w:rsidR="002B43A6" w:rsidRPr="0076608C" w:rsidRDefault="00F009F5">
            <w:pPr>
              <w:widowControl/>
              <w:snapToGrid w:val="0"/>
              <w:jc w:val="center"/>
              <w:rPr>
                <w:rFonts w:asciiTheme="minorEastAsia" w:eastAsiaTheme="minorEastAsia" w:hAnsiTheme="minorEastAsia"/>
                <w:kern w:val="0"/>
                <w:sz w:val="24"/>
                <w:szCs w:val="24"/>
              </w:rPr>
            </w:pPr>
            <w:r w:rsidRPr="0076608C">
              <w:rPr>
                <w:rFonts w:asciiTheme="minorEastAsia" w:eastAsiaTheme="minorEastAsia" w:hAnsiTheme="minorEastAsia" w:hint="eastAsia"/>
                <w:kern w:val="0"/>
                <w:sz w:val="24"/>
                <w:szCs w:val="24"/>
              </w:rPr>
              <w:t>2</w:t>
            </w:r>
          </w:p>
        </w:tc>
        <w:tc>
          <w:tcPr>
            <w:tcW w:w="1655" w:type="dxa"/>
            <w:shd w:val="clear" w:color="auto" w:fill="auto"/>
            <w:vAlign w:val="center"/>
          </w:tcPr>
          <w:p w:rsidR="002B43A6" w:rsidRPr="0076608C" w:rsidRDefault="00F009F5">
            <w:pPr>
              <w:widowControl/>
              <w:snapToGrid w:val="0"/>
              <w:jc w:val="center"/>
              <w:rPr>
                <w:kern w:val="0"/>
                <w:sz w:val="24"/>
                <w:szCs w:val="24"/>
              </w:rPr>
            </w:pPr>
            <w:r w:rsidRPr="0076608C">
              <w:rPr>
                <w:rFonts w:hAnsiTheme="minorEastAsia" w:hint="eastAsia"/>
                <w:kern w:val="0"/>
                <w:sz w:val="24"/>
                <w:szCs w:val="24"/>
              </w:rPr>
              <w:t>产品整体性能评价</w:t>
            </w:r>
          </w:p>
        </w:tc>
        <w:tc>
          <w:tcPr>
            <w:tcW w:w="7087" w:type="dxa"/>
            <w:shd w:val="clear" w:color="auto" w:fill="auto"/>
            <w:vAlign w:val="center"/>
          </w:tcPr>
          <w:p w:rsidR="002B43A6" w:rsidRPr="0076608C" w:rsidRDefault="00F009F5">
            <w:pPr>
              <w:widowControl/>
              <w:snapToGrid w:val="0"/>
              <w:rPr>
                <w:kern w:val="0"/>
                <w:sz w:val="24"/>
                <w:szCs w:val="24"/>
              </w:rPr>
            </w:pPr>
            <w:r w:rsidRPr="0076608C">
              <w:rPr>
                <w:rFonts w:hAnsiTheme="minorEastAsia" w:hint="eastAsia"/>
                <w:kern w:val="0"/>
                <w:sz w:val="24"/>
                <w:szCs w:val="24"/>
              </w:rPr>
              <w:t>针对本项目所投产</w:t>
            </w:r>
            <w:proofErr w:type="gramStart"/>
            <w:r w:rsidRPr="0076608C">
              <w:rPr>
                <w:rFonts w:hAnsiTheme="minorEastAsia" w:hint="eastAsia"/>
                <w:kern w:val="0"/>
                <w:sz w:val="24"/>
                <w:szCs w:val="24"/>
              </w:rPr>
              <w:t>品整体</w:t>
            </w:r>
            <w:proofErr w:type="gramEnd"/>
            <w:r w:rsidRPr="0076608C">
              <w:rPr>
                <w:rFonts w:hAnsiTheme="minorEastAsia" w:hint="eastAsia"/>
                <w:kern w:val="0"/>
                <w:sz w:val="24"/>
                <w:szCs w:val="24"/>
              </w:rPr>
              <w:t>设计理念、性能稳定性、安全性、耐用性进行描述</w:t>
            </w:r>
          </w:p>
          <w:p w:rsidR="002B43A6" w:rsidRPr="0076608C" w:rsidRDefault="00F009F5">
            <w:pPr>
              <w:widowControl/>
              <w:snapToGrid w:val="0"/>
              <w:rPr>
                <w:rFonts w:hAnsiTheme="minorEastAsia"/>
                <w:kern w:val="0"/>
                <w:sz w:val="24"/>
                <w:szCs w:val="24"/>
              </w:rPr>
            </w:pPr>
            <w:r w:rsidRPr="0076608C">
              <w:rPr>
                <w:rFonts w:hAnsiTheme="minorEastAsia" w:hint="eastAsia"/>
                <w:kern w:val="0"/>
                <w:sz w:val="24"/>
                <w:szCs w:val="24"/>
              </w:rPr>
              <w:t>产品设计整体性能、设计理念先进，无瑕疵：</w:t>
            </w:r>
            <w:r w:rsidRPr="0076608C">
              <w:rPr>
                <w:rFonts w:hAnsiTheme="minorEastAsia" w:hint="eastAsia"/>
                <w:kern w:val="0"/>
                <w:sz w:val="24"/>
                <w:szCs w:val="24"/>
              </w:rPr>
              <w:t>4</w:t>
            </w:r>
            <w:r w:rsidRPr="0076608C">
              <w:rPr>
                <w:rFonts w:hAnsiTheme="minorEastAsia" w:hint="eastAsia"/>
                <w:kern w:val="0"/>
                <w:sz w:val="24"/>
                <w:szCs w:val="24"/>
              </w:rPr>
              <w:t>分；</w:t>
            </w:r>
          </w:p>
          <w:p w:rsidR="002B43A6" w:rsidRPr="0076608C" w:rsidRDefault="00F009F5">
            <w:pPr>
              <w:widowControl/>
              <w:snapToGrid w:val="0"/>
              <w:rPr>
                <w:rFonts w:asciiTheme="minorEastAsia" w:eastAsiaTheme="minorEastAsia" w:hAnsiTheme="minorEastAsia"/>
                <w:kern w:val="0"/>
                <w:sz w:val="24"/>
                <w:szCs w:val="24"/>
              </w:rPr>
            </w:pPr>
            <w:r w:rsidRPr="0076608C">
              <w:rPr>
                <w:rFonts w:asciiTheme="minorEastAsia" w:eastAsiaTheme="minorEastAsia" w:hAnsiTheme="minorEastAsia" w:hint="eastAsia"/>
                <w:kern w:val="0"/>
                <w:sz w:val="24"/>
                <w:szCs w:val="24"/>
              </w:rPr>
              <w:t>上述内容提供齐全，但内容存在一处瑕疵的：3分；</w:t>
            </w:r>
          </w:p>
          <w:p w:rsidR="002B43A6" w:rsidRPr="0076608C" w:rsidRDefault="00F009F5">
            <w:pPr>
              <w:widowControl/>
              <w:snapToGrid w:val="0"/>
              <w:rPr>
                <w:rFonts w:asciiTheme="minorEastAsia" w:eastAsiaTheme="minorEastAsia" w:hAnsiTheme="minorEastAsia"/>
                <w:kern w:val="0"/>
                <w:sz w:val="24"/>
                <w:szCs w:val="24"/>
              </w:rPr>
            </w:pPr>
            <w:r w:rsidRPr="0076608C">
              <w:rPr>
                <w:rFonts w:asciiTheme="minorEastAsia" w:eastAsiaTheme="minorEastAsia" w:hAnsiTheme="minorEastAsia" w:hint="eastAsia"/>
                <w:kern w:val="0"/>
                <w:sz w:val="24"/>
                <w:szCs w:val="24"/>
              </w:rPr>
              <w:t>上述内容提供齐全，但内容存在两处瑕疵的：2分；</w:t>
            </w:r>
          </w:p>
          <w:p w:rsidR="002B43A6" w:rsidRPr="0076608C" w:rsidRDefault="00F009F5">
            <w:pPr>
              <w:widowControl/>
              <w:snapToGrid w:val="0"/>
              <w:rPr>
                <w:kern w:val="0"/>
                <w:sz w:val="24"/>
                <w:szCs w:val="24"/>
              </w:rPr>
            </w:pPr>
            <w:r w:rsidRPr="0076608C">
              <w:rPr>
                <w:rFonts w:hAnsiTheme="minorEastAsia" w:hint="eastAsia"/>
                <w:kern w:val="0"/>
                <w:sz w:val="24"/>
                <w:szCs w:val="24"/>
              </w:rPr>
              <w:t>其他：</w:t>
            </w:r>
            <w:r w:rsidRPr="0076608C">
              <w:rPr>
                <w:rFonts w:hAnsiTheme="minorEastAsia" w:hint="eastAsia"/>
                <w:kern w:val="0"/>
                <w:sz w:val="24"/>
                <w:szCs w:val="24"/>
              </w:rPr>
              <w:t>0</w:t>
            </w:r>
            <w:r w:rsidRPr="0076608C">
              <w:rPr>
                <w:rFonts w:hAnsiTheme="minorEastAsia" w:hint="eastAsia"/>
                <w:kern w:val="0"/>
                <w:sz w:val="24"/>
                <w:szCs w:val="24"/>
              </w:rPr>
              <w:t>分</w:t>
            </w:r>
          </w:p>
        </w:tc>
        <w:tc>
          <w:tcPr>
            <w:tcW w:w="1010" w:type="dxa"/>
            <w:shd w:val="clear" w:color="auto" w:fill="auto"/>
            <w:vAlign w:val="center"/>
          </w:tcPr>
          <w:p w:rsidR="002B43A6" w:rsidRPr="0076608C" w:rsidRDefault="00F009F5">
            <w:pPr>
              <w:widowControl/>
              <w:snapToGrid w:val="0"/>
              <w:jc w:val="center"/>
              <w:rPr>
                <w:kern w:val="0"/>
                <w:sz w:val="24"/>
                <w:szCs w:val="24"/>
              </w:rPr>
            </w:pPr>
            <w:r w:rsidRPr="0076608C">
              <w:rPr>
                <w:rFonts w:hint="eastAsia"/>
                <w:kern w:val="0"/>
                <w:sz w:val="24"/>
                <w:szCs w:val="24"/>
              </w:rPr>
              <w:t>4</w:t>
            </w:r>
          </w:p>
        </w:tc>
      </w:tr>
      <w:tr w:rsidR="002B43A6" w:rsidRPr="0076608C">
        <w:trPr>
          <w:jc w:val="center"/>
        </w:trPr>
        <w:tc>
          <w:tcPr>
            <w:tcW w:w="508" w:type="dxa"/>
            <w:shd w:val="clear" w:color="auto" w:fill="auto"/>
            <w:noWrap/>
            <w:vAlign w:val="center"/>
          </w:tcPr>
          <w:p w:rsidR="002B43A6" w:rsidRPr="0076608C" w:rsidRDefault="00F009F5">
            <w:pPr>
              <w:widowControl/>
              <w:snapToGrid w:val="0"/>
              <w:jc w:val="center"/>
              <w:rPr>
                <w:kern w:val="0"/>
                <w:sz w:val="24"/>
                <w:szCs w:val="24"/>
              </w:rPr>
            </w:pPr>
            <w:r w:rsidRPr="0076608C">
              <w:rPr>
                <w:rFonts w:hint="eastAsia"/>
                <w:kern w:val="0"/>
                <w:sz w:val="24"/>
                <w:szCs w:val="24"/>
              </w:rPr>
              <w:t>3</w:t>
            </w:r>
          </w:p>
        </w:tc>
        <w:tc>
          <w:tcPr>
            <w:tcW w:w="1655" w:type="dxa"/>
            <w:shd w:val="clear" w:color="auto" w:fill="auto"/>
            <w:vAlign w:val="center"/>
          </w:tcPr>
          <w:p w:rsidR="002B43A6" w:rsidRPr="0076608C" w:rsidRDefault="00F009F5">
            <w:pPr>
              <w:widowControl/>
              <w:snapToGrid w:val="0"/>
              <w:jc w:val="center"/>
              <w:rPr>
                <w:kern w:val="0"/>
                <w:sz w:val="24"/>
                <w:szCs w:val="24"/>
              </w:rPr>
            </w:pPr>
            <w:r w:rsidRPr="0076608C">
              <w:rPr>
                <w:rFonts w:hAnsiTheme="minorEastAsia" w:hint="eastAsia"/>
                <w:sz w:val="24"/>
              </w:rPr>
              <w:t>关键部件质量评价</w:t>
            </w:r>
          </w:p>
        </w:tc>
        <w:tc>
          <w:tcPr>
            <w:tcW w:w="7087" w:type="dxa"/>
            <w:shd w:val="clear" w:color="auto" w:fill="auto"/>
            <w:vAlign w:val="center"/>
          </w:tcPr>
          <w:p w:rsidR="002B43A6" w:rsidRPr="0076608C" w:rsidRDefault="00F009F5">
            <w:pPr>
              <w:widowControl/>
              <w:snapToGrid w:val="0"/>
              <w:rPr>
                <w:kern w:val="0"/>
                <w:sz w:val="24"/>
                <w:szCs w:val="24"/>
              </w:rPr>
            </w:pPr>
            <w:r w:rsidRPr="0076608C">
              <w:rPr>
                <w:rFonts w:hAnsiTheme="minorEastAsia" w:hint="eastAsia"/>
                <w:kern w:val="0"/>
                <w:sz w:val="24"/>
                <w:szCs w:val="24"/>
              </w:rPr>
              <w:t>针对本项目</w:t>
            </w:r>
            <w:r w:rsidRPr="0076608C">
              <w:rPr>
                <w:rFonts w:hAnsiTheme="minorEastAsia" w:hint="eastAsia"/>
                <w:bCs/>
                <w:sz w:val="24"/>
              </w:rPr>
              <w:t>所投产品的</w:t>
            </w:r>
            <w:r w:rsidRPr="0076608C">
              <w:rPr>
                <w:rFonts w:hAnsiTheme="minorEastAsia" w:hint="eastAsia"/>
                <w:kern w:val="0"/>
                <w:sz w:val="24"/>
                <w:szCs w:val="24"/>
              </w:rPr>
              <w:t>关键部件品质先进、稳定性、安全性、耐用性进行描述</w:t>
            </w:r>
          </w:p>
          <w:p w:rsidR="002B43A6" w:rsidRPr="0076608C" w:rsidRDefault="00F009F5">
            <w:pPr>
              <w:widowControl/>
              <w:snapToGrid w:val="0"/>
              <w:rPr>
                <w:rFonts w:hAnsiTheme="minorEastAsia"/>
                <w:kern w:val="0"/>
                <w:sz w:val="24"/>
                <w:szCs w:val="24"/>
              </w:rPr>
            </w:pPr>
            <w:r w:rsidRPr="0076608C">
              <w:rPr>
                <w:rFonts w:hAnsiTheme="minorEastAsia" w:hint="eastAsia"/>
                <w:kern w:val="0"/>
                <w:sz w:val="24"/>
                <w:szCs w:val="24"/>
              </w:rPr>
              <w:t>关键部件品质高，无瑕疵：</w:t>
            </w:r>
            <w:r w:rsidRPr="0076608C">
              <w:rPr>
                <w:rFonts w:hAnsiTheme="minorEastAsia" w:hint="eastAsia"/>
                <w:kern w:val="0"/>
                <w:sz w:val="24"/>
                <w:szCs w:val="24"/>
              </w:rPr>
              <w:t>4</w:t>
            </w:r>
            <w:r w:rsidRPr="0076608C">
              <w:rPr>
                <w:rFonts w:hAnsiTheme="minorEastAsia" w:hint="eastAsia"/>
                <w:kern w:val="0"/>
                <w:sz w:val="24"/>
                <w:szCs w:val="24"/>
              </w:rPr>
              <w:t>分；</w:t>
            </w:r>
          </w:p>
          <w:p w:rsidR="002B43A6" w:rsidRPr="0076608C" w:rsidRDefault="00F009F5">
            <w:pPr>
              <w:widowControl/>
              <w:snapToGrid w:val="0"/>
              <w:rPr>
                <w:rFonts w:asciiTheme="minorEastAsia" w:eastAsiaTheme="minorEastAsia" w:hAnsiTheme="minorEastAsia"/>
                <w:kern w:val="0"/>
                <w:sz w:val="24"/>
                <w:szCs w:val="24"/>
              </w:rPr>
            </w:pPr>
            <w:r w:rsidRPr="0076608C">
              <w:rPr>
                <w:rFonts w:asciiTheme="minorEastAsia" w:eastAsiaTheme="minorEastAsia" w:hAnsiTheme="minorEastAsia" w:hint="eastAsia"/>
                <w:kern w:val="0"/>
                <w:sz w:val="24"/>
                <w:szCs w:val="24"/>
              </w:rPr>
              <w:t>上述内容提供齐全，但内容存在一处瑕疵的：3分；</w:t>
            </w:r>
          </w:p>
          <w:p w:rsidR="002B43A6" w:rsidRPr="0076608C" w:rsidRDefault="00F009F5">
            <w:pPr>
              <w:widowControl/>
              <w:snapToGrid w:val="0"/>
              <w:rPr>
                <w:rFonts w:asciiTheme="minorEastAsia" w:eastAsiaTheme="minorEastAsia" w:hAnsiTheme="minorEastAsia"/>
                <w:kern w:val="0"/>
                <w:sz w:val="24"/>
                <w:szCs w:val="24"/>
              </w:rPr>
            </w:pPr>
            <w:r w:rsidRPr="0076608C">
              <w:rPr>
                <w:rFonts w:asciiTheme="minorEastAsia" w:eastAsiaTheme="minorEastAsia" w:hAnsiTheme="minorEastAsia" w:hint="eastAsia"/>
                <w:kern w:val="0"/>
                <w:sz w:val="24"/>
                <w:szCs w:val="24"/>
              </w:rPr>
              <w:t>上述内容提供齐全，但内容存在两处瑕疵的：2分；</w:t>
            </w:r>
          </w:p>
          <w:p w:rsidR="002B43A6" w:rsidRPr="0076608C" w:rsidRDefault="00F009F5">
            <w:pPr>
              <w:widowControl/>
              <w:snapToGrid w:val="0"/>
              <w:rPr>
                <w:sz w:val="24"/>
              </w:rPr>
            </w:pPr>
            <w:r w:rsidRPr="0076608C">
              <w:rPr>
                <w:rFonts w:hAnsiTheme="minorEastAsia" w:hint="eastAsia"/>
                <w:kern w:val="0"/>
                <w:sz w:val="24"/>
                <w:szCs w:val="24"/>
              </w:rPr>
              <w:t>其他：</w:t>
            </w:r>
            <w:r w:rsidRPr="0076608C">
              <w:rPr>
                <w:rFonts w:hAnsiTheme="minorEastAsia" w:hint="eastAsia"/>
                <w:kern w:val="0"/>
                <w:sz w:val="24"/>
                <w:szCs w:val="24"/>
              </w:rPr>
              <w:t>0</w:t>
            </w:r>
            <w:r w:rsidRPr="0076608C">
              <w:rPr>
                <w:rFonts w:hAnsiTheme="minorEastAsia" w:hint="eastAsia"/>
                <w:kern w:val="0"/>
                <w:sz w:val="24"/>
                <w:szCs w:val="24"/>
              </w:rPr>
              <w:t>分</w:t>
            </w:r>
          </w:p>
        </w:tc>
        <w:tc>
          <w:tcPr>
            <w:tcW w:w="1010" w:type="dxa"/>
            <w:shd w:val="clear" w:color="auto" w:fill="auto"/>
            <w:vAlign w:val="center"/>
          </w:tcPr>
          <w:p w:rsidR="002B43A6" w:rsidRPr="0076608C" w:rsidRDefault="00F009F5">
            <w:pPr>
              <w:widowControl/>
              <w:snapToGrid w:val="0"/>
              <w:jc w:val="center"/>
              <w:rPr>
                <w:kern w:val="0"/>
                <w:sz w:val="24"/>
                <w:szCs w:val="24"/>
              </w:rPr>
            </w:pPr>
            <w:r w:rsidRPr="0076608C">
              <w:rPr>
                <w:rFonts w:hint="eastAsia"/>
                <w:kern w:val="0"/>
                <w:sz w:val="24"/>
                <w:szCs w:val="24"/>
              </w:rPr>
              <w:t>4</w:t>
            </w:r>
          </w:p>
        </w:tc>
      </w:tr>
      <w:tr w:rsidR="002B43A6" w:rsidRPr="0076608C">
        <w:trPr>
          <w:jc w:val="center"/>
        </w:trPr>
        <w:tc>
          <w:tcPr>
            <w:tcW w:w="508" w:type="dxa"/>
            <w:shd w:val="clear" w:color="auto" w:fill="auto"/>
            <w:noWrap/>
            <w:vAlign w:val="center"/>
          </w:tcPr>
          <w:p w:rsidR="002B43A6" w:rsidRPr="0076608C" w:rsidRDefault="00F009F5">
            <w:pPr>
              <w:widowControl/>
              <w:snapToGrid w:val="0"/>
              <w:jc w:val="center"/>
              <w:rPr>
                <w:kern w:val="0"/>
                <w:sz w:val="24"/>
                <w:szCs w:val="24"/>
              </w:rPr>
            </w:pPr>
            <w:r w:rsidRPr="0076608C">
              <w:rPr>
                <w:rFonts w:hint="eastAsia"/>
                <w:kern w:val="0"/>
                <w:sz w:val="24"/>
                <w:szCs w:val="24"/>
              </w:rPr>
              <w:t>4</w:t>
            </w:r>
          </w:p>
        </w:tc>
        <w:tc>
          <w:tcPr>
            <w:tcW w:w="1655" w:type="dxa"/>
            <w:shd w:val="clear" w:color="auto" w:fill="auto"/>
            <w:vAlign w:val="center"/>
          </w:tcPr>
          <w:p w:rsidR="002B43A6" w:rsidRPr="0076608C" w:rsidRDefault="00F009F5">
            <w:pPr>
              <w:widowControl/>
              <w:snapToGrid w:val="0"/>
              <w:jc w:val="center"/>
              <w:rPr>
                <w:rFonts w:hAnsiTheme="minorEastAsia"/>
                <w:sz w:val="24"/>
              </w:rPr>
            </w:pPr>
            <w:r w:rsidRPr="0076608C">
              <w:rPr>
                <w:rFonts w:hAnsiTheme="minorEastAsia" w:hint="eastAsia"/>
                <w:sz w:val="24"/>
              </w:rPr>
              <w:t>实施方案</w:t>
            </w:r>
          </w:p>
        </w:tc>
        <w:tc>
          <w:tcPr>
            <w:tcW w:w="7087" w:type="dxa"/>
            <w:shd w:val="clear" w:color="auto" w:fill="auto"/>
            <w:vAlign w:val="center"/>
          </w:tcPr>
          <w:p w:rsidR="002B43A6" w:rsidRPr="0076608C" w:rsidRDefault="00F009F5">
            <w:pPr>
              <w:widowControl/>
              <w:snapToGrid w:val="0"/>
              <w:rPr>
                <w:rFonts w:hAnsiTheme="minorEastAsia"/>
                <w:kern w:val="0"/>
                <w:sz w:val="24"/>
                <w:szCs w:val="24"/>
              </w:rPr>
            </w:pPr>
            <w:r w:rsidRPr="0076608C">
              <w:rPr>
                <w:rFonts w:hAnsiTheme="minorEastAsia" w:hint="eastAsia"/>
                <w:kern w:val="0"/>
                <w:sz w:val="24"/>
                <w:szCs w:val="24"/>
              </w:rPr>
              <w:t>针对本项目提供切实可行的配送、交货、安装、调试、验收方案并进行描述</w:t>
            </w:r>
          </w:p>
          <w:p w:rsidR="002B43A6" w:rsidRPr="0076608C" w:rsidRDefault="00F009F5">
            <w:pPr>
              <w:widowControl/>
              <w:snapToGrid w:val="0"/>
              <w:rPr>
                <w:rFonts w:hAnsiTheme="minorEastAsia"/>
                <w:kern w:val="0"/>
                <w:sz w:val="24"/>
                <w:szCs w:val="24"/>
              </w:rPr>
            </w:pPr>
            <w:r w:rsidRPr="0076608C">
              <w:rPr>
                <w:rFonts w:hAnsiTheme="minorEastAsia" w:hint="eastAsia"/>
                <w:kern w:val="0"/>
                <w:sz w:val="24"/>
                <w:szCs w:val="24"/>
              </w:rPr>
              <w:lastRenderedPageBreak/>
              <w:t>方案明确完整，针对性、可操作性强，无瑕疵：</w:t>
            </w:r>
            <w:r w:rsidRPr="0076608C">
              <w:rPr>
                <w:rFonts w:hAnsiTheme="minorEastAsia" w:hint="eastAsia"/>
                <w:kern w:val="0"/>
                <w:sz w:val="24"/>
                <w:szCs w:val="24"/>
              </w:rPr>
              <w:t>4</w:t>
            </w:r>
            <w:r w:rsidRPr="0076608C">
              <w:rPr>
                <w:rFonts w:hAnsiTheme="minorEastAsia" w:hint="eastAsia"/>
                <w:kern w:val="0"/>
                <w:sz w:val="24"/>
                <w:szCs w:val="24"/>
              </w:rPr>
              <w:t>分；</w:t>
            </w:r>
          </w:p>
          <w:p w:rsidR="002B43A6" w:rsidRPr="0076608C" w:rsidRDefault="00F009F5">
            <w:pPr>
              <w:widowControl/>
              <w:snapToGrid w:val="0"/>
              <w:rPr>
                <w:rFonts w:hAnsiTheme="minorEastAsia"/>
                <w:kern w:val="0"/>
                <w:sz w:val="24"/>
                <w:szCs w:val="24"/>
              </w:rPr>
            </w:pPr>
            <w:r w:rsidRPr="0076608C">
              <w:rPr>
                <w:rFonts w:hAnsiTheme="minorEastAsia" w:hint="eastAsia"/>
                <w:kern w:val="0"/>
                <w:sz w:val="24"/>
                <w:szCs w:val="24"/>
              </w:rPr>
              <w:t>方案满足项目要求，但内容存在一处瑕疵的：</w:t>
            </w:r>
            <w:r w:rsidRPr="0076608C">
              <w:rPr>
                <w:rFonts w:hAnsiTheme="minorEastAsia" w:hint="eastAsia"/>
                <w:kern w:val="0"/>
                <w:sz w:val="24"/>
                <w:szCs w:val="24"/>
              </w:rPr>
              <w:t>3</w:t>
            </w:r>
            <w:r w:rsidRPr="0076608C">
              <w:rPr>
                <w:rFonts w:hAnsiTheme="minorEastAsia" w:hint="eastAsia"/>
                <w:kern w:val="0"/>
                <w:sz w:val="24"/>
                <w:szCs w:val="24"/>
              </w:rPr>
              <w:t>分；</w:t>
            </w:r>
          </w:p>
          <w:p w:rsidR="002B43A6" w:rsidRPr="0076608C" w:rsidRDefault="00F009F5">
            <w:pPr>
              <w:widowControl/>
              <w:snapToGrid w:val="0"/>
              <w:rPr>
                <w:rFonts w:hAnsiTheme="minorEastAsia"/>
                <w:kern w:val="0"/>
                <w:sz w:val="24"/>
                <w:szCs w:val="24"/>
              </w:rPr>
            </w:pPr>
            <w:r w:rsidRPr="0076608C">
              <w:rPr>
                <w:rFonts w:hAnsiTheme="minorEastAsia" w:hint="eastAsia"/>
                <w:kern w:val="0"/>
                <w:sz w:val="24"/>
                <w:szCs w:val="24"/>
              </w:rPr>
              <w:t>方案满足项目要求，但内容存在两处瑕疵的：</w:t>
            </w:r>
            <w:r w:rsidRPr="0076608C">
              <w:rPr>
                <w:rFonts w:hAnsiTheme="minorEastAsia" w:hint="eastAsia"/>
                <w:kern w:val="0"/>
                <w:sz w:val="24"/>
                <w:szCs w:val="24"/>
              </w:rPr>
              <w:t>2</w:t>
            </w:r>
            <w:r w:rsidRPr="0076608C">
              <w:rPr>
                <w:rFonts w:hAnsiTheme="minorEastAsia" w:hint="eastAsia"/>
                <w:kern w:val="0"/>
                <w:sz w:val="24"/>
                <w:szCs w:val="24"/>
              </w:rPr>
              <w:t>分；</w:t>
            </w:r>
          </w:p>
          <w:p w:rsidR="002B43A6" w:rsidRPr="0076608C" w:rsidRDefault="00F009F5">
            <w:pPr>
              <w:widowControl/>
              <w:snapToGrid w:val="0"/>
              <w:rPr>
                <w:rFonts w:hAnsiTheme="minorEastAsia"/>
                <w:kern w:val="0"/>
                <w:sz w:val="24"/>
                <w:szCs w:val="24"/>
              </w:rPr>
            </w:pPr>
            <w:r w:rsidRPr="0076608C">
              <w:rPr>
                <w:rFonts w:hAnsiTheme="minorEastAsia" w:hint="eastAsia"/>
                <w:kern w:val="0"/>
                <w:sz w:val="24"/>
                <w:szCs w:val="24"/>
              </w:rPr>
              <w:t>其他：</w:t>
            </w:r>
            <w:r w:rsidRPr="0076608C">
              <w:rPr>
                <w:rFonts w:hAnsiTheme="minorEastAsia" w:hint="eastAsia"/>
                <w:kern w:val="0"/>
                <w:sz w:val="24"/>
                <w:szCs w:val="24"/>
              </w:rPr>
              <w:t>0</w:t>
            </w:r>
            <w:r w:rsidRPr="0076608C">
              <w:rPr>
                <w:rFonts w:hAnsiTheme="minorEastAsia" w:hint="eastAsia"/>
                <w:kern w:val="0"/>
                <w:sz w:val="24"/>
                <w:szCs w:val="24"/>
              </w:rPr>
              <w:t>分</w:t>
            </w:r>
          </w:p>
        </w:tc>
        <w:tc>
          <w:tcPr>
            <w:tcW w:w="1010" w:type="dxa"/>
            <w:shd w:val="clear" w:color="auto" w:fill="auto"/>
            <w:vAlign w:val="center"/>
          </w:tcPr>
          <w:p w:rsidR="002B43A6" w:rsidRPr="0076608C" w:rsidRDefault="00F009F5">
            <w:pPr>
              <w:widowControl/>
              <w:snapToGrid w:val="0"/>
              <w:jc w:val="center"/>
              <w:rPr>
                <w:kern w:val="0"/>
                <w:sz w:val="24"/>
                <w:szCs w:val="24"/>
              </w:rPr>
            </w:pPr>
            <w:r w:rsidRPr="0076608C">
              <w:rPr>
                <w:rFonts w:hint="eastAsia"/>
                <w:kern w:val="0"/>
                <w:sz w:val="24"/>
                <w:szCs w:val="24"/>
              </w:rPr>
              <w:lastRenderedPageBreak/>
              <w:t>4</w:t>
            </w:r>
          </w:p>
        </w:tc>
      </w:tr>
      <w:tr w:rsidR="002B43A6" w:rsidRPr="0076608C">
        <w:trPr>
          <w:jc w:val="center"/>
        </w:trPr>
        <w:tc>
          <w:tcPr>
            <w:tcW w:w="508" w:type="dxa"/>
            <w:shd w:val="clear" w:color="auto" w:fill="auto"/>
            <w:noWrap/>
            <w:vAlign w:val="center"/>
          </w:tcPr>
          <w:p w:rsidR="002B43A6" w:rsidRPr="0076608C" w:rsidRDefault="00F009F5">
            <w:pPr>
              <w:widowControl/>
              <w:snapToGrid w:val="0"/>
              <w:jc w:val="center"/>
              <w:rPr>
                <w:rFonts w:asciiTheme="minorEastAsia" w:eastAsiaTheme="minorEastAsia" w:hAnsiTheme="minorEastAsia"/>
                <w:kern w:val="0"/>
                <w:sz w:val="24"/>
                <w:szCs w:val="24"/>
              </w:rPr>
            </w:pPr>
            <w:r w:rsidRPr="0076608C">
              <w:rPr>
                <w:rFonts w:asciiTheme="minorEastAsia" w:eastAsiaTheme="minorEastAsia" w:hAnsiTheme="minorEastAsia" w:hint="eastAsia"/>
                <w:kern w:val="0"/>
                <w:sz w:val="24"/>
                <w:szCs w:val="24"/>
              </w:rPr>
              <w:lastRenderedPageBreak/>
              <w:t>5</w:t>
            </w:r>
          </w:p>
        </w:tc>
        <w:tc>
          <w:tcPr>
            <w:tcW w:w="1655" w:type="dxa"/>
            <w:shd w:val="clear" w:color="auto" w:fill="auto"/>
            <w:vAlign w:val="center"/>
          </w:tcPr>
          <w:p w:rsidR="002B43A6" w:rsidRPr="0076608C" w:rsidRDefault="00F009F5">
            <w:pPr>
              <w:widowControl/>
              <w:snapToGrid w:val="0"/>
              <w:jc w:val="center"/>
              <w:rPr>
                <w:rFonts w:asciiTheme="minorEastAsia" w:eastAsiaTheme="minorEastAsia" w:hAnsiTheme="minorEastAsia"/>
                <w:kern w:val="0"/>
                <w:sz w:val="24"/>
                <w:szCs w:val="24"/>
              </w:rPr>
            </w:pPr>
            <w:r w:rsidRPr="0076608C">
              <w:rPr>
                <w:rFonts w:asciiTheme="minorEastAsia" w:eastAsiaTheme="minorEastAsia" w:hAnsiTheme="minorEastAsia" w:hint="eastAsia"/>
                <w:kern w:val="0"/>
                <w:sz w:val="24"/>
                <w:szCs w:val="24"/>
              </w:rPr>
              <w:t>样品评价</w:t>
            </w:r>
          </w:p>
        </w:tc>
        <w:tc>
          <w:tcPr>
            <w:tcW w:w="7087" w:type="dxa"/>
            <w:shd w:val="clear" w:color="auto" w:fill="auto"/>
            <w:vAlign w:val="center"/>
          </w:tcPr>
          <w:p w:rsidR="002B43A6" w:rsidRPr="0076608C" w:rsidRDefault="00F009F5">
            <w:pPr>
              <w:widowControl/>
              <w:snapToGrid w:val="0"/>
              <w:rPr>
                <w:rFonts w:asciiTheme="minorEastAsia" w:eastAsiaTheme="minorEastAsia" w:hAnsiTheme="minorEastAsia"/>
                <w:kern w:val="0"/>
                <w:sz w:val="24"/>
                <w:szCs w:val="24"/>
              </w:rPr>
            </w:pPr>
            <w:r w:rsidRPr="0076608C">
              <w:rPr>
                <w:rFonts w:asciiTheme="minorEastAsia" w:eastAsiaTheme="minorEastAsia" w:hAnsiTheme="minorEastAsia" w:hint="eastAsia"/>
                <w:kern w:val="0"/>
                <w:sz w:val="24"/>
                <w:szCs w:val="24"/>
              </w:rPr>
              <w:t>评审委员会针对投标人提供的样品进行评价，包括加工工艺、整体及关键部件的安全性稳定性牢固性、对采购需求的响应程度进行评价</w:t>
            </w:r>
          </w:p>
          <w:p w:rsidR="002B43A6" w:rsidRPr="0076608C" w:rsidRDefault="00F009F5">
            <w:pPr>
              <w:widowControl/>
              <w:snapToGrid w:val="0"/>
              <w:rPr>
                <w:rFonts w:asciiTheme="minorEastAsia" w:eastAsiaTheme="minorEastAsia" w:hAnsiTheme="minorEastAsia"/>
                <w:sz w:val="24"/>
              </w:rPr>
            </w:pPr>
            <w:r w:rsidRPr="0076608C">
              <w:rPr>
                <w:rFonts w:hint="eastAsia"/>
                <w:kern w:val="0"/>
                <w:sz w:val="24"/>
                <w:szCs w:val="24"/>
              </w:rPr>
              <w:t>材质质量优良，外观无缺陷，加工工艺、细节处理好，不存在瑕疵</w:t>
            </w:r>
            <w:r w:rsidRPr="0076608C">
              <w:rPr>
                <w:rFonts w:asciiTheme="minorEastAsia" w:eastAsiaTheme="minorEastAsia" w:hAnsiTheme="minorEastAsia" w:hint="eastAsia"/>
                <w:sz w:val="24"/>
              </w:rPr>
              <w:t>：12分；</w:t>
            </w:r>
          </w:p>
          <w:p w:rsidR="002B43A6" w:rsidRPr="0076608C" w:rsidRDefault="00F009F5">
            <w:pPr>
              <w:widowControl/>
              <w:snapToGrid w:val="0"/>
              <w:rPr>
                <w:rFonts w:hAnsiTheme="minorEastAsia"/>
                <w:kern w:val="0"/>
                <w:sz w:val="24"/>
                <w:szCs w:val="24"/>
              </w:rPr>
            </w:pPr>
            <w:r w:rsidRPr="0076608C">
              <w:rPr>
                <w:rFonts w:hAnsiTheme="minorEastAsia" w:hint="eastAsia"/>
                <w:kern w:val="0"/>
                <w:sz w:val="24"/>
                <w:szCs w:val="24"/>
              </w:rPr>
              <w:t>样品满足项目要求，但内容存在一处瑕疵的：</w:t>
            </w:r>
            <w:r w:rsidRPr="0076608C">
              <w:rPr>
                <w:rFonts w:hAnsiTheme="minorEastAsia" w:hint="eastAsia"/>
                <w:kern w:val="0"/>
                <w:sz w:val="24"/>
                <w:szCs w:val="24"/>
              </w:rPr>
              <w:t>9</w:t>
            </w:r>
            <w:r w:rsidRPr="0076608C">
              <w:rPr>
                <w:rFonts w:hAnsiTheme="minorEastAsia" w:hint="eastAsia"/>
                <w:kern w:val="0"/>
                <w:sz w:val="24"/>
                <w:szCs w:val="24"/>
              </w:rPr>
              <w:t>分；</w:t>
            </w:r>
          </w:p>
          <w:p w:rsidR="002B43A6" w:rsidRPr="0076608C" w:rsidRDefault="00F009F5">
            <w:pPr>
              <w:widowControl/>
              <w:snapToGrid w:val="0"/>
              <w:rPr>
                <w:rFonts w:hAnsiTheme="minorEastAsia"/>
                <w:kern w:val="0"/>
                <w:sz w:val="24"/>
                <w:szCs w:val="24"/>
              </w:rPr>
            </w:pPr>
            <w:r w:rsidRPr="0076608C">
              <w:rPr>
                <w:rFonts w:hAnsiTheme="minorEastAsia" w:hint="eastAsia"/>
                <w:kern w:val="0"/>
                <w:sz w:val="24"/>
                <w:szCs w:val="24"/>
              </w:rPr>
              <w:t>样品满足项目要求，但内容存在两处瑕疵的：</w:t>
            </w:r>
            <w:r w:rsidRPr="0076608C">
              <w:rPr>
                <w:rFonts w:hAnsiTheme="minorEastAsia" w:hint="eastAsia"/>
                <w:kern w:val="0"/>
                <w:sz w:val="24"/>
                <w:szCs w:val="24"/>
              </w:rPr>
              <w:t>6</w:t>
            </w:r>
            <w:r w:rsidRPr="0076608C">
              <w:rPr>
                <w:rFonts w:hAnsiTheme="minorEastAsia" w:hint="eastAsia"/>
                <w:kern w:val="0"/>
                <w:sz w:val="24"/>
                <w:szCs w:val="24"/>
              </w:rPr>
              <w:t>分；</w:t>
            </w:r>
          </w:p>
          <w:p w:rsidR="002B43A6" w:rsidRPr="0076608C" w:rsidRDefault="00F009F5">
            <w:pPr>
              <w:widowControl/>
              <w:snapToGrid w:val="0"/>
              <w:rPr>
                <w:rFonts w:hAnsiTheme="minorEastAsia"/>
                <w:kern w:val="0"/>
                <w:sz w:val="24"/>
                <w:szCs w:val="24"/>
              </w:rPr>
            </w:pPr>
            <w:r w:rsidRPr="0076608C">
              <w:rPr>
                <w:rFonts w:hAnsiTheme="minorEastAsia" w:hint="eastAsia"/>
                <w:kern w:val="0"/>
                <w:sz w:val="24"/>
                <w:szCs w:val="24"/>
              </w:rPr>
              <w:t>样品满足项目要求，但内容存在两处瑕疵的：</w:t>
            </w:r>
            <w:r w:rsidRPr="0076608C">
              <w:rPr>
                <w:rFonts w:hAnsiTheme="minorEastAsia" w:hint="eastAsia"/>
                <w:kern w:val="0"/>
                <w:sz w:val="24"/>
                <w:szCs w:val="24"/>
              </w:rPr>
              <w:t>3</w:t>
            </w:r>
            <w:r w:rsidRPr="0076608C">
              <w:rPr>
                <w:rFonts w:hAnsiTheme="minorEastAsia" w:hint="eastAsia"/>
                <w:kern w:val="0"/>
                <w:sz w:val="24"/>
                <w:szCs w:val="24"/>
              </w:rPr>
              <w:t>分；</w:t>
            </w:r>
          </w:p>
          <w:p w:rsidR="002B43A6" w:rsidRPr="0076608C" w:rsidRDefault="00F009F5">
            <w:pPr>
              <w:widowControl/>
              <w:snapToGrid w:val="0"/>
              <w:rPr>
                <w:rFonts w:asciiTheme="minorEastAsia" w:eastAsiaTheme="minorEastAsia" w:hAnsiTheme="minorEastAsia"/>
                <w:sz w:val="24"/>
              </w:rPr>
            </w:pPr>
            <w:r w:rsidRPr="0076608C">
              <w:rPr>
                <w:rFonts w:hAnsiTheme="minorEastAsia" w:hint="eastAsia"/>
                <w:kern w:val="0"/>
                <w:sz w:val="24"/>
                <w:szCs w:val="24"/>
              </w:rPr>
              <w:t>其他：</w:t>
            </w:r>
            <w:r w:rsidRPr="0076608C">
              <w:rPr>
                <w:rFonts w:hAnsiTheme="minorEastAsia" w:hint="eastAsia"/>
                <w:kern w:val="0"/>
                <w:sz w:val="24"/>
                <w:szCs w:val="24"/>
              </w:rPr>
              <w:t>0</w:t>
            </w:r>
            <w:r w:rsidRPr="0076608C">
              <w:rPr>
                <w:rFonts w:hAnsiTheme="minorEastAsia" w:hint="eastAsia"/>
                <w:kern w:val="0"/>
                <w:sz w:val="24"/>
                <w:szCs w:val="24"/>
              </w:rPr>
              <w:t>分</w:t>
            </w:r>
          </w:p>
        </w:tc>
        <w:tc>
          <w:tcPr>
            <w:tcW w:w="1010" w:type="dxa"/>
            <w:shd w:val="clear" w:color="auto" w:fill="auto"/>
            <w:vAlign w:val="center"/>
          </w:tcPr>
          <w:p w:rsidR="002B43A6" w:rsidRPr="0076608C" w:rsidRDefault="00F009F5">
            <w:pPr>
              <w:widowControl/>
              <w:snapToGrid w:val="0"/>
              <w:jc w:val="center"/>
              <w:rPr>
                <w:rFonts w:asciiTheme="minorEastAsia" w:eastAsiaTheme="minorEastAsia" w:hAnsiTheme="minorEastAsia"/>
                <w:kern w:val="0"/>
                <w:sz w:val="24"/>
                <w:szCs w:val="24"/>
              </w:rPr>
            </w:pPr>
            <w:r w:rsidRPr="0076608C">
              <w:rPr>
                <w:rFonts w:asciiTheme="minorEastAsia" w:eastAsiaTheme="minorEastAsia" w:hAnsiTheme="minorEastAsia" w:hint="eastAsia"/>
                <w:kern w:val="0"/>
                <w:sz w:val="24"/>
                <w:szCs w:val="24"/>
              </w:rPr>
              <w:t>12</w:t>
            </w:r>
          </w:p>
        </w:tc>
      </w:tr>
      <w:tr w:rsidR="002B43A6" w:rsidRPr="0076608C">
        <w:trPr>
          <w:jc w:val="center"/>
        </w:trPr>
        <w:tc>
          <w:tcPr>
            <w:tcW w:w="508" w:type="dxa"/>
            <w:shd w:val="clear" w:color="auto" w:fill="auto"/>
            <w:noWrap/>
            <w:vAlign w:val="center"/>
          </w:tcPr>
          <w:p w:rsidR="002B43A6" w:rsidRPr="0076608C" w:rsidRDefault="00F009F5">
            <w:pPr>
              <w:widowControl/>
              <w:snapToGrid w:val="0"/>
              <w:jc w:val="center"/>
              <w:rPr>
                <w:kern w:val="0"/>
                <w:sz w:val="24"/>
                <w:szCs w:val="24"/>
              </w:rPr>
            </w:pPr>
            <w:r w:rsidRPr="0076608C">
              <w:rPr>
                <w:rFonts w:hint="eastAsia"/>
                <w:kern w:val="0"/>
                <w:sz w:val="24"/>
                <w:szCs w:val="24"/>
              </w:rPr>
              <w:t>6</w:t>
            </w:r>
          </w:p>
        </w:tc>
        <w:tc>
          <w:tcPr>
            <w:tcW w:w="1655" w:type="dxa"/>
            <w:shd w:val="clear" w:color="auto" w:fill="auto"/>
            <w:vAlign w:val="center"/>
          </w:tcPr>
          <w:p w:rsidR="002B43A6" w:rsidRPr="0076608C" w:rsidRDefault="00F009F5">
            <w:pPr>
              <w:widowControl/>
              <w:snapToGrid w:val="0"/>
              <w:jc w:val="center"/>
              <w:rPr>
                <w:sz w:val="24"/>
              </w:rPr>
            </w:pPr>
            <w:r w:rsidRPr="0076608C">
              <w:rPr>
                <w:rFonts w:hAnsiTheme="minorEastAsia" w:hint="eastAsia"/>
                <w:sz w:val="24"/>
              </w:rPr>
              <w:t>绿色供应链管理评价</w:t>
            </w:r>
          </w:p>
        </w:tc>
        <w:tc>
          <w:tcPr>
            <w:tcW w:w="7087" w:type="dxa"/>
            <w:shd w:val="clear" w:color="auto" w:fill="auto"/>
            <w:vAlign w:val="center"/>
          </w:tcPr>
          <w:p w:rsidR="002B43A6" w:rsidRPr="0076608C" w:rsidRDefault="00F009F5">
            <w:pPr>
              <w:widowControl/>
              <w:snapToGrid w:val="0"/>
              <w:rPr>
                <w:sz w:val="24"/>
              </w:rPr>
            </w:pPr>
            <w:r w:rsidRPr="0076608C">
              <w:rPr>
                <w:rFonts w:hAnsiTheme="minorEastAsia" w:hint="eastAsia"/>
                <w:sz w:val="24"/>
              </w:rPr>
              <w:t>绿色供应链管理先进、效果显著且提供证明材料得</w:t>
            </w:r>
            <w:r w:rsidRPr="0076608C">
              <w:rPr>
                <w:rFonts w:hint="eastAsia"/>
                <w:sz w:val="24"/>
              </w:rPr>
              <w:t>1</w:t>
            </w:r>
            <w:r w:rsidRPr="0076608C">
              <w:rPr>
                <w:rFonts w:hAnsiTheme="minorEastAsia" w:hint="eastAsia"/>
                <w:sz w:val="24"/>
              </w:rPr>
              <w:t>分；实施绿色供应链管理得</w:t>
            </w:r>
            <w:r w:rsidRPr="0076608C">
              <w:rPr>
                <w:rFonts w:hint="eastAsia"/>
                <w:sz w:val="24"/>
              </w:rPr>
              <w:t>0.5</w:t>
            </w:r>
            <w:r w:rsidRPr="0076608C">
              <w:rPr>
                <w:rFonts w:hAnsiTheme="minorEastAsia" w:hint="eastAsia"/>
                <w:sz w:val="24"/>
              </w:rPr>
              <w:t>分；其他不得分</w:t>
            </w:r>
          </w:p>
        </w:tc>
        <w:tc>
          <w:tcPr>
            <w:tcW w:w="1010" w:type="dxa"/>
            <w:shd w:val="clear" w:color="auto" w:fill="auto"/>
            <w:vAlign w:val="center"/>
          </w:tcPr>
          <w:p w:rsidR="002B43A6" w:rsidRPr="0076608C" w:rsidRDefault="00F009F5">
            <w:pPr>
              <w:widowControl/>
              <w:snapToGrid w:val="0"/>
              <w:jc w:val="center"/>
              <w:rPr>
                <w:kern w:val="0"/>
                <w:sz w:val="24"/>
                <w:szCs w:val="24"/>
              </w:rPr>
            </w:pPr>
            <w:r w:rsidRPr="0076608C">
              <w:rPr>
                <w:rFonts w:hint="eastAsia"/>
                <w:kern w:val="0"/>
                <w:sz w:val="24"/>
                <w:szCs w:val="24"/>
              </w:rPr>
              <w:t>1</w:t>
            </w:r>
          </w:p>
        </w:tc>
      </w:tr>
      <w:tr w:rsidR="002B43A6" w:rsidRPr="0076608C">
        <w:trPr>
          <w:jc w:val="center"/>
        </w:trPr>
        <w:tc>
          <w:tcPr>
            <w:tcW w:w="9250" w:type="dxa"/>
            <w:gridSpan w:val="3"/>
            <w:shd w:val="clear" w:color="auto" w:fill="auto"/>
            <w:noWrap/>
            <w:vAlign w:val="center"/>
          </w:tcPr>
          <w:p w:rsidR="002B43A6" w:rsidRPr="0076608C" w:rsidRDefault="00F009F5">
            <w:pPr>
              <w:widowControl/>
              <w:snapToGrid w:val="0"/>
              <w:jc w:val="center"/>
              <w:rPr>
                <w:rFonts w:asciiTheme="minorEastAsia" w:eastAsiaTheme="minorEastAsia" w:hAnsiTheme="minorEastAsia"/>
                <w:kern w:val="0"/>
                <w:sz w:val="24"/>
                <w:szCs w:val="24"/>
              </w:rPr>
            </w:pPr>
            <w:r w:rsidRPr="0076608C">
              <w:rPr>
                <w:rFonts w:asciiTheme="minorEastAsia" w:eastAsiaTheme="minorEastAsia" w:hAnsiTheme="minorEastAsia" w:hint="eastAsia"/>
                <w:kern w:val="0"/>
                <w:sz w:val="24"/>
                <w:szCs w:val="24"/>
              </w:rPr>
              <w:t>合计</w:t>
            </w:r>
          </w:p>
        </w:tc>
        <w:tc>
          <w:tcPr>
            <w:tcW w:w="1010" w:type="dxa"/>
            <w:shd w:val="clear" w:color="auto" w:fill="auto"/>
            <w:vAlign w:val="center"/>
          </w:tcPr>
          <w:p w:rsidR="002B43A6" w:rsidRPr="0076608C" w:rsidRDefault="00F009F5">
            <w:pPr>
              <w:widowControl/>
              <w:snapToGrid w:val="0"/>
              <w:jc w:val="center"/>
              <w:rPr>
                <w:rFonts w:asciiTheme="minorEastAsia" w:eastAsiaTheme="minorEastAsia" w:hAnsiTheme="minorEastAsia"/>
                <w:kern w:val="0"/>
                <w:sz w:val="24"/>
                <w:szCs w:val="24"/>
              </w:rPr>
            </w:pPr>
            <w:r w:rsidRPr="0076608C">
              <w:rPr>
                <w:rFonts w:asciiTheme="minorEastAsia" w:eastAsiaTheme="minorEastAsia" w:hAnsiTheme="minorEastAsia" w:hint="eastAsia"/>
                <w:kern w:val="0"/>
                <w:sz w:val="24"/>
                <w:szCs w:val="24"/>
              </w:rPr>
              <w:t>100</w:t>
            </w:r>
          </w:p>
        </w:tc>
      </w:tr>
      <w:tr w:rsidR="002B43A6">
        <w:trPr>
          <w:jc w:val="center"/>
        </w:trPr>
        <w:tc>
          <w:tcPr>
            <w:tcW w:w="10260" w:type="dxa"/>
            <w:gridSpan w:val="4"/>
            <w:shd w:val="clear" w:color="auto" w:fill="auto"/>
            <w:noWrap/>
            <w:vAlign w:val="center"/>
          </w:tcPr>
          <w:p w:rsidR="002B43A6" w:rsidRDefault="00F009F5">
            <w:pPr>
              <w:widowControl/>
              <w:snapToGrid w:val="0"/>
              <w:rPr>
                <w:rFonts w:asciiTheme="minorEastAsia" w:eastAsiaTheme="minorEastAsia" w:hAnsiTheme="minorEastAsia"/>
                <w:b/>
                <w:kern w:val="0"/>
                <w:sz w:val="24"/>
                <w:szCs w:val="24"/>
              </w:rPr>
            </w:pPr>
            <w:r w:rsidRPr="0076608C">
              <w:rPr>
                <w:rFonts w:asciiTheme="minorEastAsia" w:eastAsiaTheme="minorEastAsia" w:hAnsiTheme="minorEastAsia" w:hint="eastAsia"/>
                <w:b/>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2B43A6" w:rsidRDefault="002B43A6" w:rsidP="00F322FA">
      <w:pPr>
        <w:spacing w:line="360" w:lineRule="auto"/>
        <w:ind w:firstLineChars="200" w:firstLine="446"/>
        <w:outlineLvl w:val="0"/>
        <w:rPr>
          <w:rFonts w:asciiTheme="minorEastAsia" w:eastAsiaTheme="minorEastAsia" w:hAnsiTheme="minorEastAsia"/>
          <w:sz w:val="24"/>
        </w:rPr>
      </w:pPr>
    </w:p>
    <w:p w:rsidR="002B43A6" w:rsidRDefault="00F009F5" w:rsidP="00F322F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四、投标文件内容要求</w:t>
      </w:r>
    </w:p>
    <w:p w:rsidR="002B43A6" w:rsidRDefault="00F009F5" w:rsidP="00F322F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（一）</w:t>
      </w:r>
      <w:r>
        <w:rPr>
          <w:rFonts w:asciiTheme="minorEastAsia" w:eastAsiaTheme="minorEastAsia" w:hAnsiTheme="minorEastAsia"/>
          <w:sz w:val="24"/>
        </w:rPr>
        <w:t>投标人须按照《投标须知》“C 投标文件的编制”中的相关要求编制投标文件</w:t>
      </w:r>
      <w:r>
        <w:rPr>
          <w:rFonts w:asciiTheme="minorEastAsia" w:eastAsiaTheme="minorEastAsia" w:hAnsiTheme="minorEastAsia" w:hint="eastAsia"/>
          <w:sz w:val="24"/>
        </w:rPr>
        <w:t>。</w:t>
      </w:r>
    </w:p>
    <w:p w:rsidR="002B43A6" w:rsidRDefault="00F009F5" w:rsidP="00F322F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（二）</w:t>
      </w:r>
      <w:r>
        <w:rPr>
          <w:rFonts w:asciiTheme="minorEastAsia" w:eastAsiaTheme="minorEastAsia" w:hAnsiTheme="minorEastAsia"/>
          <w:sz w:val="24"/>
        </w:rPr>
        <w:t>投标文件</w:t>
      </w:r>
      <w:r>
        <w:rPr>
          <w:rFonts w:asciiTheme="minorEastAsia" w:eastAsiaTheme="minorEastAsia" w:hAnsiTheme="minorEastAsia" w:hint="eastAsia"/>
          <w:sz w:val="24"/>
        </w:rPr>
        <w:t>格式参照第五部分“投标文件格式”。</w:t>
      </w:r>
    </w:p>
    <w:p w:rsidR="002B43A6" w:rsidRDefault="002B43A6" w:rsidP="00F322FA">
      <w:pPr>
        <w:spacing w:line="360" w:lineRule="auto"/>
        <w:ind w:firstLineChars="200" w:firstLine="446"/>
        <w:outlineLvl w:val="0"/>
        <w:rPr>
          <w:rFonts w:asciiTheme="minorEastAsia" w:eastAsiaTheme="minorEastAsia" w:hAnsiTheme="minorEastAsia"/>
          <w:color w:val="FF0000"/>
          <w:sz w:val="24"/>
        </w:rPr>
      </w:pPr>
    </w:p>
    <w:p w:rsidR="002B43A6" w:rsidRDefault="002B43A6">
      <w:pPr>
        <w:spacing w:line="360" w:lineRule="auto"/>
        <w:jc w:val="center"/>
        <w:rPr>
          <w:rFonts w:asciiTheme="minorEastAsia" w:eastAsiaTheme="minorEastAsia" w:hAnsiTheme="minorEastAsia"/>
          <w:b/>
          <w:sz w:val="24"/>
        </w:rPr>
        <w:sectPr w:rsidR="002B43A6">
          <w:footerReference w:type="default" r:id="rId20"/>
          <w:pgSz w:w="11906" w:h="16838"/>
          <w:pgMar w:top="1440" w:right="1797" w:bottom="1440" w:left="1797" w:header="851" w:footer="992" w:gutter="0"/>
          <w:pgNumType w:start="1"/>
          <w:cols w:space="425"/>
          <w:docGrid w:type="linesAndChars" w:linePitch="285" w:charSpace="-3449"/>
        </w:sectPr>
      </w:pPr>
    </w:p>
    <w:p w:rsidR="002B43A6" w:rsidRDefault="00F009F5">
      <w:pPr>
        <w:spacing w:line="360" w:lineRule="auto"/>
        <w:jc w:val="center"/>
        <w:rPr>
          <w:rFonts w:asciiTheme="minorEastAsia" w:eastAsiaTheme="minorEastAsia" w:hAnsiTheme="minorEastAsia"/>
          <w:b/>
          <w:sz w:val="24"/>
        </w:rPr>
      </w:pPr>
      <w:r>
        <w:rPr>
          <w:rFonts w:asciiTheme="minorEastAsia" w:eastAsiaTheme="minorEastAsia" w:hAnsiTheme="minorEastAsia"/>
          <w:b/>
          <w:sz w:val="24"/>
        </w:rPr>
        <w:lastRenderedPageBreak/>
        <w:t>项目需求书</w:t>
      </w:r>
    </w:p>
    <w:p w:rsidR="002B43A6" w:rsidRDefault="00F009F5">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一、采购背景</w:t>
      </w:r>
    </w:p>
    <w:p w:rsidR="002B43A6" w:rsidRDefault="00F009F5" w:rsidP="00F322F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天津市第五中心医院新建业务综合楼及内科综合楼为滨海新区重点基建项目。业务综合楼及内科综合楼是医院核心医疗功能的重要载体，其中业务综合楼主要承担行政办公、会议接待、信息管理、后勤保障等非临床功能，是医院运营管理的中枢。 内科综合</w:t>
      </w:r>
      <w:proofErr w:type="gramStart"/>
      <w:r>
        <w:rPr>
          <w:rFonts w:asciiTheme="minorEastAsia" w:eastAsiaTheme="minorEastAsia" w:hAnsiTheme="minorEastAsia" w:hint="eastAsia"/>
          <w:sz w:val="24"/>
        </w:rPr>
        <w:t>楼集中</w:t>
      </w:r>
      <w:proofErr w:type="gramEnd"/>
      <w:r>
        <w:rPr>
          <w:rFonts w:asciiTheme="minorEastAsia" w:eastAsiaTheme="minorEastAsia" w:hAnsiTheme="minorEastAsia" w:hint="eastAsia"/>
          <w:sz w:val="24"/>
        </w:rPr>
        <w:t>了内科各临床科室（如呼吸内科、肾内科、消化内科等）的病房、医生办公室、护士站等临床功能区域两栋楼宇的建成标志着医院硬件设施的全面升级，旨在提升医疗服务能力、改善就医环境、优化工作流程。我院业务综合楼及内科综合楼为新建项目，需配置符合医疗环境使用要求的家具。</w:t>
      </w:r>
    </w:p>
    <w:p w:rsidR="002B43A6" w:rsidRDefault="00F009F5" w:rsidP="00F322F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本项目所属行业：工业</w:t>
      </w:r>
    </w:p>
    <w:p w:rsidR="002B43A6" w:rsidRDefault="00F009F5">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二、项目内容</w:t>
      </w:r>
    </w:p>
    <w:p w:rsidR="002B43A6" w:rsidRDefault="00F009F5" w:rsidP="00F322F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1、行政办公区配置办公桌、办公椅、文件柜、洽谈桌、洽谈</w:t>
      </w:r>
      <w:proofErr w:type="gramStart"/>
      <w:r>
        <w:rPr>
          <w:rFonts w:asciiTheme="minorEastAsia" w:eastAsiaTheme="minorEastAsia" w:hAnsiTheme="minorEastAsia" w:hint="eastAsia"/>
          <w:sz w:val="24"/>
        </w:rPr>
        <w:t>椅</w:t>
      </w:r>
      <w:proofErr w:type="gramEnd"/>
      <w:r>
        <w:rPr>
          <w:rFonts w:asciiTheme="minorEastAsia" w:eastAsiaTheme="minorEastAsia" w:hAnsiTheme="minorEastAsia" w:hint="eastAsia"/>
          <w:sz w:val="24"/>
        </w:rPr>
        <w:t>标准办公配置，体现管理规范。</w:t>
      </w:r>
    </w:p>
    <w:p w:rsidR="002B43A6" w:rsidRDefault="00F009F5" w:rsidP="00F322F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2、会议</w:t>
      </w:r>
      <w:proofErr w:type="gramStart"/>
      <w:r>
        <w:rPr>
          <w:rFonts w:asciiTheme="minorEastAsia" w:eastAsiaTheme="minorEastAsia" w:hAnsiTheme="minorEastAsia" w:hint="eastAsia"/>
          <w:sz w:val="24"/>
        </w:rPr>
        <w:t>接待区配置</w:t>
      </w:r>
      <w:proofErr w:type="gramEnd"/>
      <w:r>
        <w:rPr>
          <w:rFonts w:asciiTheme="minorEastAsia" w:eastAsiaTheme="minorEastAsia" w:hAnsiTheme="minorEastAsia" w:hint="eastAsia"/>
          <w:sz w:val="24"/>
        </w:rPr>
        <w:t>会议桌、会议条桌、会议椅、接待沙发、茶几、灵活组合，满足不同规模会议接待。</w:t>
      </w:r>
    </w:p>
    <w:p w:rsidR="002B43A6" w:rsidRDefault="00F009F5" w:rsidP="00F322F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3、档案室配置密集柜、五节柜、档案柜、货架、密集存储，防火防潮。</w:t>
      </w:r>
    </w:p>
    <w:p w:rsidR="002B43A6" w:rsidRDefault="00F009F5" w:rsidP="00F322F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4、医护办公区配置屏风工位、办公椅、文件柜、更衣柜、示教桌椅、功能集成，满足医疗文书需求。</w:t>
      </w:r>
    </w:p>
    <w:p w:rsidR="002B43A6" w:rsidRDefault="00F009F5" w:rsidP="00F322F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5、病房候诊配置诊桌、诊凳、诊椅、等候沙发、舒适耐用，易清洁维护。</w:t>
      </w:r>
    </w:p>
    <w:p w:rsidR="002B43A6" w:rsidRDefault="00F009F5" w:rsidP="00F322F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6、配置清单均符合天津市滨海新区行政事业单位通用办公家具配置预算标准表。</w:t>
      </w:r>
    </w:p>
    <w:p w:rsidR="002B43A6" w:rsidRDefault="00F009F5">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lastRenderedPageBreak/>
        <w:t>三、目的</w:t>
      </w:r>
    </w:p>
    <w:p w:rsidR="002B43A6" w:rsidRDefault="00F009F5" w:rsidP="00F322F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1、提升工作效率：通过科学配置，减少医护人员无效走动，提高工作流程顺畅度</w:t>
      </w:r>
    </w:p>
    <w:p w:rsidR="002B43A6" w:rsidRDefault="00F009F5" w:rsidP="00F322F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2、改善工作环境：符合人体工学的家具可降低职业疲劳，提升工作舒适度</w:t>
      </w:r>
    </w:p>
    <w:p w:rsidR="002B43A6" w:rsidRDefault="00F009F5" w:rsidP="00F322F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3、优化空间利用：根据各区域功能特点，合理配置家具，提高空间使用效率</w:t>
      </w:r>
    </w:p>
    <w:p w:rsidR="002B43A6" w:rsidRDefault="00F009F5" w:rsidP="00F322FA">
      <w:pPr>
        <w:spacing w:line="360" w:lineRule="auto"/>
        <w:ind w:firstLineChars="200" w:firstLine="446"/>
        <w:outlineLvl w:val="0"/>
        <w:rPr>
          <w:rFonts w:asciiTheme="minorEastAsia" w:eastAsiaTheme="minorEastAsia" w:hAnsiTheme="minorEastAsia"/>
          <w:color w:val="FF0000"/>
          <w:sz w:val="24"/>
        </w:rPr>
      </w:pPr>
      <w:r>
        <w:rPr>
          <w:rFonts w:asciiTheme="minorEastAsia" w:eastAsiaTheme="minorEastAsia" w:hAnsiTheme="minorEastAsia" w:hint="eastAsia"/>
          <w:sz w:val="24"/>
        </w:rPr>
        <w:t>4、</w:t>
      </w:r>
      <w:proofErr w:type="gramStart"/>
      <w:r>
        <w:rPr>
          <w:rFonts w:asciiTheme="minorEastAsia" w:eastAsiaTheme="minorEastAsia" w:hAnsiTheme="minorEastAsia" w:hint="eastAsia"/>
          <w:sz w:val="24"/>
        </w:rPr>
        <w:t>满足院感要求</w:t>
      </w:r>
      <w:proofErr w:type="gramEnd"/>
      <w:r>
        <w:rPr>
          <w:rFonts w:asciiTheme="minorEastAsia" w:eastAsiaTheme="minorEastAsia" w:hAnsiTheme="minorEastAsia" w:hint="eastAsia"/>
          <w:sz w:val="24"/>
        </w:rPr>
        <w:t>：所有家具符合医疗环境清洁消毒要求，降低感染风险。四、本次招标的核心产品为家具。</w:t>
      </w:r>
    </w:p>
    <w:p w:rsidR="002B43A6" w:rsidRDefault="00F009F5" w:rsidP="00F322FA">
      <w:pPr>
        <w:spacing w:line="360" w:lineRule="auto"/>
        <w:ind w:firstLineChars="200" w:firstLine="446"/>
        <w:outlineLvl w:val="0"/>
        <w:rPr>
          <w:rFonts w:asciiTheme="minorEastAsia" w:eastAsiaTheme="minorEastAsia" w:hAnsiTheme="minorEastAsia"/>
          <w:b/>
          <w:bCs/>
          <w:sz w:val="24"/>
        </w:rPr>
      </w:pPr>
      <w:r>
        <w:rPr>
          <w:rFonts w:asciiTheme="minorEastAsia" w:eastAsiaTheme="minorEastAsia" w:hAnsiTheme="minorEastAsia" w:hint="eastAsia"/>
          <w:sz w:val="24"/>
        </w:rPr>
        <w:t>四、</w:t>
      </w:r>
      <w:r>
        <w:rPr>
          <w:rFonts w:asciiTheme="minorEastAsia" w:eastAsiaTheme="minorEastAsia" w:hAnsiTheme="minorEastAsia" w:hint="eastAsia"/>
          <w:b/>
          <w:bCs/>
          <w:sz w:val="24"/>
        </w:rPr>
        <w:t>家具清单及参数</w:t>
      </w:r>
    </w:p>
    <w:tbl>
      <w:tblPr>
        <w:tblW w:w="14034" w:type="dxa"/>
        <w:tblInd w:w="-176" w:type="dxa"/>
        <w:tblLayout w:type="fixed"/>
        <w:tblLook w:val="04A0" w:firstRow="1" w:lastRow="0" w:firstColumn="1" w:lastColumn="0" w:noHBand="0" w:noVBand="1"/>
      </w:tblPr>
      <w:tblGrid>
        <w:gridCol w:w="710"/>
        <w:gridCol w:w="992"/>
        <w:gridCol w:w="2410"/>
        <w:gridCol w:w="1559"/>
        <w:gridCol w:w="850"/>
        <w:gridCol w:w="709"/>
        <w:gridCol w:w="6804"/>
      </w:tblGrid>
      <w:tr w:rsidR="002B43A6">
        <w:trPr>
          <w:trHeight w:val="600"/>
        </w:trPr>
        <w:tc>
          <w:tcPr>
            <w:tcW w:w="14034" w:type="dxa"/>
            <w:gridSpan w:val="7"/>
            <w:tcBorders>
              <w:top w:val="nil"/>
              <w:left w:val="nil"/>
              <w:bottom w:val="single" w:sz="4" w:space="0" w:color="auto"/>
              <w:right w:val="nil"/>
            </w:tcBorders>
            <w:shd w:val="clear" w:color="auto" w:fill="auto"/>
            <w:noWrap/>
            <w:vAlign w:val="center"/>
          </w:tcPr>
          <w:p w:rsidR="002B43A6" w:rsidRDefault="00F009F5">
            <w:pPr>
              <w:widowControl/>
              <w:jc w:val="center"/>
              <w:rPr>
                <w:rFonts w:ascii="宋体" w:hAnsi="宋体" w:cs="宋体"/>
                <w:b/>
                <w:bCs/>
                <w:color w:val="000000"/>
                <w:kern w:val="0"/>
                <w:sz w:val="28"/>
                <w:szCs w:val="28"/>
              </w:rPr>
            </w:pPr>
            <w:r>
              <w:rPr>
                <w:rFonts w:ascii="宋体" w:hAnsi="宋体" w:cs="宋体" w:hint="eastAsia"/>
                <w:b/>
                <w:bCs/>
                <w:color w:val="000000"/>
                <w:kern w:val="0"/>
                <w:sz w:val="28"/>
                <w:szCs w:val="28"/>
              </w:rPr>
              <w:t>家具清单</w:t>
            </w:r>
          </w:p>
        </w:tc>
      </w:tr>
      <w:tr w:rsidR="002B43A6">
        <w:trPr>
          <w:trHeight w:val="60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黑体" w:eastAsia="黑体" w:hAnsi="黑体" w:cs="宋体"/>
                <w:color w:val="000000"/>
                <w:kern w:val="0"/>
                <w:sz w:val="24"/>
                <w:szCs w:val="24"/>
              </w:rPr>
            </w:pPr>
            <w:r>
              <w:rPr>
                <w:rFonts w:ascii="黑体" w:eastAsia="黑体" w:hAnsi="黑体" w:cs="宋体" w:hint="eastAsia"/>
                <w:color w:val="000000"/>
                <w:kern w:val="0"/>
                <w:sz w:val="24"/>
                <w:szCs w:val="24"/>
              </w:rPr>
              <w:t>序号</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黑体" w:eastAsia="黑体" w:hAnsi="黑体" w:cs="宋体"/>
                <w:color w:val="000000"/>
                <w:kern w:val="0"/>
                <w:sz w:val="24"/>
                <w:szCs w:val="24"/>
              </w:rPr>
            </w:pPr>
            <w:r>
              <w:rPr>
                <w:rFonts w:ascii="黑体" w:eastAsia="黑体" w:hAnsi="黑体" w:cs="宋体" w:hint="eastAsia"/>
                <w:color w:val="000000"/>
                <w:kern w:val="0"/>
                <w:sz w:val="24"/>
                <w:szCs w:val="24"/>
              </w:rPr>
              <w:t>名称</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黑体" w:eastAsia="黑体" w:hAnsi="黑体" w:cs="宋体"/>
                <w:color w:val="000000"/>
                <w:kern w:val="0"/>
                <w:sz w:val="24"/>
                <w:szCs w:val="24"/>
              </w:rPr>
            </w:pPr>
            <w:r>
              <w:rPr>
                <w:rFonts w:ascii="黑体" w:eastAsia="黑体" w:hAnsi="黑体" w:cs="宋体" w:hint="eastAsia"/>
                <w:color w:val="000000"/>
                <w:kern w:val="0"/>
                <w:sz w:val="24"/>
                <w:szCs w:val="24"/>
              </w:rPr>
              <w:t xml:space="preserve">图示  </w:t>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80" w:lineRule="exact"/>
              <w:jc w:val="center"/>
              <w:rPr>
                <w:rFonts w:ascii="黑体" w:eastAsia="黑体" w:hAnsi="黑体" w:cs="宋体"/>
                <w:color w:val="000000"/>
                <w:kern w:val="0"/>
                <w:sz w:val="24"/>
                <w:szCs w:val="24"/>
              </w:rPr>
            </w:pPr>
            <w:r>
              <w:rPr>
                <w:rFonts w:ascii="黑体" w:eastAsia="黑体" w:hAnsi="黑体" w:cs="宋体" w:hint="eastAsia"/>
                <w:color w:val="000000"/>
                <w:kern w:val="0"/>
                <w:sz w:val="24"/>
                <w:szCs w:val="24"/>
              </w:rPr>
              <w:t>规格</w:t>
            </w:r>
            <w:r w:rsidRPr="0076608C">
              <w:rPr>
                <w:rFonts w:ascii="黑体" w:eastAsia="黑体" w:hAnsi="黑体" w:cs="宋体" w:hint="eastAsia"/>
                <w:color w:val="000000"/>
                <w:kern w:val="0"/>
                <w:sz w:val="24"/>
                <w:szCs w:val="24"/>
              </w:rPr>
              <w:t>（mm）</w:t>
            </w:r>
            <w:r>
              <w:rPr>
                <w:rFonts w:ascii="黑体" w:eastAsia="黑体" w:hAnsi="黑体" w:cs="宋体" w:hint="eastAsia"/>
                <w:color w:val="000000"/>
                <w:kern w:val="0"/>
                <w:sz w:val="24"/>
                <w:szCs w:val="24"/>
              </w:rPr>
              <w:t>（w*d*h）</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黑体" w:eastAsia="黑体" w:hAnsi="黑体" w:cs="宋体"/>
                <w:color w:val="000000"/>
                <w:kern w:val="0"/>
                <w:sz w:val="24"/>
                <w:szCs w:val="24"/>
              </w:rPr>
            </w:pPr>
            <w:r>
              <w:rPr>
                <w:rFonts w:ascii="黑体" w:eastAsia="黑体" w:hAnsi="黑体" w:cs="宋体" w:hint="eastAsia"/>
                <w:color w:val="000000"/>
                <w:kern w:val="0"/>
                <w:sz w:val="24"/>
                <w:szCs w:val="24"/>
              </w:rPr>
              <w:t>单位</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黑体" w:eastAsia="黑体" w:hAnsi="黑体" w:cs="宋体"/>
                <w:color w:val="000000"/>
                <w:kern w:val="0"/>
                <w:sz w:val="24"/>
                <w:szCs w:val="24"/>
              </w:rPr>
            </w:pPr>
            <w:r>
              <w:rPr>
                <w:rFonts w:ascii="黑体" w:eastAsia="黑体" w:hAnsi="黑体" w:cs="宋体" w:hint="eastAsia"/>
                <w:color w:val="000000"/>
                <w:kern w:val="0"/>
                <w:sz w:val="24"/>
                <w:szCs w:val="24"/>
              </w:rPr>
              <w:t>数量</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黑体" w:eastAsia="黑体" w:hAnsi="黑体" w:cs="宋体"/>
                <w:color w:val="000000"/>
                <w:kern w:val="0"/>
                <w:sz w:val="18"/>
                <w:szCs w:val="18"/>
              </w:rPr>
            </w:pPr>
            <w:r>
              <w:rPr>
                <w:rFonts w:ascii="黑体" w:eastAsia="黑体" w:hAnsi="黑体" w:cs="宋体" w:hint="eastAsia"/>
                <w:color w:val="000000"/>
                <w:kern w:val="0"/>
                <w:sz w:val="18"/>
                <w:szCs w:val="18"/>
              </w:rPr>
              <w:t xml:space="preserve">材质技术说明 </w:t>
            </w:r>
          </w:p>
        </w:tc>
      </w:tr>
      <w:tr w:rsidR="002B43A6">
        <w:trPr>
          <w:trHeight w:val="276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会议桌Y-1</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665408" behindDoc="0" locked="0" layoutInCell="1" allowOverlap="1">
                  <wp:simplePos x="0" y="0"/>
                  <wp:positionH relativeFrom="column">
                    <wp:posOffset>17145</wp:posOffset>
                  </wp:positionH>
                  <wp:positionV relativeFrom="paragraph">
                    <wp:posOffset>620395</wp:posOffset>
                  </wp:positionV>
                  <wp:extent cx="1333500" cy="561975"/>
                  <wp:effectExtent l="19050" t="0" r="0" b="0"/>
                  <wp:wrapNone/>
                  <wp:docPr id="91" name="图片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图片 91"/>
                          <pic:cNvPicPr>
                            <a:picLocks noChangeAspect="1" noChangeArrowheads="1"/>
                          </pic:cNvPicPr>
                        </pic:nvPicPr>
                        <pic:blipFill>
                          <a:blip r:embed="rId21"/>
                          <a:srcRect/>
                          <a:stretch>
                            <a:fillRect/>
                          </a:stretch>
                        </pic:blipFill>
                        <pic:spPr>
                          <a:xfrm>
                            <a:off x="0" y="0"/>
                            <a:ext cx="1333500" cy="561975"/>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2000*900*750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left"/>
              <w:rPr>
                <w:rFonts w:ascii="宋体" w:hAnsi="宋体" w:cs="宋体"/>
                <w:color w:val="000000"/>
                <w:kern w:val="0"/>
                <w:sz w:val="18"/>
                <w:szCs w:val="18"/>
              </w:rPr>
            </w:pPr>
            <w:r>
              <w:rPr>
                <w:rFonts w:ascii="宋体" w:hAnsi="宋体" w:cs="宋体" w:hint="eastAsia"/>
                <w:color w:val="000000"/>
                <w:kern w:val="0"/>
                <w:sz w:val="18"/>
                <w:szCs w:val="18"/>
              </w:rPr>
              <w:t>1.桌面：应采用ENF级三聚氰胺贴面刨花板，整体厚度≥40mm，桌下斜边分色形成台面分成效果，四角倒角处理，符合GB/T15102-2017《浸渍胶膜纸饰面纤维板和刨花板》的国家标准。</w:t>
            </w:r>
            <w:r>
              <w:rPr>
                <w:rFonts w:ascii="宋体" w:hAnsi="宋体" w:cs="宋体" w:hint="eastAsia"/>
                <w:color w:val="000000"/>
                <w:kern w:val="0"/>
                <w:sz w:val="18"/>
                <w:szCs w:val="18"/>
              </w:rPr>
              <w:br/>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3．五金：应采用五金配件，符合GB/T 46146-2025《家具五金件 铰链及其部件的强度和耐久性 绕垂直轴转动的铰链》国家标准。</w:t>
            </w:r>
            <w:r>
              <w:rPr>
                <w:rFonts w:ascii="宋体" w:hAnsi="宋体" w:cs="宋体" w:hint="eastAsia"/>
                <w:color w:val="000000"/>
                <w:kern w:val="0"/>
                <w:sz w:val="18"/>
                <w:szCs w:val="18"/>
              </w:rPr>
              <w:br/>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r>
              <w:rPr>
                <w:rFonts w:ascii="宋体" w:hAnsi="宋体" w:cs="宋体" w:hint="eastAsia"/>
                <w:color w:val="000000"/>
                <w:kern w:val="0"/>
                <w:sz w:val="18"/>
                <w:szCs w:val="18"/>
              </w:rPr>
              <w:br/>
              <w:t>5. 胶黏剂：应采用水基型胶粘剂，甲醛释放量符合GB 18583-2008《室内装饰装修材料 胶粘剂中有害物质限量》的国家标准。</w:t>
            </w:r>
            <w:r>
              <w:rPr>
                <w:rFonts w:ascii="宋体" w:hAnsi="宋体" w:cs="宋体" w:hint="eastAsia"/>
                <w:color w:val="000000"/>
                <w:kern w:val="0"/>
                <w:sz w:val="18"/>
                <w:szCs w:val="18"/>
              </w:rPr>
              <w:br/>
              <w:t>6. 其它：台面配置固定轨道插座，长度≥500mm，包含插座*2件。</w:t>
            </w:r>
            <w:r>
              <w:rPr>
                <w:rFonts w:ascii="宋体" w:hAnsi="宋体" w:cs="宋体" w:hint="eastAsia"/>
                <w:color w:val="000000"/>
                <w:kern w:val="0"/>
                <w:sz w:val="18"/>
                <w:szCs w:val="18"/>
              </w:rPr>
              <w:br/>
              <w:t>7.符合医疗环境抗菌防霉消杀的要求。</w:t>
            </w:r>
          </w:p>
        </w:tc>
      </w:tr>
      <w:tr w:rsidR="002B43A6">
        <w:trPr>
          <w:trHeight w:val="2749"/>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2</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会议桌Y-2</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666432" behindDoc="0" locked="0" layoutInCell="1" allowOverlap="1">
                  <wp:simplePos x="0" y="0"/>
                  <wp:positionH relativeFrom="column">
                    <wp:posOffset>76200</wp:posOffset>
                  </wp:positionH>
                  <wp:positionV relativeFrom="paragraph">
                    <wp:posOffset>609600</wp:posOffset>
                  </wp:positionV>
                  <wp:extent cx="1333500" cy="561975"/>
                  <wp:effectExtent l="0" t="0" r="0" b="0"/>
                  <wp:wrapNone/>
                  <wp:docPr id="102" name="图片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图片 102"/>
                          <pic:cNvPicPr>
                            <a:picLocks noChangeAspect="1" noChangeArrowheads="1"/>
                          </pic:cNvPicPr>
                        </pic:nvPicPr>
                        <pic:blipFill>
                          <a:blip r:embed="rId21"/>
                          <a:srcRect/>
                          <a:stretch>
                            <a:fillRect/>
                          </a:stretch>
                        </pic:blipFill>
                        <pic:spPr>
                          <a:xfrm>
                            <a:off x="0" y="0"/>
                            <a:ext cx="1322050" cy="549678"/>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2800*1200*750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1.桌面：应采用ENF级三聚氰胺贴面刨花板，整体厚度≥40mm，桌下斜边分色形成台面分成效果，四角倒角处理，符合GB/T15102-2017《浸渍胶膜纸饰面纤维板和刨花板》的国家标准。</w:t>
            </w:r>
            <w:r>
              <w:rPr>
                <w:rFonts w:ascii="宋体" w:hAnsi="宋体" w:cs="宋体" w:hint="eastAsia"/>
                <w:color w:val="000000"/>
                <w:kern w:val="0"/>
                <w:sz w:val="18"/>
                <w:szCs w:val="18"/>
              </w:rPr>
              <w:br/>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3．五金：应采用五金配件，符合GB/T 46146-2025《家具五金件 铰链及其部件的强度和耐久性 绕垂直轴转动的铰链》国家标准。</w:t>
            </w:r>
            <w:r>
              <w:rPr>
                <w:rFonts w:ascii="宋体" w:hAnsi="宋体" w:cs="宋体" w:hint="eastAsia"/>
                <w:color w:val="000000"/>
                <w:kern w:val="0"/>
                <w:sz w:val="18"/>
                <w:szCs w:val="18"/>
              </w:rPr>
              <w:br/>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r>
              <w:rPr>
                <w:rFonts w:ascii="宋体" w:hAnsi="宋体" w:cs="宋体" w:hint="eastAsia"/>
                <w:color w:val="000000"/>
                <w:kern w:val="0"/>
                <w:sz w:val="18"/>
                <w:szCs w:val="18"/>
              </w:rPr>
              <w:br/>
              <w:t>5. 胶黏剂：应采用水基型胶粘剂，甲醛释放量符合GB 18583-2008《室内装饰装修材料 胶粘剂中有害物质限量》的国家标准。</w:t>
            </w:r>
            <w:r>
              <w:rPr>
                <w:rFonts w:ascii="宋体" w:hAnsi="宋体" w:cs="宋体" w:hint="eastAsia"/>
                <w:color w:val="000000"/>
                <w:kern w:val="0"/>
                <w:sz w:val="18"/>
                <w:szCs w:val="18"/>
              </w:rPr>
              <w:br/>
              <w:t>6. 其它：台面配置固定轨道插座，长度≥500mm，包含插座*2件。</w:t>
            </w:r>
            <w:r>
              <w:rPr>
                <w:rFonts w:ascii="宋体" w:hAnsi="宋体" w:cs="宋体" w:hint="eastAsia"/>
                <w:color w:val="000000"/>
                <w:kern w:val="0"/>
                <w:sz w:val="18"/>
                <w:szCs w:val="18"/>
              </w:rPr>
              <w:br/>
              <w:t>7.符合医疗环境抗菌防霉消杀的要求。</w:t>
            </w:r>
          </w:p>
        </w:tc>
      </w:tr>
      <w:tr w:rsidR="002B43A6">
        <w:trPr>
          <w:trHeight w:val="276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3</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会议桌Y-3</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667456" behindDoc="0" locked="0" layoutInCell="1" allowOverlap="1">
                  <wp:simplePos x="0" y="0"/>
                  <wp:positionH relativeFrom="column">
                    <wp:posOffset>85725</wp:posOffset>
                  </wp:positionH>
                  <wp:positionV relativeFrom="paragraph">
                    <wp:posOffset>561975</wp:posOffset>
                  </wp:positionV>
                  <wp:extent cx="1343025" cy="552450"/>
                  <wp:effectExtent l="0" t="0" r="0" b="0"/>
                  <wp:wrapNone/>
                  <wp:docPr id="173" name="图片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 name="图片 173"/>
                          <pic:cNvPicPr>
                            <a:picLocks noChangeAspect="1" noChangeArrowheads="1"/>
                          </pic:cNvPicPr>
                        </pic:nvPicPr>
                        <pic:blipFill>
                          <a:blip r:embed="rId21"/>
                          <a:srcRect/>
                          <a:stretch>
                            <a:fillRect/>
                          </a:stretch>
                        </pic:blipFill>
                        <pic:spPr>
                          <a:xfrm>
                            <a:off x="0" y="0"/>
                            <a:ext cx="1322050" cy="549678"/>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3200*1400*750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1.桌面：应采用ENF级三聚氰胺贴面刨花板，整体厚度≥40mm，桌下斜边分色形成台面分成效果，四角倒角处理，符合GB/T15102-2017《浸渍胶膜纸饰面纤维板和刨花板》的国家标准。</w:t>
            </w:r>
            <w:r>
              <w:rPr>
                <w:rFonts w:ascii="宋体" w:hAnsi="宋体" w:cs="宋体" w:hint="eastAsia"/>
                <w:color w:val="000000"/>
                <w:kern w:val="0"/>
                <w:sz w:val="18"/>
                <w:szCs w:val="18"/>
              </w:rPr>
              <w:br/>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3．五金：应采用五金配件，符合GB/T 46146-2025《家具五金件 铰链及其部件的强度和耐久性 绕垂直轴转动的铰链》国家标准。</w:t>
            </w:r>
            <w:r>
              <w:rPr>
                <w:rFonts w:ascii="宋体" w:hAnsi="宋体" w:cs="宋体" w:hint="eastAsia"/>
                <w:color w:val="000000"/>
                <w:kern w:val="0"/>
                <w:sz w:val="18"/>
                <w:szCs w:val="18"/>
              </w:rPr>
              <w:br/>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r>
              <w:rPr>
                <w:rFonts w:ascii="宋体" w:hAnsi="宋体" w:cs="宋体" w:hint="eastAsia"/>
                <w:color w:val="000000"/>
                <w:kern w:val="0"/>
                <w:sz w:val="18"/>
                <w:szCs w:val="18"/>
              </w:rPr>
              <w:br/>
              <w:t>5. 胶黏剂：应采用水基型胶粘剂，甲醛释放量符合GB 18583-2008《室内装饰装修材料 胶粘剂中有害物质限量》的国家标准。</w:t>
            </w:r>
            <w:r>
              <w:rPr>
                <w:rFonts w:ascii="宋体" w:hAnsi="宋体" w:cs="宋体" w:hint="eastAsia"/>
                <w:color w:val="000000"/>
                <w:kern w:val="0"/>
                <w:sz w:val="18"/>
                <w:szCs w:val="18"/>
              </w:rPr>
              <w:br/>
              <w:t>6. 其它：台面配置固定轨道插座，长度≥500mm，包含插座*2件。</w:t>
            </w:r>
            <w:r>
              <w:rPr>
                <w:rFonts w:ascii="宋体" w:hAnsi="宋体" w:cs="宋体" w:hint="eastAsia"/>
                <w:color w:val="000000"/>
                <w:kern w:val="0"/>
                <w:sz w:val="18"/>
                <w:szCs w:val="18"/>
              </w:rPr>
              <w:br/>
              <w:t>7.符合医疗环境抗菌防霉消杀的要求。</w:t>
            </w:r>
          </w:p>
        </w:tc>
      </w:tr>
      <w:tr w:rsidR="002B43A6">
        <w:trPr>
          <w:trHeight w:val="2723"/>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4</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会议桌Y-4</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662336" behindDoc="0" locked="0" layoutInCell="1" allowOverlap="1">
                  <wp:simplePos x="0" y="0"/>
                  <wp:positionH relativeFrom="column">
                    <wp:posOffset>7620</wp:posOffset>
                  </wp:positionH>
                  <wp:positionV relativeFrom="paragraph">
                    <wp:posOffset>568325</wp:posOffset>
                  </wp:positionV>
                  <wp:extent cx="1343025" cy="590550"/>
                  <wp:effectExtent l="19050" t="0" r="9525" b="0"/>
                  <wp:wrapNone/>
                  <wp:docPr id="174" name="图片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 name="图片 174"/>
                          <pic:cNvPicPr>
                            <a:picLocks noChangeAspect="1" noChangeArrowheads="1"/>
                          </pic:cNvPicPr>
                        </pic:nvPicPr>
                        <pic:blipFill>
                          <a:blip r:embed="rId22" cstate="print"/>
                          <a:srcRect/>
                          <a:stretch>
                            <a:fillRect/>
                          </a:stretch>
                        </pic:blipFill>
                        <pic:spPr>
                          <a:xfrm>
                            <a:off x="0" y="0"/>
                            <a:ext cx="1343025" cy="590550"/>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4000*1400*750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4</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1.桌面：应采用ENF级三聚氰胺贴面刨花板，整体厚度≥40mm，桌下斜边分色形成台面分成效果，四角倒角处理，符合GB/T15102-2017《浸渍胶膜纸饰面纤维板和刨花板》的国家标准。</w:t>
            </w:r>
            <w:r>
              <w:rPr>
                <w:rFonts w:ascii="宋体" w:hAnsi="宋体" w:cs="宋体" w:hint="eastAsia"/>
                <w:color w:val="000000"/>
                <w:kern w:val="0"/>
                <w:sz w:val="18"/>
                <w:szCs w:val="18"/>
              </w:rPr>
              <w:br/>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3．五金：应采用五金配件，符合GB/T 46146-2025《家具五金件 铰链及其部件的强度和耐久性 绕垂直轴转动的铰链》国家标准。</w:t>
            </w:r>
            <w:r>
              <w:rPr>
                <w:rFonts w:ascii="宋体" w:hAnsi="宋体" w:cs="宋体" w:hint="eastAsia"/>
                <w:color w:val="000000"/>
                <w:kern w:val="0"/>
                <w:sz w:val="18"/>
                <w:szCs w:val="18"/>
              </w:rPr>
              <w:br/>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r>
              <w:rPr>
                <w:rFonts w:ascii="宋体" w:hAnsi="宋体" w:cs="宋体" w:hint="eastAsia"/>
                <w:color w:val="000000"/>
                <w:kern w:val="0"/>
                <w:sz w:val="18"/>
                <w:szCs w:val="18"/>
              </w:rPr>
              <w:br/>
              <w:t>5. 胶黏剂：应采用水基型胶粘剂，甲醛释放量符合GB 18583-2008《室内装饰装修材料 胶粘剂中有害物质限量》的国家标准。</w:t>
            </w:r>
            <w:r>
              <w:rPr>
                <w:rFonts w:ascii="宋体" w:hAnsi="宋体" w:cs="宋体" w:hint="eastAsia"/>
                <w:color w:val="000000"/>
                <w:kern w:val="0"/>
                <w:sz w:val="18"/>
                <w:szCs w:val="18"/>
              </w:rPr>
              <w:br/>
              <w:t>6. 其它：台面配置固定轨道插座，长度≥500mm，包含插座*2件。</w:t>
            </w:r>
            <w:r>
              <w:rPr>
                <w:rFonts w:ascii="宋体" w:hAnsi="宋体" w:cs="宋体" w:hint="eastAsia"/>
                <w:color w:val="000000"/>
                <w:kern w:val="0"/>
                <w:sz w:val="18"/>
                <w:szCs w:val="18"/>
              </w:rPr>
              <w:br/>
              <w:t>7.符合医疗环境抗菌防霉消杀的要求。</w:t>
            </w:r>
          </w:p>
        </w:tc>
      </w:tr>
      <w:tr w:rsidR="002B43A6">
        <w:trPr>
          <w:trHeight w:val="270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5</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会议桌Y-5</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668480" behindDoc="0" locked="0" layoutInCell="1" allowOverlap="1">
                  <wp:simplePos x="0" y="0"/>
                  <wp:positionH relativeFrom="column">
                    <wp:posOffset>123825</wp:posOffset>
                  </wp:positionH>
                  <wp:positionV relativeFrom="paragraph">
                    <wp:posOffset>571500</wp:posOffset>
                  </wp:positionV>
                  <wp:extent cx="1333500" cy="561975"/>
                  <wp:effectExtent l="0" t="0" r="0" b="0"/>
                  <wp:wrapNone/>
                  <wp:docPr id="175" name="图片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 name="图片 175"/>
                          <pic:cNvPicPr>
                            <a:picLocks noChangeAspect="1" noChangeArrowheads="1"/>
                          </pic:cNvPicPr>
                        </pic:nvPicPr>
                        <pic:blipFill>
                          <a:blip r:embed="rId21"/>
                          <a:srcRect/>
                          <a:stretch>
                            <a:fillRect/>
                          </a:stretch>
                        </pic:blipFill>
                        <pic:spPr>
                          <a:xfrm>
                            <a:off x="0" y="0"/>
                            <a:ext cx="1322050" cy="549678"/>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6400*1800*750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1.桌面：应采用ENF级三聚氰胺贴面刨花板，整体厚度≥40mm，桌下斜边分色形成台面分成效果，四角倒角处理，符合GB/T15102-2017《浸渍胶膜纸饰面纤维板和刨花板》的国家标准。</w:t>
            </w:r>
            <w:r>
              <w:rPr>
                <w:rFonts w:ascii="宋体" w:hAnsi="宋体" w:cs="宋体" w:hint="eastAsia"/>
                <w:color w:val="000000"/>
                <w:kern w:val="0"/>
                <w:sz w:val="18"/>
                <w:szCs w:val="18"/>
              </w:rPr>
              <w:br w:type="page"/>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ype="page"/>
              <w:t>3．五金：应采用五金配件，符合GB/T 46146-2025《家具五金件 铰链及其部件的强度和耐久性 绕垂直轴转动的铰链》国家标准。</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5. 胶黏剂：应采用水基型胶粘剂，甲醛释放量符合GB 18583-2008《室内装饰装修材料 胶粘剂中有害物质限量》的国家标准。</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6. 其它：台面配置固定轨道插座，长度≥500mm，包含插座*2件。</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7.符合医疗环境抗菌防霉消杀的要求。</w:t>
            </w:r>
          </w:p>
        </w:tc>
      </w:tr>
      <w:tr w:rsidR="002B43A6">
        <w:trPr>
          <w:trHeight w:val="833"/>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6</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会议桌Y-6</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669504" behindDoc="0" locked="0" layoutInCell="1" allowOverlap="1">
                  <wp:simplePos x="0" y="0"/>
                  <wp:positionH relativeFrom="column">
                    <wp:posOffset>83820</wp:posOffset>
                  </wp:positionH>
                  <wp:positionV relativeFrom="paragraph">
                    <wp:posOffset>254635</wp:posOffset>
                  </wp:positionV>
                  <wp:extent cx="1266825" cy="1000125"/>
                  <wp:effectExtent l="19050" t="0" r="9525" b="0"/>
                  <wp:wrapNone/>
                  <wp:docPr id="17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Picture 3"/>
                          <pic:cNvPicPr>
                            <a:picLocks noChangeAspect="1" noChangeArrowheads="1"/>
                          </pic:cNvPicPr>
                        </pic:nvPicPr>
                        <pic:blipFill>
                          <a:blip r:embed="rId23"/>
                          <a:srcRect/>
                          <a:stretch>
                            <a:fillRect/>
                          </a:stretch>
                        </pic:blipFill>
                        <pic:spPr>
                          <a:xfrm>
                            <a:off x="0" y="0"/>
                            <a:ext cx="1266825" cy="1000125"/>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8000*2000*750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面材：应采用一级优质天然木皮，木皮厚度≥0.6mm，木皮宽度≥200mm，木皮完整、厚度平整，具有防虫、防腐、防潮处理，耐磨性好，纹理清晰自然，颜色一致，耐磨、无结疤、无渣点，颜色均匀，木皮贴面封闭漆。实</w:t>
            </w:r>
            <w:proofErr w:type="gramStart"/>
            <w:r>
              <w:rPr>
                <w:rFonts w:ascii="宋体" w:hAnsi="宋体" w:cs="宋体" w:hint="eastAsia"/>
                <w:color w:val="000000"/>
                <w:kern w:val="0"/>
                <w:sz w:val="18"/>
                <w:szCs w:val="18"/>
              </w:rPr>
              <w:t>木封边</w:t>
            </w:r>
            <w:proofErr w:type="gramEnd"/>
            <w:r>
              <w:rPr>
                <w:rFonts w:ascii="宋体" w:hAnsi="宋体" w:cs="宋体" w:hint="eastAsia"/>
                <w:color w:val="000000"/>
                <w:kern w:val="0"/>
                <w:sz w:val="18"/>
                <w:szCs w:val="18"/>
              </w:rPr>
              <w:t>。</w:t>
            </w:r>
            <w:r>
              <w:rPr>
                <w:rFonts w:ascii="宋体" w:hAnsi="宋体" w:cs="宋体" w:hint="eastAsia"/>
                <w:color w:val="000000"/>
                <w:kern w:val="0"/>
                <w:sz w:val="18"/>
                <w:szCs w:val="18"/>
              </w:rPr>
              <w:br/>
              <w:t>2．基材：应采用ENF级优质中密度纤维板达到国家刨花板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3. 油漆：应采用水性涂料；色泽柔和持久。经8次打磨，5次底漆，3次面漆，漆面硬度达到 2H，台面板上下两面油漆均衡涂饰。</w:t>
            </w:r>
            <w:r>
              <w:rPr>
                <w:rFonts w:ascii="宋体" w:hAnsi="宋体" w:cs="宋体" w:hint="eastAsia"/>
                <w:color w:val="000000"/>
                <w:kern w:val="0"/>
                <w:sz w:val="18"/>
                <w:szCs w:val="18"/>
              </w:rPr>
              <w:br/>
              <w:t>4．五金：应采用五金配件，符合GB/T 46146-2025《家具五金件 铰链及其部件的强度和耐久</w:t>
            </w:r>
            <w:r>
              <w:rPr>
                <w:rFonts w:ascii="宋体" w:hAnsi="宋体" w:cs="宋体" w:hint="eastAsia"/>
                <w:color w:val="000000"/>
                <w:kern w:val="0"/>
                <w:sz w:val="18"/>
                <w:szCs w:val="18"/>
              </w:rPr>
              <w:lastRenderedPageBreak/>
              <w:t>性 绕垂直轴转动的铰链》国家标准。</w:t>
            </w:r>
            <w:r>
              <w:rPr>
                <w:rFonts w:ascii="宋体" w:hAnsi="宋体" w:cs="宋体" w:hint="eastAsia"/>
                <w:color w:val="000000"/>
                <w:kern w:val="0"/>
                <w:sz w:val="18"/>
                <w:szCs w:val="18"/>
              </w:rPr>
              <w:br/>
              <w:t>5．其它：台面整体厚度≥80mm，配有长方形金属翻转线盒内设配有多媒体插座。</w:t>
            </w:r>
            <w:r>
              <w:rPr>
                <w:rFonts w:ascii="宋体" w:hAnsi="宋体" w:cs="宋体" w:hint="eastAsia"/>
                <w:color w:val="000000"/>
                <w:kern w:val="0"/>
                <w:sz w:val="18"/>
                <w:szCs w:val="18"/>
              </w:rPr>
              <w:br/>
              <w:t>6.符合医疗环境抗菌防霉消杀的要求。</w:t>
            </w:r>
          </w:p>
        </w:tc>
      </w:tr>
      <w:tr w:rsidR="002B43A6">
        <w:trPr>
          <w:trHeight w:val="2472"/>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7</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会议桌Y-7</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670528" behindDoc="0" locked="0" layoutInCell="1" allowOverlap="1">
                  <wp:simplePos x="0" y="0"/>
                  <wp:positionH relativeFrom="column">
                    <wp:posOffset>140970</wp:posOffset>
                  </wp:positionH>
                  <wp:positionV relativeFrom="paragraph">
                    <wp:posOffset>137160</wp:posOffset>
                  </wp:positionV>
                  <wp:extent cx="1314450" cy="1095375"/>
                  <wp:effectExtent l="19050" t="0" r="0" b="0"/>
                  <wp:wrapNone/>
                  <wp:docPr id="177" name="图片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 name="图片 177"/>
                          <pic:cNvPicPr>
                            <a:picLocks noChangeAspect="1" noChangeArrowheads="1"/>
                          </pic:cNvPicPr>
                        </pic:nvPicPr>
                        <pic:blipFill>
                          <a:blip r:embed="rId24"/>
                          <a:srcRect/>
                          <a:stretch>
                            <a:fillRect/>
                          </a:stretch>
                        </pic:blipFill>
                        <pic:spPr>
                          <a:xfrm>
                            <a:off x="0" y="0"/>
                            <a:ext cx="1314450" cy="1095375"/>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9600*2200*750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面材：应采用一级优质天然木皮，甲醛释放量＜0.05mg/L，木皮厚度≥0.6mm，木皮宽度≥200mm，木皮完整、厚度平整，具有防虫、防腐、防潮处理，耐磨性好，纹理清晰自然，颜色一致，耐磨、耐烫性能好，无结疤、无渣点，颜色均匀，木皮贴面封闭漆。实</w:t>
            </w:r>
            <w:proofErr w:type="gramStart"/>
            <w:r>
              <w:rPr>
                <w:rFonts w:ascii="宋体" w:hAnsi="宋体" w:cs="宋体" w:hint="eastAsia"/>
                <w:color w:val="000000"/>
                <w:kern w:val="0"/>
                <w:sz w:val="18"/>
                <w:szCs w:val="18"/>
              </w:rPr>
              <w:t>木封边</w:t>
            </w:r>
            <w:proofErr w:type="gramEnd"/>
            <w:r>
              <w:rPr>
                <w:rFonts w:ascii="宋体" w:hAnsi="宋体" w:cs="宋体" w:hint="eastAsia"/>
                <w:color w:val="000000"/>
                <w:kern w:val="0"/>
                <w:sz w:val="18"/>
                <w:szCs w:val="18"/>
              </w:rPr>
              <w:t>。</w:t>
            </w:r>
            <w:r>
              <w:rPr>
                <w:rFonts w:ascii="宋体" w:hAnsi="宋体" w:cs="宋体" w:hint="eastAsia"/>
                <w:color w:val="000000"/>
                <w:kern w:val="0"/>
                <w:sz w:val="18"/>
                <w:szCs w:val="18"/>
              </w:rPr>
              <w:br/>
              <w:t>2．基材：应采用ENF级优质中密度纤维板达到国家刨花板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3. 油漆：应采用水性涂料；色泽柔和持久。经8次打磨，5次底漆，3次面漆，漆面硬度达到 2H，台面板上下两面油漆均衡涂饰。</w:t>
            </w:r>
            <w:r>
              <w:rPr>
                <w:rFonts w:ascii="宋体" w:hAnsi="宋体" w:cs="宋体" w:hint="eastAsia"/>
                <w:color w:val="000000"/>
                <w:kern w:val="0"/>
                <w:sz w:val="18"/>
                <w:szCs w:val="18"/>
              </w:rPr>
              <w:br/>
              <w:t>4．五金：应采用五金配件，符合GB/T 46146-2025《家具五金件 铰链及其部件的强度和耐久性 绕垂直轴转动的铰链》国家标准。</w:t>
            </w:r>
            <w:r>
              <w:rPr>
                <w:rFonts w:ascii="宋体" w:hAnsi="宋体" w:cs="宋体" w:hint="eastAsia"/>
                <w:color w:val="000000"/>
                <w:kern w:val="0"/>
                <w:sz w:val="18"/>
                <w:szCs w:val="18"/>
              </w:rPr>
              <w:br/>
              <w:t>5．其它：台面整体厚度≥80mm，配有长方形金属翻转线盒内设配有多媒体插座，升降显示器孔。</w:t>
            </w:r>
            <w:r>
              <w:rPr>
                <w:rFonts w:ascii="宋体" w:hAnsi="宋体" w:cs="宋体" w:hint="eastAsia"/>
                <w:color w:val="000000"/>
                <w:kern w:val="0"/>
                <w:sz w:val="18"/>
                <w:szCs w:val="18"/>
              </w:rPr>
              <w:br/>
              <w:t>6.符合医疗环境抗菌防霉消杀的要求。</w:t>
            </w:r>
          </w:p>
        </w:tc>
      </w:tr>
      <w:tr w:rsidR="002B43A6">
        <w:trPr>
          <w:trHeight w:val="549"/>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8</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谈话桌</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671552" behindDoc="0" locked="0" layoutInCell="1" allowOverlap="1">
                  <wp:simplePos x="0" y="0"/>
                  <wp:positionH relativeFrom="column">
                    <wp:posOffset>17145</wp:posOffset>
                  </wp:positionH>
                  <wp:positionV relativeFrom="paragraph">
                    <wp:posOffset>645795</wp:posOffset>
                  </wp:positionV>
                  <wp:extent cx="1333500" cy="914400"/>
                  <wp:effectExtent l="19050" t="0" r="0" b="0"/>
                  <wp:wrapNone/>
                  <wp:docPr id="178" name="图片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 name="图片 178"/>
                          <pic:cNvPicPr>
                            <a:picLocks noChangeAspect="1" noChangeArrowheads="1"/>
                          </pic:cNvPicPr>
                        </pic:nvPicPr>
                        <pic:blipFill>
                          <a:blip r:embed="rId25"/>
                          <a:srcRect/>
                          <a:stretch>
                            <a:fillRect/>
                          </a:stretch>
                        </pic:blipFill>
                        <pic:spPr>
                          <a:xfrm>
                            <a:off x="0" y="0"/>
                            <a:ext cx="1333500" cy="914400"/>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1600*1000*750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kern w:val="0"/>
                <w:sz w:val="18"/>
                <w:szCs w:val="18"/>
              </w:rPr>
            </w:pPr>
            <w:r>
              <w:rPr>
                <w:rFonts w:ascii="宋体" w:hAnsi="宋体" w:cs="宋体" w:hint="eastAsia"/>
                <w:kern w:val="0"/>
                <w:sz w:val="18"/>
                <w:szCs w:val="18"/>
              </w:rPr>
              <w:t>1.桌面：应采用ENF级三聚氰胺贴面刨花板，厚度≥25mm，与桌下横梁相呼应，形成台面分成效果，符合GB/T15102-2017《浸渍胶膜纸饰面纤维板和刨花板》的国家标准。</w:t>
            </w:r>
            <w:r>
              <w:rPr>
                <w:rFonts w:ascii="宋体" w:hAnsi="宋体" w:cs="宋体" w:hint="eastAsia"/>
                <w:kern w:val="0"/>
                <w:sz w:val="18"/>
                <w:szCs w:val="18"/>
              </w:rPr>
              <w:br/>
              <w:t>2. 基材：应采用ENF级刨花板；符合GB/T 4897-2015《刨花板》、  GB 18580-2017《 室内装饰装修材料 人造板及其制品中甲醛释放限量》的国家标准。达到国家刨花板</w:t>
            </w:r>
            <w:proofErr w:type="gramStart"/>
            <w:r>
              <w:rPr>
                <w:rFonts w:ascii="宋体" w:hAnsi="宋体" w:cs="宋体" w:hint="eastAsia"/>
                <w:kern w:val="0"/>
                <w:sz w:val="18"/>
                <w:szCs w:val="18"/>
              </w:rPr>
              <w:t>握钉力</w:t>
            </w:r>
            <w:proofErr w:type="gramEnd"/>
            <w:r>
              <w:rPr>
                <w:rFonts w:ascii="宋体" w:hAnsi="宋体" w:cs="宋体" w:hint="eastAsia"/>
                <w:kern w:val="0"/>
                <w:sz w:val="18"/>
                <w:szCs w:val="18"/>
              </w:rPr>
              <w:t>标准。</w:t>
            </w:r>
            <w:r>
              <w:rPr>
                <w:rFonts w:ascii="宋体" w:hAnsi="宋体" w:cs="宋体" w:hint="eastAsia"/>
                <w:kern w:val="0"/>
                <w:sz w:val="18"/>
                <w:szCs w:val="18"/>
              </w:rPr>
              <w:br/>
              <w:t>3．五金：应采用五金配件，符合GB/T 46146-2025《家具五金件 铰链及其部件的强度和耐久性 绕垂直轴转动的铰链》国家标准。锁具钥匙带折弯功能。阻尼门铰，可开合＞8万次。三节阻尼滑轨。</w:t>
            </w:r>
            <w:r>
              <w:rPr>
                <w:rFonts w:ascii="宋体" w:hAnsi="宋体" w:cs="宋体" w:hint="eastAsia"/>
                <w:kern w:val="0"/>
                <w:sz w:val="18"/>
                <w:szCs w:val="18"/>
              </w:rPr>
              <w:br/>
              <w:t>4. 封边：应采用优质同色系ABS</w:t>
            </w:r>
            <w:proofErr w:type="gramStart"/>
            <w:r>
              <w:rPr>
                <w:rFonts w:ascii="宋体" w:hAnsi="宋体" w:cs="宋体" w:hint="eastAsia"/>
                <w:kern w:val="0"/>
                <w:sz w:val="18"/>
                <w:szCs w:val="18"/>
              </w:rPr>
              <w:t>封边条</w:t>
            </w:r>
            <w:proofErr w:type="gramEnd"/>
            <w:r>
              <w:rPr>
                <w:rFonts w:ascii="宋体" w:hAnsi="宋体" w:cs="宋体" w:hint="eastAsia"/>
                <w:kern w:val="0"/>
                <w:sz w:val="18"/>
                <w:szCs w:val="18"/>
              </w:rPr>
              <w:t>，厚度2mm。</w:t>
            </w:r>
            <w:r>
              <w:rPr>
                <w:rFonts w:ascii="宋体" w:hAnsi="宋体" w:cs="宋体" w:hint="eastAsia"/>
                <w:kern w:val="0"/>
                <w:sz w:val="18"/>
                <w:szCs w:val="18"/>
              </w:rPr>
              <w:br/>
              <w:t>5. 胶黏剂：应采用水基型胶粘剂，甲醛释放量符合GB 18583-2008《室内装饰装修材料 胶粘剂中有害物质限量》的国家标准。</w:t>
            </w:r>
            <w:r>
              <w:rPr>
                <w:rFonts w:ascii="宋体" w:hAnsi="宋体" w:cs="宋体" w:hint="eastAsia"/>
                <w:kern w:val="0"/>
                <w:sz w:val="18"/>
                <w:szCs w:val="18"/>
              </w:rPr>
              <w:br/>
              <w:t>6.台架：台脚应采用T形造型，</w:t>
            </w:r>
            <w:proofErr w:type="gramStart"/>
            <w:r>
              <w:rPr>
                <w:rFonts w:ascii="宋体" w:hAnsi="宋体" w:cs="宋体" w:hint="eastAsia"/>
                <w:kern w:val="0"/>
                <w:sz w:val="18"/>
                <w:szCs w:val="18"/>
              </w:rPr>
              <w:t>外露边</w:t>
            </w:r>
            <w:proofErr w:type="gramEnd"/>
            <w:r>
              <w:rPr>
                <w:rFonts w:ascii="宋体" w:hAnsi="宋体" w:cs="宋体" w:hint="eastAsia"/>
                <w:kern w:val="0"/>
                <w:sz w:val="18"/>
                <w:szCs w:val="18"/>
              </w:rPr>
              <w:t>均为圆弧角，台脚外观规格≥65*60mm壁厚≥1.5mmT形钢管，台脚上部与桌面连接件壁厚3.0mm，台脚下加装直径65mmABS调节脚。台脚拉管应采用60*30壁厚≥2.0mm方圆钢管,台脚与框架应采用</w:t>
            </w:r>
            <w:proofErr w:type="gramStart"/>
            <w:r>
              <w:rPr>
                <w:rFonts w:ascii="宋体" w:hAnsi="宋体" w:cs="宋体" w:hint="eastAsia"/>
                <w:kern w:val="0"/>
                <w:sz w:val="18"/>
                <w:szCs w:val="18"/>
              </w:rPr>
              <w:t>隐蔽式内六角</w:t>
            </w:r>
            <w:proofErr w:type="gramEnd"/>
            <w:r>
              <w:rPr>
                <w:rFonts w:ascii="宋体" w:hAnsi="宋体" w:cs="宋体" w:hint="eastAsia"/>
                <w:kern w:val="0"/>
                <w:sz w:val="18"/>
                <w:szCs w:val="18"/>
              </w:rPr>
              <w:t>螺丝连接螺丝无外漏效果。桌下有两根加固拉带方管。涂层经酸洗、磷化除锈后静电喷塑等工艺处理；应采用热固性粉末涂料，经高温炉</w:t>
            </w:r>
            <w:proofErr w:type="gramStart"/>
            <w:r>
              <w:rPr>
                <w:rFonts w:ascii="宋体" w:hAnsi="宋体" w:cs="宋体" w:hint="eastAsia"/>
                <w:kern w:val="0"/>
                <w:sz w:val="18"/>
                <w:szCs w:val="18"/>
              </w:rPr>
              <w:t>固化局融</w:t>
            </w:r>
            <w:proofErr w:type="gramEnd"/>
            <w:r>
              <w:rPr>
                <w:rFonts w:ascii="宋体" w:hAnsi="宋体" w:cs="宋体" w:hint="eastAsia"/>
                <w:kern w:val="0"/>
                <w:sz w:val="18"/>
                <w:szCs w:val="18"/>
              </w:rPr>
              <w:t>，增强产品抗蚀，耐磨能力。</w:t>
            </w:r>
            <w:r>
              <w:rPr>
                <w:rFonts w:ascii="宋体" w:hAnsi="宋体" w:cs="宋体" w:hint="eastAsia"/>
                <w:kern w:val="0"/>
                <w:sz w:val="18"/>
                <w:szCs w:val="18"/>
              </w:rPr>
              <w:br/>
            </w:r>
            <w:r>
              <w:rPr>
                <w:rFonts w:ascii="宋体" w:hAnsi="宋体" w:cs="宋体" w:hint="eastAsia"/>
                <w:kern w:val="0"/>
                <w:sz w:val="18"/>
                <w:szCs w:val="18"/>
              </w:rPr>
              <w:lastRenderedPageBreak/>
              <w:t>7.符合医疗环境抗菌防霉消杀的要求。</w:t>
            </w:r>
          </w:p>
        </w:tc>
      </w:tr>
      <w:tr w:rsidR="002B43A6">
        <w:trPr>
          <w:trHeight w:val="3825"/>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9</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收发桌</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661312" behindDoc="0" locked="0" layoutInCell="1" allowOverlap="1">
                  <wp:simplePos x="0" y="0"/>
                  <wp:positionH relativeFrom="column">
                    <wp:posOffset>17145</wp:posOffset>
                  </wp:positionH>
                  <wp:positionV relativeFrom="paragraph">
                    <wp:posOffset>273685</wp:posOffset>
                  </wp:positionV>
                  <wp:extent cx="1409700" cy="942975"/>
                  <wp:effectExtent l="19050" t="0" r="0" b="0"/>
                  <wp:wrapNone/>
                  <wp:docPr id="17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 name="Picture 7"/>
                          <pic:cNvPicPr>
                            <a:picLocks noChangeAspect="1" noChangeArrowheads="1"/>
                          </pic:cNvPicPr>
                        </pic:nvPicPr>
                        <pic:blipFill>
                          <a:blip r:embed="rId26" cstate="print"/>
                          <a:srcRect/>
                          <a:stretch>
                            <a:fillRect/>
                          </a:stretch>
                        </pic:blipFill>
                        <pic:spPr>
                          <a:xfrm>
                            <a:off x="0" y="0"/>
                            <a:ext cx="1409700" cy="942975"/>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2000*1000*750</w:t>
            </w:r>
          </w:p>
        </w:tc>
        <w:tc>
          <w:tcPr>
            <w:tcW w:w="850" w:type="dxa"/>
            <w:tcBorders>
              <w:top w:val="single" w:sz="4" w:space="0" w:color="auto"/>
              <w:left w:val="nil"/>
              <w:bottom w:val="single" w:sz="4" w:space="0" w:color="auto"/>
              <w:right w:val="nil"/>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件</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kern w:val="0"/>
                <w:sz w:val="18"/>
                <w:szCs w:val="18"/>
              </w:rPr>
            </w:pPr>
            <w:r>
              <w:rPr>
                <w:rFonts w:ascii="宋体" w:hAnsi="宋体" w:cs="宋体" w:hint="eastAsia"/>
                <w:kern w:val="0"/>
                <w:sz w:val="18"/>
                <w:szCs w:val="18"/>
              </w:rPr>
              <w:t>1.桌面：应采用ENF级三聚氰胺贴面刨花板，厚度≥25mm，与桌下横梁相呼应，形成台面分成效果，符合GB/T15102-2017《浸渍胶膜纸饰面纤维板和刨花板》的国家标准。</w:t>
            </w:r>
            <w:r>
              <w:rPr>
                <w:rFonts w:ascii="宋体" w:hAnsi="宋体" w:cs="宋体" w:hint="eastAsia"/>
                <w:kern w:val="0"/>
                <w:sz w:val="18"/>
                <w:szCs w:val="18"/>
              </w:rPr>
              <w:br w:type="page"/>
            </w:r>
          </w:p>
          <w:p w:rsidR="002B43A6" w:rsidRDefault="00F009F5">
            <w:pPr>
              <w:widowControl/>
              <w:spacing w:line="240" w:lineRule="atLeast"/>
              <w:jc w:val="left"/>
              <w:rPr>
                <w:rFonts w:ascii="宋体" w:hAnsi="宋体" w:cs="宋体"/>
                <w:kern w:val="0"/>
                <w:sz w:val="18"/>
                <w:szCs w:val="18"/>
              </w:rPr>
            </w:pPr>
            <w:r>
              <w:rPr>
                <w:rFonts w:ascii="宋体" w:hAnsi="宋体" w:cs="宋体" w:hint="eastAsia"/>
                <w:kern w:val="0"/>
                <w:sz w:val="18"/>
                <w:szCs w:val="18"/>
              </w:rPr>
              <w:t>2. 基材：应采用ENF级刨花板；符合GB/T 4897-2015《刨花板》、  GB 18580-2017《 室内装饰装修材料 人造板及其制品中甲醛释放限量》的国家标准。达到国家刨花板</w:t>
            </w:r>
            <w:proofErr w:type="gramStart"/>
            <w:r>
              <w:rPr>
                <w:rFonts w:ascii="宋体" w:hAnsi="宋体" w:cs="宋体" w:hint="eastAsia"/>
                <w:kern w:val="0"/>
                <w:sz w:val="18"/>
                <w:szCs w:val="18"/>
              </w:rPr>
              <w:t>握钉力</w:t>
            </w:r>
            <w:proofErr w:type="gramEnd"/>
            <w:r>
              <w:rPr>
                <w:rFonts w:ascii="宋体" w:hAnsi="宋体" w:cs="宋体" w:hint="eastAsia"/>
                <w:kern w:val="0"/>
                <w:sz w:val="18"/>
                <w:szCs w:val="18"/>
              </w:rPr>
              <w:t>标准。</w:t>
            </w:r>
            <w:r>
              <w:rPr>
                <w:rFonts w:ascii="宋体" w:hAnsi="宋体" w:cs="宋体" w:hint="eastAsia"/>
                <w:kern w:val="0"/>
                <w:sz w:val="18"/>
                <w:szCs w:val="18"/>
              </w:rPr>
              <w:br w:type="page"/>
            </w:r>
          </w:p>
          <w:p w:rsidR="002B43A6" w:rsidRDefault="00F009F5">
            <w:pPr>
              <w:widowControl/>
              <w:spacing w:line="240" w:lineRule="atLeast"/>
              <w:jc w:val="left"/>
              <w:rPr>
                <w:rFonts w:ascii="宋体" w:hAnsi="宋体" w:cs="宋体"/>
                <w:kern w:val="0"/>
                <w:sz w:val="18"/>
                <w:szCs w:val="18"/>
              </w:rPr>
            </w:pPr>
            <w:r>
              <w:rPr>
                <w:rFonts w:ascii="宋体" w:hAnsi="宋体" w:cs="宋体" w:hint="eastAsia"/>
                <w:kern w:val="0"/>
                <w:sz w:val="18"/>
                <w:szCs w:val="18"/>
              </w:rPr>
              <w:t>3．五金：应采用五金配件，符合GB/T 46146-2025《家具五金件 铰链及其部件的强度和耐久性 绕垂直轴转动的铰链》国家标准。锁具钥匙带折弯功能。阻尼门铰，可开合＞8万次。三节阻尼滑轨。</w:t>
            </w:r>
            <w:r>
              <w:rPr>
                <w:rFonts w:ascii="宋体" w:hAnsi="宋体" w:cs="宋体" w:hint="eastAsia"/>
                <w:kern w:val="0"/>
                <w:sz w:val="18"/>
                <w:szCs w:val="18"/>
              </w:rPr>
              <w:br w:type="page"/>
            </w:r>
          </w:p>
          <w:p w:rsidR="002B43A6" w:rsidRDefault="00F009F5">
            <w:pPr>
              <w:widowControl/>
              <w:spacing w:line="240" w:lineRule="atLeast"/>
              <w:jc w:val="left"/>
              <w:rPr>
                <w:rFonts w:ascii="宋体" w:hAnsi="宋体" w:cs="宋体"/>
                <w:kern w:val="0"/>
                <w:sz w:val="18"/>
                <w:szCs w:val="18"/>
              </w:rPr>
            </w:pPr>
            <w:r>
              <w:rPr>
                <w:rFonts w:ascii="宋体" w:hAnsi="宋体" w:cs="宋体" w:hint="eastAsia"/>
                <w:kern w:val="0"/>
                <w:sz w:val="18"/>
                <w:szCs w:val="18"/>
              </w:rPr>
              <w:t>4. 封边：应采用优质同色系ABS</w:t>
            </w:r>
            <w:proofErr w:type="gramStart"/>
            <w:r>
              <w:rPr>
                <w:rFonts w:ascii="宋体" w:hAnsi="宋体" w:cs="宋体" w:hint="eastAsia"/>
                <w:kern w:val="0"/>
                <w:sz w:val="18"/>
                <w:szCs w:val="18"/>
              </w:rPr>
              <w:t>封边条</w:t>
            </w:r>
            <w:proofErr w:type="gramEnd"/>
            <w:r>
              <w:rPr>
                <w:rFonts w:ascii="宋体" w:hAnsi="宋体" w:cs="宋体" w:hint="eastAsia"/>
                <w:kern w:val="0"/>
                <w:sz w:val="18"/>
                <w:szCs w:val="18"/>
              </w:rPr>
              <w:t>，厚度2mm。</w:t>
            </w:r>
          </w:p>
          <w:p w:rsidR="002B43A6" w:rsidRDefault="00F009F5">
            <w:pPr>
              <w:widowControl/>
              <w:spacing w:line="240" w:lineRule="atLeast"/>
              <w:jc w:val="left"/>
              <w:rPr>
                <w:rFonts w:ascii="宋体" w:hAnsi="宋体" w:cs="宋体"/>
                <w:kern w:val="0"/>
                <w:sz w:val="18"/>
                <w:szCs w:val="18"/>
              </w:rPr>
            </w:pPr>
            <w:r>
              <w:rPr>
                <w:rFonts w:ascii="宋体" w:hAnsi="宋体" w:cs="宋体" w:hint="eastAsia"/>
                <w:kern w:val="0"/>
                <w:sz w:val="18"/>
                <w:szCs w:val="18"/>
              </w:rPr>
              <w:br w:type="page"/>
              <w:t>5. 胶黏剂：应采用水基型胶粘剂，甲醛释放量符合GB 18583-2008《室内装饰装修材料 胶粘剂中有害物质限量》的国家标准。</w:t>
            </w:r>
          </w:p>
          <w:p w:rsidR="002B43A6" w:rsidRDefault="00F009F5">
            <w:pPr>
              <w:widowControl/>
              <w:spacing w:line="240" w:lineRule="atLeast"/>
              <w:jc w:val="left"/>
              <w:rPr>
                <w:rFonts w:ascii="宋体" w:hAnsi="宋体" w:cs="宋体"/>
                <w:kern w:val="0"/>
                <w:sz w:val="18"/>
                <w:szCs w:val="18"/>
              </w:rPr>
            </w:pPr>
            <w:r>
              <w:rPr>
                <w:rFonts w:ascii="宋体" w:hAnsi="宋体" w:cs="宋体" w:hint="eastAsia"/>
                <w:kern w:val="0"/>
                <w:sz w:val="18"/>
                <w:szCs w:val="18"/>
              </w:rPr>
              <w:br w:type="page"/>
              <w:t>6.台架：台脚应采用T形造型，</w:t>
            </w:r>
            <w:proofErr w:type="gramStart"/>
            <w:r>
              <w:rPr>
                <w:rFonts w:ascii="宋体" w:hAnsi="宋体" w:cs="宋体" w:hint="eastAsia"/>
                <w:kern w:val="0"/>
                <w:sz w:val="18"/>
                <w:szCs w:val="18"/>
              </w:rPr>
              <w:t>外露边</w:t>
            </w:r>
            <w:proofErr w:type="gramEnd"/>
            <w:r>
              <w:rPr>
                <w:rFonts w:ascii="宋体" w:hAnsi="宋体" w:cs="宋体" w:hint="eastAsia"/>
                <w:kern w:val="0"/>
                <w:sz w:val="18"/>
                <w:szCs w:val="18"/>
              </w:rPr>
              <w:t>均为圆弧角，台脚外观规格≥65*60mm壁厚≥1.5mmT形钢管，台脚上部与桌面连接件壁厚3.0mm，台脚下加装直径65mmABS调节脚。台脚拉管应采用60*30壁厚≥2.0mm方圆钢管,台脚与框架应采用</w:t>
            </w:r>
            <w:proofErr w:type="gramStart"/>
            <w:r>
              <w:rPr>
                <w:rFonts w:ascii="宋体" w:hAnsi="宋体" w:cs="宋体" w:hint="eastAsia"/>
                <w:kern w:val="0"/>
                <w:sz w:val="18"/>
                <w:szCs w:val="18"/>
              </w:rPr>
              <w:t>隐蔽式内六角</w:t>
            </w:r>
            <w:proofErr w:type="gramEnd"/>
            <w:r>
              <w:rPr>
                <w:rFonts w:ascii="宋体" w:hAnsi="宋体" w:cs="宋体" w:hint="eastAsia"/>
                <w:kern w:val="0"/>
                <w:sz w:val="18"/>
                <w:szCs w:val="18"/>
              </w:rPr>
              <w:t>螺丝连接螺丝无外漏效果。桌下有两根加固拉带方管。涂层经酸洗、磷化除锈后静电喷塑等工艺处理；应采用热固性粉末涂料，经高温炉</w:t>
            </w:r>
            <w:proofErr w:type="gramStart"/>
            <w:r>
              <w:rPr>
                <w:rFonts w:ascii="宋体" w:hAnsi="宋体" w:cs="宋体" w:hint="eastAsia"/>
                <w:kern w:val="0"/>
                <w:sz w:val="18"/>
                <w:szCs w:val="18"/>
              </w:rPr>
              <w:t>固化局融</w:t>
            </w:r>
            <w:proofErr w:type="gramEnd"/>
            <w:r>
              <w:rPr>
                <w:rFonts w:ascii="宋体" w:hAnsi="宋体" w:cs="宋体" w:hint="eastAsia"/>
                <w:kern w:val="0"/>
                <w:sz w:val="18"/>
                <w:szCs w:val="18"/>
              </w:rPr>
              <w:t>，增强产品抗蚀，耐磨能力。</w:t>
            </w:r>
            <w:r>
              <w:rPr>
                <w:rFonts w:ascii="宋体" w:hAnsi="宋体" w:cs="宋体" w:hint="eastAsia"/>
                <w:kern w:val="0"/>
                <w:sz w:val="18"/>
                <w:szCs w:val="18"/>
              </w:rPr>
              <w:br w:type="page"/>
            </w:r>
          </w:p>
          <w:p w:rsidR="002B43A6" w:rsidRDefault="00F009F5">
            <w:pPr>
              <w:widowControl/>
              <w:spacing w:line="240" w:lineRule="atLeast"/>
              <w:jc w:val="left"/>
              <w:rPr>
                <w:rFonts w:ascii="宋体" w:hAnsi="宋体" w:cs="宋体"/>
                <w:kern w:val="0"/>
                <w:sz w:val="18"/>
                <w:szCs w:val="18"/>
              </w:rPr>
            </w:pPr>
            <w:r>
              <w:rPr>
                <w:rFonts w:ascii="宋体" w:hAnsi="宋体" w:cs="宋体" w:hint="eastAsia"/>
                <w:kern w:val="0"/>
                <w:sz w:val="18"/>
                <w:szCs w:val="18"/>
              </w:rPr>
              <w:t>7.挡板：同桌面颜色挡板，金属吊件壁厚6mm。</w:t>
            </w:r>
            <w:r>
              <w:rPr>
                <w:rFonts w:ascii="宋体" w:hAnsi="宋体" w:cs="宋体" w:hint="eastAsia"/>
                <w:kern w:val="0"/>
                <w:sz w:val="18"/>
                <w:szCs w:val="18"/>
              </w:rPr>
              <w:br w:type="page"/>
            </w:r>
          </w:p>
          <w:p w:rsidR="002B43A6" w:rsidRDefault="00F009F5">
            <w:pPr>
              <w:widowControl/>
              <w:spacing w:line="240" w:lineRule="atLeast"/>
              <w:jc w:val="left"/>
              <w:rPr>
                <w:rFonts w:ascii="宋体" w:hAnsi="宋体" w:cs="宋体"/>
                <w:kern w:val="0"/>
                <w:sz w:val="18"/>
                <w:szCs w:val="18"/>
              </w:rPr>
            </w:pPr>
            <w:r>
              <w:rPr>
                <w:rFonts w:ascii="宋体" w:hAnsi="宋体" w:cs="宋体" w:hint="eastAsia"/>
                <w:kern w:val="0"/>
                <w:sz w:val="18"/>
                <w:szCs w:val="18"/>
              </w:rPr>
              <w:t>8.符合医疗环境抗菌防霉消杀的要求。</w:t>
            </w:r>
          </w:p>
        </w:tc>
      </w:tr>
      <w:tr w:rsidR="002B43A6">
        <w:trPr>
          <w:trHeight w:val="4125"/>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10</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办公桌1</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672576" behindDoc="0" locked="0" layoutInCell="1" allowOverlap="1">
                  <wp:simplePos x="0" y="0"/>
                  <wp:positionH relativeFrom="column">
                    <wp:posOffset>36195</wp:posOffset>
                  </wp:positionH>
                  <wp:positionV relativeFrom="paragraph">
                    <wp:posOffset>627380</wp:posOffset>
                  </wp:positionV>
                  <wp:extent cx="1381125" cy="895350"/>
                  <wp:effectExtent l="19050" t="0" r="9525" b="0"/>
                  <wp:wrapNone/>
                  <wp:docPr id="18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Picture 6"/>
                          <pic:cNvPicPr>
                            <a:picLocks noChangeAspect="1" noChangeArrowheads="1"/>
                          </pic:cNvPicPr>
                        </pic:nvPicPr>
                        <pic:blipFill>
                          <a:blip r:embed="rId27"/>
                          <a:srcRect/>
                          <a:stretch>
                            <a:fillRect/>
                          </a:stretch>
                        </pic:blipFill>
                        <pic:spPr>
                          <a:xfrm>
                            <a:off x="0" y="0"/>
                            <a:ext cx="1381125" cy="895350"/>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1200*600*750</w:t>
            </w:r>
          </w:p>
        </w:tc>
        <w:tc>
          <w:tcPr>
            <w:tcW w:w="850" w:type="dxa"/>
            <w:tcBorders>
              <w:top w:val="single" w:sz="4" w:space="0" w:color="auto"/>
              <w:left w:val="nil"/>
              <w:bottom w:val="single" w:sz="4" w:space="0" w:color="auto"/>
              <w:right w:val="nil"/>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件</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66</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kern w:val="0"/>
                <w:sz w:val="18"/>
                <w:szCs w:val="18"/>
              </w:rPr>
            </w:pPr>
            <w:r>
              <w:rPr>
                <w:rFonts w:ascii="宋体" w:hAnsi="宋体" w:cs="宋体" w:hint="eastAsia"/>
                <w:kern w:val="0"/>
                <w:sz w:val="18"/>
                <w:szCs w:val="18"/>
              </w:rPr>
              <w:t>1.桌面：应采用ENF级三聚氰胺贴面刨花板，厚度≥25mm，与桌下横梁相呼应，形成台面分成效果，符合GB/T15102-2017《浸渍胶膜纸饰面纤维板和刨花板》的国家标准。</w:t>
            </w:r>
            <w:r>
              <w:rPr>
                <w:rFonts w:ascii="宋体" w:hAnsi="宋体" w:cs="宋体" w:hint="eastAsia"/>
                <w:kern w:val="0"/>
                <w:sz w:val="18"/>
                <w:szCs w:val="18"/>
              </w:rPr>
              <w:br/>
              <w:t>2. 基材：应采用ENF级刨花板；符合GB/T 4897-2015《刨花板》、  GB 18580-2017《 室内装饰装修材料 人造板及其制品中甲醛释放限量》的国家标准。达到国家刨花板</w:t>
            </w:r>
            <w:proofErr w:type="gramStart"/>
            <w:r>
              <w:rPr>
                <w:rFonts w:ascii="宋体" w:hAnsi="宋体" w:cs="宋体" w:hint="eastAsia"/>
                <w:kern w:val="0"/>
                <w:sz w:val="18"/>
                <w:szCs w:val="18"/>
              </w:rPr>
              <w:t>握钉力</w:t>
            </w:r>
            <w:proofErr w:type="gramEnd"/>
            <w:r>
              <w:rPr>
                <w:rFonts w:ascii="宋体" w:hAnsi="宋体" w:cs="宋体" w:hint="eastAsia"/>
                <w:kern w:val="0"/>
                <w:sz w:val="18"/>
                <w:szCs w:val="18"/>
              </w:rPr>
              <w:t>标准。</w:t>
            </w:r>
            <w:r>
              <w:rPr>
                <w:rFonts w:ascii="宋体" w:hAnsi="宋体" w:cs="宋体" w:hint="eastAsia"/>
                <w:kern w:val="0"/>
                <w:sz w:val="18"/>
                <w:szCs w:val="18"/>
              </w:rPr>
              <w:br/>
              <w:t>3．五金：应采用五金配件，符合GB/T 46146-2025《家具五金件 铰链及其部件的强度和耐久性 绕垂直轴转动的铰链》国家标准。锁具钥匙带折弯功能。阻尼门铰，可开合＞8万次。三节阻尼滑轨。</w:t>
            </w:r>
            <w:r>
              <w:rPr>
                <w:rFonts w:ascii="宋体" w:hAnsi="宋体" w:cs="宋体" w:hint="eastAsia"/>
                <w:kern w:val="0"/>
                <w:sz w:val="18"/>
                <w:szCs w:val="18"/>
              </w:rPr>
              <w:br/>
              <w:t>4. 封边：应采用优质同色系ABS</w:t>
            </w:r>
            <w:proofErr w:type="gramStart"/>
            <w:r>
              <w:rPr>
                <w:rFonts w:ascii="宋体" w:hAnsi="宋体" w:cs="宋体" w:hint="eastAsia"/>
                <w:kern w:val="0"/>
                <w:sz w:val="18"/>
                <w:szCs w:val="18"/>
              </w:rPr>
              <w:t>封边条</w:t>
            </w:r>
            <w:proofErr w:type="gramEnd"/>
            <w:r>
              <w:rPr>
                <w:rFonts w:ascii="宋体" w:hAnsi="宋体" w:cs="宋体" w:hint="eastAsia"/>
                <w:kern w:val="0"/>
                <w:sz w:val="18"/>
                <w:szCs w:val="18"/>
              </w:rPr>
              <w:t>，厚度2mm。</w:t>
            </w:r>
            <w:r>
              <w:rPr>
                <w:rFonts w:ascii="宋体" w:hAnsi="宋体" w:cs="宋体" w:hint="eastAsia"/>
                <w:kern w:val="0"/>
                <w:sz w:val="18"/>
                <w:szCs w:val="18"/>
              </w:rPr>
              <w:br/>
              <w:t>5. 胶黏剂：应采用水基型胶粘剂，甲醛释放量符合GB 18583-2008《室内装饰装修材料 胶粘剂中有害物质限量》的国家标准。</w:t>
            </w:r>
            <w:r>
              <w:rPr>
                <w:rFonts w:ascii="宋体" w:hAnsi="宋体" w:cs="宋体" w:hint="eastAsia"/>
                <w:kern w:val="0"/>
                <w:sz w:val="18"/>
                <w:szCs w:val="18"/>
              </w:rPr>
              <w:br/>
              <w:t>6.台架：台脚应采用T形造型，</w:t>
            </w:r>
            <w:proofErr w:type="gramStart"/>
            <w:r>
              <w:rPr>
                <w:rFonts w:ascii="宋体" w:hAnsi="宋体" w:cs="宋体" w:hint="eastAsia"/>
                <w:kern w:val="0"/>
                <w:sz w:val="18"/>
                <w:szCs w:val="18"/>
              </w:rPr>
              <w:t>外露边</w:t>
            </w:r>
            <w:proofErr w:type="gramEnd"/>
            <w:r>
              <w:rPr>
                <w:rFonts w:ascii="宋体" w:hAnsi="宋体" w:cs="宋体" w:hint="eastAsia"/>
                <w:kern w:val="0"/>
                <w:sz w:val="18"/>
                <w:szCs w:val="18"/>
              </w:rPr>
              <w:t>均为圆弧角，台脚外观规格≥65*60mm壁厚≥1.5mmT形钢管，台脚上部与桌面连接件壁厚3.0mm，台脚下加装直径65mmABS调节脚。台脚拉管应采用60*30壁厚≥2.0mm方圆钢管,台脚与框架应采用</w:t>
            </w:r>
            <w:proofErr w:type="gramStart"/>
            <w:r>
              <w:rPr>
                <w:rFonts w:ascii="宋体" w:hAnsi="宋体" w:cs="宋体" w:hint="eastAsia"/>
                <w:kern w:val="0"/>
                <w:sz w:val="18"/>
                <w:szCs w:val="18"/>
              </w:rPr>
              <w:t>隐蔽式内六角</w:t>
            </w:r>
            <w:proofErr w:type="gramEnd"/>
            <w:r>
              <w:rPr>
                <w:rFonts w:ascii="宋体" w:hAnsi="宋体" w:cs="宋体" w:hint="eastAsia"/>
                <w:kern w:val="0"/>
                <w:sz w:val="18"/>
                <w:szCs w:val="18"/>
              </w:rPr>
              <w:t>螺丝连接螺丝无外漏效果。桌下有两根加固拉带方管。涂层经酸洗、磷化除锈后静电喷塑等工艺处理；应采用热固性粉末涂料，经高温炉</w:t>
            </w:r>
            <w:proofErr w:type="gramStart"/>
            <w:r>
              <w:rPr>
                <w:rFonts w:ascii="宋体" w:hAnsi="宋体" w:cs="宋体" w:hint="eastAsia"/>
                <w:kern w:val="0"/>
                <w:sz w:val="18"/>
                <w:szCs w:val="18"/>
              </w:rPr>
              <w:t>固化局融</w:t>
            </w:r>
            <w:proofErr w:type="gramEnd"/>
            <w:r>
              <w:rPr>
                <w:rFonts w:ascii="宋体" w:hAnsi="宋体" w:cs="宋体" w:hint="eastAsia"/>
                <w:kern w:val="0"/>
                <w:sz w:val="18"/>
                <w:szCs w:val="18"/>
              </w:rPr>
              <w:t>，增强产品抗蚀，耐磨能力。</w:t>
            </w:r>
            <w:r>
              <w:rPr>
                <w:rFonts w:ascii="宋体" w:hAnsi="宋体" w:cs="宋体" w:hint="eastAsia"/>
                <w:kern w:val="0"/>
                <w:sz w:val="18"/>
                <w:szCs w:val="18"/>
              </w:rPr>
              <w:br/>
              <w:t>7.挡板：同桌面颜色挡板，金属吊件壁厚≥4mm。</w:t>
            </w:r>
            <w:r>
              <w:rPr>
                <w:rFonts w:ascii="宋体" w:hAnsi="宋体" w:cs="宋体" w:hint="eastAsia"/>
                <w:kern w:val="0"/>
                <w:sz w:val="18"/>
                <w:szCs w:val="18"/>
              </w:rPr>
              <w:br/>
              <w:t>8.其它：每套包含全钢</w:t>
            </w:r>
            <w:proofErr w:type="gramStart"/>
            <w:r>
              <w:rPr>
                <w:rFonts w:ascii="宋体" w:hAnsi="宋体" w:cs="宋体" w:hint="eastAsia"/>
                <w:kern w:val="0"/>
                <w:sz w:val="18"/>
                <w:szCs w:val="18"/>
              </w:rPr>
              <w:t>推柜*</w:t>
            </w:r>
            <w:proofErr w:type="gramEnd"/>
            <w:r>
              <w:rPr>
                <w:rFonts w:ascii="宋体" w:hAnsi="宋体" w:cs="宋体" w:hint="eastAsia"/>
                <w:kern w:val="0"/>
                <w:sz w:val="18"/>
                <w:szCs w:val="18"/>
              </w:rPr>
              <w:t>1件。</w:t>
            </w:r>
            <w:r>
              <w:rPr>
                <w:rFonts w:ascii="宋体" w:hAnsi="宋体" w:cs="宋体" w:hint="eastAsia"/>
                <w:kern w:val="0"/>
                <w:sz w:val="18"/>
                <w:szCs w:val="18"/>
              </w:rPr>
              <w:br/>
              <w:t>9.符合医疗环境抗菌防霉消杀的要求。</w:t>
            </w:r>
          </w:p>
        </w:tc>
      </w:tr>
      <w:tr w:rsidR="002B43A6">
        <w:trPr>
          <w:trHeight w:val="3975"/>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11</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办公桌2</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673600" behindDoc="0" locked="0" layoutInCell="1" allowOverlap="1">
                  <wp:simplePos x="0" y="0"/>
                  <wp:positionH relativeFrom="column">
                    <wp:posOffset>-11430</wp:posOffset>
                  </wp:positionH>
                  <wp:positionV relativeFrom="paragraph">
                    <wp:posOffset>630555</wp:posOffset>
                  </wp:positionV>
                  <wp:extent cx="1390650" cy="876300"/>
                  <wp:effectExtent l="19050" t="0" r="0" b="0"/>
                  <wp:wrapNone/>
                  <wp:docPr id="181" name="图片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 name="图片 181"/>
                          <pic:cNvPicPr>
                            <a:picLocks noChangeAspect="1" noChangeArrowheads="1"/>
                          </pic:cNvPicPr>
                        </pic:nvPicPr>
                        <pic:blipFill>
                          <a:blip r:embed="rId27"/>
                          <a:srcRect/>
                          <a:stretch>
                            <a:fillRect/>
                          </a:stretch>
                        </pic:blipFill>
                        <pic:spPr>
                          <a:xfrm>
                            <a:off x="0" y="0"/>
                            <a:ext cx="1390650" cy="876300"/>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1400*700*750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168</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kern w:val="0"/>
                <w:sz w:val="18"/>
                <w:szCs w:val="18"/>
              </w:rPr>
            </w:pPr>
            <w:r>
              <w:rPr>
                <w:rFonts w:ascii="宋体" w:hAnsi="宋体" w:cs="宋体" w:hint="eastAsia"/>
                <w:kern w:val="0"/>
                <w:sz w:val="18"/>
                <w:szCs w:val="18"/>
              </w:rPr>
              <w:t>1.桌面：应采用ENF级三聚氰胺贴面刨花板，厚度≥25mm，与桌下横梁相呼应，形成台面分成效果，符合GB/T15102-2017《浸渍胶膜纸饰面纤维板和刨花板》的国家标准。</w:t>
            </w:r>
            <w:r>
              <w:rPr>
                <w:rFonts w:ascii="宋体" w:hAnsi="宋体" w:cs="宋体" w:hint="eastAsia"/>
                <w:kern w:val="0"/>
                <w:sz w:val="18"/>
                <w:szCs w:val="18"/>
              </w:rPr>
              <w:br/>
              <w:t>2. 基材：应采用ENF级刨花板；符合GB/T 4897-2015《刨花板》、  GB 18580-2017《 室内装饰装修材料 人造板及其制品中甲醛释放限量》的国家标准。达到国家刨花板</w:t>
            </w:r>
            <w:proofErr w:type="gramStart"/>
            <w:r>
              <w:rPr>
                <w:rFonts w:ascii="宋体" w:hAnsi="宋体" w:cs="宋体" w:hint="eastAsia"/>
                <w:kern w:val="0"/>
                <w:sz w:val="18"/>
                <w:szCs w:val="18"/>
              </w:rPr>
              <w:t>握钉力</w:t>
            </w:r>
            <w:proofErr w:type="gramEnd"/>
            <w:r>
              <w:rPr>
                <w:rFonts w:ascii="宋体" w:hAnsi="宋体" w:cs="宋体" w:hint="eastAsia"/>
                <w:kern w:val="0"/>
                <w:sz w:val="18"/>
                <w:szCs w:val="18"/>
              </w:rPr>
              <w:t>标准。</w:t>
            </w:r>
            <w:r>
              <w:rPr>
                <w:rFonts w:ascii="宋体" w:hAnsi="宋体" w:cs="宋体" w:hint="eastAsia"/>
                <w:kern w:val="0"/>
                <w:sz w:val="18"/>
                <w:szCs w:val="18"/>
              </w:rPr>
              <w:br/>
              <w:t>3．五金：应采用五金配件，符合GB/T 46146-2025《家具五金件 铰链及其部件的强度和耐久性 绕垂直轴转动的铰链》国家标准。锁具钥匙带折弯功能。阻尼门铰，可开合＞8万次。三节阻尼滑轨。</w:t>
            </w:r>
            <w:r>
              <w:rPr>
                <w:rFonts w:ascii="宋体" w:hAnsi="宋体" w:cs="宋体" w:hint="eastAsia"/>
                <w:kern w:val="0"/>
                <w:sz w:val="18"/>
                <w:szCs w:val="18"/>
              </w:rPr>
              <w:br/>
              <w:t>4. 封边：应采用优质同色系ABS</w:t>
            </w:r>
            <w:proofErr w:type="gramStart"/>
            <w:r>
              <w:rPr>
                <w:rFonts w:ascii="宋体" w:hAnsi="宋体" w:cs="宋体" w:hint="eastAsia"/>
                <w:kern w:val="0"/>
                <w:sz w:val="18"/>
                <w:szCs w:val="18"/>
              </w:rPr>
              <w:t>封边条</w:t>
            </w:r>
            <w:proofErr w:type="gramEnd"/>
            <w:r>
              <w:rPr>
                <w:rFonts w:ascii="宋体" w:hAnsi="宋体" w:cs="宋体" w:hint="eastAsia"/>
                <w:kern w:val="0"/>
                <w:sz w:val="18"/>
                <w:szCs w:val="18"/>
              </w:rPr>
              <w:t>，厚度2mm。</w:t>
            </w:r>
            <w:r>
              <w:rPr>
                <w:rFonts w:ascii="宋体" w:hAnsi="宋体" w:cs="宋体" w:hint="eastAsia"/>
                <w:kern w:val="0"/>
                <w:sz w:val="18"/>
                <w:szCs w:val="18"/>
              </w:rPr>
              <w:br/>
              <w:t>5. 胶黏剂：应采用水基型胶粘剂，甲醛释放量符合GB 18583-2008《室内装饰装修材料 胶粘剂中有害物质限量》的国家标准。</w:t>
            </w:r>
            <w:r>
              <w:rPr>
                <w:rFonts w:ascii="宋体" w:hAnsi="宋体" w:cs="宋体" w:hint="eastAsia"/>
                <w:kern w:val="0"/>
                <w:sz w:val="18"/>
                <w:szCs w:val="18"/>
              </w:rPr>
              <w:br/>
              <w:t>6.台架：台脚应采用T形造型，</w:t>
            </w:r>
            <w:proofErr w:type="gramStart"/>
            <w:r>
              <w:rPr>
                <w:rFonts w:ascii="宋体" w:hAnsi="宋体" w:cs="宋体" w:hint="eastAsia"/>
                <w:kern w:val="0"/>
                <w:sz w:val="18"/>
                <w:szCs w:val="18"/>
              </w:rPr>
              <w:t>外露边</w:t>
            </w:r>
            <w:proofErr w:type="gramEnd"/>
            <w:r>
              <w:rPr>
                <w:rFonts w:ascii="宋体" w:hAnsi="宋体" w:cs="宋体" w:hint="eastAsia"/>
                <w:kern w:val="0"/>
                <w:sz w:val="18"/>
                <w:szCs w:val="18"/>
              </w:rPr>
              <w:t>均为圆弧角，台脚外观规格≥65*60mm壁厚≥1.5mmT形钢管，台脚上部与桌面连接件壁厚3.0mm，台脚下加装直径65mmABS调节脚。台脚拉管应采用60*30壁厚≥2.0mm方圆钢管,台脚与框架应采用</w:t>
            </w:r>
            <w:proofErr w:type="gramStart"/>
            <w:r>
              <w:rPr>
                <w:rFonts w:ascii="宋体" w:hAnsi="宋体" w:cs="宋体" w:hint="eastAsia"/>
                <w:kern w:val="0"/>
                <w:sz w:val="18"/>
                <w:szCs w:val="18"/>
              </w:rPr>
              <w:t>隐蔽式内六角</w:t>
            </w:r>
            <w:proofErr w:type="gramEnd"/>
            <w:r>
              <w:rPr>
                <w:rFonts w:ascii="宋体" w:hAnsi="宋体" w:cs="宋体" w:hint="eastAsia"/>
                <w:kern w:val="0"/>
                <w:sz w:val="18"/>
                <w:szCs w:val="18"/>
              </w:rPr>
              <w:t>螺丝连接螺丝无外漏效果。桌下有两根加固拉带方管。涂层经酸洗、磷化除锈后静电喷塑等工艺处理；应采用热固性粉末涂料，经高温炉</w:t>
            </w:r>
            <w:proofErr w:type="gramStart"/>
            <w:r>
              <w:rPr>
                <w:rFonts w:ascii="宋体" w:hAnsi="宋体" w:cs="宋体" w:hint="eastAsia"/>
                <w:kern w:val="0"/>
                <w:sz w:val="18"/>
                <w:szCs w:val="18"/>
              </w:rPr>
              <w:t>固化局融</w:t>
            </w:r>
            <w:proofErr w:type="gramEnd"/>
            <w:r>
              <w:rPr>
                <w:rFonts w:ascii="宋体" w:hAnsi="宋体" w:cs="宋体" w:hint="eastAsia"/>
                <w:kern w:val="0"/>
                <w:sz w:val="18"/>
                <w:szCs w:val="18"/>
              </w:rPr>
              <w:t>，增强产品抗蚀，耐磨能力。</w:t>
            </w:r>
            <w:r>
              <w:rPr>
                <w:rFonts w:ascii="宋体" w:hAnsi="宋体" w:cs="宋体" w:hint="eastAsia"/>
                <w:kern w:val="0"/>
                <w:sz w:val="18"/>
                <w:szCs w:val="18"/>
              </w:rPr>
              <w:br/>
              <w:t>7.挡板：同桌面颜色挡板，金属吊件壁厚≥4mm。</w:t>
            </w:r>
            <w:r>
              <w:rPr>
                <w:rFonts w:ascii="宋体" w:hAnsi="宋体" w:cs="宋体" w:hint="eastAsia"/>
                <w:kern w:val="0"/>
                <w:sz w:val="18"/>
                <w:szCs w:val="18"/>
              </w:rPr>
              <w:br/>
              <w:t>8.其它：每套包含全钢</w:t>
            </w:r>
            <w:proofErr w:type="gramStart"/>
            <w:r>
              <w:rPr>
                <w:rFonts w:ascii="宋体" w:hAnsi="宋体" w:cs="宋体" w:hint="eastAsia"/>
                <w:kern w:val="0"/>
                <w:sz w:val="18"/>
                <w:szCs w:val="18"/>
              </w:rPr>
              <w:t>推柜*</w:t>
            </w:r>
            <w:proofErr w:type="gramEnd"/>
            <w:r>
              <w:rPr>
                <w:rFonts w:ascii="宋体" w:hAnsi="宋体" w:cs="宋体" w:hint="eastAsia"/>
                <w:kern w:val="0"/>
                <w:sz w:val="18"/>
                <w:szCs w:val="18"/>
              </w:rPr>
              <w:t>1件。</w:t>
            </w:r>
            <w:r>
              <w:rPr>
                <w:rFonts w:ascii="宋体" w:hAnsi="宋体" w:cs="宋体" w:hint="eastAsia"/>
                <w:kern w:val="0"/>
                <w:sz w:val="18"/>
                <w:szCs w:val="18"/>
              </w:rPr>
              <w:br/>
              <w:t>9.符合医疗环境抗菌防霉消杀的要求。</w:t>
            </w:r>
          </w:p>
        </w:tc>
      </w:tr>
      <w:tr w:rsidR="002B43A6">
        <w:trPr>
          <w:trHeight w:val="3765"/>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12</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办公桌3</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674624" behindDoc="0" locked="0" layoutInCell="1" allowOverlap="1">
                  <wp:simplePos x="0" y="0"/>
                  <wp:positionH relativeFrom="column">
                    <wp:posOffset>64770</wp:posOffset>
                  </wp:positionH>
                  <wp:positionV relativeFrom="paragraph">
                    <wp:posOffset>541020</wp:posOffset>
                  </wp:positionV>
                  <wp:extent cx="1323975" cy="942975"/>
                  <wp:effectExtent l="19050" t="0" r="9525" b="0"/>
                  <wp:wrapNone/>
                  <wp:docPr id="182" name="图片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 name="图片 182"/>
                          <pic:cNvPicPr>
                            <a:picLocks noChangeAspect="1" noChangeArrowheads="1"/>
                          </pic:cNvPicPr>
                        </pic:nvPicPr>
                        <pic:blipFill>
                          <a:blip r:embed="rId27"/>
                          <a:srcRect/>
                          <a:stretch>
                            <a:fillRect/>
                          </a:stretch>
                        </pic:blipFill>
                        <pic:spPr>
                          <a:xfrm>
                            <a:off x="0" y="0"/>
                            <a:ext cx="1323975" cy="942975"/>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2000*700*750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kern w:val="0"/>
                <w:sz w:val="18"/>
                <w:szCs w:val="18"/>
              </w:rPr>
            </w:pPr>
            <w:r>
              <w:rPr>
                <w:rFonts w:ascii="宋体" w:hAnsi="宋体" w:cs="宋体" w:hint="eastAsia"/>
                <w:kern w:val="0"/>
                <w:sz w:val="18"/>
                <w:szCs w:val="18"/>
              </w:rPr>
              <w:t>1.桌面：应采用ENF级三聚氰胺贴面刨花板，厚度≥25mm，与桌下横梁相呼应，形成台面分成效果，符合GB/T15102-2017《浸渍胶膜纸饰面纤维板和刨花板》的国家标准。</w:t>
            </w:r>
            <w:r>
              <w:rPr>
                <w:rFonts w:ascii="宋体" w:hAnsi="宋体" w:cs="宋体" w:hint="eastAsia"/>
                <w:kern w:val="0"/>
                <w:sz w:val="18"/>
                <w:szCs w:val="18"/>
              </w:rPr>
              <w:br w:type="page"/>
              <w:t>2. 基材：应采用ENF级刨花板；符合GB/T 4897-2015《刨花板》、  GB 18580-2017《 室内装饰装修材料 人造板及其制品中甲醛释放限量》的国家标准。达到国家刨花板</w:t>
            </w:r>
            <w:proofErr w:type="gramStart"/>
            <w:r>
              <w:rPr>
                <w:rFonts w:ascii="宋体" w:hAnsi="宋体" w:cs="宋体" w:hint="eastAsia"/>
                <w:kern w:val="0"/>
                <w:sz w:val="18"/>
                <w:szCs w:val="18"/>
              </w:rPr>
              <w:t>握钉力</w:t>
            </w:r>
            <w:proofErr w:type="gramEnd"/>
            <w:r>
              <w:rPr>
                <w:rFonts w:ascii="宋体" w:hAnsi="宋体" w:cs="宋体" w:hint="eastAsia"/>
                <w:kern w:val="0"/>
                <w:sz w:val="18"/>
                <w:szCs w:val="18"/>
              </w:rPr>
              <w:t>标准。</w:t>
            </w:r>
            <w:r>
              <w:rPr>
                <w:rFonts w:ascii="宋体" w:hAnsi="宋体" w:cs="宋体" w:hint="eastAsia"/>
                <w:kern w:val="0"/>
                <w:sz w:val="18"/>
                <w:szCs w:val="18"/>
              </w:rPr>
              <w:br w:type="page"/>
              <w:t>3．五金：应采用五金配件，符合GB/T 46146-2025《家具五金件 铰链及其部件的强度和耐久性 绕垂直轴转动的铰链》国家标准。锁具钥匙带折弯功能。阻尼门铰，可开合＞8万次。三节阻尼滑轨。</w:t>
            </w:r>
            <w:r>
              <w:rPr>
                <w:rFonts w:ascii="宋体" w:hAnsi="宋体" w:cs="宋体" w:hint="eastAsia"/>
                <w:kern w:val="0"/>
                <w:sz w:val="18"/>
                <w:szCs w:val="18"/>
              </w:rPr>
              <w:br w:type="page"/>
              <w:t>4. 封边：应采用优质同色系ABS</w:t>
            </w:r>
            <w:proofErr w:type="gramStart"/>
            <w:r>
              <w:rPr>
                <w:rFonts w:ascii="宋体" w:hAnsi="宋体" w:cs="宋体" w:hint="eastAsia"/>
                <w:kern w:val="0"/>
                <w:sz w:val="18"/>
                <w:szCs w:val="18"/>
              </w:rPr>
              <w:t>封边条</w:t>
            </w:r>
            <w:proofErr w:type="gramEnd"/>
            <w:r>
              <w:rPr>
                <w:rFonts w:ascii="宋体" w:hAnsi="宋体" w:cs="宋体" w:hint="eastAsia"/>
                <w:kern w:val="0"/>
                <w:sz w:val="18"/>
                <w:szCs w:val="18"/>
              </w:rPr>
              <w:t>，厚度2mm。</w:t>
            </w:r>
            <w:r>
              <w:rPr>
                <w:rFonts w:ascii="宋体" w:hAnsi="宋体" w:cs="宋体" w:hint="eastAsia"/>
                <w:kern w:val="0"/>
                <w:sz w:val="18"/>
                <w:szCs w:val="18"/>
              </w:rPr>
              <w:br w:type="page"/>
            </w:r>
          </w:p>
          <w:p w:rsidR="002B43A6" w:rsidRDefault="00F009F5">
            <w:pPr>
              <w:widowControl/>
              <w:spacing w:line="240" w:lineRule="atLeast"/>
              <w:jc w:val="left"/>
              <w:rPr>
                <w:rFonts w:ascii="宋体" w:hAnsi="宋体" w:cs="宋体"/>
                <w:kern w:val="0"/>
                <w:sz w:val="18"/>
                <w:szCs w:val="18"/>
              </w:rPr>
            </w:pPr>
            <w:r>
              <w:rPr>
                <w:rFonts w:ascii="宋体" w:hAnsi="宋体" w:cs="宋体" w:hint="eastAsia"/>
                <w:kern w:val="0"/>
                <w:sz w:val="18"/>
                <w:szCs w:val="18"/>
              </w:rPr>
              <w:t>5. 胶黏剂：应采用水基型胶粘剂，甲醛释放量符合GB 18583-2008《室内装饰装修材料 胶粘剂中有害物质限量》的国家标准。</w:t>
            </w:r>
          </w:p>
          <w:p w:rsidR="002B43A6" w:rsidRDefault="00F009F5">
            <w:pPr>
              <w:widowControl/>
              <w:spacing w:line="240" w:lineRule="atLeast"/>
              <w:jc w:val="left"/>
              <w:rPr>
                <w:rFonts w:ascii="宋体" w:hAnsi="宋体" w:cs="宋体"/>
                <w:kern w:val="0"/>
                <w:sz w:val="18"/>
                <w:szCs w:val="18"/>
              </w:rPr>
            </w:pPr>
            <w:r>
              <w:rPr>
                <w:rFonts w:ascii="宋体" w:hAnsi="宋体" w:cs="宋体" w:hint="eastAsia"/>
                <w:kern w:val="0"/>
                <w:sz w:val="18"/>
                <w:szCs w:val="18"/>
              </w:rPr>
              <w:br w:type="page"/>
              <w:t>6.台架：台脚应采用T形造型，</w:t>
            </w:r>
            <w:proofErr w:type="gramStart"/>
            <w:r>
              <w:rPr>
                <w:rFonts w:ascii="宋体" w:hAnsi="宋体" w:cs="宋体" w:hint="eastAsia"/>
                <w:kern w:val="0"/>
                <w:sz w:val="18"/>
                <w:szCs w:val="18"/>
              </w:rPr>
              <w:t>外露边</w:t>
            </w:r>
            <w:proofErr w:type="gramEnd"/>
            <w:r>
              <w:rPr>
                <w:rFonts w:ascii="宋体" w:hAnsi="宋体" w:cs="宋体" w:hint="eastAsia"/>
                <w:kern w:val="0"/>
                <w:sz w:val="18"/>
                <w:szCs w:val="18"/>
              </w:rPr>
              <w:t>均为圆弧角，台脚外观规格≥65*60mm壁厚≥1.5mmT形钢管，台脚上部与桌面连接件壁厚3.0mm，台脚下加装直径65mmABS调节脚。台脚拉管应采用60*30壁厚≥2.0mm方圆钢管,台脚与框架应采用</w:t>
            </w:r>
            <w:proofErr w:type="gramStart"/>
            <w:r>
              <w:rPr>
                <w:rFonts w:ascii="宋体" w:hAnsi="宋体" w:cs="宋体" w:hint="eastAsia"/>
                <w:kern w:val="0"/>
                <w:sz w:val="18"/>
                <w:szCs w:val="18"/>
              </w:rPr>
              <w:t>隐蔽式内六角</w:t>
            </w:r>
            <w:proofErr w:type="gramEnd"/>
            <w:r>
              <w:rPr>
                <w:rFonts w:ascii="宋体" w:hAnsi="宋体" w:cs="宋体" w:hint="eastAsia"/>
                <w:kern w:val="0"/>
                <w:sz w:val="18"/>
                <w:szCs w:val="18"/>
              </w:rPr>
              <w:t>螺丝连接螺丝无外漏效果。桌下有两根加固拉带方管。涂层经酸洗、磷化除锈后静电喷塑等工艺处理；应采用热固性粉末涂料，经高温炉</w:t>
            </w:r>
            <w:proofErr w:type="gramStart"/>
            <w:r>
              <w:rPr>
                <w:rFonts w:ascii="宋体" w:hAnsi="宋体" w:cs="宋体" w:hint="eastAsia"/>
                <w:kern w:val="0"/>
                <w:sz w:val="18"/>
                <w:szCs w:val="18"/>
              </w:rPr>
              <w:t>固化局融</w:t>
            </w:r>
            <w:proofErr w:type="gramEnd"/>
            <w:r>
              <w:rPr>
                <w:rFonts w:ascii="宋体" w:hAnsi="宋体" w:cs="宋体" w:hint="eastAsia"/>
                <w:kern w:val="0"/>
                <w:sz w:val="18"/>
                <w:szCs w:val="18"/>
              </w:rPr>
              <w:t>，增强产品抗蚀，耐磨能力。</w:t>
            </w:r>
            <w:r>
              <w:rPr>
                <w:rFonts w:ascii="宋体" w:hAnsi="宋体" w:cs="宋体" w:hint="eastAsia"/>
                <w:kern w:val="0"/>
                <w:sz w:val="18"/>
                <w:szCs w:val="18"/>
              </w:rPr>
              <w:br w:type="page"/>
              <w:t>7.挡板：同桌面颜色挡板，金属吊件壁厚≥4mm；</w:t>
            </w:r>
          </w:p>
          <w:p w:rsidR="002B43A6" w:rsidRDefault="00F009F5">
            <w:pPr>
              <w:widowControl/>
              <w:spacing w:line="240" w:lineRule="atLeast"/>
              <w:jc w:val="left"/>
              <w:rPr>
                <w:rFonts w:ascii="宋体" w:hAnsi="宋体" w:cs="宋体"/>
                <w:kern w:val="0"/>
                <w:sz w:val="18"/>
                <w:szCs w:val="18"/>
              </w:rPr>
            </w:pPr>
            <w:r>
              <w:rPr>
                <w:rFonts w:ascii="宋体" w:hAnsi="宋体" w:cs="宋体" w:hint="eastAsia"/>
                <w:kern w:val="0"/>
                <w:sz w:val="18"/>
                <w:szCs w:val="18"/>
              </w:rPr>
              <w:t>8.符合医疗环境抗菌防霉消杀的要求。</w:t>
            </w:r>
          </w:p>
        </w:tc>
      </w:tr>
      <w:tr w:rsidR="002B43A6">
        <w:trPr>
          <w:trHeight w:val="549"/>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13</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物料桌</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675648" behindDoc="0" locked="0" layoutInCell="1" allowOverlap="1">
                  <wp:simplePos x="0" y="0"/>
                  <wp:positionH relativeFrom="column">
                    <wp:posOffset>17145</wp:posOffset>
                  </wp:positionH>
                  <wp:positionV relativeFrom="paragraph">
                    <wp:posOffset>431165</wp:posOffset>
                  </wp:positionV>
                  <wp:extent cx="1371600" cy="1076325"/>
                  <wp:effectExtent l="19050" t="0" r="0" b="0"/>
                  <wp:wrapNone/>
                  <wp:docPr id="183" name="图片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 name="图片 183"/>
                          <pic:cNvPicPr>
                            <a:picLocks noChangeAspect="1" noChangeArrowheads="1"/>
                          </pic:cNvPicPr>
                        </pic:nvPicPr>
                        <pic:blipFill>
                          <a:blip r:embed="rId28"/>
                          <a:srcRect/>
                          <a:stretch>
                            <a:fillRect/>
                          </a:stretch>
                        </pic:blipFill>
                        <pic:spPr>
                          <a:xfrm>
                            <a:off x="0" y="0"/>
                            <a:ext cx="1371600" cy="1076325"/>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1600*700*750</w:t>
            </w:r>
          </w:p>
        </w:tc>
        <w:tc>
          <w:tcPr>
            <w:tcW w:w="850" w:type="dxa"/>
            <w:tcBorders>
              <w:top w:val="single" w:sz="4" w:space="0" w:color="auto"/>
              <w:left w:val="nil"/>
              <w:bottom w:val="single" w:sz="4" w:space="0" w:color="auto"/>
              <w:right w:val="nil"/>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件</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1.桌面：应采用ENF级三聚氰胺贴面刨花板，厚度≥25mm，与桌下横梁相呼应，形成台面分成效果，符合GB/T15102-2017《浸渍胶膜纸饰面纤维板和刨花板》的国家标准。</w:t>
            </w:r>
            <w:r>
              <w:rPr>
                <w:rFonts w:ascii="宋体" w:hAnsi="宋体" w:cs="宋体" w:hint="eastAsia"/>
                <w:color w:val="000000"/>
                <w:kern w:val="0"/>
                <w:sz w:val="18"/>
                <w:szCs w:val="18"/>
              </w:rPr>
              <w:br/>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3．五金：应采用五金配件，符合GB/T 46146-2025《家具五金件 铰链及其部件的强度和耐久性 绕垂直轴转动的铰链》国家标准。</w:t>
            </w:r>
            <w:r>
              <w:rPr>
                <w:rFonts w:ascii="宋体" w:hAnsi="宋体" w:cs="宋体" w:hint="eastAsia"/>
                <w:color w:val="000000"/>
                <w:kern w:val="0"/>
                <w:sz w:val="18"/>
                <w:szCs w:val="18"/>
              </w:rPr>
              <w:br/>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r>
              <w:rPr>
                <w:rFonts w:ascii="宋体" w:hAnsi="宋体" w:cs="宋体" w:hint="eastAsia"/>
                <w:color w:val="000000"/>
                <w:kern w:val="0"/>
                <w:sz w:val="18"/>
                <w:szCs w:val="18"/>
              </w:rPr>
              <w:br/>
              <w:t>5. 胶黏剂：应采用水基型胶粘剂，甲醛释放量符合GB 18583-2008《室内装饰装修材料 胶粘剂中有害物质限量》的国家标准。</w:t>
            </w:r>
            <w:r>
              <w:rPr>
                <w:rFonts w:ascii="宋体" w:hAnsi="宋体" w:cs="宋体" w:hint="eastAsia"/>
                <w:color w:val="000000"/>
                <w:kern w:val="0"/>
                <w:sz w:val="18"/>
                <w:szCs w:val="18"/>
              </w:rPr>
              <w:br/>
              <w:t>6.台架：台脚应采用T形造型，</w:t>
            </w:r>
            <w:proofErr w:type="gramStart"/>
            <w:r>
              <w:rPr>
                <w:rFonts w:ascii="宋体" w:hAnsi="宋体" w:cs="宋体" w:hint="eastAsia"/>
                <w:color w:val="000000"/>
                <w:kern w:val="0"/>
                <w:sz w:val="18"/>
                <w:szCs w:val="18"/>
              </w:rPr>
              <w:t>外露边</w:t>
            </w:r>
            <w:proofErr w:type="gramEnd"/>
            <w:r>
              <w:rPr>
                <w:rFonts w:ascii="宋体" w:hAnsi="宋体" w:cs="宋体" w:hint="eastAsia"/>
                <w:color w:val="000000"/>
                <w:kern w:val="0"/>
                <w:sz w:val="18"/>
                <w:szCs w:val="18"/>
              </w:rPr>
              <w:t>均为圆弧角，台脚外观规格≥65*60mm壁厚≥1.5mmT形钢管，台脚上部与桌面连接件壁厚3.0mm，台脚下加装直径65mmABS调节脚。台</w:t>
            </w:r>
            <w:proofErr w:type="gramStart"/>
            <w:r>
              <w:rPr>
                <w:rFonts w:ascii="宋体" w:hAnsi="宋体" w:cs="宋体" w:hint="eastAsia"/>
                <w:color w:val="000000"/>
                <w:kern w:val="0"/>
                <w:sz w:val="18"/>
                <w:szCs w:val="18"/>
              </w:rPr>
              <w:t>脚拉梁</w:t>
            </w:r>
            <w:proofErr w:type="gramEnd"/>
            <w:r>
              <w:rPr>
                <w:rFonts w:ascii="宋体" w:hAnsi="宋体" w:cs="宋体" w:hint="eastAsia"/>
                <w:color w:val="000000"/>
                <w:kern w:val="0"/>
                <w:sz w:val="18"/>
                <w:szCs w:val="18"/>
              </w:rPr>
              <w:t>应采用60*30壁厚≥2.0mm方圆钢管,台脚与框架应采用</w:t>
            </w:r>
            <w:proofErr w:type="gramStart"/>
            <w:r>
              <w:rPr>
                <w:rFonts w:ascii="宋体" w:hAnsi="宋体" w:cs="宋体" w:hint="eastAsia"/>
                <w:color w:val="000000"/>
                <w:kern w:val="0"/>
                <w:sz w:val="18"/>
                <w:szCs w:val="18"/>
              </w:rPr>
              <w:t>隐蔽式内六角</w:t>
            </w:r>
            <w:proofErr w:type="gramEnd"/>
            <w:r>
              <w:rPr>
                <w:rFonts w:ascii="宋体" w:hAnsi="宋体" w:cs="宋体" w:hint="eastAsia"/>
                <w:color w:val="000000"/>
                <w:kern w:val="0"/>
                <w:sz w:val="18"/>
                <w:szCs w:val="18"/>
              </w:rPr>
              <w:t>螺丝连接螺丝无外漏效果。桌下有两根加固拉带方管。涂层经酸洗、磷化除锈后静电喷塑等工艺处理；应采用热固性粉</w:t>
            </w:r>
            <w:r>
              <w:rPr>
                <w:rFonts w:ascii="宋体" w:hAnsi="宋体" w:cs="宋体" w:hint="eastAsia"/>
                <w:color w:val="000000"/>
                <w:kern w:val="0"/>
                <w:sz w:val="18"/>
                <w:szCs w:val="18"/>
              </w:rPr>
              <w:lastRenderedPageBreak/>
              <w:t>末涂料，经高温炉</w:t>
            </w:r>
            <w:proofErr w:type="gramStart"/>
            <w:r>
              <w:rPr>
                <w:rFonts w:ascii="宋体" w:hAnsi="宋体" w:cs="宋体" w:hint="eastAsia"/>
                <w:color w:val="000000"/>
                <w:kern w:val="0"/>
                <w:sz w:val="18"/>
                <w:szCs w:val="18"/>
              </w:rPr>
              <w:t>固化局融</w:t>
            </w:r>
            <w:proofErr w:type="gramEnd"/>
            <w:r>
              <w:rPr>
                <w:rFonts w:ascii="宋体" w:hAnsi="宋体" w:cs="宋体" w:hint="eastAsia"/>
                <w:color w:val="000000"/>
                <w:kern w:val="0"/>
                <w:sz w:val="18"/>
                <w:szCs w:val="18"/>
              </w:rPr>
              <w:t>，增强产品抗蚀，耐磨能力。</w:t>
            </w:r>
            <w:r>
              <w:rPr>
                <w:rFonts w:ascii="宋体" w:hAnsi="宋体" w:cs="宋体" w:hint="eastAsia"/>
                <w:color w:val="000000"/>
                <w:kern w:val="0"/>
                <w:sz w:val="18"/>
                <w:szCs w:val="18"/>
              </w:rPr>
              <w:br/>
              <w:t>7.符合医疗环境抗菌防霉消杀的要求。</w:t>
            </w:r>
          </w:p>
        </w:tc>
      </w:tr>
      <w:tr w:rsidR="002B43A6">
        <w:trPr>
          <w:trHeight w:val="354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14</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装订桌</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676672" behindDoc="0" locked="0" layoutInCell="1" allowOverlap="1">
                  <wp:simplePos x="0" y="0"/>
                  <wp:positionH relativeFrom="column">
                    <wp:posOffset>17145</wp:posOffset>
                  </wp:positionH>
                  <wp:positionV relativeFrom="paragraph">
                    <wp:posOffset>322580</wp:posOffset>
                  </wp:positionV>
                  <wp:extent cx="1371600" cy="1066800"/>
                  <wp:effectExtent l="19050" t="0" r="0" b="0"/>
                  <wp:wrapNone/>
                  <wp:docPr id="185" name="图片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 name="图片 185"/>
                          <pic:cNvPicPr>
                            <a:picLocks noChangeAspect="1" noChangeArrowheads="1"/>
                          </pic:cNvPicPr>
                        </pic:nvPicPr>
                        <pic:blipFill>
                          <a:blip r:embed="rId28"/>
                          <a:srcRect/>
                          <a:stretch>
                            <a:fillRect/>
                          </a:stretch>
                        </pic:blipFill>
                        <pic:spPr>
                          <a:xfrm>
                            <a:off x="0" y="0"/>
                            <a:ext cx="1371600" cy="1066800"/>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3200*1200*750</w:t>
            </w:r>
          </w:p>
        </w:tc>
        <w:tc>
          <w:tcPr>
            <w:tcW w:w="850" w:type="dxa"/>
            <w:tcBorders>
              <w:top w:val="single" w:sz="4" w:space="0" w:color="auto"/>
              <w:left w:val="nil"/>
              <w:bottom w:val="single" w:sz="4" w:space="0" w:color="auto"/>
              <w:right w:val="nil"/>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件</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1.桌面：应采用ENF级三聚氰胺贴面刨花板，厚度≥25mm，与桌下横梁相呼应，形成台面分成效果，符合GB/T15102-2017《浸渍胶膜纸饰面纤维板和刨花板》的国家标准。</w:t>
            </w:r>
            <w:r>
              <w:rPr>
                <w:rFonts w:ascii="宋体" w:hAnsi="宋体" w:cs="宋体" w:hint="eastAsia"/>
                <w:color w:val="000000"/>
                <w:kern w:val="0"/>
                <w:sz w:val="18"/>
                <w:szCs w:val="18"/>
              </w:rPr>
              <w:br/>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3．五金：应采用五金配件，符合GB/T 46146-2025《家具五金件 铰链及其部件的强度和耐久性 绕垂直轴转动的铰链》国家标准。</w:t>
            </w:r>
            <w:r>
              <w:rPr>
                <w:rFonts w:ascii="宋体" w:hAnsi="宋体" w:cs="宋体" w:hint="eastAsia"/>
                <w:color w:val="000000"/>
                <w:kern w:val="0"/>
                <w:sz w:val="18"/>
                <w:szCs w:val="18"/>
              </w:rPr>
              <w:br/>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r>
              <w:rPr>
                <w:rFonts w:ascii="宋体" w:hAnsi="宋体" w:cs="宋体" w:hint="eastAsia"/>
                <w:color w:val="000000"/>
                <w:kern w:val="0"/>
                <w:sz w:val="18"/>
                <w:szCs w:val="18"/>
              </w:rPr>
              <w:br/>
              <w:t>5. 胶黏剂：应采用水基型胶粘剂，甲醛释放量符合GB 18583-2008《室内装饰装修材料 胶粘剂中有害物质限量》的国家标准。</w:t>
            </w:r>
            <w:r>
              <w:rPr>
                <w:rFonts w:ascii="宋体" w:hAnsi="宋体" w:cs="宋体" w:hint="eastAsia"/>
                <w:color w:val="000000"/>
                <w:kern w:val="0"/>
                <w:sz w:val="18"/>
                <w:szCs w:val="18"/>
              </w:rPr>
              <w:br/>
              <w:t>6.台架：台脚应采用T形造型，</w:t>
            </w:r>
            <w:proofErr w:type="gramStart"/>
            <w:r>
              <w:rPr>
                <w:rFonts w:ascii="宋体" w:hAnsi="宋体" w:cs="宋体" w:hint="eastAsia"/>
                <w:color w:val="000000"/>
                <w:kern w:val="0"/>
                <w:sz w:val="18"/>
                <w:szCs w:val="18"/>
              </w:rPr>
              <w:t>外露边</w:t>
            </w:r>
            <w:proofErr w:type="gramEnd"/>
            <w:r>
              <w:rPr>
                <w:rFonts w:ascii="宋体" w:hAnsi="宋体" w:cs="宋体" w:hint="eastAsia"/>
                <w:color w:val="000000"/>
                <w:kern w:val="0"/>
                <w:sz w:val="18"/>
                <w:szCs w:val="18"/>
              </w:rPr>
              <w:t>均为圆弧角，台脚外观规格≥65*60mm壁厚≥1.5mmT形钢管，台脚上部与桌面连接件壁厚3.0mm，台脚下加装直径65mmABS调节脚。台脚拉管应采用60*30壁厚≥2.0mm方圆钢管,台脚与框架应采用</w:t>
            </w:r>
            <w:proofErr w:type="gramStart"/>
            <w:r>
              <w:rPr>
                <w:rFonts w:ascii="宋体" w:hAnsi="宋体" w:cs="宋体" w:hint="eastAsia"/>
                <w:color w:val="000000"/>
                <w:kern w:val="0"/>
                <w:sz w:val="18"/>
                <w:szCs w:val="18"/>
              </w:rPr>
              <w:t>隐蔽式内六角</w:t>
            </w:r>
            <w:proofErr w:type="gramEnd"/>
            <w:r>
              <w:rPr>
                <w:rFonts w:ascii="宋体" w:hAnsi="宋体" w:cs="宋体" w:hint="eastAsia"/>
                <w:color w:val="000000"/>
                <w:kern w:val="0"/>
                <w:sz w:val="18"/>
                <w:szCs w:val="18"/>
              </w:rPr>
              <w:t>螺丝连接螺丝无外漏效果。桌下有两根加固拉带方管。涂层经酸洗、磷化除锈后静电喷塑等工艺处理；应采用热固性粉末涂料，经高温炉</w:t>
            </w:r>
            <w:proofErr w:type="gramStart"/>
            <w:r>
              <w:rPr>
                <w:rFonts w:ascii="宋体" w:hAnsi="宋体" w:cs="宋体" w:hint="eastAsia"/>
                <w:color w:val="000000"/>
                <w:kern w:val="0"/>
                <w:sz w:val="18"/>
                <w:szCs w:val="18"/>
              </w:rPr>
              <w:t>固化局融</w:t>
            </w:r>
            <w:proofErr w:type="gramEnd"/>
            <w:r>
              <w:rPr>
                <w:rFonts w:ascii="宋体" w:hAnsi="宋体" w:cs="宋体" w:hint="eastAsia"/>
                <w:color w:val="000000"/>
                <w:kern w:val="0"/>
                <w:sz w:val="18"/>
                <w:szCs w:val="18"/>
              </w:rPr>
              <w:t>，增强产品抗蚀，耐磨能力。</w:t>
            </w:r>
            <w:r>
              <w:rPr>
                <w:rFonts w:ascii="宋体" w:hAnsi="宋体" w:cs="宋体" w:hint="eastAsia"/>
                <w:color w:val="000000"/>
                <w:kern w:val="0"/>
                <w:sz w:val="18"/>
                <w:szCs w:val="18"/>
              </w:rPr>
              <w:br/>
              <w:t>7.符合医疗环境抗菌防霉消杀的要求。</w:t>
            </w:r>
          </w:p>
        </w:tc>
      </w:tr>
      <w:tr w:rsidR="002B43A6">
        <w:trPr>
          <w:trHeight w:val="360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15</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阅读桌</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677696" behindDoc="0" locked="0" layoutInCell="1" allowOverlap="1">
                  <wp:simplePos x="0" y="0"/>
                  <wp:positionH relativeFrom="column">
                    <wp:posOffset>17780</wp:posOffset>
                  </wp:positionH>
                  <wp:positionV relativeFrom="paragraph">
                    <wp:posOffset>431165</wp:posOffset>
                  </wp:positionV>
                  <wp:extent cx="1371600" cy="1066800"/>
                  <wp:effectExtent l="19050" t="0" r="0" b="0"/>
                  <wp:wrapNone/>
                  <wp:docPr id="186" name="图片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 name="图片 186"/>
                          <pic:cNvPicPr>
                            <a:picLocks noChangeAspect="1" noChangeArrowheads="1"/>
                          </pic:cNvPicPr>
                        </pic:nvPicPr>
                        <pic:blipFill>
                          <a:blip r:embed="rId28"/>
                          <a:srcRect/>
                          <a:stretch>
                            <a:fillRect/>
                          </a:stretch>
                        </pic:blipFill>
                        <pic:spPr>
                          <a:xfrm>
                            <a:off x="0" y="0"/>
                            <a:ext cx="1371600" cy="1066800"/>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1600*1400*750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3</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1.桌面：应采用ENF级三聚氰胺贴面刨花板，厚度≥25mm，与桌下横梁相呼应，形成台面分成效果，符合GB/T15102-2017《浸渍胶膜纸饰面纤维板和刨花板》的国家标准。</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ype="page"/>
              <w:t>3．五金：应采用五金配件，符合GB/T 46146-2025《家具五金件 铰链及其部件的强度和耐久性 绕垂直轴转动的铰链》国家标准。</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5. 胶黏剂：应采用水基型胶粘剂，甲醛释放量符合GB 18583-2008《室内装饰装修材料 胶粘剂中有害物质限量》的国家标准。</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6.台架：台脚应采用T形造型，</w:t>
            </w:r>
            <w:proofErr w:type="gramStart"/>
            <w:r>
              <w:rPr>
                <w:rFonts w:ascii="宋体" w:hAnsi="宋体" w:cs="宋体" w:hint="eastAsia"/>
                <w:color w:val="000000"/>
                <w:kern w:val="0"/>
                <w:sz w:val="18"/>
                <w:szCs w:val="18"/>
              </w:rPr>
              <w:t>外露边</w:t>
            </w:r>
            <w:proofErr w:type="gramEnd"/>
            <w:r>
              <w:rPr>
                <w:rFonts w:ascii="宋体" w:hAnsi="宋体" w:cs="宋体" w:hint="eastAsia"/>
                <w:color w:val="000000"/>
                <w:kern w:val="0"/>
                <w:sz w:val="18"/>
                <w:szCs w:val="18"/>
              </w:rPr>
              <w:t>均为圆弧角，台脚外观规格≥65*60mm壁厚≥1.5mmT形钢管，台脚上部与桌面连接件壁厚3.0mm，台脚下加装直径65mmABS调节脚。台脚拉管应采用60*30壁厚≥2.0mm方圆钢管,台脚与框架应采用</w:t>
            </w:r>
            <w:proofErr w:type="gramStart"/>
            <w:r>
              <w:rPr>
                <w:rFonts w:ascii="宋体" w:hAnsi="宋体" w:cs="宋体" w:hint="eastAsia"/>
                <w:color w:val="000000"/>
                <w:kern w:val="0"/>
                <w:sz w:val="18"/>
                <w:szCs w:val="18"/>
              </w:rPr>
              <w:t>隐蔽式内六角</w:t>
            </w:r>
            <w:proofErr w:type="gramEnd"/>
            <w:r>
              <w:rPr>
                <w:rFonts w:ascii="宋体" w:hAnsi="宋体" w:cs="宋体" w:hint="eastAsia"/>
                <w:color w:val="000000"/>
                <w:kern w:val="0"/>
                <w:sz w:val="18"/>
                <w:szCs w:val="18"/>
              </w:rPr>
              <w:t>螺丝连接螺丝无外漏效果。桌下有两根加固拉带方管。涂层经酸洗、磷化除锈后静电喷塑等工艺处理；应采用热固性粉末涂料，经高温炉</w:t>
            </w:r>
            <w:proofErr w:type="gramStart"/>
            <w:r>
              <w:rPr>
                <w:rFonts w:ascii="宋体" w:hAnsi="宋体" w:cs="宋体" w:hint="eastAsia"/>
                <w:color w:val="000000"/>
                <w:kern w:val="0"/>
                <w:sz w:val="18"/>
                <w:szCs w:val="18"/>
              </w:rPr>
              <w:t>固化局融</w:t>
            </w:r>
            <w:proofErr w:type="gramEnd"/>
            <w:r>
              <w:rPr>
                <w:rFonts w:ascii="宋体" w:hAnsi="宋体" w:cs="宋体" w:hint="eastAsia"/>
                <w:color w:val="000000"/>
                <w:kern w:val="0"/>
                <w:sz w:val="18"/>
                <w:szCs w:val="18"/>
              </w:rPr>
              <w:t>，增强产品抗蚀，耐磨能力。</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7.符合医疗环境抗菌防霉消杀的要求。</w:t>
            </w:r>
            <w:r>
              <w:rPr>
                <w:rFonts w:ascii="宋体" w:hAnsi="宋体" w:cs="宋体" w:hint="eastAsia"/>
                <w:color w:val="000000"/>
                <w:kern w:val="0"/>
                <w:sz w:val="18"/>
                <w:szCs w:val="18"/>
              </w:rPr>
              <w:br w:type="page"/>
            </w:r>
          </w:p>
        </w:tc>
      </w:tr>
      <w:tr w:rsidR="002B43A6">
        <w:trPr>
          <w:trHeight w:val="3375"/>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16</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会议桌N-1</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678720" behindDoc="0" locked="0" layoutInCell="1" allowOverlap="1">
                  <wp:simplePos x="0" y="0"/>
                  <wp:positionH relativeFrom="column">
                    <wp:posOffset>36195</wp:posOffset>
                  </wp:positionH>
                  <wp:positionV relativeFrom="paragraph">
                    <wp:posOffset>427355</wp:posOffset>
                  </wp:positionV>
                  <wp:extent cx="1352550" cy="762000"/>
                  <wp:effectExtent l="19050" t="0" r="0" b="0"/>
                  <wp:wrapNone/>
                  <wp:docPr id="18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 name="Picture 8"/>
                          <pic:cNvPicPr>
                            <a:picLocks noChangeAspect="1" noChangeArrowheads="1"/>
                          </pic:cNvPicPr>
                        </pic:nvPicPr>
                        <pic:blipFill>
                          <a:blip r:embed="rId29"/>
                          <a:srcRect/>
                          <a:stretch>
                            <a:fillRect/>
                          </a:stretch>
                        </pic:blipFill>
                        <pic:spPr>
                          <a:xfrm>
                            <a:off x="0" y="0"/>
                            <a:ext cx="1352550" cy="762000"/>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1600*800*750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1.桌面：应采用ENF级三聚氰胺贴面刨花板，厚度≥25mm，与桌下横梁相呼应，形成台面分成效果，符合GB/T15102-2017《浸渍胶膜纸饰面纤维板和刨花板》的国家标准。</w:t>
            </w:r>
            <w:r>
              <w:rPr>
                <w:rFonts w:ascii="宋体" w:hAnsi="宋体" w:cs="宋体" w:hint="eastAsia"/>
                <w:color w:val="000000"/>
                <w:kern w:val="0"/>
                <w:sz w:val="18"/>
                <w:szCs w:val="18"/>
              </w:rPr>
              <w:br/>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3．五金：应采用五金配件，符合GB/T 46146-2025《家具五金件 铰链及其部件的强度和耐久性 绕垂直轴转动的铰链》国家标准。</w:t>
            </w:r>
            <w:r>
              <w:rPr>
                <w:rFonts w:ascii="宋体" w:hAnsi="宋体" w:cs="宋体" w:hint="eastAsia"/>
                <w:color w:val="000000"/>
                <w:kern w:val="0"/>
                <w:sz w:val="18"/>
                <w:szCs w:val="18"/>
              </w:rPr>
              <w:br/>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r>
              <w:rPr>
                <w:rFonts w:ascii="宋体" w:hAnsi="宋体" w:cs="宋体" w:hint="eastAsia"/>
                <w:color w:val="000000"/>
                <w:kern w:val="0"/>
                <w:sz w:val="18"/>
                <w:szCs w:val="18"/>
              </w:rPr>
              <w:br/>
              <w:t>5. 胶黏剂：应采用水基型胶粘剂，甲醛释放量符合GB 18583-2008《室内装饰装修材料 胶粘剂中有害物质限量》的国家标准。</w:t>
            </w:r>
            <w:r>
              <w:rPr>
                <w:rFonts w:ascii="宋体" w:hAnsi="宋体" w:cs="宋体" w:hint="eastAsia"/>
                <w:color w:val="000000"/>
                <w:kern w:val="0"/>
                <w:sz w:val="18"/>
                <w:szCs w:val="18"/>
              </w:rPr>
              <w:br/>
              <w:t>6.台架：台脚应采用五角管壁厚≥1.5mm方圆钢管,台脚与框架应采用</w:t>
            </w:r>
            <w:proofErr w:type="gramStart"/>
            <w:r>
              <w:rPr>
                <w:rFonts w:ascii="宋体" w:hAnsi="宋体" w:cs="宋体" w:hint="eastAsia"/>
                <w:color w:val="000000"/>
                <w:kern w:val="0"/>
                <w:sz w:val="18"/>
                <w:szCs w:val="18"/>
              </w:rPr>
              <w:t>隐蔽式内六角</w:t>
            </w:r>
            <w:proofErr w:type="gramEnd"/>
            <w:r>
              <w:rPr>
                <w:rFonts w:ascii="宋体" w:hAnsi="宋体" w:cs="宋体" w:hint="eastAsia"/>
                <w:color w:val="000000"/>
                <w:kern w:val="0"/>
                <w:sz w:val="18"/>
                <w:szCs w:val="18"/>
              </w:rPr>
              <w:t>螺丝连接螺丝无外漏效果。桌下有两根加固拉带方管。涂层经酸洗、磷化除锈后静电喷塑等工艺处理；应采用热固性粉末涂料，经高温炉</w:t>
            </w:r>
            <w:proofErr w:type="gramStart"/>
            <w:r>
              <w:rPr>
                <w:rFonts w:ascii="宋体" w:hAnsi="宋体" w:cs="宋体" w:hint="eastAsia"/>
                <w:color w:val="000000"/>
                <w:kern w:val="0"/>
                <w:sz w:val="18"/>
                <w:szCs w:val="18"/>
              </w:rPr>
              <w:t>固化局融</w:t>
            </w:r>
            <w:proofErr w:type="gramEnd"/>
            <w:r>
              <w:rPr>
                <w:rFonts w:ascii="宋体" w:hAnsi="宋体" w:cs="宋体" w:hint="eastAsia"/>
                <w:color w:val="000000"/>
                <w:kern w:val="0"/>
                <w:sz w:val="18"/>
                <w:szCs w:val="18"/>
              </w:rPr>
              <w:t>，增强产品抗蚀，耐磨能力。</w:t>
            </w:r>
            <w:r>
              <w:rPr>
                <w:rFonts w:ascii="宋体" w:hAnsi="宋体" w:cs="宋体" w:hint="eastAsia"/>
                <w:color w:val="000000"/>
                <w:kern w:val="0"/>
                <w:sz w:val="18"/>
                <w:szCs w:val="18"/>
              </w:rPr>
              <w:br/>
              <w:t>7.其它：台架有金属上线系统，台面包含强弱电插座*3。</w:t>
            </w:r>
            <w:r>
              <w:rPr>
                <w:rFonts w:ascii="宋体" w:hAnsi="宋体" w:cs="宋体" w:hint="eastAsia"/>
                <w:color w:val="000000"/>
                <w:kern w:val="0"/>
                <w:sz w:val="18"/>
                <w:szCs w:val="18"/>
              </w:rPr>
              <w:br/>
              <w:t>8.符合医疗环境抗菌防霉消杀的要求。</w:t>
            </w:r>
          </w:p>
        </w:tc>
      </w:tr>
      <w:tr w:rsidR="002B43A6">
        <w:trPr>
          <w:trHeight w:val="3792"/>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17</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会议桌N-2</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679744" behindDoc="0" locked="0" layoutInCell="1" allowOverlap="1">
                  <wp:simplePos x="0" y="0"/>
                  <wp:positionH relativeFrom="column">
                    <wp:posOffset>36195</wp:posOffset>
                  </wp:positionH>
                  <wp:positionV relativeFrom="paragraph">
                    <wp:posOffset>770255</wp:posOffset>
                  </wp:positionV>
                  <wp:extent cx="1362075" cy="752475"/>
                  <wp:effectExtent l="19050" t="0" r="9525" b="0"/>
                  <wp:wrapNone/>
                  <wp:docPr id="188" name="图片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 name="图片 188"/>
                          <pic:cNvPicPr>
                            <a:picLocks noChangeAspect="1" noChangeArrowheads="1"/>
                          </pic:cNvPicPr>
                        </pic:nvPicPr>
                        <pic:blipFill>
                          <a:blip r:embed="rId29"/>
                          <a:srcRect/>
                          <a:stretch>
                            <a:fillRect/>
                          </a:stretch>
                        </pic:blipFill>
                        <pic:spPr>
                          <a:xfrm>
                            <a:off x="0" y="0"/>
                            <a:ext cx="1362075" cy="752475"/>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1800*900*750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4</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1.桌面：应采用ENF级三聚氰胺贴面刨花板，厚度≥25mm，与桌下横梁相呼应，形成台面分成效果，符合GB/T15102-2017《浸渍胶膜纸饰面纤维板和刨花板》的国家标准。</w:t>
            </w:r>
            <w:r>
              <w:rPr>
                <w:rFonts w:ascii="宋体" w:hAnsi="宋体" w:cs="宋体" w:hint="eastAsia"/>
                <w:color w:val="000000"/>
                <w:kern w:val="0"/>
                <w:sz w:val="18"/>
                <w:szCs w:val="18"/>
              </w:rPr>
              <w:br/>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3．五金：应采用五金配件，符合GB/T 46146-2025《家具五金件 铰链及其部件的强度和耐久性 绕垂直轴转动的铰链》国家标准。</w:t>
            </w:r>
            <w:r>
              <w:rPr>
                <w:rFonts w:ascii="宋体" w:hAnsi="宋体" w:cs="宋体" w:hint="eastAsia"/>
                <w:color w:val="000000"/>
                <w:kern w:val="0"/>
                <w:sz w:val="18"/>
                <w:szCs w:val="18"/>
              </w:rPr>
              <w:br/>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r>
              <w:rPr>
                <w:rFonts w:ascii="宋体" w:hAnsi="宋体" w:cs="宋体" w:hint="eastAsia"/>
                <w:color w:val="000000"/>
                <w:kern w:val="0"/>
                <w:sz w:val="18"/>
                <w:szCs w:val="18"/>
              </w:rPr>
              <w:br/>
              <w:t>5. 胶黏剂：应采用水基型胶粘剂，甲醛释放量符合GB 18583-2008《室内装饰装修材料 胶粘剂中有害物质限量》的国家标准。</w:t>
            </w:r>
            <w:r>
              <w:rPr>
                <w:rFonts w:ascii="宋体" w:hAnsi="宋体" w:cs="宋体" w:hint="eastAsia"/>
                <w:color w:val="000000"/>
                <w:kern w:val="0"/>
                <w:sz w:val="18"/>
                <w:szCs w:val="18"/>
              </w:rPr>
              <w:br/>
              <w:t>6.台架：台脚应采用五角管壁厚≥1.5mm方圆钢管,台脚与框架应采用</w:t>
            </w:r>
            <w:proofErr w:type="gramStart"/>
            <w:r>
              <w:rPr>
                <w:rFonts w:ascii="宋体" w:hAnsi="宋体" w:cs="宋体" w:hint="eastAsia"/>
                <w:color w:val="000000"/>
                <w:kern w:val="0"/>
                <w:sz w:val="18"/>
                <w:szCs w:val="18"/>
              </w:rPr>
              <w:t>隐蔽式内六角</w:t>
            </w:r>
            <w:proofErr w:type="gramEnd"/>
            <w:r>
              <w:rPr>
                <w:rFonts w:ascii="宋体" w:hAnsi="宋体" w:cs="宋体" w:hint="eastAsia"/>
                <w:color w:val="000000"/>
                <w:kern w:val="0"/>
                <w:sz w:val="18"/>
                <w:szCs w:val="18"/>
              </w:rPr>
              <w:t>螺丝连接螺丝无外漏效果。桌下有两根加固拉带方管。涂层经酸洗、磷化除锈后静电喷塑等工艺处理；应采用热固性粉末涂料，经高温炉</w:t>
            </w:r>
            <w:proofErr w:type="gramStart"/>
            <w:r>
              <w:rPr>
                <w:rFonts w:ascii="宋体" w:hAnsi="宋体" w:cs="宋体" w:hint="eastAsia"/>
                <w:color w:val="000000"/>
                <w:kern w:val="0"/>
                <w:sz w:val="18"/>
                <w:szCs w:val="18"/>
              </w:rPr>
              <w:t>固化局融</w:t>
            </w:r>
            <w:proofErr w:type="gramEnd"/>
            <w:r>
              <w:rPr>
                <w:rFonts w:ascii="宋体" w:hAnsi="宋体" w:cs="宋体" w:hint="eastAsia"/>
                <w:color w:val="000000"/>
                <w:kern w:val="0"/>
                <w:sz w:val="18"/>
                <w:szCs w:val="18"/>
              </w:rPr>
              <w:t>，增强产品抗蚀，耐磨能力。</w:t>
            </w:r>
            <w:r>
              <w:rPr>
                <w:rFonts w:ascii="宋体" w:hAnsi="宋体" w:cs="宋体" w:hint="eastAsia"/>
                <w:color w:val="000000"/>
                <w:kern w:val="0"/>
                <w:sz w:val="18"/>
                <w:szCs w:val="18"/>
              </w:rPr>
              <w:br/>
              <w:t>7.其它：台架有金属上线系统，台面包含强弱电插座*3。</w:t>
            </w:r>
            <w:r>
              <w:rPr>
                <w:rFonts w:ascii="宋体" w:hAnsi="宋体" w:cs="宋体" w:hint="eastAsia"/>
                <w:color w:val="000000"/>
                <w:kern w:val="0"/>
                <w:sz w:val="18"/>
                <w:szCs w:val="18"/>
              </w:rPr>
              <w:br/>
              <w:t>8.符合医疗环境抗菌防霉消杀的要求。</w:t>
            </w:r>
          </w:p>
        </w:tc>
      </w:tr>
      <w:tr w:rsidR="002B43A6">
        <w:trPr>
          <w:trHeight w:val="3792"/>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18</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会议桌N-3</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680768" behindDoc="0" locked="0" layoutInCell="1" allowOverlap="1">
                  <wp:simplePos x="0" y="0"/>
                  <wp:positionH relativeFrom="column">
                    <wp:posOffset>45720</wp:posOffset>
                  </wp:positionH>
                  <wp:positionV relativeFrom="paragraph">
                    <wp:posOffset>585470</wp:posOffset>
                  </wp:positionV>
                  <wp:extent cx="1352550" cy="762000"/>
                  <wp:effectExtent l="19050" t="0" r="0" b="0"/>
                  <wp:wrapNone/>
                  <wp:docPr id="189" name="图片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 name="图片 189"/>
                          <pic:cNvPicPr>
                            <a:picLocks noChangeAspect="1" noChangeArrowheads="1"/>
                          </pic:cNvPicPr>
                        </pic:nvPicPr>
                        <pic:blipFill>
                          <a:blip r:embed="rId29"/>
                          <a:srcRect/>
                          <a:stretch>
                            <a:fillRect/>
                          </a:stretch>
                        </pic:blipFill>
                        <pic:spPr>
                          <a:xfrm>
                            <a:off x="0" y="0"/>
                            <a:ext cx="1352550" cy="762000"/>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2000*1000*750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1.桌面：应采用ENF级三聚氰胺贴面刨花板，厚度≥25mm，与桌下横梁相呼应，形成台面分成效果，符合GB/T15102-2017《浸渍胶膜纸饰面纤维板和刨花板》的国家标准。</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ype="page"/>
              <w:t>3．五金：应采用五金配件，符合GB/T 46146-2025《家具五金件 铰链及其部件的强度和耐久性 绕垂直轴转动的铰链》国家标准。</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5. 胶黏剂：应采用水基型胶粘剂，甲醛释放量符合GB 18583-2008《室内装饰装修材料 胶粘剂中有害物质限量》的国家标准。</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6.台架：台脚应采用五角管壁厚≥1.5mm方圆钢管,台脚与框架应采用</w:t>
            </w:r>
            <w:proofErr w:type="gramStart"/>
            <w:r>
              <w:rPr>
                <w:rFonts w:ascii="宋体" w:hAnsi="宋体" w:cs="宋体" w:hint="eastAsia"/>
                <w:color w:val="000000"/>
                <w:kern w:val="0"/>
                <w:sz w:val="18"/>
                <w:szCs w:val="18"/>
              </w:rPr>
              <w:t>隐蔽式内六角</w:t>
            </w:r>
            <w:proofErr w:type="gramEnd"/>
            <w:r>
              <w:rPr>
                <w:rFonts w:ascii="宋体" w:hAnsi="宋体" w:cs="宋体" w:hint="eastAsia"/>
                <w:color w:val="000000"/>
                <w:kern w:val="0"/>
                <w:sz w:val="18"/>
                <w:szCs w:val="18"/>
              </w:rPr>
              <w:t>螺丝连接螺丝无外漏效果。桌下有两根加固拉带方管。涂层经酸洗、磷化除锈后静电喷塑等工艺处理；应采用热固性粉末涂料，经高温炉</w:t>
            </w:r>
            <w:proofErr w:type="gramStart"/>
            <w:r>
              <w:rPr>
                <w:rFonts w:ascii="宋体" w:hAnsi="宋体" w:cs="宋体" w:hint="eastAsia"/>
                <w:color w:val="000000"/>
                <w:kern w:val="0"/>
                <w:sz w:val="18"/>
                <w:szCs w:val="18"/>
              </w:rPr>
              <w:t>固化局融</w:t>
            </w:r>
            <w:proofErr w:type="gramEnd"/>
            <w:r>
              <w:rPr>
                <w:rFonts w:ascii="宋体" w:hAnsi="宋体" w:cs="宋体" w:hint="eastAsia"/>
                <w:color w:val="000000"/>
                <w:kern w:val="0"/>
                <w:sz w:val="18"/>
                <w:szCs w:val="18"/>
              </w:rPr>
              <w:t>，增强产品抗蚀，耐磨能力。</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7.其它：台架有金属上线系统，台面包含强弱电插座*3。</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8.符合医疗环境抗菌防霉消杀的要求。</w:t>
            </w:r>
          </w:p>
        </w:tc>
      </w:tr>
      <w:tr w:rsidR="002B43A6">
        <w:trPr>
          <w:trHeight w:val="369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19</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会议桌N-4</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681792" behindDoc="0" locked="0" layoutInCell="1" allowOverlap="1">
                  <wp:simplePos x="0" y="0"/>
                  <wp:positionH relativeFrom="column">
                    <wp:posOffset>85725</wp:posOffset>
                  </wp:positionH>
                  <wp:positionV relativeFrom="paragraph">
                    <wp:posOffset>838200</wp:posOffset>
                  </wp:positionV>
                  <wp:extent cx="1352550" cy="752475"/>
                  <wp:effectExtent l="0" t="0" r="0" b="0"/>
                  <wp:wrapNone/>
                  <wp:docPr id="190" name="图片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 name="图片 190"/>
                          <pic:cNvPicPr>
                            <a:picLocks noChangeAspect="1" noChangeArrowheads="1"/>
                          </pic:cNvPicPr>
                        </pic:nvPicPr>
                        <pic:blipFill>
                          <a:blip r:embed="rId29"/>
                          <a:srcRect/>
                          <a:stretch>
                            <a:fillRect/>
                          </a:stretch>
                        </pic:blipFill>
                        <pic:spPr>
                          <a:xfrm>
                            <a:off x="0" y="0"/>
                            <a:ext cx="1342022" cy="743510"/>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2400*1100*750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14</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1.桌面：应采用ENF级三聚氰胺贴面刨花板，厚度≥25mm，与桌下横梁相呼应，形成台面分成效果，符合GB/T15102-2017《浸渍胶膜纸饰面纤维板和刨花板》的国家标准。</w:t>
            </w:r>
            <w:r>
              <w:rPr>
                <w:rFonts w:ascii="宋体" w:hAnsi="宋体" w:cs="宋体" w:hint="eastAsia"/>
                <w:color w:val="000000"/>
                <w:kern w:val="0"/>
                <w:sz w:val="18"/>
                <w:szCs w:val="18"/>
              </w:rPr>
              <w:br/>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3．五金：应采用五金配件，符合GB/T 46146-2025《家具五金件 铰链及其部件的强度和耐久性 绕垂直轴转动的铰链》国家标准。</w:t>
            </w:r>
            <w:r>
              <w:rPr>
                <w:rFonts w:ascii="宋体" w:hAnsi="宋体" w:cs="宋体" w:hint="eastAsia"/>
                <w:color w:val="000000"/>
                <w:kern w:val="0"/>
                <w:sz w:val="18"/>
                <w:szCs w:val="18"/>
              </w:rPr>
              <w:br/>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r>
              <w:rPr>
                <w:rFonts w:ascii="宋体" w:hAnsi="宋体" w:cs="宋体" w:hint="eastAsia"/>
                <w:color w:val="000000"/>
                <w:kern w:val="0"/>
                <w:sz w:val="18"/>
                <w:szCs w:val="18"/>
              </w:rPr>
              <w:br/>
              <w:t>5. 胶黏剂：应采用水基型胶粘剂，甲醛释放量符合GB 18583-2008《室内装饰装修材料 胶粘剂中有害物质限量》的国家标准。</w:t>
            </w:r>
            <w:r>
              <w:rPr>
                <w:rFonts w:ascii="宋体" w:hAnsi="宋体" w:cs="宋体" w:hint="eastAsia"/>
                <w:color w:val="000000"/>
                <w:kern w:val="0"/>
                <w:sz w:val="18"/>
                <w:szCs w:val="18"/>
              </w:rPr>
              <w:br/>
              <w:t>6.台架：台脚应采用五角管壁厚≥1.5mm方圆钢管,台脚与框架应采用</w:t>
            </w:r>
            <w:proofErr w:type="gramStart"/>
            <w:r>
              <w:rPr>
                <w:rFonts w:ascii="宋体" w:hAnsi="宋体" w:cs="宋体" w:hint="eastAsia"/>
                <w:color w:val="000000"/>
                <w:kern w:val="0"/>
                <w:sz w:val="18"/>
                <w:szCs w:val="18"/>
              </w:rPr>
              <w:t>隐蔽式内六角</w:t>
            </w:r>
            <w:proofErr w:type="gramEnd"/>
            <w:r>
              <w:rPr>
                <w:rFonts w:ascii="宋体" w:hAnsi="宋体" w:cs="宋体" w:hint="eastAsia"/>
                <w:color w:val="000000"/>
                <w:kern w:val="0"/>
                <w:sz w:val="18"/>
                <w:szCs w:val="18"/>
              </w:rPr>
              <w:t>螺丝连接螺丝无外漏效果。桌下有两根加固拉带方管。涂层经酸洗、磷化除锈后静电喷塑等工艺处理；应采用热固性粉末涂料，经高温炉</w:t>
            </w:r>
            <w:proofErr w:type="gramStart"/>
            <w:r>
              <w:rPr>
                <w:rFonts w:ascii="宋体" w:hAnsi="宋体" w:cs="宋体" w:hint="eastAsia"/>
                <w:color w:val="000000"/>
                <w:kern w:val="0"/>
                <w:sz w:val="18"/>
                <w:szCs w:val="18"/>
              </w:rPr>
              <w:t>固化局融</w:t>
            </w:r>
            <w:proofErr w:type="gramEnd"/>
            <w:r>
              <w:rPr>
                <w:rFonts w:ascii="宋体" w:hAnsi="宋体" w:cs="宋体" w:hint="eastAsia"/>
                <w:color w:val="000000"/>
                <w:kern w:val="0"/>
                <w:sz w:val="18"/>
                <w:szCs w:val="18"/>
              </w:rPr>
              <w:t>，增强产品抗蚀，耐磨能力。</w:t>
            </w:r>
            <w:r>
              <w:rPr>
                <w:rFonts w:ascii="宋体" w:hAnsi="宋体" w:cs="宋体" w:hint="eastAsia"/>
                <w:color w:val="000000"/>
                <w:kern w:val="0"/>
                <w:sz w:val="18"/>
                <w:szCs w:val="18"/>
              </w:rPr>
              <w:br/>
              <w:t>7.其它：台架有金属上线系统，台面包含强弱电插座*3。。</w:t>
            </w:r>
            <w:r>
              <w:rPr>
                <w:rFonts w:ascii="宋体" w:hAnsi="宋体" w:cs="宋体" w:hint="eastAsia"/>
                <w:color w:val="000000"/>
                <w:kern w:val="0"/>
                <w:sz w:val="18"/>
                <w:szCs w:val="18"/>
              </w:rPr>
              <w:br/>
              <w:t>8.符合医疗环境抗菌防霉消杀的要求。</w:t>
            </w:r>
          </w:p>
        </w:tc>
      </w:tr>
      <w:tr w:rsidR="002B43A6">
        <w:trPr>
          <w:trHeight w:val="3765"/>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20</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会议桌N-5</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682816" behindDoc="0" locked="0" layoutInCell="1" allowOverlap="1">
                  <wp:simplePos x="0" y="0"/>
                  <wp:positionH relativeFrom="column">
                    <wp:posOffset>83820</wp:posOffset>
                  </wp:positionH>
                  <wp:positionV relativeFrom="paragraph">
                    <wp:posOffset>539750</wp:posOffset>
                  </wp:positionV>
                  <wp:extent cx="1352550" cy="762000"/>
                  <wp:effectExtent l="19050" t="0" r="0" b="0"/>
                  <wp:wrapNone/>
                  <wp:docPr id="191" name="图片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 name="图片 191"/>
                          <pic:cNvPicPr>
                            <a:picLocks noChangeAspect="1" noChangeArrowheads="1"/>
                          </pic:cNvPicPr>
                        </pic:nvPicPr>
                        <pic:blipFill>
                          <a:blip r:embed="rId29"/>
                          <a:srcRect/>
                          <a:stretch>
                            <a:fillRect/>
                          </a:stretch>
                        </pic:blipFill>
                        <pic:spPr>
                          <a:xfrm>
                            <a:off x="0" y="0"/>
                            <a:ext cx="1352550" cy="762000"/>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2800*1000*750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1.桌面：应采用ENF级三聚氰胺贴面刨花板，厚度≥25mm，与桌下横梁相呼应，形成台面分成效果，符合GB/T15102-2017《浸渍胶膜纸饰面纤维板和刨花板》的国家标准。</w:t>
            </w:r>
            <w:r>
              <w:rPr>
                <w:rFonts w:ascii="宋体" w:hAnsi="宋体" w:cs="宋体" w:hint="eastAsia"/>
                <w:color w:val="000000"/>
                <w:kern w:val="0"/>
                <w:sz w:val="18"/>
                <w:szCs w:val="18"/>
              </w:rPr>
              <w:br/>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3．五金：应采用五金配件，符合GB/T 46146-2025《家具五金件 铰链及其部件的强度和耐久性 绕垂直轴转动的铰链》国家标准。锁具钥匙带折弯功能。阻尼门铰，可开合＞8万次。三节阻尼滑轨。</w:t>
            </w:r>
            <w:r>
              <w:rPr>
                <w:rFonts w:ascii="宋体" w:hAnsi="宋体" w:cs="宋体" w:hint="eastAsia"/>
                <w:color w:val="000000"/>
                <w:kern w:val="0"/>
                <w:sz w:val="18"/>
                <w:szCs w:val="18"/>
              </w:rPr>
              <w:br/>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r>
              <w:rPr>
                <w:rFonts w:ascii="宋体" w:hAnsi="宋体" w:cs="宋体" w:hint="eastAsia"/>
                <w:color w:val="000000"/>
                <w:kern w:val="0"/>
                <w:sz w:val="18"/>
                <w:szCs w:val="18"/>
              </w:rPr>
              <w:br/>
              <w:t>5. 胶黏剂：应采用水基型胶粘剂，甲醛释放量符合GB 18583-2008《室内装饰装修材料 胶粘剂中有害物质限量》的国家标准。</w:t>
            </w:r>
            <w:r>
              <w:rPr>
                <w:rFonts w:ascii="宋体" w:hAnsi="宋体" w:cs="宋体" w:hint="eastAsia"/>
                <w:color w:val="000000"/>
                <w:kern w:val="0"/>
                <w:sz w:val="18"/>
                <w:szCs w:val="18"/>
              </w:rPr>
              <w:br/>
              <w:t>6.台架：台脚应采用五角管壁厚≥1.5mm方圆钢管,台脚与框架应采用</w:t>
            </w:r>
            <w:proofErr w:type="gramStart"/>
            <w:r>
              <w:rPr>
                <w:rFonts w:ascii="宋体" w:hAnsi="宋体" w:cs="宋体" w:hint="eastAsia"/>
                <w:color w:val="000000"/>
                <w:kern w:val="0"/>
                <w:sz w:val="18"/>
                <w:szCs w:val="18"/>
              </w:rPr>
              <w:t>隐蔽式内六角</w:t>
            </w:r>
            <w:proofErr w:type="gramEnd"/>
            <w:r>
              <w:rPr>
                <w:rFonts w:ascii="宋体" w:hAnsi="宋体" w:cs="宋体" w:hint="eastAsia"/>
                <w:color w:val="000000"/>
                <w:kern w:val="0"/>
                <w:sz w:val="18"/>
                <w:szCs w:val="18"/>
              </w:rPr>
              <w:t>螺丝连接螺丝无外漏效果。桌下有两根加固拉带方管。涂层经酸洗、磷化除锈后静电喷塑等工艺处理；应采用热固性粉末涂料，经高温炉</w:t>
            </w:r>
            <w:proofErr w:type="gramStart"/>
            <w:r>
              <w:rPr>
                <w:rFonts w:ascii="宋体" w:hAnsi="宋体" w:cs="宋体" w:hint="eastAsia"/>
                <w:color w:val="000000"/>
                <w:kern w:val="0"/>
                <w:sz w:val="18"/>
                <w:szCs w:val="18"/>
              </w:rPr>
              <w:t>固化局融</w:t>
            </w:r>
            <w:proofErr w:type="gramEnd"/>
            <w:r>
              <w:rPr>
                <w:rFonts w:ascii="宋体" w:hAnsi="宋体" w:cs="宋体" w:hint="eastAsia"/>
                <w:color w:val="000000"/>
                <w:kern w:val="0"/>
                <w:sz w:val="18"/>
                <w:szCs w:val="18"/>
              </w:rPr>
              <w:t>，增强产品抗蚀，耐磨能力。</w:t>
            </w:r>
            <w:r>
              <w:rPr>
                <w:rFonts w:ascii="宋体" w:hAnsi="宋体" w:cs="宋体" w:hint="eastAsia"/>
                <w:color w:val="000000"/>
                <w:kern w:val="0"/>
                <w:sz w:val="18"/>
                <w:szCs w:val="18"/>
              </w:rPr>
              <w:br/>
              <w:t>7.其它：台架有金属上线系统，台面包含强弱电插座*3。。</w:t>
            </w:r>
            <w:r>
              <w:rPr>
                <w:rFonts w:ascii="宋体" w:hAnsi="宋体" w:cs="宋体" w:hint="eastAsia"/>
                <w:color w:val="000000"/>
                <w:kern w:val="0"/>
                <w:sz w:val="18"/>
                <w:szCs w:val="18"/>
              </w:rPr>
              <w:br/>
              <w:t>8.符合医疗环境抗菌防霉消杀的要求。</w:t>
            </w:r>
          </w:p>
        </w:tc>
      </w:tr>
      <w:tr w:rsidR="002B43A6">
        <w:trPr>
          <w:trHeight w:val="3375"/>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21</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会议桌N-6</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683840" behindDoc="0" locked="0" layoutInCell="1" allowOverlap="1">
                  <wp:simplePos x="0" y="0"/>
                  <wp:positionH relativeFrom="column">
                    <wp:posOffset>17145</wp:posOffset>
                  </wp:positionH>
                  <wp:positionV relativeFrom="paragraph">
                    <wp:posOffset>580390</wp:posOffset>
                  </wp:positionV>
                  <wp:extent cx="1352550" cy="752475"/>
                  <wp:effectExtent l="19050" t="0" r="0" b="0"/>
                  <wp:wrapNone/>
                  <wp:docPr id="192" name="图片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 name="图片 192"/>
                          <pic:cNvPicPr>
                            <a:picLocks noChangeAspect="1" noChangeArrowheads="1"/>
                          </pic:cNvPicPr>
                        </pic:nvPicPr>
                        <pic:blipFill>
                          <a:blip r:embed="rId29"/>
                          <a:srcRect/>
                          <a:stretch>
                            <a:fillRect/>
                          </a:stretch>
                        </pic:blipFill>
                        <pic:spPr>
                          <a:xfrm>
                            <a:off x="0" y="0"/>
                            <a:ext cx="1352550" cy="752475"/>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3000*1200*750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3</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1.饰面：应采用ENF级三聚氰胺贴面刨花板，厚度≥25mm，与桌下横梁相呼应，形成台面分成效果，符合GB/T15102-2017《浸渍胶膜纸饰面纤维板和刨花板》的国家标准。</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ype="page"/>
              <w:t>3．五金：应采用五金配件，符合GB/T 46146-2025《家具五金件 铰链及其部件的强度和耐久性 绕垂直轴转动的铰链》国家标准。</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5. 胶黏剂：应采用水基型胶粘剂，甲醛释放量符合GB 18583-2008《室内装饰装修材料 胶粘剂中有害物质限量》的国家标准。</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6.台架：台脚应采用五角管壁厚≥1.5mm方圆钢管,台脚与框架应采用</w:t>
            </w:r>
            <w:proofErr w:type="gramStart"/>
            <w:r>
              <w:rPr>
                <w:rFonts w:ascii="宋体" w:hAnsi="宋体" w:cs="宋体" w:hint="eastAsia"/>
                <w:color w:val="000000"/>
                <w:kern w:val="0"/>
                <w:sz w:val="18"/>
                <w:szCs w:val="18"/>
              </w:rPr>
              <w:t>隐蔽式内六角</w:t>
            </w:r>
            <w:proofErr w:type="gramEnd"/>
            <w:r>
              <w:rPr>
                <w:rFonts w:ascii="宋体" w:hAnsi="宋体" w:cs="宋体" w:hint="eastAsia"/>
                <w:color w:val="000000"/>
                <w:kern w:val="0"/>
                <w:sz w:val="18"/>
                <w:szCs w:val="18"/>
              </w:rPr>
              <w:t>螺丝连接螺丝无外漏效果。桌下有两根加固拉带方管。涂层经酸洗、磷化除锈后静电喷塑等工艺处理；应采用热固性粉末涂料，经高温炉</w:t>
            </w:r>
            <w:proofErr w:type="gramStart"/>
            <w:r>
              <w:rPr>
                <w:rFonts w:ascii="宋体" w:hAnsi="宋体" w:cs="宋体" w:hint="eastAsia"/>
                <w:color w:val="000000"/>
                <w:kern w:val="0"/>
                <w:sz w:val="18"/>
                <w:szCs w:val="18"/>
              </w:rPr>
              <w:t>固化局融</w:t>
            </w:r>
            <w:proofErr w:type="gramEnd"/>
            <w:r>
              <w:rPr>
                <w:rFonts w:ascii="宋体" w:hAnsi="宋体" w:cs="宋体" w:hint="eastAsia"/>
                <w:color w:val="000000"/>
                <w:kern w:val="0"/>
                <w:sz w:val="18"/>
                <w:szCs w:val="18"/>
              </w:rPr>
              <w:t>，增强产品抗蚀，耐磨能力。</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7.其它：台架有金属上线系统，台面包含强弱电插座*3。</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8.符合医疗环境抗菌防霉消杀的要求。</w:t>
            </w:r>
            <w:r>
              <w:rPr>
                <w:rFonts w:ascii="宋体" w:hAnsi="宋体" w:cs="宋体" w:hint="eastAsia"/>
                <w:color w:val="000000"/>
                <w:kern w:val="0"/>
                <w:sz w:val="18"/>
                <w:szCs w:val="18"/>
              </w:rPr>
              <w:br w:type="page"/>
            </w:r>
          </w:p>
        </w:tc>
      </w:tr>
      <w:tr w:rsidR="002B43A6">
        <w:trPr>
          <w:trHeight w:val="315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22</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会议桌N-7</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684864" behindDoc="0" locked="0" layoutInCell="1" allowOverlap="1">
                  <wp:simplePos x="0" y="0"/>
                  <wp:positionH relativeFrom="column">
                    <wp:posOffset>11430</wp:posOffset>
                  </wp:positionH>
                  <wp:positionV relativeFrom="paragraph">
                    <wp:posOffset>346075</wp:posOffset>
                  </wp:positionV>
                  <wp:extent cx="1362075" cy="752475"/>
                  <wp:effectExtent l="19050" t="0" r="9525" b="0"/>
                  <wp:wrapNone/>
                  <wp:docPr id="193" name="图片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 name="图片 193"/>
                          <pic:cNvPicPr>
                            <a:picLocks noChangeAspect="1" noChangeArrowheads="1"/>
                          </pic:cNvPicPr>
                        </pic:nvPicPr>
                        <pic:blipFill>
                          <a:blip r:embed="rId29"/>
                          <a:srcRect/>
                          <a:stretch>
                            <a:fillRect/>
                          </a:stretch>
                        </pic:blipFill>
                        <pic:spPr>
                          <a:xfrm>
                            <a:off x="0" y="0"/>
                            <a:ext cx="1362075" cy="752475"/>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3600*1200*750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13</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1.桌面：应采用ENF级三聚氰胺贴面刨花板，厚度≥25mm，与桌下横梁相呼应，形成台面分成效果，符合GB/T15102-2017《浸渍胶膜纸饰面纤维板和刨花板》的国家标准。</w:t>
            </w:r>
            <w:r>
              <w:rPr>
                <w:rFonts w:ascii="宋体" w:hAnsi="宋体" w:cs="宋体" w:hint="eastAsia"/>
                <w:color w:val="000000"/>
                <w:kern w:val="0"/>
                <w:sz w:val="18"/>
                <w:szCs w:val="18"/>
              </w:rPr>
              <w:br/>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3．五金：应采用五金配件，符合GB/T 46146-2025《家具五金件 铰链及其部件的强度和耐久性 绕垂直轴转动的铰链》国家标准。</w:t>
            </w:r>
            <w:r>
              <w:rPr>
                <w:rFonts w:ascii="宋体" w:hAnsi="宋体" w:cs="宋体" w:hint="eastAsia"/>
                <w:color w:val="000000"/>
                <w:kern w:val="0"/>
                <w:sz w:val="18"/>
                <w:szCs w:val="18"/>
              </w:rPr>
              <w:br/>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r>
              <w:rPr>
                <w:rFonts w:ascii="宋体" w:hAnsi="宋体" w:cs="宋体" w:hint="eastAsia"/>
                <w:color w:val="000000"/>
                <w:kern w:val="0"/>
                <w:sz w:val="18"/>
                <w:szCs w:val="18"/>
              </w:rPr>
              <w:br/>
              <w:t>5. 胶黏剂：应采用水基型胶粘剂，甲醛释放量符合GB 18583-2008《室内装饰装修材料 胶粘剂中有害物质限量》的国家标准。</w:t>
            </w:r>
            <w:r>
              <w:rPr>
                <w:rFonts w:ascii="宋体" w:hAnsi="宋体" w:cs="宋体" w:hint="eastAsia"/>
                <w:color w:val="000000"/>
                <w:kern w:val="0"/>
                <w:sz w:val="18"/>
                <w:szCs w:val="18"/>
              </w:rPr>
              <w:br/>
              <w:t>6.台架：台脚应采用五角管壁厚≥1.5mm方圆钢管,台脚与框架应采用</w:t>
            </w:r>
            <w:proofErr w:type="gramStart"/>
            <w:r>
              <w:rPr>
                <w:rFonts w:ascii="宋体" w:hAnsi="宋体" w:cs="宋体" w:hint="eastAsia"/>
                <w:color w:val="000000"/>
                <w:kern w:val="0"/>
                <w:sz w:val="18"/>
                <w:szCs w:val="18"/>
              </w:rPr>
              <w:t>隐蔽式内六角</w:t>
            </w:r>
            <w:proofErr w:type="gramEnd"/>
            <w:r>
              <w:rPr>
                <w:rFonts w:ascii="宋体" w:hAnsi="宋体" w:cs="宋体" w:hint="eastAsia"/>
                <w:color w:val="000000"/>
                <w:kern w:val="0"/>
                <w:sz w:val="18"/>
                <w:szCs w:val="18"/>
              </w:rPr>
              <w:t>螺丝连接螺丝无外漏效果。桌下有两根加固拉带方管。涂层经酸洗、磷化除锈后静电喷塑等工艺处理；应采用热固性粉末涂料，经高温炉</w:t>
            </w:r>
            <w:proofErr w:type="gramStart"/>
            <w:r>
              <w:rPr>
                <w:rFonts w:ascii="宋体" w:hAnsi="宋体" w:cs="宋体" w:hint="eastAsia"/>
                <w:color w:val="000000"/>
                <w:kern w:val="0"/>
                <w:sz w:val="18"/>
                <w:szCs w:val="18"/>
              </w:rPr>
              <w:t>固化局融</w:t>
            </w:r>
            <w:proofErr w:type="gramEnd"/>
            <w:r>
              <w:rPr>
                <w:rFonts w:ascii="宋体" w:hAnsi="宋体" w:cs="宋体" w:hint="eastAsia"/>
                <w:color w:val="000000"/>
                <w:kern w:val="0"/>
                <w:sz w:val="18"/>
                <w:szCs w:val="18"/>
              </w:rPr>
              <w:t>，增强产品抗蚀，耐磨能力。</w:t>
            </w:r>
            <w:r>
              <w:rPr>
                <w:rFonts w:ascii="宋体" w:hAnsi="宋体" w:cs="宋体" w:hint="eastAsia"/>
                <w:color w:val="000000"/>
                <w:kern w:val="0"/>
                <w:sz w:val="18"/>
                <w:szCs w:val="18"/>
              </w:rPr>
              <w:br/>
              <w:t>7.其它：台架有金属上线系统，台面包含强弱电插座*3。</w:t>
            </w:r>
            <w:r>
              <w:rPr>
                <w:rFonts w:ascii="宋体" w:hAnsi="宋体" w:cs="宋体" w:hint="eastAsia"/>
                <w:color w:val="000000"/>
                <w:kern w:val="0"/>
                <w:sz w:val="18"/>
                <w:szCs w:val="18"/>
              </w:rPr>
              <w:br/>
              <w:t>8.符合医疗环境抗菌防霉消杀的要求。</w:t>
            </w:r>
          </w:p>
        </w:tc>
      </w:tr>
      <w:tr w:rsidR="002B43A6">
        <w:trPr>
          <w:trHeight w:val="3615"/>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23</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会议桌N-8</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685888" behindDoc="0" locked="0" layoutInCell="1" allowOverlap="1">
                  <wp:simplePos x="0" y="0"/>
                  <wp:positionH relativeFrom="column">
                    <wp:posOffset>64770</wp:posOffset>
                  </wp:positionH>
                  <wp:positionV relativeFrom="paragraph">
                    <wp:posOffset>390525</wp:posOffset>
                  </wp:positionV>
                  <wp:extent cx="1362075" cy="762000"/>
                  <wp:effectExtent l="19050" t="0" r="9525" b="0"/>
                  <wp:wrapNone/>
                  <wp:docPr id="194" name="图片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 name="图片 194"/>
                          <pic:cNvPicPr>
                            <a:picLocks noChangeAspect="1" noChangeArrowheads="1"/>
                          </pic:cNvPicPr>
                        </pic:nvPicPr>
                        <pic:blipFill>
                          <a:blip r:embed="rId29"/>
                          <a:srcRect/>
                          <a:stretch>
                            <a:fillRect/>
                          </a:stretch>
                        </pic:blipFill>
                        <pic:spPr>
                          <a:xfrm>
                            <a:off x="0" y="0"/>
                            <a:ext cx="1362075" cy="762000"/>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4200*1600*750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2</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1.饰面：应采用ENF级三聚氰胺贴面刨花板，厚度≥25mm，与桌下横梁相呼应，形成台面分成效果，符合GB/T15102-2017《浸渍胶膜纸饰面纤维板和刨花板》的国家标准。</w:t>
            </w:r>
            <w:r>
              <w:rPr>
                <w:rFonts w:ascii="宋体" w:hAnsi="宋体" w:cs="宋体" w:hint="eastAsia"/>
                <w:color w:val="000000"/>
                <w:kern w:val="0"/>
                <w:sz w:val="18"/>
                <w:szCs w:val="18"/>
              </w:rPr>
              <w:br/>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3．五金：应采用五金配件，符合GB/T 46146-2025《家具五金件 铰链及其部件的强度和耐久性 绕垂直轴转动的铰链》国家标准。</w:t>
            </w:r>
            <w:r>
              <w:rPr>
                <w:rFonts w:ascii="宋体" w:hAnsi="宋体" w:cs="宋体" w:hint="eastAsia"/>
                <w:color w:val="000000"/>
                <w:kern w:val="0"/>
                <w:sz w:val="18"/>
                <w:szCs w:val="18"/>
              </w:rPr>
              <w:br/>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r>
              <w:rPr>
                <w:rFonts w:ascii="宋体" w:hAnsi="宋体" w:cs="宋体" w:hint="eastAsia"/>
                <w:color w:val="000000"/>
                <w:kern w:val="0"/>
                <w:sz w:val="18"/>
                <w:szCs w:val="18"/>
              </w:rPr>
              <w:br/>
              <w:t>5. 胶黏剂：应采用水基型胶粘剂，甲醛释放量符合GB 18583-2008《室内装饰装修材料 胶粘剂中有害物质限量》的国家标准。</w:t>
            </w:r>
            <w:r>
              <w:rPr>
                <w:rFonts w:ascii="宋体" w:hAnsi="宋体" w:cs="宋体" w:hint="eastAsia"/>
                <w:color w:val="000000"/>
                <w:kern w:val="0"/>
                <w:sz w:val="18"/>
                <w:szCs w:val="18"/>
              </w:rPr>
              <w:br/>
              <w:t>6.台架：台脚应采用五角管壁厚≥1.5mm方圆钢管,台脚与框架应采用</w:t>
            </w:r>
            <w:proofErr w:type="gramStart"/>
            <w:r>
              <w:rPr>
                <w:rFonts w:ascii="宋体" w:hAnsi="宋体" w:cs="宋体" w:hint="eastAsia"/>
                <w:color w:val="000000"/>
                <w:kern w:val="0"/>
                <w:sz w:val="18"/>
                <w:szCs w:val="18"/>
              </w:rPr>
              <w:t>隐蔽式内六角</w:t>
            </w:r>
            <w:proofErr w:type="gramEnd"/>
            <w:r>
              <w:rPr>
                <w:rFonts w:ascii="宋体" w:hAnsi="宋体" w:cs="宋体" w:hint="eastAsia"/>
                <w:color w:val="000000"/>
                <w:kern w:val="0"/>
                <w:sz w:val="18"/>
                <w:szCs w:val="18"/>
              </w:rPr>
              <w:t>螺丝连接螺丝无外漏效果。桌下有两根加固拉带方管。涂层经酸洗、磷化除锈后静电喷塑等工艺处理；应采用热固性粉末涂料，经高温炉</w:t>
            </w:r>
            <w:proofErr w:type="gramStart"/>
            <w:r>
              <w:rPr>
                <w:rFonts w:ascii="宋体" w:hAnsi="宋体" w:cs="宋体" w:hint="eastAsia"/>
                <w:color w:val="000000"/>
                <w:kern w:val="0"/>
                <w:sz w:val="18"/>
                <w:szCs w:val="18"/>
              </w:rPr>
              <w:t>固化局融</w:t>
            </w:r>
            <w:proofErr w:type="gramEnd"/>
            <w:r>
              <w:rPr>
                <w:rFonts w:ascii="宋体" w:hAnsi="宋体" w:cs="宋体" w:hint="eastAsia"/>
                <w:color w:val="000000"/>
                <w:kern w:val="0"/>
                <w:sz w:val="18"/>
                <w:szCs w:val="18"/>
              </w:rPr>
              <w:t>，增强产品抗蚀，耐磨能力。</w:t>
            </w:r>
            <w:r>
              <w:rPr>
                <w:rFonts w:ascii="宋体" w:hAnsi="宋体" w:cs="宋体" w:hint="eastAsia"/>
                <w:color w:val="000000"/>
                <w:kern w:val="0"/>
                <w:sz w:val="18"/>
                <w:szCs w:val="18"/>
              </w:rPr>
              <w:br/>
              <w:t>7.其它：台架有金属上线系统，台面包含强弱电插座*3。</w:t>
            </w:r>
            <w:r>
              <w:rPr>
                <w:rFonts w:ascii="宋体" w:hAnsi="宋体" w:cs="宋体" w:hint="eastAsia"/>
                <w:color w:val="000000"/>
                <w:kern w:val="0"/>
                <w:sz w:val="18"/>
                <w:szCs w:val="18"/>
              </w:rPr>
              <w:br/>
              <w:t>8.符合医疗环境抗菌防霉消杀的要求。</w:t>
            </w:r>
          </w:p>
        </w:tc>
      </w:tr>
      <w:tr w:rsidR="002B43A6">
        <w:trPr>
          <w:trHeight w:val="360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24</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核对桌</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686912" behindDoc="0" locked="0" layoutInCell="1" allowOverlap="1">
                  <wp:simplePos x="0" y="0"/>
                  <wp:positionH relativeFrom="column">
                    <wp:posOffset>17145</wp:posOffset>
                  </wp:positionH>
                  <wp:positionV relativeFrom="paragraph">
                    <wp:posOffset>483235</wp:posOffset>
                  </wp:positionV>
                  <wp:extent cx="1352550" cy="762000"/>
                  <wp:effectExtent l="19050" t="0" r="0" b="0"/>
                  <wp:wrapNone/>
                  <wp:docPr id="195" name="图片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 name="图片 195"/>
                          <pic:cNvPicPr>
                            <a:picLocks noChangeAspect="1" noChangeArrowheads="1"/>
                          </pic:cNvPicPr>
                        </pic:nvPicPr>
                        <pic:blipFill>
                          <a:blip r:embed="rId29"/>
                          <a:srcRect/>
                          <a:stretch>
                            <a:fillRect/>
                          </a:stretch>
                        </pic:blipFill>
                        <pic:spPr>
                          <a:xfrm>
                            <a:off x="0" y="0"/>
                            <a:ext cx="1352550" cy="762000"/>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3600*1200*750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3</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1.桌面：应采用ENF级三聚氰胺贴面刨花板，厚度≥25mm，与桌下横梁相呼应，形成台面分成效果，符合GB/T15102-2017《浸渍胶膜纸饰面纤维板和刨花板》的国家标准。</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3．五金：应采用五金配件，符合GB/T 46146-2025《家具五金件 铰链及其部件的强度和耐久性 绕垂直轴转动的铰链》国家标准。</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5. 胶黏剂：应采用水基型胶粘剂，甲醛释放量符合GB 18583-2008《室内装饰装修材料 胶粘剂中有害物质限量》的国家标准。</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6.台架：台脚应采用五角管壁厚≥2.0mm方圆钢管,台脚与框架应采用</w:t>
            </w:r>
            <w:proofErr w:type="gramStart"/>
            <w:r>
              <w:rPr>
                <w:rFonts w:ascii="宋体" w:hAnsi="宋体" w:cs="宋体" w:hint="eastAsia"/>
                <w:color w:val="000000"/>
                <w:kern w:val="0"/>
                <w:sz w:val="18"/>
                <w:szCs w:val="18"/>
              </w:rPr>
              <w:t>隐蔽式内六角</w:t>
            </w:r>
            <w:proofErr w:type="gramEnd"/>
            <w:r>
              <w:rPr>
                <w:rFonts w:ascii="宋体" w:hAnsi="宋体" w:cs="宋体" w:hint="eastAsia"/>
                <w:color w:val="000000"/>
                <w:kern w:val="0"/>
                <w:sz w:val="18"/>
                <w:szCs w:val="18"/>
              </w:rPr>
              <w:t>螺丝连接螺丝无外漏效果。桌下有两根加固拉带方管。涂层经酸洗、磷化除锈后静电喷塑等工艺处理；应采用热固性粉末涂料，经高温炉</w:t>
            </w:r>
            <w:proofErr w:type="gramStart"/>
            <w:r>
              <w:rPr>
                <w:rFonts w:ascii="宋体" w:hAnsi="宋体" w:cs="宋体" w:hint="eastAsia"/>
                <w:color w:val="000000"/>
                <w:kern w:val="0"/>
                <w:sz w:val="18"/>
                <w:szCs w:val="18"/>
              </w:rPr>
              <w:t>固化局融</w:t>
            </w:r>
            <w:proofErr w:type="gramEnd"/>
            <w:r>
              <w:rPr>
                <w:rFonts w:ascii="宋体" w:hAnsi="宋体" w:cs="宋体" w:hint="eastAsia"/>
                <w:color w:val="000000"/>
                <w:kern w:val="0"/>
                <w:sz w:val="18"/>
                <w:szCs w:val="18"/>
              </w:rPr>
              <w:t>，增强产品抗蚀，耐磨能力。</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7.其它：台架有金属上线系统，台面包含强弱电插座*3。</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8.符合医疗环境抗菌防霉消杀的要求。</w:t>
            </w:r>
          </w:p>
        </w:tc>
      </w:tr>
      <w:tr w:rsidR="002B43A6">
        <w:trPr>
          <w:trHeight w:val="378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25</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proofErr w:type="gramStart"/>
            <w:r>
              <w:rPr>
                <w:rFonts w:ascii="宋体" w:hAnsi="宋体" w:cs="宋体" w:hint="eastAsia"/>
                <w:kern w:val="0"/>
                <w:sz w:val="22"/>
                <w:szCs w:val="22"/>
              </w:rPr>
              <w:t>摆药桌</w:t>
            </w:r>
            <w:proofErr w:type="gramEnd"/>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687936" behindDoc="0" locked="0" layoutInCell="1" allowOverlap="1">
                  <wp:simplePos x="0" y="0"/>
                  <wp:positionH relativeFrom="column">
                    <wp:posOffset>17145</wp:posOffset>
                  </wp:positionH>
                  <wp:positionV relativeFrom="paragraph">
                    <wp:posOffset>565150</wp:posOffset>
                  </wp:positionV>
                  <wp:extent cx="1352550" cy="752475"/>
                  <wp:effectExtent l="19050" t="0" r="0" b="0"/>
                  <wp:wrapNone/>
                  <wp:docPr id="196" name="图片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 name="图片 196"/>
                          <pic:cNvPicPr>
                            <a:picLocks noChangeAspect="1" noChangeArrowheads="1"/>
                          </pic:cNvPicPr>
                        </pic:nvPicPr>
                        <pic:blipFill>
                          <a:blip r:embed="rId29"/>
                          <a:srcRect/>
                          <a:stretch>
                            <a:fillRect/>
                          </a:stretch>
                        </pic:blipFill>
                        <pic:spPr>
                          <a:xfrm>
                            <a:off x="0" y="0"/>
                            <a:ext cx="1352550" cy="752475"/>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1800*800*750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8</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1.饰面：应采用ENF级三聚氰胺贴面刨花板，厚度≥25mm，与桌下横梁相呼应，形成台面分成效果，符合GB/T15102-2017《浸渍胶膜纸饰面纤维板和刨花板》的国家标准。</w:t>
            </w:r>
            <w:r>
              <w:rPr>
                <w:rFonts w:ascii="宋体" w:hAnsi="宋体" w:cs="宋体" w:hint="eastAsia"/>
                <w:color w:val="000000"/>
                <w:kern w:val="0"/>
                <w:sz w:val="18"/>
                <w:szCs w:val="18"/>
              </w:rPr>
              <w:br/>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3．五金：应采用五金配件，符合GB/T 46146-2025《家具五金件 铰链及其部件的强度和耐久性 绕垂直轴转动的铰链》国家标准。</w:t>
            </w:r>
            <w:r>
              <w:rPr>
                <w:rFonts w:ascii="宋体" w:hAnsi="宋体" w:cs="宋体" w:hint="eastAsia"/>
                <w:color w:val="000000"/>
                <w:kern w:val="0"/>
                <w:sz w:val="18"/>
                <w:szCs w:val="18"/>
              </w:rPr>
              <w:br/>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r>
              <w:rPr>
                <w:rFonts w:ascii="宋体" w:hAnsi="宋体" w:cs="宋体" w:hint="eastAsia"/>
                <w:color w:val="000000"/>
                <w:kern w:val="0"/>
                <w:sz w:val="18"/>
                <w:szCs w:val="18"/>
              </w:rPr>
              <w:br/>
              <w:t>5. 胶黏剂：应采用水基型胶粘剂，甲醛释放量符合GB 18583-2008《室内装饰装修材料 胶粘剂中有害物质限量》的国家标准。</w:t>
            </w:r>
            <w:r>
              <w:rPr>
                <w:rFonts w:ascii="宋体" w:hAnsi="宋体" w:cs="宋体" w:hint="eastAsia"/>
                <w:color w:val="000000"/>
                <w:kern w:val="0"/>
                <w:sz w:val="18"/>
                <w:szCs w:val="18"/>
              </w:rPr>
              <w:br/>
              <w:t>6.台架：台脚应采用五角管壁厚≥2.0mm方圆钢管,台脚与框架应采用</w:t>
            </w:r>
            <w:proofErr w:type="gramStart"/>
            <w:r>
              <w:rPr>
                <w:rFonts w:ascii="宋体" w:hAnsi="宋体" w:cs="宋体" w:hint="eastAsia"/>
                <w:color w:val="000000"/>
                <w:kern w:val="0"/>
                <w:sz w:val="18"/>
                <w:szCs w:val="18"/>
              </w:rPr>
              <w:t>隐蔽式内六角</w:t>
            </w:r>
            <w:proofErr w:type="gramEnd"/>
            <w:r>
              <w:rPr>
                <w:rFonts w:ascii="宋体" w:hAnsi="宋体" w:cs="宋体" w:hint="eastAsia"/>
                <w:color w:val="000000"/>
                <w:kern w:val="0"/>
                <w:sz w:val="18"/>
                <w:szCs w:val="18"/>
              </w:rPr>
              <w:t>螺丝连接螺丝无外漏效果。桌下有两根加固拉带方管。涂层经酸洗、磷化除锈后静电喷塑等工艺处理；应采用热固性粉末涂料，经高温炉</w:t>
            </w:r>
            <w:proofErr w:type="gramStart"/>
            <w:r>
              <w:rPr>
                <w:rFonts w:ascii="宋体" w:hAnsi="宋体" w:cs="宋体" w:hint="eastAsia"/>
                <w:color w:val="000000"/>
                <w:kern w:val="0"/>
                <w:sz w:val="18"/>
                <w:szCs w:val="18"/>
              </w:rPr>
              <w:t>固化局融</w:t>
            </w:r>
            <w:proofErr w:type="gramEnd"/>
            <w:r>
              <w:rPr>
                <w:rFonts w:ascii="宋体" w:hAnsi="宋体" w:cs="宋体" w:hint="eastAsia"/>
                <w:color w:val="000000"/>
                <w:kern w:val="0"/>
                <w:sz w:val="18"/>
                <w:szCs w:val="18"/>
              </w:rPr>
              <w:t>，增强产品抗蚀，耐磨能力。</w:t>
            </w:r>
            <w:r>
              <w:rPr>
                <w:rFonts w:ascii="宋体" w:hAnsi="宋体" w:cs="宋体" w:hint="eastAsia"/>
                <w:color w:val="000000"/>
                <w:kern w:val="0"/>
                <w:sz w:val="18"/>
                <w:szCs w:val="18"/>
              </w:rPr>
              <w:br/>
              <w:t>7.其它：台架有金属上线系统，台面包含强弱电插座*3。</w:t>
            </w:r>
            <w:r>
              <w:rPr>
                <w:rFonts w:ascii="宋体" w:hAnsi="宋体" w:cs="宋体" w:hint="eastAsia"/>
                <w:color w:val="000000"/>
                <w:kern w:val="0"/>
                <w:sz w:val="18"/>
                <w:szCs w:val="18"/>
              </w:rPr>
              <w:br/>
              <w:t>8.符合医疗环境抗菌防霉消杀的要求。</w:t>
            </w:r>
          </w:p>
        </w:tc>
      </w:tr>
      <w:tr w:rsidR="002B43A6">
        <w:trPr>
          <w:trHeight w:val="357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26</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proofErr w:type="gramStart"/>
            <w:r>
              <w:rPr>
                <w:rFonts w:ascii="宋体" w:hAnsi="宋体" w:cs="宋体" w:hint="eastAsia"/>
                <w:kern w:val="0"/>
                <w:sz w:val="22"/>
                <w:szCs w:val="22"/>
              </w:rPr>
              <w:t>分餐台</w:t>
            </w:r>
            <w:proofErr w:type="gramEnd"/>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688960" behindDoc="0" locked="0" layoutInCell="1" allowOverlap="1">
                  <wp:simplePos x="0" y="0"/>
                  <wp:positionH relativeFrom="column">
                    <wp:posOffset>17145</wp:posOffset>
                  </wp:positionH>
                  <wp:positionV relativeFrom="paragraph">
                    <wp:posOffset>563245</wp:posOffset>
                  </wp:positionV>
                  <wp:extent cx="1352550" cy="752475"/>
                  <wp:effectExtent l="19050" t="0" r="0" b="0"/>
                  <wp:wrapNone/>
                  <wp:docPr id="197" name="图片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 name="图片 197"/>
                          <pic:cNvPicPr>
                            <a:picLocks noChangeAspect="1" noChangeArrowheads="1"/>
                          </pic:cNvPicPr>
                        </pic:nvPicPr>
                        <pic:blipFill>
                          <a:blip r:embed="rId29"/>
                          <a:srcRect/>
                          <a:stretch>
                            <a:fillRect/>
                          </a:stretch>
                        </pic:blipFill>
                        <pic:spPr>
                          <a:xfrm>
                            <a:off x="0" y="0"/>
                            <a:ext cx="1352550" cy="752475"/>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1000*600*750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延米</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5</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1.桌面：应采用ENF级三聚氰胺贴面刨花板，厚度≥25mm，与桌下横梁相呼应，形成台面分成效果，符合GB/T15102-2017《浸渍胶膜纸饰面纤维板和刨花板》的国家标准。</w:t>
            </w:r>
            <w:r>
              <w:rPr>
                <w:rFonts w:ascii="宋体" w:hAnsi="宋体" w:cs="宋体" w:hint="eastAsia"/>
                <w:color w:val="000000"/>
                <w:kern w:val="0"/>
                <w:sz w:val="18"/>
                <w:szCs w:val="18"/>
              </w:rPr>
              <w:br/>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3．五金：应采用五金配件，符合GB/T 46146-2025《家具五金件 铰链及其部件的强度和耐久性 绕垂直轴转动的铰链》国家标准。</w:t>
            </w:r>
            <w:r>
              <w:rPr>
                <w:rFonts w:ascii="宋体" w:hAnsi="宋体" w:cs="宋体" w:hint="eastAsia"/>
                <w:color w:val="000000"/>
                <w:kern w:val="0"/>
                <w:sz w:val="18"/>
                <w:szCs w:val="18"/>
              </w:rPr>
              <w:br/>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r>
              <w:rPr>
                <w:rFonts w:ascii="宋体" w:hAnsi="宋体" w:cs="宋体" w:hint="eastAsia"/>
                <w:color w:val="000000"/>
                <w:kern w:val="0"/>
                <w:sz w:val="18"/>
                <w:szCs w:val="18"/>
              </w:rPr>
              <w:br/>
              <w:t>5. 胶黏剂：应采用水基型胶粘剂，甲醛释放量符合GB 18583-2008《室内装饰装修材料 胶粘剂中有害物质限量》的国家标准。</w:t>
            </w:r>
            <w:r>
              <w:rPr>
                <w:rFonts w:ascii="宋体" w:hAnsi="宋体" w:cs="宋体" w:hint="eastAsia"/>
                <w:color w:val="000000"/>
                <w:kern w:val="0"/>
                <w:sz w:val="18"/>
                <w:szCs w:val="18"/>
              </w:rPr>
              <w:br/>
              <w:t>6.台架：台脚应采用五角管壁厚≥1.5mm方圆钢管,台脚与框架应采用</w:t>
            </w:r>
            <w:proofErr w:type="gramStart"/>
            <w:r>
              <w:rPr>
                <w:rFonts w:ascii="宋体" w:hAnsi="宋体" w:cs="宋体" w:hint="eastAsia"/>
                <w:color w:val="000000"/>
                <w:kern w:val="0"/>
                <w:sz w:val="18"/>
                <w:szCs w:val="18"/>
              </w:rPr>
              <w:t>隐蔽式内六角</w:t>
            </w:r>
            <w:proofErr w:type="gramEnd"/>
            <w:r>
              <w:rPr>
                <w:rFonts w:ascii="宋体" w:hAnsi="宋体" w:cs="宋体" w:hint="eastAsia"/>
                <w:color w:val="000000"/>
                <w:kern w:val="0"/>
                <w:sz w:val="18"/>
                <w:szCs w:val="18"/>
              </w:rPr>
              <w:t>螺丝连接螺丝无外漏效果。桌下有两根加固拉带方管。涂层经酸洗、磷化除锈后静电喷塑等工艺处理；应采用热固性粉末涂料，经高温炉</w:t>
            </w:r>
            <w:proofErr w:type="gramStart"/>
            <w:r>
              <w:rPr>
                <w:rFonts w:ascii="宋体" w:hAnsi="宋体" w:cs="宋体" w:hint="eastAsia"/>
                <w:color w:val="000000"/>
                <w:kern w:val="0"/>
                <w:sz w:val="18"/>
                <w:szCs w:val="18"/>
              </w:rPr>
              <w:t>固化局融</w:t>
            </w:r>
            <w:proofErr w:type="gramEnd"/>
            <w:r>
              <w:rPr>
                <w:rFonts w:ascii="宋体" w:hAnsi="宋体" w:cs="宋体" w:hint="eastAsia"/>
                <w:color w:val="000000"/>
                <w:kern w:val="0"/>
                <w:sz w:val="18"/>
                <w:szCs w:val="18"/>
              </w:rPr>
              <w:t>，增强产品抗蚀，耐磨能力。</w:t>
            </w:r>
            <w:r>
              <w:rPr>
                <w:rFonts w:ascii="宋体" w:hAnsi="宋体" w:cs="宋体" w:hint="eastAsia"/>
                <w:color w:val="000000"/>
                <w:kern w:val="0"/>
                <w:sz w:val="18"/>
                <w:szCs w:val="18"/>
              </w:rPr>
              <w:br/>
              <w:t>7.符合医疗环境抗菌防霉消杀的要求。</w:t>
            </w:r>
          </w:p>
        </w:tc>
      </w:tr>
      <w:tr w:rsidR="002B43A6">
        <w:trPr>
          <w:trHeight w:val="3552"/>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27</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拆包桌（1200*600）</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689984" behindDoc="0" locked="0" layoutInCell="1" allowOverlap="1">
                  <wp:simplePos x="0" y="0"/>
                  <wp:positionH relativeFrom="column">
                    <wp:posOffset>17145</wp:posOffset>
                  </wp:positionH>
                  <wp:positionV relativeFrom="paragraph">
                    <wp:posOffset>541655</wp:posOffset>
                  </wp:positionV>
                  <wp:extent cx="1352550" cy="752475"/>
                  <wp:effectExtent l="19050" t="0" r="0" b="0"/>
                  <wp:wrapNone/>
                  <wp:docPr id="198" name="图片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 name="图片 198"/>
                          <pic:cNvPicPr>
                            <a:picLocks noChangeAspect="1" noChangeArrowheads="1"/>
                          </pic:cNvPicPr>
                        </pic:nvPicPr>
                        <pic:blipFill>
                          <a:blip r:embed="rId29"/>
                          <a:srcRect/>
                          <a:stretch>
                            <a:fillRect/>
                          </a:stretch>
                        </pic:blipFill>
                        <pic:spPr>
                          <a:xfrm>
                            <a:off x="0" y="0"/>
                            <a:ext cx="1352550" cy="752475"/>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1200*600*750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2</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1.桌面：应采用ENF级三聚氰胺贴面刨花板，厚度≥25mm，与桌下横梁相呼应，形成台面分成效果，符合GB/T15102-2017《浸渍胶膜纸饰面纤维板和刨花板》的国家标准。</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ype="page"/>
              <w:t>3．五金：应采用五金配件，符合GB/T 46146-2025《家具五金件 铰链及其部件的强度和耐久性 绕垂直轴转动的铰链》国家标准。</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5. 胶黏剂：应采用水基型胶粘剂，甲醛释放量符合GB 18583-2008《室内装饰装修材料 胶粘剂中有害物质限量》的国家标准。</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6.台架：台脚应采用五角管壁厚≥1.5mm方圆钢管,台脚与框架应采用</w:t>
            </w:r>
            <w:proofErr w:type="gramStart"/>
            <w:r>
              <w:rPr>
                <w:rFonts w:ascii="宋体" w:hAnsi="宋体" w:cs="宋体" w:hint="eastAsia"/>
                <w:color w:val="000000"/>
                <w:kern w:val="0"/>
                <w:sz w:val="18"/>
                <w:szCs w:val="18"/>
              </w:rPr>
              <w:t>隐蔽式内六角</w:t>
            </w:r>
            <w:proofErr w:type="gramEnd"/>
            <w:r>
              <w:rPr>
                <w:rFonts w:ascii="宋体" w:hAnsi="宋体" w:cs="宋体" w:hint="eastAsia"/>
                <w:color w:val="000000"/>
                <w:kern w:val="0"/>
                <w:sz w:val="18"/>
                <w:szCs w:val="18"/>
              </w:rPr>
              <w:t>螺丝连接螺丝无外漏效果。桌下有两根加固拉带方管。涂层经酸洗、磷化除锈后静电喷塑等工艺处理；应采用热固性粉末涂料，经高温炉</w:t>
            </w:r>
            <w:proofErr w:type="gramStart"/>
            <w:r>
              <w:rPr>
                <w:rFonts w:ascii="宋体" w:hAnsi="宋体" w:cs="宋体" w:hint="eastAsia"/>
                <w:color w:val="000000"/>
                <w:kern w:val="0"/>
                <w:sz w:val="18"/>
                <w:szCs w:val="18"/>
              </w:rPr>
              <w:t>固化局融</w:t>
            </w:r>
            <w:proofErr w:type="gramEnd"/>
            <w:r>
              <w:rPr>
                <w:rFonts w:ascii="宋体" w:hAnsi="宋体" w:cs="宋体" w:hint="eastAsia"/>
                <w:color w:val="000000"/>
                <w:kern w:val="0"/>
                <w:sz w:val="18"/>
                <w:szCs w:val="18"/>
              </w:rPr>
              <w:t>，增强产品抗蚀，耐磨能力。</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7.符合医疗环境抗菌防霉消杀的要求。</w:t>
            </w:r>
            <w:r>
              <w:rPr>
                <w:rFonts w:ascii="宋体" w:hAnsi="宋体" w:cs="宋体" w:hint="eastAsia"/>
                <w:color w:val="000000"/>
                <w:kern w:val="0"/>
                <w:sz w:val="18"/>
                <w:szCs w:val="18"/>
              </w:rPr>
              <w:br w:type="page"/>
            </w:r>
            <w:r>
              <w:rPr>
                <w:rFonts w:ascii="宋体" w:hAnsi="宋体" w:cs="宋体" w:hint="eastAsia"/>
                <w:color w:val="000000"/>
                <w:kern w:val="0"/>
                <w:sz w:val="18"/>
                <w:szCs w:val="18"/>
              </w:rPr>
              <w:br w:type="page"/>
            </w:r>
          </w:p>
        </w:tc>
      </w:tr>
      <w:tr w:rsidR="002B43A6">
        <w:trPr>
          <w:trHeight w:val="264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28</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主席条桌</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691008" behindDoc="0" locked="0" layoutInCell="1" allowOverlap="1">
                  <wp:simplePos x="0" y="0"/>
                  <wp:positionH relativeFrom="column">
                    <wp:posOffset>-11430</wp:posOffset>
                  </wp:positionH>
                  <wp:positionV relativeFrom="paragraph">
                    <wp:posOffset>332740</wp:posOffset>
                  </wp:positionV>
                  <wp:extent cx="1438275" cy="933450"/>
                  <wp:effectExtent l="19050" t="0" r="9525" b="0"/>
                  <wp:wrapNone/>
                  <wp:docPr id="199" name="图片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 name="图片 199"/>
                          <pic:cNvPicPr>
                            <a:picLocks noChangeAspect="1" noChangeArrowheads="1"/>
                          </pic:cNvPicPr>
                        </pic:nvPicPr>
                        <pic:blipFill>
                          <a:blip r:embed="rId30"/>
                          <a:srcRect/>
                          <a:stretch>
                            <a:fillRect/>
                          </a:stretch>
                        </pic:blipFill>
                        <pic:spPr>
                          <a:xfrm>
                            <a:off x="0" y="0"/>
                            <a:ext cx="1438275" cy="933450"/>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1600*700*750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4</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面材：应采用一级优质天然木皮，木皮厚度≥0.6mm，木皮宽度≥200mm，木皮完整、厚度平整，具有防虫、防腐、防潮处理，耐磨性好，纹理清晰自然，颜色一致，耐磨、无结疤、无渣点，颜色均匀，木皮贴面封闭漆。实</w:t>
            </w:r>
            <w:proofErr w:type="gramStart"/>
            <w:r>
              <w:rPr>
                <w:rFonts w:ascii="宋体" w:hAnsi="宋体" w:cs="宋体" w:hint="eastAsia"/>
                <w:color w:val="000000"/>
                <w:kern w:val="0"/>
                <w:sz w:val="18"/>
                <w:szCs w:val="18"/>
              </w:rPr>
              <w:t>木封边</w:t>
            </w:r>
            <w:proofErr w:type="gramEnd"/>
            <w:r>
              <w:rPr>
                <w:rFonts w:ascii="宋体" w:hAnsi="宋体" w:cs="宋体" w:hint="eastAsia"/>
                <w:color w:val="000000"/>
                <w:kern w:val="0"/>
                <w:sz w:val="18"/>
                <w:szCs w:val="18"/>
              </w:rPr>
              <w:t>。</w:t>
            </w:r>
            <w:r>
              <w:rPr>
                <w:rFonts w:ascii="宋体" w:hAnsi="宋体" w:cs="宋体" w:hint="eastAsia"/>
                <w:color w:val="000000"/>
                <w:kern w:val="0"/>
                <w:sz w:val="18"/>
                <w:szCs w:val="18"/>
              </w:rPr>
              <w:br/>
              <w:t>2．基材：应采用ENF级优质中密度纤维板达到国家刨花板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3. 油漆：应采用水性涂料；色泽柔和持久。经8次打磨，5次底漆，3次面漆，漆面硬度达到 2H，台面板上下两面油漆均衡涂饰。</w:t>
            </w:r>
            <w:r>
              <w:rPr>
                <w:rFonts w:ascii="宋体" w:hAnsi="宋体" w:cs="宋体" w:hint="eastAsia"/>
                <w:color w:val="000000"/>
                <w:kern w:val="0"/>
                <w:sz w:val="18"/>
                <w:szCs w:val="18"/>
              </w:rPr>
              <w:br/>
              <w:t>4．五金：应采用五金配件，符合GB/T 46146-2025《家具五金件 铰链及其部件的强度和耐久性 绕垂直轴转动的铰链》国家标准。</w:t>
            </w:r>
            <w:r>
              <w:rPr>
                <w:rFonts w:ascii="宋体" w:hAnsi="宋体" w:cs="宋体" w:hint="eastAsia"/>
                <w:color w:val="000000"/>
                <w:kern w:val="0"/>
                <w:sz w:val="18"/>
                <w:szCs w:val="18"/>
              </w:rPr>
              <w:br/>
              <w:t>5.符合医疗环境抗菌防霉消杀的要求。</w:t>
            </w:r>
          </w:p>
        </w:tc>
      </w:tr>
      <w:tr w:rsidR="002B43A6">
        <w:trPr>
          <w:trHeight w:val="330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29</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折叠档案条桌</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692032" behindDoc="0" locked="0" layoutInCell="1" allowOverlap="1">
                  <wp:simplePos x="0" y="0"/>
                  <wp:positionH relativeFrom="column">
                    <wp:posOffset>131445</wp:posOffset>
                  </wp:positionH>
                  <wp:positionV relativeFrom="paragraph">
                    <wp:posOffset>410845</wp:posOffset>
                  </wp:positionV>
                  <wp:extent cx="1209675" cy="990600"/>
                  <wp:effectExtent l="19050" t="0" r="9525" b="0"/>
                  <wp:wrapNone/>
                  <wp:docPr id="200" name="图片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 name="图片 200"/>
                          <pic:cNvPicPr>
                            <a:picLocks noChangeAspect="1" noChangeArrowheads="1"/>
                          </pic:cNvPicPr>
                        </pic:nvPicPr>
                        <pic:blipFill>
                          <a:blip r:embed="rId31"/>
                          <a:srcRect/>
                          <a:stretch>
                            <a:fillRect/>
                          </a:stretch>
                        </pic:blipFill>
                        <pic:spPr>
                          <a:xfrm>
                            <a:off x="0" y="0"/>
                            <a:ext cx="1209675" cy="990600"/>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Pr="00F4186F" w:rsidRDefault="00F009F5">
            <w:pPr>
              <w:widowControl/>
              <w:jc w:val="center"/>
              <w:rPr>
                <w:rFonts w:ascii="宋体" w:hAnsi="宋体" w:cs="宋体"/>
                <w:color w:val="000000"/>
                <w:kern w:val="0"/>
                <w:sz w:val="22"/>
                <w:szCs w:val="22"/>
              </w:rPr>
            </w:pPr>
            <w:r w:rsidRPr="00F4186F">
              <w:rPr>
                <w:rFonts w:ascii="宋体" w:hAnsi="宋体" w:cs="宋体" w:hint="eastAsia"/>
                <w:color w:val="000000"/>
                <w:kern w:val="0"/>
                <w:sz w:val="22"/>
                <w:szCs w:val="22"/>
              </w:rPr>
              <w:t>桌面：1400*550*750</w:t>
            </w:r>
            <w:r w:rsidRPr="00F4186F">
              <w:rPr>
                <w:rFonts w:ascii="宋体" w:hAnsi="宋体" w:cs="宋体" w:hint="eastAsia"/>
                <w:color w:val="000000"/>
                <w:kern w:val="0"/>
                <w:sz w:val="22"/>
                <w:szCs w:val="22"/>
              </w:rPr>
              <w:br/>
              <w:t>桌架：1340*535*725（±10 mm）</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6</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1.桌面：应采用ENF级三聚氰胺贴面刨花板，厚度≥25mm。符合GB/T15102-2017《浸渍胶膜纸饰面纤维板和刨花板》的国家标准。</w:t>
            </w:r>
            <w:r>
              <w:rPr>
                <w:rFonts w:ascii="宋体" w:hAnsi="宋体" w:cs="宋体" w:hint="eastAsia"/>
                <w:color w:val="000000"/>
                <w:kern w:val="0"/>
                <w:sz w:val="18"/>
                <w:szCs w:val="18"/>
              </w:rPr>
              <w:br/>
              <w:t>2.上翻转机构：翻转机构应采用2.0mm冷轧钢板，内</w:t>
            </w:r>
            <w:proofErr w:type="gramStart"/>
            <w:r>
              <w:rPr>
                <w:rFonts w:ascii="宋体" w:hAnsi="宋体" w:cs="宋体" w:hint="eastAsia"/>
                <w:color w:val="000000"/>
                <w:kern w:val="0"/>
                <w:sz w:val="18"/>
                <w:szCs w:val="18"/>
              </w:rPr>
              <w:t>嵌气杆</w:t>
            </w:r>
            <w:proofErr w:type="gramEnd"/>
            <w:r>
              <w:rPr>
                <w:rFonts w:ascii="宋体" w:hAnsi="宋体" w:cs="宋体" w:hint="eastAsia"/>
                <w:color w:val="000000"/>
                <w:kern w:val="0"/>
                <w:sz w:val="18"/>
                <w:szCs w:val="18"/>
              </w:rPr>
              <w:t>，开合无</w:t>
            </w:r>
            <w:proofErr w:type="gramStart"/>
            <w:r>
              <w:rPr>
                <w:rFonts w:ascii="宋体" w:hAnsi="宋体" w:cs="宋体" w:hint="eastAsia"/>
                <w:color w:val="000000"/>
                <w:kern w:val="0"/>
                <w:sz w:val="18"/>
                <w:szCs w:val="18"/>
              </w:rPr>
              <w:t>声缓</w:t>
            </w:r>
            <w:proofErr w:type="gramEnd"/>
            <w:r>
              <w:rPr>
                <w:rFonts w:ascii="宋体" w:hAnsi="宋体" w:cs="宋体" w:hint="eastAsia"/>
                <w:color w:val="000000"/>
                <w:kern w:val="0"/>
                <w:sz w:val="18"/>
                <w:szCs w:val="18"/>
              </w:rPr>
              <w:t>降，具有</w:t>
            </w:r>
            <w:proofErr w:type="gramStart"/>
            <w:r>
              <w:rPr>
                <w:rFonts w:ascii="宋体" w:hAnsi="宋体" w:cs="宋体" w:hint="eastAsia"/>
                <w:color w:val="000000"/>
                <w:kern w:val="0"/>
                <w:sz w:val="18"/>
                <w:szCs w:val="18"/>
              </w:rPr>
              <w:t>翻转锁止功能</w:t>
            </w:r>
            <w:proofErr w:type="gramEnd"/>
            <w:r>
              <w:rPr>
                <w:rFonts w:ascii="宋体" w:hAnsi="宋体" w:cs="宋体" w:hint="eastAsia"/>
                <w:color w:val="000000"/>
                <w:kern w:val="0"/>
                <w:sz w:val="18"/>
                <w:szCs w:val="18"/>
              </w:rPr>
              <w:t>，连接件应采用铝合金一体成型，台面翻转机构配备隐藏式防倾倒和台面调平功能，搭配ABS加大手柄，台面左右均可轻松开合，在操控台面翻转的同时，</w:t>
            </w:r>
            <w:proofErr w:type="gramStart"/>
            <w:r>
              <w:rPr>
                <w:rFonts w:ascii="宋体" w:hAnsi="宋体" w:cs="宋体" w:hint="eastAsia"/>
                <w:color w:val="000000"/>
                <w:kern w:val="0"/>
                <w:sz w:val="18"/>
                <w:szCs w:val="18"/>
              </w:rPr>
              <w:t>书网也</w:t>
            </w:r>
            <w:proofErr w:type="gramEnd"/>
            <w:r>
              <w:rPr>
                <w:rFonts w:ascii="宋体" w:hAnsi="宋体" w:cs="宋体" w:hint="eastAsia"/>
                <w:color w:val="000000"/>
                <w:kern w:val="0"/>
                <w:sz w:val="18"/>
                <w:szCs w:val="18"/>
              </w:rPr>
              <w:t>同步回收折叠。</w:t>
            </w:r>
            <w:r>
              <w:rPr>
                <w:rFonts w:ascii="宋体" w:hAnsi="宋体" w:cs="宋体" w:hint="eastAsia"/>
                <w:color w:val="000000"/>
                <w:kern w:val="0"/>
                <w:sz w:val="18"/>
                <w:szCs w:val="18"/>
              </w:rPr>
              <w:br/>
              <w:t>3.桌架：人字型钢脚前管为铝合金一体成型，后管为≥40*66壁厚1.5菱形冷扎钢管，整体连接</w:t>
            </w:r>
            <w:proofErr w:type="gramStart"/>
            <w:r>
              <w:rPr>
                <w:rFonts w:ascii="宋体" w:hAnsi="宋体" w:cs="宋体" w:hint="eastAsia"/>
                <w:color w:val="000000"/>
                <w:kern w:val="0"/>
                <w:sz w:val="18"/>
                <w:szCs w:val="18"/>
              </w:rPr>
              <w:t>接</w:t>
            </w:r>
            <w:proofErr w:type="gramEnd"/>
            <w:r>
              <w:rPr>
                <w:rFonts w:ascii="宋体" w:hAnsi="宋体" w:cs="宋体" w:hint="eastAsia"/>
                <w:color w:val="000000"/>
                <w:kern w:val="0"/>
                <w:sz w:val="18"/>
                <w:szCs w:val="18"/>
              </w:rPr>
              <w:t>成人字型，横梁应采用直径38mm壁厚1.5mmm冷轧钢管，传动杆圆形铝材直径16mmm与两侧塑料件组合与手柄连接，底部带活动优质尼龙刹车轮，360°可旋转，可微调高低，边脚顶盖有挂包功能。</w:t>
            </w:r>
            <w:r>
              <w:rPr>
                <w:rFonts w:ascii="宋体" w:hAnsi="宋体" w:cs="宋体" w:hint="eastAsia"/>
                <w:color w:val="000000"/>
                <w:kern w:val="0"/>
                <w:sz w:val="18"/>
                <w:szCs w:val="18"/>
              </w:rPr>
              <w:br/>
              <w:t>4.挡板：应采用PVC材质，强度高，坚固耐用。</w:t>
            </w:r>
            <w:r>
              <w:rPr>
                <w:rFonts w:ascii="宋体" w:hAnsi="宋体" w:cs="宋体" w:hint="eastAsia"/>
                <w:color w:val="000000"/>
                <w:kern w:val="0"/>
                <w:sz w:val="18"/>
                <w:szCs w:val="18"/>
              </w:rPr>
              <w:br/>
              <w:t>5.书网：应采用圆形铝材与两侧塑料吊码组装使用，带折叠功能.</w:t>
            </w:r>
            <w:r>
              <w:rPr>
                <w:rFonts w:ascii="宋体" w:hAnsi="宋体" w:cs="宋体" w:hint="eastAsia"/>
                <w:color w:val="000000"/>
                <w:kern w:val="0"/>
                <w:sz w:val="18"/>
                <w:szCs w:val="18"/>
              </w:rPr>
              <w:br/>
              <w:t>6.涂层经酸洗、磷化除锈后静电喷塑等工艺处理；应采用热固性粉末涂料，经高温炉</w:t>
            </w:r>
            <w:proofErr w:type="gramStart"/>
            <w:r>
              <w:rPr>
                <w:rFonts w:ascii="宋体" w:hAnsi="宋体" w:cs="宋体" w:hint="eastAsia"/>
                <w:color w:val="000000"/>
                <w:kern w:val="0"/>
                <w:sz w:val="18"/>
                <w:szCs w:val="18"/>
              </w:rPr>
              <w:t>固化局融</w:t>
            </w:r>
            <w:proofErr w:type="gramEnd"/>
            <w:r>
              <w:rPr>
                <w:rFonts w:ascii="宋体" w:hAnsi="宋体" w:cs="宋体" w:hint="eastAsia"/>
                <w:color w:val="000000"/>
                <w:kern w:val="0"/>
                <w:sz w:val="18"/>
                <w:szCs w:val="18"/>
              </w:rPr>
              <w:t>，增强产品抗蚀，耐磨能力。</w:t>
            </w:r>
            <w:r>
              <w:rPr>
                <w:rFonts w:ascii="宋体" w:hAnsi="宋体" w:cs="宋体" w:hint="eastAsia"/>
                <w:color w:val="000000"/>
                <w:kern w:val="0"/>
                <w:sz w:val="18"/>
                <w:szCs w:val="18"/>
              </w:rPr>
              <w:br/>
              <w:t>7.符合医疗环境抗菌防霉消杀的要求。</w:t>
            </w:r>
          </w:p>
        </w:tc>
      </w:tr>
      <w:tr w:rsidR="002B43A6">
        <w:trPr>
          <w:trHeight w:val="3645"/>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30</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bookmarkStart w:id="73" w:name="OLE_LINK29"/>
            <w:bookmarkStart w:id="74" w:name="OLE_LINK30"/>
            <w:r>
              <w:rPr>
                <w:rFonts w:ascii="宋体" w:hAnsi="宋体" w:cs="宋体" w:hint="eastAsia"/>
                <w:color w:val="000000"/>
                <w:kern w:val="0"/>
                <w:sz w:val="22"/>
                <w:szCs w:val="22"/>
              </w:rPr>
              <w:t>会议条桌</w:t>
            </w:r>
            <w:bookmarkEnd w:id="73"/>
            <w:bookmarkEnd w:id="74"/>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693056" behindDoc="0" locked="0" layoutInCell="1" allowOverlap="1" wp14:anchorId="1CB13F4E" wp14:editId="56D65E30">
                  <wp:simplePos x="0" y="0"/>
                  <wp:positionH relativeFrom="column">
                    <wp:posOffset>39370</wp:posOffset>
                  </wp:positionH>
                  <wp:positionV relativeFrom="paragraph">
                    <wp:posOffset>366395</wp:posOffset>
                  </wp:positionV>
                  <wp:extent cx="1390650" cy="1143000"/>
                  <wp:effectExtent l="19050" t="0" r="0" b="0"/>
                  <wp:wrapNone/>
                  <wp:docPr id="201" name="图片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 name="图片 201"/>
                          <pic:cNvPicPr>
                            <a:picLocks noChangeAspect="1" noChangeArrowheads="1"/>
                          </pic:cNvPicPr>
                        </pic:nvPicPr>
                        <pic:blipFill>
                          <a:blip r:embed="rId31"/>
                          <a:srcRect/>
                          <a:stretch>
                            <a:fillRect/>
                          </a:stretch>
                        </pic:blipFill>
                        <pic:spPr>
                          <a:xfrm>
                            <a:off x="0" y="0"/>
                            <a:ext cx="1390650" cy="1143000"/>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Pr="00F4186F" w:rsidRDefault="00F009F5">
            <w:pPr>
              <w:widowControl/>
              <w:jc w:val="center"/>
              <w:rPr>
                <w:rFonts w:ascii="宋体" w:hAnsi="宋体" w:cs="宋体"/>
                <w:color w:val="000000"/>
                <w:kern w:val="0"/>
                <w:sz w:val="22"/>
                <w:szCs w:val="22"/>
              </w:rPr>
            </w:pPr>
            <w:bookmarkStart w:id="75" w:name="OLE_LINK33"/>
            <w:bookmarkStart w:id="76" w:name="OLE_LINK34"/>
            <w:bookmarkStart w:id="77" w:name="OLE_LINK31"/>
            <w:r w:rsidRPr="00F4186F">
              <w:rPr>
                <w:rFonts w:ascii="宋体" w:hAnsi="宋体" w:cs="宋体" w:hint="eastAsia"/>
                <w:color w:val="000000"/>
                <w:kern w:val="0"/>
                <w:sz w:val="22"/>
                <w:szCs w:val="22"/>
              </w:rPr>
              <w:t>桌面</w:t>
            </w:r>
            <w:bookmarkEnd w:id="75"/>
            <w:bookmarkEnd w:id="76"/>
            <w:r w:rsidRPr="00F4186F">
              <w:rPr>
                <w:rFonts w:ascii="宋体" w:hAnsi="宋体" w:cs="宋体" w:hint="eastAsia"/>
                <w:color w:val="000000"/>
                <w:kern w:val="0"/>
                <w:sz w:val="22"/>
                <w:szCs w:val="22"/>
              </w:rPr>
              <w:t>：1450*550*750</w:t>
            </w:r>
            <w:r w:rsidRPr="00F4186F">
              <w:rPr>
                <w:rFonts w:ascii="宋体" w:hAnsi="宋体" w:cs="宋体" w:hint="eastAsia"/>
                <w:color w:val="000000"/>
                <w:kern w:val="0"/>
                <w:sz w:val="22"/>
                <w:szCs w:val="22"/>
              </w:rPr>
              <w:br w:type="page"/>
              <w:t>桌架：1390*535*725（±10 mm）</w:t>
            </w:r>
            <w:bookmarkEnd w:id="77"/>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254</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1.桌面：应采用ENF级三聚氰胺贴面刨花板，厚度≥25mm。符合GB/T15102-2017《浸渍胶膜纸饰面纤维板和刨花板》的国家标准。</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2.上翻转机构：翻转机构应采用2.0mm冷轧钢板，内</w:t>
            </w:r>
            <w:proofErr w:type="gramStart"/>
            <w:r>
              <w:rPr>
                <w:rFonts w:ascii="宋体" w:hAnsi="宋体" w:cs="宋体" w:hint="eastAsia"/>
                <w:color w:val="000000"/>
                <w:kern w:val="0"/>
                <w:sz w:val="18"/>
                <w:szCs w:val="18"/>
              </w:rPr>
              <w:t>嵌气杆</w:t>
            </w:r>
            <w:proofErr w:type="gramEnd"/>
            <w:r>
              <w:rPr>
                <w:rFonts w:ascii="宋体" w:hAnsi="宋体" w:cs="宋体" w:hint="eastAsia"/>
                <w:color w:val="000000"/>
                <w:kern w:val="0"/>
                <w:sz w:val="18"/>
                <w:szCs w:val="18"/>
              </w:rPr>
              <w:t>，开合无</w:t>
            </w:r>
            <w:proofErr w:type="gramStart"/>
            <w:r>
              <w:rPr>
                <w:rFonts w:ascii="宋体" w:hAnsi="宋体" w:cs="宋体" w:hint="eastAsia"/>
                <w:color w:val="000000"/>
                <w:kern w:val="0"/>
                <w:sz w:val="18"/>
                <w:szCs w:val="18"/>
              </w:rPr>
              <w:t>声缓</w:t>
            </w:r>
            <w:proofErr w:type="gramEnd"/>
            <w:r>
              <w:rPr>
                <w:rFonts w:ascii="宋体" w:hAnsi="宋体" w:cs="宋体" w:hint="eastAsia"/>
                <w:color w:val="000000"/>
                <w:kern w:val="0"/>
                <w:sz w:val="18"/>
                <w:szCs w:val="18"/>
              </w:rPr>
              <w:t>降，具有</w:t>
            </w:r>
            <w:proofErr w:type="gramStart"/>
            <w:r>
              <w:rPr>
                <w:rFonts w:ascii="宋体" w:hAnsi="宋体" w:cs="宋体" w:hint="eastAsia"/>
                <w:color w:val="000000"/>
                <w:kern w:val="0"/>
                <w:sz w:val="18"/>
                <w:szCs w:val="18"/>
              </w:rPr>
              <w:t>翻转锁止功能</w:t>
            </w:r>
            <w:proofErr w:type="gramEnd"/>
            <w:r>
              <w:rPr>
                <w:rFonts w:ascii="宋体" w:hAnsi="宋体" w:cs="宋体" w:hint="eastAsia"/>
                <w:color w:val="000000"/>
                <w:kern w:val="0"/>
                <w:sz w:val="18"/>
                <w:szCs w:val="18"/>
              </w:rPr>
              <w:t>，连接件应采用铝合金一体成型，台面翻转机构配备隐藏式防倾倒和台面调平功能，搭配ABS加大手柄，台面左右均可轻松开合，在操控台面翻转的同时，</w:t>
            </w:r>
            <w:proofErr w:type="gramStart"/>
            <w:r>
              <w:rPr>
                <w:rFonts w:ascii="宋体" w:hAnsi="宋体" w:cs="宋体" w:hint="eastAsia"/>
                <w:color w:val="000000"/>
                <w:kern w:val="0"/>
                <w:sz w:val="18"/>
                <w:szCs w:val="18"/>
              </w:rPr>
              <w:t>书网也</w:t>
            </w:r>
            <w:proofErr w:type="gramEnd"/>
            <w:r>
              <w:rPr>
                <w:rFonts w:ascii="宋体" w:hAnsi="宋体" w:cs="宋体" w:hint="eastAsia"/>
                <w:color w:val="000000"/>
                <w:kern w:val="0"/>
                <w:sz w:val="18"/>
                <w:szCs w:val="18"/>
              </w:rPr>
              <w:t>同步回收折叠。</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3.桌架：人字型钢脚前管为铝合金一体成型，后管为≥40*66壁厚1.5菱形冷扎钢管，整体连接</w:t>
            </w:r>
            <w:proofErr w:type="gramStart"/>
            <w:r>
              <w:rPr>
                <w:rFonts w:ascii="宋体" w:hAnsi="宋体" w:cs="宋体" w:hint="eastAsia"/>
                <w:color w:val="000000"/>
                <w:kern w:val="0"/>
                <w:sz w:val="18"/>
                <w:szCs w:val="18"/>
              </w:rPr>
              <w:t>接</w:t>
            </w:r>
            <w:proofErr w:type="gramEnd"/>
            <w:r>
              <w:rPr>
                <w:rFonts w:ascii="宋体" w:hAnsi="宋体" w:cs="宋体" w:hint="eastAsia"/>
                <w:color w:val="000000"/>
                <w:kern w:val="0"/>
                <w:sz w:val="18"/>
                <w:szCs w:val="18"/>
              </w:rPr>
              <w:t>成人字型，横梁应采用直径38mm壁厚1.5mmm冷轧钢管，传动杆圆形铝材直径16mmm与两侧塑料件组合与手柄连接，底部带活动优质尼龙刹车轮，360°可旋转，可微调高低，边脚顶盖有挂包功能。</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4.挡板：应采用PVC材质，强度高，坚固耐用。</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5.书网：应采用圆形铝材与两侧塑料吊码组装使用，带折叠功能.</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6.涂层经酸洗、磷化除锈后静电喷塑等工艺处理；应采用热固性粉末涂料，经高温炉</w:t>
            </w:r>
            <w:proofErr w:type="gramStart"/>
            <w:r>
              <w:rPr>
                <w:rFonts w:ascii="宋体" w:hAnsi="宋体" w:cs="宋体" w:hint="eastAsia"/>
                <w:color w:val="000000"/>
                <w:kern w:val="0"/>
                <w:sz w:val="18"/>
                <w:szCs w:val="18"/>
              </w:rPr>
              <w:t>固化局融</w:t>
            </w:r>
            <w:proofErr w:type="gramEnd"/>
            <w:r>
              <w:rPr>
                <w:rFonts w:ascii="宋体" w:hAnsi="宋体" w:cs="宋体" w:hint="eastAsia"/>
                <w:color w:val="000000"/>
                <w:kern w:val="0"/>
                <w:sz w:val="18"/>
                <w:szCs w:val="18"/>
              </w:rPr>
              <w:t>，增强产品抗蚀，耐磨能力。</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7.符合医疗环境抗菌防霉消杀的要求。</w:t>
            </w:r>
          </w:p>
        </w:tc>
      </w:tr>
      <w:tr w:rsidR="002B43A6">
        <w:trPr>
          <w:trHeight w:val="3229"/>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31</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前室长条桌</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664384" behindDoc="0" locked="0" layoutInCell="1" allowOverlap="1">
                  <wp:simplePos x="0" y="0"/>
                  <wp:positionH relativeFrom="column">
                    <wp:posOffset>45720</wp:posOffset>
                  </wp:positionH>
                  <wp:positionV relativeFrom="paragraph">
                    <wp:posOffset>434975</wp:posOffset>
                  </wp:positionV>
                  <wp:extent cx="1362075" cy="1019175"/>
                  <wp:effectExtent l="19050" t="0" r="9525" b="0"/>
                  <wp:wrapNone/>
                  <wp:docPr id="202" name="Picture 10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 name="Picture 1082"/>
                          <pic:cNvPicPr>
                            <a:picLocks noChangeAspect="1" noChangeArrowheads="1"/>
                          </pic:cNvPicPr>
                        </pic:nvPicPr>
                        <pic:blipFill>
                          <a:blip r:embed="rId32"/>
                          <a:srcRect r="6275" b="3738"/>
                          <a:stretch>
                            <a:fillRect/>
                          </a:stretch>
                        </pic:blipFill>
                        <pic:spPr>
                          <a:xfrm>
                            <a:off x="0" y="0"/>
                            <a:ext cx="1362075" cy="1019175"/>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sidRPr="00F4186F">
              <w:rPr>
                <w:rFonts w:ascii="宋体" w:hAnsi="宋体" w:cs="宋体" w:hint="eastAsia"/>
                <w:color w:val="000000"/>
                <w:kern w:val="0"/>
                <w:sz w:val="22"/>
                <w:szCs w:val="22"/>
              </w:rPr>
              <w:t>桌面</w:t>
            </w:r>
            <w:r w:rsidRPr="00F4186F">
              <w:rPr>
                <w:rFonts w:ascii="宋体" w:hAnsi="宋体" w:cs="宋体" w:hint="eastAsia"/>
                <w:kern w:val="0"/>
                <w:sz w:val="22"/>
                <w:szCs w:val="22"/>
              </w:rPr>
              <w:t>：</w:t>
            </w:r>
            <w:r>
              <w:rPr>
                <w:rFonts w:ascii="宋体" w:hAnsi="宋体" w:cs="宋体" w:hint="eastAsia"/>
                <w:kern w:val="0"/>
                <w:sz w:val="22"/>
                <w:szCs w:val="22"/>
              </w:rPr>
              <w:t>2100*550*750</w:t>
            </w:r>
            <w:r>
              <w:rPr>
                <w:rFonts w:ascii="宋体" w:hAnsi="宋体" w:cs="宋体" w:hint="eastAsia"/>
                <w:kern w:val="0"/>
                <w:sz w:val="22"/>
                <w:szCs w:val="22"/>
              </w:rPr>
              <w:br/>
              <w:t>桌架：2040*535*725（±10 mm）</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1.桌面：应采用ENF级三聚氰胺贴面刨花板，厚度≥25mm。符合GB/T15102-2017《浸渍胶膜纸饰面纤维板和刨花板》的国家标准。</w:t>
            </w:r>
            <w:r>
              <w:rPr>
                <w:rFonts w:ascii="宋体" w:hAnsi="宋体" w:cs="宋体" w:hint="eastAsia"/>
                <w:color w:val="000000"/>
                <w:kern w:val="0"/>
                <w:sz w:val="18"/>
                <w:szCs w:val="18"/>
              </w:rPr>
              <w:br/>
              <w:t>2.上翻转机构：翻转机构应采用2.0mm冷轧钢板，内</w:t>
            </w:r>
            <w:proofErr w:type="gramStart"/>
            <w:r>
              <w:rPr>
                <w:rFonts w:ascii="宋体" w:hAnsi="宋体" w:cs="宋体" w:hint="eastAsia"/>
                <w:color w:val="000000"/>
                <w:kern w:val="0"/>
                <w:sz w:val="18"/>
                <w:szCs w:val="18"/>
              </w:rPr>
              <w:t>嵌气杆</w:t>
            </w:r>
            <w:proofErr w:type="gramEnd"/>
            <w:r>
              <w:rPr>
                <w:rFonts w:ascii="宋体" w:hAnsi="宋体" w:cs="宋体" w:hint="eastAsia"/>
                <w:color w:val="000000"/>
                <w:kern w:val="0"/>
                <w:sz w:val="18"/>
                <w:szCs w:val="18"/>
              </w:rPr>
              <w:t>，开合无</w:t>
            </w:r>
            <w:proofErr w:type="gramStart"/>
            <w:r>
              <w:rPr>
                <w:rFonts w:ascii="宋体" w:hAnsi="宋体" w:cs="宋体" w:hint="eastAsia"/>
                <w:color w:val="000000"/>
                <w:kern w:val="0"/>
                <w:sz w:val="18"/>
                <w:szCs w:val="18"/>
              </w:rPr>
              <w:t>声缓</w:t>
            </w:r>
            <w:proofErr w:type="gramEnd"/>
            <w:r>
              <w:rPr>
                <w:rFonts w:ascii="宋体" w:hAnsi="宋体" w:cs="宋体" w:hint="eastAsia"/>
                <w:color w:val="000000"/>
                <w:kern w:val="0"/>
                <w:sz w:val="18"/>
                <w:szCs w:val="18"/>
              </w:rPr>
              <w:t>降，具有</w:t>
            </w:r>
            <w:proofErr w:type="gramStart"/>
            <w:r>
              <w:rPr>
                <w:rFonts w:ascii="宋体" w:hAnsi="宋体" w:cs="宋体" w:hint="eastAsia"/>
                <w:color w:val="000000"/>
                <w:kern w:val="0"/>
                <w:sz w:val="18"/>
                <w:szCs w:val="18"/>
              </w:rPr>
              <w:t>翻转锁止功能</w:t>
            </w:r>
            <w:proofErr w:type="gramEnd"/>
            <w:r>
              <w:rPr>
                <w:rFonts w:ascii="宋体" w:hAnsi="宋体" w:cs="宋体" w:hint="eastAsia"/>
                <w:color w:val="000000"/>
                <w:kern w:val="0"/>
                <w:sz w:val="18"/>
                <w:szCs w:val="18"/>
              </w:rPr>
              <w:t>，连接件应采用铝合金一体成型，台面翻转机构配备隐藏式防倾倒和台面调平功能，搭配ABS加大手柄，台面左右均可轻松开合，在操控台面翻转的同时，</w:t>
            </w:r>
            <w:proofErr w:type="gramStart"/>
            <w:r>
              <w:rPr>
                <w:rFonts w:ascii="宋体" w:hAnsi="宋体" w:cs="宋体" w:hint="eastAsia"/>
                <w:color w:val="000000"/>
                <w:kern w:val="0"/>
                <w:sz w:val="18"/>
                <w:szCs w:val="18"/>
              </w:rPr>
              <w:t>书网也</w:t>
            </w:r>
            <w:proofErr w:type="gramEnd"/>
            <w:r>
              <w:rPr>
                <w:rFonts w:ascii="宋体" w:hAnsi="宋体" w:cs="宋体" w:hint="eastAsia"/>
                <w:color w:val="000000"/>
                <w:kern w:val="0"/>
                <w:sz w:val="18"/>
                <w:szCs w:val="18"/>
              </w:rPr>
              <w:t>同步回收折叠。</w:t>
            </w:r>
            <w:r>
              <w:rPr>
                <w:rFonts w:ascii="宋体" w:hAnsi="宋体" w:cs="宋体" w:hint="eastAsia"/>
                <w:color w:val="000000"/>
                <w:kern w:val="0"/>
                <w:sz w:val="18"/>
                <w:szCs w:val="18"/>
              </w:rPr>
              <w:br/>
              <w:t>3.桌架：人字型钢脚前管为铝合金一体成型，后管为≥40*66壁厚1.5菱形冷扎钢管，整体连接</w:t>
            </w:r>
            <w:proofErr w:type="gramStart"/>
            <w:r>
              <w:rPr>
                <w:rFonts w:ascii="宋体" w:hAnsi="宋体" w:cs="宋体" w:hint="eastAsia"/>
                <w:color w:val="000000"/>
                <w:kern w:val="0"/>
                <w:sz w:val="18"/>
                <w:szCs w:val="18"/>
              </w:rPr>
              <w:t>接</w:t>
            </w:r>
            <w:proofErr w:type="gramEnd"/>
            <w:r>
              <w:rPr>
                <w:rFonts w:ascii="宋体" w:hAnsi="宋体" w:cs="宋体" w:hint="eastAsia"/>
                <w:color w:val="000000"/>
                <w:kern w:val="0"/>
                <w:sz w:val="18"/>
                <w:szCs w:val="18"/>
              </w:rPr>
              <w:t>成人字型，横梁应采用直径38mm壁厚1.5mmm冷轧钢管，传动杆圆形铝材直径16mmm与两侧塑料件组合与手柄连接，底部带活动优质尼龙刹车轮，360°可旋转，可微调高低，边脚顶盖有挂包功能。</w:t>
            </w:r>
            <w:r>
              <w:rPr>
                <w:rFonts w:ascii="宋体" w:hAnsi="宋体" w:cs="宋体" w:hint="eastAsia"/>
                <w:color w:val="000000"/>
                <w:kern w:val="0"/>
                <w:sz w:val="18"/>
                <w:szCs w:val="18"/>
              </w:rPr>
              <w:br/>
              <w:t>4.挡板：应采用PVC材质，强度高，坚固耐用。</w:t>
            </w:r>
            <w:r>
              <w:rPr>
                <w:rFonts w:ascii="宋体" w:hAnsi="宋体" w:cs="宋体" w:hint="eastAsia"/>
                <w:color w:val="000000"/>
                <w:kern w:val="0"/>
                <w:sz w:val="18"/>
                <w:szCs w:val="18"/>
              </w:rPr>
              <w:br/>
              <w:t>5.书网：应采用圆形铝材与两侧塑料吊码组装使用，带折叠功能.</w:t>
            </w:r>
            <w:r>
              <w:rPr>
                <w:rFonts w:ascii="宋体" w:hAnsi="宋体" w:cs="宋体" w:hint="eastAsia"/>
                <w:color w:val="000000"/>
                <w:kern w:val="0"/>
                <w:sz w:val="18"/>
                <w:szCs w:val="18"/>
              </w:rPr>
              <w:br/>
              <w:t>6.涂层经酸洗、磷化除锈后静电喷塑等工艺处理；应采用热固性粉末涂料，经高温炉</w:t>
            </w:r>
            <w:proofErr w:type="gramStart"/>
            <w:r>
              <w:rPr>
                <w:rFonts w:ascii="宋体" w:hAnsi="宋体" w:cs="宋体" w:hint="eastAsia"/>
                <w:color w:val="000000"/>
                <w:kern w:val="0"/>
                <w:sz w:val="18"/>
                <w:szCs w:val="18"/>
              </w:rPr>
              <w:t>固化局融</w:t>
            </w:r>
            <w:proofErr w:type="gramEnd"/>
            <w:r>
              <w:rPr>
                <w:rFonts w:ascii="宋体" w:hAnsi="宋体" w:cs="宋体" w:hint="eastAsia"/>
                <w:color w:val="000000"/>
                <w:kern w:val="0"/>
                <w:sz w:val="18"/>
                <w:szCs w:val="18"/>
              </w:rPr>
              <w:t>，增强产品抗蚀，耐磨能力。</w:t>
            </w:r>
            <w:r>
              <w:rPr>
                <w:rFonts w:ascii="宋体" w:hAnsi="宋体" w:cs="宋体" w:hint="eastAsia"/>
                <w:color w:val="000000"/>
                <w:kern w:val="0"/>
                <w:sz w:val="18"/>
                <w:szCs w:val="18"/>
              </w:rPr>
              <w:br/>
              <w:t>7.符合医疗环境抗菌防霉消杀的要求。</w:t>
            </w:r>
          </w:p>
        </w:tc>
      </w:tr>
      <w:tr w:rsidR="002B43A6">
        <w:trPr>
          <w:trHeight w:val="3435"/>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32</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屏风工位1</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694080" behindDoc="0" locked="0" layoutInCell="1" allowOverlap="1">
                  <wp:simplePos x="0" y="0"/>
                  <wp:positionH relativeFrom="column">
                    <wp:posOffset>45720</wp:posOffset>
                  </wp:positionH>
                  <wp:positionV relativeFrom="paragraph">
                    <wp:posOffset>401955</wp:posOffset>
                  </wp:positionV>
                  <wp:extent cx="1333500" cy="885825"/>
                  <wp:effectExtent l="19050" t="0" r="0" b="0"/>
                  <wp:wrapNone/>
                  <wp:docPr id="203"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 name="Picture 11"/>
                          <pic:cNvPicPr>
                            <a:picLocks noChangeAspect="1" noChangeArrowheads="1"/>
                          </pic:cNvPicPr>
                        </pic:nvPicPr>
                        <pic:blipFill>
                          <a:blip r:embed="rId33"/>
                          <a:srcRect/>
                          <a:stretch>
                            <a:fillRect/>
                          </a:stretch>
                        </pic:blipFill>
                        <pic:spPr>
                          <a:xfrm>
                            <a:off x="0" y="0"/>
                            <a:ext cx="1333500" cy="885825"/>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1400*1400*1200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106</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屏风：屏风厚度应采用≥40毫米，铝合金型材抽拉成型，铝合金厚度≥1.2mm，边框、扣盖、转角连接件均为铝合金材质，屏风两端连接件倒角处理（非直角），铝合金压铸件表面经磷化处理后粉末喷涂处理。屏风饰面为三聚氰胺板+玻璃。屏风拥有强大的</w:t>
            </w:r>
            <w:proofErr w:type="gramStart"/>
            <w:r>
              <w:rPr>
                <w:rFonts w:ascii="宋体" w:hAnsi="宋体" w:cs="宋体" w:hint="eastAsia"/>
                <w:color w:val="000000"/>
                <w:kern w:val="0"/>
                <w:sz w:val="18"/>
                <w:szCs w:val="18"/>
              </w:rPr>
              <w:t>内置线</w:t>
            </w:r>
            <w:proofErr w:type="gramEnd"/>
            <w:r>
              <w:rPr>
                <w:rFonts w:ascii="宋体" w:hAnsi="宋体" w:cs="宋体" w:hint="eastAsia"/>
                <w:color w:val="000000"/>
                <w:kern w:val="0"/>
                <w:sz w:val="18"/>
                <w:szCs w:val="18"/>
              </w:rPr>
              <w:t>走线系统；强弱走线隔离，并根</w:t>
            </w:r>
            <w:proofErr w:type="gramStart"/>
            <w:r>
              <w:rPr>
                <w:rFonts w:ascii="宋体" w:hAnsi="宋体" w:cs="宋体" w:hint="eastAsia"/>
                <w:color w:val="000000"/>
                <w:kern w:val="0"/>
                <w:sz w:val="18"/>
                <w:szCs w:val="18"/>
              </w:rPr>
              <w:t>椐</w:t>
            </w:r>
            <w:proofErr w:type="gramEnd"/>
            <w:r>
              <w:rPr>
                <w:rFonts w:ascii="宋体" w:hAnsi="宋体" w:cs="宋体" w:hint="eastAsia"/>
                <w:color w:val="000000"/>
                <w:kern w:val="0"/>
                <w:sz w:val="18"/>
                <w:szCs w:val="18"/>
              </w:rPr>
              <w:t>供电需求，任意配置集线器。强弱电面板应采用桌面以及以下</w:t>
            </w:r>
            <w:proofErr w:type="gramStart"/>
            <w:r>
              <w:rPr>
                <w:rFonts w:ascii="宋体" w:hAnsi="宋体" w:cs="宋体" w:hint="eastAsia"/>
                <w:color w:val="000000"/>
                <w:kern w:val="0"/>
                <w:sz w:val="18"/>
                <w:szCs w:val="18"/>
              </w:rPr>
              <w:t>开标准</w:t>
            </w:r>
            <w:proofErr w:type="gramEnd"/>
            <w:r>
              <w:rPr>
                <w:rFonts w:ascii="宋体" w:hAnsi="宋体" w:cs="宋体" w:hint="eastAsia"/>
                <w:color w:val="000000"/>
                <w:kern w:val="0"/>
                <w:sz w:val="18"/>
                <w:szCs w:val="18"/>
              </w:rPr>
              <w:t>走线孔。</w:t>
            </w:r>
            <w:r>
              <w:rPr>
                <w:rFonts w:ascii="宋体" w:hAnsi="宋体" w:cs="宋体" w:hint="eastAsia"/>
                <w:color w:val="000000"/>
                <w:kern w:val="0"/>
                <w:sz w:val="18"/>
                <w:szCs w:val="18"/>
              </w:rPr>
              <w:br/>
              <w:t>2.主屏、侧屏均应采用自上250mm磨砂玻璃+200mmENF级三聚氰胺贴面刨花板。</w:t>
            </w:r>
            <w:r>
              <w:rPr>
                <w:rFonts w:ascii="宋体" w:hAnsi="宋体" w:cs="宋体" w:hint="eastAsia"/>
                <w:color w:val="000000"/>
                <w:kern w:val="0"/>
                <w:sz w:val="18"/>
                <w:szCs w:val="18"/>
              </w:rPr>
              <w:br/>
              <w:t>3.屏风顶部有通长金属</w:t>
            </w:r>
            <w:proofErr w:type="gramStart"/>
            <w:r>
              <w:rPr>
                <w:rFonts w:ascii="宋体" w:hAnsi="宋体" w:cs="宋体" w:hint="eastAsia"/>
                <w:color w:val="000000"/>
                <w:kern w:val="0"/>
                <w:sz w:val="18"/>
                <w:szCs w:val="18"/>
              </w:rPr>
              <w:t>挂槽可挂</w:t>
            </w:r>
            <w:proofErr w:type="gramEnd"/>
            <w:r>
              <w:rPr>
                <w:rFonts w:ascii="宋体" w:hAnsi="宋体" w:cs="宋体" w:hint="eastAsia"/>
                <w:color w:val="000000"/>
                <w:kern w:val="0"/>
                <w:sz w:val="18"/>
                <w:szCs w:val="18"/>
              </w:rPr>
              <w:t>笔筒、电话挂架、书架等配件。</w:t>
            </w:r>
            <w:r>
              <w:rPr>
                <w:rFonts w:ascii="宋体" w:hAnsi="宋体" w:cs="宋体" w:hint="eastAsia"/>
                <w:color w:val="000000"/>
                <w:kern w:val="0"/>
                <w:sz w:val="18"/>
                <w:szCs w:val="18"/>
              </w:rPr>
              <w:br/>
              <w:t>4.桌面应采用ENF级三聚氰胺贴面刨花板，厚度≥25mm。基材应采用ENF级刨花板，达到国际</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测试标准，</w:t>
            </w:r>
            <w:proofErr w:type="gramStart"/>
            <w:r>
              <w:rPr>
                <w:rFonts w:ascii="宋体" w:hAnsi="宋体" w:cs="宋体" w:hint="eastAsia"/>
                <w:color w:val="000000"/>
                <w:kern w:val="0"/>
                <w:sz w:val="18"/>
                <w:szCs w:val="18"/>
              </w:rPr>
              <w:t>封边应</w:t>
            </w:r>
            <w:proofErr w:type="gramEnd"/>
            <w:r>
              <w:rPr>
                <w:rFonts w:ascii="宋体" w:hAnsi="宋体" w:cs="宋体" w:hint="eastAsia"/>
                <w:color w:val="000000"/>
                <w:kern w:val="0"/>
                <w:sz w:val="18"/>
                <w:szCs w:val="18"/>
              </w:rPr>
              <w:t>采用2mm厚ABS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，主台板宽600mm，副台板宽500mm，弧度圆滑自然。</w:t>
            </w:r>
            <w:r>
              <w:rPr>
                <w:rFonts w:ascii="宋体" w:hAnsi="宋体" w:cs="宋体" w:hint="eastAsia"/>
                <w:color w:val="000000"/>
                <w:kern w:val="0"/>
                <w:sz w:val="18"/>
                <w:szCs w:val="18"/>
              </w:rPr>
              <w:br/>
              <w:t>5.配有全钢推柜、全钢键盘架、全钢主机托。</w:t>
            </w:r>
            <w:r>
              <w:rPr>
                <w:rFonts w:ascii="宋体" w:hAnsi="宋体" w:cs="宋体" w:hint="eastAsia"/>
                <w:color w:val="000000"/>
                <w:kern w:val="0"/>
                <w:sz w:val="18"/>
                <w:szCs w:val="18"/>
              </w:rPr>
              <w:br/>
              <w:t>6.锁具,锁芯可更换且操作简便，钥匙带折弯功能，具备</w:t>
            </w:r>
            <w:proofErr w:type="gramStart"/>
            <w:r>
              <w:rPr>
                <w:rFonts w:ascii="宋体" w:hAnsi="宋体" w:cs="宋体" w:hint="eastAsia"/>
                <w:color w:val="000000"/>
                <w:kern w:val="0"/>
                <w:sz w:val="18"/>
                <w:szCs w:val="18"/>
              </w:rPr>
              <w:t>根据锁号更换</w:t>
            </w:r>
            <w:proofErr w:type="gramEnd"/>
            <w:r>
              <w:rPr>
                <w:rFonts w:ascii="宋体" w:hAnsi="宋体" w:cs="宋体" w:hint="eastAsia"/>
                <w:color w:val="000000"/>
                <w:kern w:val="0"/>
                <w:sz w:val="18"/>
                <w:szCs w:val="18"/>
              </w:rPr>
              <w:t>钥匙功能。全部应采用三节阻尼滑轨，符合GB/T 46146-2025《家具五金件 铰链及其部件的强度和耐久性 绕垂直轴转动的铰链》国家标准。</w:t>
            </w:r>
            <w:r>
              <w:rPr>
                <w:rFonts w:ascii="宋体" w:hAnsi="宋体" w:cs="宋体" w:hint="eastAsia"/>
                <w:color w:val="000000"/>
                <w:kern w:val="0"/>
                <w:sz w:val="18"/>
                <w:szCs w:val="18"/>
              </w:rPr>
              <w:br/>
              <w:t>7.每套工位包含：强电插座*2，弱电插座*1，六位带USB插排*1。</w:t>
            </w:r>
            <w:r>
              <w:rPr>
                <w:rFonts w:ascii="宋体" w:hAnsi="宋体" w:cs="宋体" w:hint="eastAsia"/>
                <w:color w:val="000000"/>
                <w:kern w:val="0"/>
                <w:sz w:val="18"/>
                <w:szCs w:val="18"/>
              </w:rPr>
              <w:br/>
            </w:r>
            <w:r>
              <w:rPr>
                <w:rFonts w:ascii="宋体" w:hAnsi="宋体" w:cs="宋体" w:hint="eastAsia"/>
                <w:color w:val="000000"/>
                <w:kern w:val="0"/>
                <w:sz w:val="18"/>
                <w:szCs w:val="18"/>
              </w:rPr>
              <w:lastRenderedPageBreak/>
              <w:t>8.符合医疗环境抗菌防霉消杀的要求。</w:t>
            </w:r>
          </w:p>
        </w:tc>
      </w:tr>
      <w:tr w:rsidR="002B43A6">
        <w:trPr>
          <w:trHeight w:val="3409"/>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33</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屏风工位2</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695104" behindDoc="0" locked="0" layoutInCell="1" allowOverlap="1">
                  <wp:simplePos x="0" y="0"/>
                  <wp:positionH relativeFrom="column">
                    <wp:posOffset>45720</wp:posOffset>
                  </wp:positionH>
                  <wp:positionV relativeFrom="paragraph">
                    <wp:posOffset>370205</wp:posOffset>
                  </wp:positionV>
                  <wp:extent cx="1371600" cy="990600"/>
                  <wp:effectExtent l="19050" t="0" r="0" b="0"/>
                  <wp:wrapNone/>
                  <wp:docPr id="204" name="图片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 name="图片 204"/>
                          <pic:cNvPicPr>
                            <a:picLocks noChangeAspect="1" noChangeArrowheads="1"/>
                          </pic:cNvPicPr>
                        </pic:nvPicPr>
                        <pic:blipFill>
                          <a:blip r:embed="rId33"/>
                          <a:srcRect/>
                          <a:stretch>
                            <a:fillRect/>
                          </a:stretch>
                        </pic:blipFill>
                        <pic:spPr>
                          <a:xfrm>
                            <a:off x="0" y="0"/>
                            <a:ext cx="1371600" cy="990600"/>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1600*1600*1200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36</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屏风：屏风厚度应采用≥40毫米，铝合金型材抽拉成型，铝合金厚度≥1.2mm，边框、扣盖、转角连接件均为铝合金材质，屏风两端连接件倒角处理（非直角），铝合金压铸件表面经磷化处理后粉末喷涂处理。屏风饰面为三聚氰胺板+玻璃。屏风拥有强大的</w:t>
            </w:r>
            <w:proofErr w:type="gramStart"/>
            <w:r>
              <w:rPr>
                <w:rFonts w:ascii="宋体" w:hAnsi="宋体" w:cs="宋体" w:hint="eastAsia"/>
                <w:color w:val="000000"/>
                <w:kern w:val="0"/>
                <w:sz w:val="18"/>
                <w:szCs w:val="18"/>
              </w:rPr>
              <w:t>内置线</w:t>
            </w:r>
            <w:proofErr w:type="gramEnd"/>
            <w:r>
              <w:rPr>
                <w:rFonts w:ascii="宋体" w:hAnsi="宋体" w:cs="宋体" w:hint="eastAsia"/>
                <w:color w:val="000000"/>
                <w:kern w:val="0"/>
                <w:sz w:val="18"/>
                <w:szCs w:val="18"/>
              </w:rPr>
              <w:t>走线系统；强弱走线隔离，并根</w:t>
            </w:r>
            <w:proofErr w:type="gramStart"/>
            <w:r>
              <w:rPr>
                <w:rFonts w:ascii="宋体" w:hAnsi="宋体" w:cs="宋体" w:hint="eastAsia"/>
                <w:color w:val="000000"/>
                <w:kern w:val="0"/>
                <w:sz w:val="18"/>
                <w:szCs w:val="18"/>
              </w:rPr>
              <w:t>椐</w:t>
            </w:r>
            <w:proofErr w:type="gramEnd"/>
            <w:r>
              <w:rPr>
                <w:rFonts w:ascii="宋体" w:hAnsi="宋体" w:cs="宋体" w:hint="eastAsia"/>
                <w:color w:val="000000"/>
                <w:kern w:val="0"/>
                <w:sz w:val="18"/>
                <w:szCs w:val="18"/>
              </w:rPr>
              <w:t>供电需求，任意配置集线器。强弱电面板应采用桌面以及以下</w:t>
            </w:r>
            <w:proofErr w:type="gramStart"/>
            <w:r>
              <w:rPr>
                <w:rFonts w:ascii="宋体" w:hAnsi="宋体" w:cs="宋体" w:hint="eastAsia"/>
                <w:color w:val="000000"/>
                <w:kern w:val="0"/>
                <w:sz w:val="18"/>
                <w:szCs w:val="18"/>
              </w:rPr>
              <w:t>开标准</w:t>
            </w:r>
            <w:proofErr w:type="gramEnd"/>
            <w:r>
              <w:rPr>
                <w:rFonts w:ascii="宋体" w:hAnsi="宋体" w:cs="宋体" w:hint="eastAsia"/>
                <w:color w:val="000000"/>
                <w:kern w:val="0"/>
                <w:sz w:val="18"/>
                <w:szCs w:val="18"/>
              </w:rPr>
              <w:t>走线孔。</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2.主屏、侧屏均应采用磨砂玻璃+阻燃麻绒+ENF级三聚氰胺贴面刨花板。</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3.屏风顶部有通长金属</w:t>
            </w:r>
            <w:proofErr w:type="gramStart"/>
            <w:r>
              <w:rPr>
                <w:rFonts w:ascii="宋体" w:hAnsi="宋体" w:cs="宋体" w:hint="eastAsia"/>
                <w:color w:val="000000"/>
                <w:kern w:val="0"/>
                <w:sz w:val="18"/>
                <w:szCs w:val="18"/>
              </w:rPr>
              <w:t>挂槽可挂</w:t>
            </w:r>
            <w:proofErr w:type="gramEnd"/>
            <w:r>
              <w:rPr>
                <w:rFonts w:ascii="宋体" w:hAnsi="宋体" w:cs="宋体" w:hint="eastAsia"/>
                <w:color w:val="000000"/>
                <w:kern w:val="0"/>
                <w:sz w:val="18"/>
                <w:szCs w:val="18"/>
              </w:rPr>
              <w:t>笔筒、电话挂架、书架等配件。</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4.桌面应采用ENF级三聚氰胺贴面刨花板,厚度≥25mm。基材应采用ENF级刨花板，达到国际</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测试标准，</w:t>
            </w:r>
            <w:proofErr w:type="gramStart"/>
            <w:r>
              <w:rPr>
                <w:rFonts w:ascii="宋体" w:hAnsi="宋体" w:cs="宋体" w:hint="eastAsia"/>
                <w:color w:val="000000"/>
                <w:kern w:val="0"/>
                <w:sz w:val="18"/>
                <w:szCs w:val="18"/>
              </w:rPr>
              <w:t>封边应</w:t>
            </w:r>
            <w:proofErr w:type="gramEnd"/>
            <w:r>
              <w:rPr>
                <w:rFonts w:ascii="宋体" w:hAnsi="宋体" w:cs="宋体" w:hint="eastAsia"/>
                <w:color w:val="000000"/>
                <w:kern w:val="0"/>
                <w:sz w:val="18"/>
                <w:szCs w:val="18"/>
              </w:rPr>
              <w:t>采用2mm厚ABS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，主台板宽600mm，副台板宽500mm，弧度圆滑自然。</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5.配有全钢推柜、全钢键盘架、全钢主机托。</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6.锁具,锁芯可更换且操作简便，钥匙带折弯功能，具备</w:t>
            </w:r>
            <w:proofErr w:type="gramStart"/>
            <w:r>
              <w:rPr>
                <w:rFonts w:ascii="宋体" w:hAnsi="宋体" w:cs="宋体" w:hint="eastAsia"/>
                <w:color w:val="000000"/>
                <w:kern w:val="0"/>
                <w:sz w:val="18"/>
                <w:szCs w:val="18"/>
              </w:rPr>
              <w:t>根据锁号更换</w:t>
            </w:r>
            <w:proofErr w:type="gramEnd"/>
            <w:r>
              <w:rPr>
                <w:rFonts w:ascii="宋体" w:hAnsi="宋体" w:cs="宋体" w:hint="eastAsia"/>
                <w:color w:val="000000"/>
                <w:kern w:val="0"/>
                <w:sz w:val="18"/>
                <w:szCs w:val="18"/>
              </w:rPr>
              <w:t>钥匙功能。全部应采用三节阻尼滑轨，符合GB/T 46146-2025《家具五金件 铰链及其部件的强度和耐久性 绕垂直轴转动的铰链》国家标准。</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7.每套工位包含：强电插座*2，弱电插座*1，六位带USB插排*1。</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8.符合医疗环境抗菌防霉消杀的要求。</w:t>
            </w:r>
          </w:p>
        </w:tc>
      </w:tr>
      <w:tr w:rsidR="002B43A6">
        <w:trPr>
          <w:trHeight w:val="315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34</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屏风工位3</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696128" behindDoc="0" locked="0" layoutInCell="1" allowOverlap="1">
                  <wp:simplePos x="0" y="0"/>
                  <wp:positionH relativeFrom="column">
                    <wp:posOffset>45720</wp:posOffset>
                  </wp:positionH>
                  <wp:positionV relativeFrom="paragraph">
                    <wp:posOffset>255270</wp:posOffset>
                  </wp:positionV>
                  <wp:extent cx="1371600" cy="914400"/>
                  <wp:effectExtent l="19050" t="0" r="0" b="0"/>
                  <wp:wrapNone/>
                  <wp:docPr id="205" name="图片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 name="图片 205"/>
                          <pic:cNvPicPr>
                            <a:picLocks noChangeAspect="1" noChangeArrowheads="1"/>
                          </pic:cNvPicPr>
                        </pic:nvPicPr>
                        <pic:blipFill>
                          <a:blip r:embed="rId33"/>
                          <a:srcRect/>
                          <a:stretch>
                            <a:fillRect/>
                          </a:stretch>
                        </pic:blipFill>
                        <pic:spPr>
                          <a:xfrm>
                            <a:off x="0" y="0"/>
                            <a:ext cx="1371600" cy="914400"/>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1400*1600*1200</w:t>
            </w:r>
          </w:p>
        </w:tc>
        <w:tc>
          <w:tcPr>
            <w:tcW w:w="850" w:type="dxa"/>
            <w:tcBorders>
              <w:top w:val="single" w:sz="4" w:space="0" w:color="auto"/>
              <w:left w:val="nil"/>
              <w:bottom w:val="single" w:sz="4" w:space="0" w:color="auto"/>
              <w:right w:val="nil"/>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件</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4</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屏风：屏风厚度应采用≥40毫米，铝合金型材抽拉成型，铝合金厚度≥1.2mm，边框、扣盖、转角连接件均为铝合金材质，屏风两端连接件倒角处理（非直角），铝合金压铸件表面经磷化处理后粉末喷涂处理。屏风饰面为三聚氰胺板+玻璃。屏风拥有强大的</w:t>
            </w:r>
            <w:proofErr w:type="gramStart"/>
            <w:r>
              <w:rPr>
                <w:rFonts w:ascii="宋体" w:hAnsi="宋体" w:cs="宋体" w:hint="eastAsia"/>
                <w:color w:val="000000"/>
                <w:kern w:val="0"/>
                <w:sz w:val="18"/>
                <w:szCs w:val="18"/>
              </w:rPr>
              <w:t>内置线</w:t>
            </w:r>
            <w:proofErr w:type="gramEnd"/>
            <w:r>
              <w:rPr>
                <w:rFonts w:ascii="宋体" w:hAnsi="宋体" w:cs="宋体" w:hint="eastAsia"/>
                <w:color w:val="000000"/>
                <w:kern w:val="0"/>
                <w:sz w:val="18"/>
                <w:szCs w:val="18"/>
              </w:rPr>
              <w:t>走线系统；强弱走线隔离，并根</w:t>
            </w:r>
            <w:proofErr w:type="gramStart"/>
            <w:r>
              <w:rPr>
                <w:rFonts w:ascii="宋体" w:hAnsi="宋体" w:cs="宋体" w:hint="eastAsia"/>
                <w:color w:val="000000"/>
                <w:kern w:val="0"/>
                <w:sz w:val="18"/>
                <w:szCs w:val="18"/>
              </w:rPr>
              <w:t>椐</w:t>
            </w:r>
            <w:proofErr w:type="gramEnd"/>
            <w:r>
              <w:rPr>
                <w:rFonts w:ascii="宋体" w:hAnsi="宋体" w:cs="宋体" w:hint="eastAsia"/>
                <w:color w:val="000000"/>
                <w:kern w:val="0"/>
                <w:sz w:val="18"/>
                <w:szCs w:val="18"/>
              </w:rPr>
              <w:t>供电需求，任意配置集线器。强弱电面板应采用桌面以及以下</w:t>
            </w:r>
            <w:proofErr w:type="gramStart"/>
            <w:r>
              <w:rPr>
                <w:rFonts w:ascii="宋体" w:hAnsi="宋体" w:cs="宋体" w:hint="eastAsia"/>
                <w:color w:val="000000"/>
                <w:kern w:val="0"/>
                <w:sz w:val="18"/>
                <w:szCs w:val="18"/>
              </w:rPr>
              <w:t>开标准</w:t>
            </w:r>
            <w:proofErr w:type="gramEnd"/>
            <w:r>
              <w:rPr>
                <w:rFonts w:ascii="宋体" w:hAnsi="宋体" w:cs="宋体" w:hint="eastAsia"/>
                <w:color w:val="000000"/>
                <w:kern w:val="0"/>
                <w:sz w:val="18"/>
                <w:szCs w:val="18"/>
              </w:rPr>
              <w:t>走线孔。</w:t>
            </w:r>
            <w:r>
              <w:rPr>
                <w:rFonts w:ascii="宋体" w:hAnsi="宋体" w:cs="宋体" w:hint="eastAsia"/>
                <w:color w:val="000000"/>
                <w:kern w:val="0"/>
                <w:sz w:val="18"/>
                <w:szCs w:val="18"/>
              </w:rPr>
              <w:br/>
              <w:t>2.主屏、侧屏均应采用磨砂玻璃+阻燃麻绒+ENF级三聚氰胺贴面刨花板。</w:t>
            </w:r>
            <w:r>
              <w:rPr>
                <w:rFonts w:ascii="宋体" w:hAnsi="宋体" w:cs="宋体" w:hint="eastAsia"/>
                <w:color w:val="000000"/>
                <w:kern w:val="0"/>
                <w:sz w:val="18"/>
                <w:szCs w:val="18"/>
              </w:rPr>
              <w:br/>
              <w:t>3.屏风顶部有通长金属</w:t>
            </w:r>
            <w:proofErr w:type="gramStart"/>
            <w:r>
              <w:rPr>
                <w:rFonts w:ascii="宋体" w:hAnsi="宋体" w:cs="宋体" w:hint="eastAsia"/>
                <w:color w:val="000000"/>
                <w:kern w:val="0"/>
                <w:sz w:val="18"/>
                <w:szCs w:val="18"/>
              </w:rPr>
              <w:t>挂槽可挂</w:t>
            </w:r>
            <w:proofErr w:type="gramEnd"/>
            <w:r>
              <w:rPr>
                <w:rFonts w:ascii="宋体" w:hAnsi="宋体" w:cs="宋体" w:hint="eastAsia"/>
                <w:color w:val="000000"/>
                <w:kern w:val="0"/>
                <w:sz w:val="18"/>
                <w:szCs w:val="18"/>
              </w:rPr>
              <w:t>笔筒、电话挂架、书架等配件。</w:t>
            </w:r>
            <w:r>
              <w:rPr>
                <w:rFonts w:ascii="宋体" w:hAnsi="宋体" w:cs="宋体" w:hint="eastAsia"/>
                <w:color w:val="000000"/>
                <w:kern w:val="0"/>
                <w:sz w:val="18"/>
                <w:szCs w:val="18"/>
              </w:rPr>
              <w:br/>
              <w:t>4.桌面应采用ENF级三聚氰胺贴面刨花板,厚度≥25mm。基材应采用ENF级刨花板，达到国际</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测试标准，</w:t>
            </w:r>
            <w:proofErr w:type="gramStart"/>
            <w:r>
              <w:rPr>
                <w:rFonts w:ascii="宋体" w:hAnsi="宋体" w:cs="宋体" w:hint="eastAsia"/>
                <w:color w:val="000000"/>
                <w:kern w:val="0"/>
                <w:sz w:val="18"/>
                <w:szCs w:val="18"/>
              </w:rPr>
              <w:t>封边应</w:t>
            </w:r>
            <w:proofErr w:type="gramEnd"/>
            <w:r>
              <w:rPr>
                <w:rFonts w:ascii="宋体" w:hAnsi="宋体" w:cs="宋体" w:hint="eastAsia"/>
                <w:color w:val="000000"/>
                <w:kern w:val="0"/>
                <w:sz w:val="18"/>
                <w:szCs w:val="18"/>
              </w:rPr>
              <w:t>采用2mm厚ABS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，主台板宽600mm，副台板宽500mm，弧度圆滑自然。</w:t>
            </w:r>
            <w:r>
              <w:rPr>
                <w:rFonts w:ascii="宋体" w:hAnsi="宋体" w:cs="宋体" w:hint="eastAsia"/>
                <w:color w:val="000000"/>
                <w:kern w:val="0"/>
                <w:sz w:val="18"/>
                <w:szCs w:val="18"/>
              </w:rPr>
              <w:br/>
              <w:t>5.配有全钢推柜、全钢键盘架、全钢主机托。</w:t>
            </w:r>
            <w:r>
              <w:rPr>
                <w:rFonts w:ascii="宋体" w:hAnsi="宋体" w:cs="宋体" w:hint="eastAsia"/>
                <w:color w:val="000000"/>
                <w:kern w:val="0"/>
                <w:sz w:val="18"/>
                <w:szCs w:val="18"/>
              </w:rPr>
              <w:br/>
              <w:t>6.锁具,锁芯可更换且操作简便，钥匙带折弯功能，具备</w:t>
            </w:r>
            <w:proofErr w:type="gramStart"/>
            <w:r>
              <w:rPr>
                <w:rFonts w:ascii="宋体" w:hAnsi="宋体" w:cs="宋体" w:hint="eastAsia"/>
                <w:color w:val="000000"/>
                <w:kern w:val="0"/>
                <w:sz w:val="18"/>
                <w:szCs w:val="18"/>
              </w:rPr>
              <w:t>根据锁号更换</w:t>
            </w:r>
            <w:proofErr w:type="gramEnd"/>
            <w:r>
              <w:rPr>
                <w:rFonts w:ascii="宋体" w:hAnsi="宋体" w:cs="宋体" w:hint="eastAsia"/>
                <w:color w:val="000000"/>
                <w:kern w:val="0"/>
                <w:sz w:val="18"/>
                <w:szCs w:val="18"/>
              </w:rPr>
              <w:t>钥匙功能。全部应采用三节阻尼滑轨，符合GB/T 46146-2025《家具五金件 铰链及其部件的强度和耐久性 绕垂直轴转动的铰链》国家标准。</w:t>
            </w:r>
            <w:r>
              <w:rPr>
                <w:rFonts w:ascii="宋体" w:hAnsi="宋体" w:cs="宋体" w:hint="eastAsia"/>
                <w:color w:val="000000"/>
                <w:kern w:val="0"/>
                <w:sz w:val="18"/>
                <w:szCs w:val="18"/>
              </w:rPr>
              <w:br/>
              <w:t>7.每套工位包含：强电插座*2，弱电插座*1，六位带USB插排*1。</w:t>
            </w:r>
            <w:r>
              <w:rPr>
                <w:rFonts w:ascii="宋体" w:hAnsi="宋体" w:cs="宋体" w:hint="eastAsia"/>
                <w:color w:val="000000"/>
                <w:kern w:val="0"/>
                <w:sz w:val="18"/>
                <w:szCs w:val="18"/>
              </w:rPr>
              <w:br/>
              <w:t>8.符合医疗环境抗菌防霉消杀的要求。</w:t>
            </w:r>
          </w:p>
        </w:tc>
      </w:tr>
      <w:tr w:rsidR="002B43A6">
        <w:trPr>
          <w:trHeight w:val="1116"/>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35</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 xml:space="preserve">屏风工位4 </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697152" behindDoc="0" locked="0" layoutInCell="1" allowOverlap="1">
                  <wp:simplePos x="0" y="0"/>
                  <wp:positionH relativeFrom="column">
                    <wp:posOffset>45720</wp:posOffset>
                  </wp:positionH>
                  <wp:positionV relativeFrom="paragraph">
                    <wp:posOffset>473075</wp:posOffset>
                  </wp:positionV>
                  <wp:extent cx="1371600" cy="923925"/>
                  <wp:effectExtent l="19050" t="0" r="0" b="0"/>
                  <wp:wrapNone/>
                  <wp:docPr id="206" name="图片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 name="图片 206"/>
                          <pic:cNvPicPr>
                            <a:picLocks noChangeAspect="1" noChangeArrowheads="1"/>
                          </pic:cNvPicPr>
                        </pic:nvPicPr>
                        <pic:blipFill>
                          <a:blip r:embed="rId33"/>
                          <a:srcRect/>
                          <a:stretch>
                            <a:fillRect/>
                          </a:stretch>
                        </pic:blipFill>
                        <pic:spPr>
                          <a:xfrm>
                            <a:off x="0" y="0"/>
                            <a:ext cx="1371600" cy="923925"/>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1600*700*1200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屏风：屏风厚度应采用≥40毫米，铝合金型材抽拉成型，铝合金厚度≥1.2mm，边框、扣盖、转角连接件均为铝合金材质，屏风两端连接件倒角处理（非直角），铝合金压铸件表面经磷化处理后粉末喷涂处理。屏风饰面为三聚氰胺板+玻璃。屏风拥有强大的</w:t>
            </w:r>
            <w:proofErr w:type="gramStart"/>
            <w:r>
              <w:rPr>
                <w:rFonts w:ascii="宋体" w:hAnsi="宋体" w:cs="宋体" w:hint="eastAsia"/>
                <w:color w:val="000000"/>
                <w:kern w:val="0"/>
                <w:sz w:val="18"/>
                <w:szCs w:val="18"/>
              </w:rPr>
              <w:t>内置线</w:t>
            </w:r>
            <w:proofErr w:type="gramEnd"/>
            <w:r>
              <w:rPr>
                <w:rFonts w:ascii="宋体" w:hAnsi="宋体" w:cs="宋体" w:hint="eastAsia"/>
                <w:color w:val="000000"/>
                <w:kern w:val="0"/>
                <w:sz w:val="18"/>
                <w:szCs w:val="18"/>
              </w:rPr>
              <w:t>走线系统；强弱走线隔离，并根</w:t>
            </w:r>
            <w:proofErr w:type="gramStart"/>
            <w:r>
              <w:rPr>
                <w:rFonts w:ascii="宋体" w:hAnsi="宋体" w:cs="宋体" w:hint="eastAsia"/>
                <w:color w:val="000000"/>
                <w:kern w:val="0"/>
                <w:sz w:val="18"/>
                <w:szCs w:val="18"/>
              </w:rPr>
              <w:t>椐</w:t>
            </w:r>
            <w:proofErr w:type="gramEnd"/>
            <w:r>
              <w:rPr>
                <w:rFonts w:ascii="宋体" w:hAnsi="宋体" w:cs="宋体" w:hint="eastAsia"/>
                <w:color w:val="000000"/>
                <w:kern w:val="0"/>
                <w:sz w:val="18"/>
                <w:szCs w:val="18"/>
              </w:rPr>
              <w:t>供电需求，任意配置集线器。强弱电面板应采用桌面以及以下</w:t>
            </w:r>
            <w:proofErr w:type="gramStart"/>
            <w:r>
              <w:rPr>
                <w:rFonts w:ascii="宋体" w:hAnsi="宋体" w:cs="宋体" w:hint="eastAsia"/>
                <w:color w:val="000000"/>
                <w:kern w:val="0"/>
                <w:sz w:val="18"/>
                <w:szCs w:val="18"/>
              </w:rPr>
              <w:t>开标准</w:t>
            </w:r>
            <w:proofErr w:type="gramEnd"/>
            <w:r>
              <w:rPr>
                <w:rFonts w:ascii="宋体" w:hAnsi="宋体" w:cs="宋体" w:hint="eastAsia"/>
                <w:color w:val="000000"/>
                <w:kern w:val="0"/>
                <w:sz w:val="18"/>
                <w:szCs w:val="18"/>
              </w:rPr>
              <w:t>走线孔。</w:t>
            </w:r>
            <w:r>
              <w:rPr>
                <w:rFonts w:ascii="宋体" w:hAnsi="宋体" w:cs="宋体" w:hint="eastAsia"/>
                <w:color w:val="000000"/>
                <w:kern w:val="0"/>
                <w:sz w:val="18"/>
                <w:szCs w:val="18"/>
              </w:rPr>
              <w:br/>
              <w:t>2.主屏、侧屏均应采用磨砂玻璃+阻燃麻绒+ENF级三聚氰胺贴面刨花板。</w:t>
            </w:r>
            <w:r>
              <w:rPr>
                <w:rFonts w:ascii="宋体" w:hAnsi="宋体" w:cs="宋体" w:hint="eastAsia"/>
                <w:color w:val="000000"/>
                <w:kern w:val="0"/>
                <w:sz w:val="18"/>
                <w:szCs w:val="18"/>
              </w:rPr>
              <w:br/>
              <w:t>3.屏风顶部有通长金属</w:t>
            </w:r>
            <w:proofErr w:type="gramStart"/>
            <w:r>
              <w:rPr>
                <w:rFonts w:ascii="宋体" w:hAnsi="宋体" w:cs="宋体" w:hint="eastAsia"/>
                <w:color w:val="000000"/>
                <w:kern w:val="0"/>
                <w:sz w:val="18"/>
                <w:szCs w:val="18"/>
              </w:rPr>
              <w:t>挂槽可挂</w:t>
            </w:r>
            <w:proofErr w:type="gramEnd"/>
            <w:r>
              <w:rPr>
                <w:rFonts w:ascii="宋体" w:hAnsi="宋体" w:cs="宋体" w:hint="eastAsia"/>
                <w:color w:val="000000"/>
                <w:kern w:val="0"/>
                <w:sz w:val="18"/>
                <w:szCs w:val="18"/>
              </w:rPr>
              <w:t>笔筒、电话挂架、书架等配件。</w:t>
            </w:r>
            <w:r>
              <w:rPr>
                <w:rFonts w:ascii="宋体" w:hAnsi="宋体" w:cs="宋体" w:hint="eastAsia"/>
                <w:color w:val="000000"/>
                <w:kern w:val="0"/>
                <w:sz w:val="18"/>
                <w:szCs w:val="18"/>
              </w:rPr>
              <w:br/>
              <w:t>4.桌面应采用ENF级三聚氰胺贴面刨花板,厚度≥25mm。基材应采用ENF级刨花板，达到国际</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测试标准，</w:t>
            </w:r>
            <w:proofErr w:type="gramStart"/>
            <w:r>
              <w:rPr>
                <w:rFonts w:ascii="宋体" w:hAnsi="宋体" w:cs="宋体" w:hint="eastAsia"/>
                <w:color w:val="000000"/>
                <w:kern w:val="0"/>
                <w:sz w:val="18"/>
                <w:szCs w:val="18"/>
              </w:rPr>
              <w:t>封边应</w:t>
            </w:r>
            <w:proofErr w:type="gramEnd"/>
            <w:r>
              <w:rPr>
                <w:rFonts w:ascii="宋体" w:hAnsi="宋体" w:cs="宋体" w:hint="eastAsia"/>
                <w:color w:val="000000"/>
                <w:kern w:val="0"/>
                <w:sz w:val="18"/>
                <w:szCs w:val="18"/>
              </w:rPr>
              <w:t>采用2mm厚ABS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，主台板宽600mm，副台板宽500mm，弧度圆滑自然。</w:t>
            </w:r>
            <w:r>
              <w:rPr>
                <w:rFonts w:ascii="宋体" w:hAnsi="宋体" w:cs="宋体" w:hint="eastAsia"/>
                <w:color w:val="000000"/>
                <w:kern w:val="0"/>
                <w:sz w:val="18"/>
                <w:szCs w:val="18"/>
              </w:rPr>
              <w:br/>
              <w:t>5.配有全钢推柜、全钢键盘架、全钢主机托。</w:t>
            </w:r>
            <w:r>
              <w:rPr>
                <w:rFonts w:ascii="宋体" w:hAnsi="宋体" w:cs="宋体" w:hint="eastAsia"/>
                <w:color w:val="000000"/>
                <w:kern w:val="0"/>
                <w:sz w:val="18"/>
                <w:szCs w:val="18"/>
              </w:rPr>
              <w:br/>
              <w:t>6.锁具,锁芯可更换且操作简便，钥匙带折弯功能，具备</w:t>
            </w:r>
            <w:proofErr w:type="gramStart"/>
            <w:r>
              <w:rPr>
                <w:rFonts w:ascii="宋体" w:hAnsi="宋体" w:cs="宋体" w:hint="eastAsia"/>
                <w:color w:val="000000"/>
                <w:kern w:val="0"/>
                <w:sz w:val="18"/>
                <w:szCs w:val="18"/>
              </w:rPr>
              <w:t>根据锁号更换</w:t>
            </w:r>
            <w:proofErr w:type="gramEnd"/>
            <w:r>
              <w:rPr>
                <w:rFonts w:ascii="宋体" w:hAnsi="宋体" w:cs="宋体" w:hint="eastAsia"/>
                <w:color w:val="000000"/>
                <w:kern w:val="0"/>
                <w:sz w:val="18"/>
                <w:szCs w:val="18"/>
              </w:rPr>
              <w:t>钥匙功能。全部应采用三节阻尼滑轨，符合GB/T 46146-2025《家具五金件 铰链及其部件的强度和耐久性 绕垂直轴</w:t>
            </w:r>
            <w:r>
              <w:rPr>
                <w:rFonts w:ascii="宋体" w:hAnsi="宋体" w:cs="宋体" w:hint="eastAsia"/>
                <w:color w:val="000000"/>
                <w:kern w:val="0"/>
                <w:sz w:val="18"/>
                <w:szCs w:val="18"/>
              </w:rPr>
              <w:lastRenderedPageBreak/>
              <w:t>转动的铰链》国家标准。</w:t>
            </w:r>
            <w:r>
              <w:rPr>
                <w:rFonts w:ascii="宋体" w:hAnsi="宋体" w:cs="宋体" w:hint="eastAsia"/>
                <w:color w:val="000000"/>
                <w:kern w:val="0"/>
                <w:sz w:val="18"/>
                <w:szCs w:val="18"/>
              </w:rPr>
              <w:br/>
              <w:t>7.每套工位包含：强电插座*2，弱电插座*1。</w:t>
            </w:r>
            <w:r>
              <w:rPr>
                <w:rFonts w:ascii="宋体" w:hAnsi="宋体" w:cs="宋体" w:hint="eastAsia"/>
                <w:color w:val="000000"/>
                <w:kern w:val="0"/>
                <w:sz w:val="18"/>
                <w:szCs w:val="18"/>
              </w:rPr>
              <w:br/>
              <w:t>8.符合医疗环境抗菌防霉消杀的要求，六位带USB插排*1。</w:t>
            </w:r>
          </w:p>
        </w:tc>
      </w:tr>
      <w:tr w:rsidR="002B43A6">
        <w:trPr>
          <w:trHeight w:val="3975"/>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36</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桌上屏工位</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698176" behindDoc="0" locked="0" layoutInCell="1" allowOverlap="1">
                  <wp:simplePos x="0" y="0"/>
                  <wp:positionH relativeFrom="column">
                    <wp:posOffset>45085</wp:posOffset>
                  </wp:positionH>
                  <wp:positionV relativeFrom="paragraph">
                    <wp:posOffset>649605</wp:posOffset>
                  </wp:positionV>
                  <wp:extent cx="1362075" cy="923925"/>
                  <wp:effectExtent l="19050" t="0" r="9525" b="0"/>
                  <wp:wrapNone/>
                  <wp:docPr id="207" name="图片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 name="图片 207"/>
                          <pic:cNvPicPr>
                            <a:picLocks noChangeAspect="1" noChangeArrowheads="1"/>
                          </pic:cNvPicPr>
                        </pic:nvPicPr>
                        <pic:blipFill>
                          <a:blip r:embed="rId34"/>
                          <a:srcRect/>
                          <a:stretch>
                            <a:fillRect/>
                          </a:stretch>
                        </pic:blipFill>
                        <pic:spPr>
                          <a:xfrm>
                            <a:off x="0" y="0"/>
                            <a:ext cx="1362075" cy="923925"/>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1200*600*1050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50</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1.桌面：应采用ENF级三聚氰胺贴面刨花板，厚度≥25mm，与桌下横梁相呼应，形成台面分成效果，符合GB/T15102-2017《浸渍胶膜纸饰面纤维板和刨花板》的国家标准。</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3．五金：应采用五金配件，符合GB/T 46146-2025《家具五金件 铰链及其部件的强度和耐久性 绕垂直轴转动的铰链》国家标准。锁具钥匙带折弯功能。阻尼门铰，可开合＞8万次。三节阻尼滑轨。</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5. 胶黏剂：应采用水基型胶粘剂，甲醛释放量符合GB 18583-2008《室内装饰装修材料 胶粘剂中有害物质限量》的国家标准。</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6.台架：台脚应采用T形造型，</w:t>
            </w:r>
            <w:proofErr w:type="gramStart"/>
            <w:r>
              <w:rPr>
                <w:rFonts w:ascii="宋体" w:hAnsi="宋体" w:cs="宋体" w:hint="eastAsia"/>
                <w:color w:val="000000"/>
                <w:kern w:val="0"/>
                <w:sz w:val="18"/>
                <w:szCs w:val="18"/>
              </w:rPr>
              <w:t>外露边</w:t>
            </w:r>
            <w:proofErr w:type="gramEnd"/>
            <w:r>
              <w:rPr>
                <w:rFonts w:ascii="宋体" w:hAnsi="宋体" w:cs="宋体" w:hint="eastAsia"/>
                <w:color w:val="000000"/>
                <w:kern w:val="0"/>
                <w:sz w:val="18"/>
                <w:szCs w:val="18"/>
              </w:rPr>
              <w:t>均为圆弧角，台脚外观规格≥65*60mm壁厚≥1.5mmT形钢管，台脚上部与桌面连接件壁厚3.0mm，台脚下加装直径65mmABS调节脚。横梁应采用60*30壁厚≥2.0mm方圆钢管,台脚与框架应采用</w:t>
            </w:r>
            <w:proofErr w:type="gramStart"/>
            <w:r>
              <w:rPr>
                <w:rFonts w:ascii="宋体" w:hAnsi="宋体" w:cs="宋体" w:hint="eastAsia"/>
                <w:color w:val="000000"/>
                <w:kern w:val="0"/>
                <w:sz w:val="18"/>
                <w:szCs w:val="18"/>
              </w:rPr>
              <w:t>隐蔽式内六角</w:t>
            </w:r>
            <w:proofErr w:type="gramEnd"/>
            <w:r>
              <w:rPr>
                <w:rFonts w:ascii="宋体" w:hAnsi="宋体" w:cs="宋体" w:hint="eastAsia"/>
                <w:color w:val="000000"/>
                <w:kern w:val="0"/>
                <w:sz w:val="18"/>
                <w:szCs w:val="18"/>
              </w:rPr>
              <w:t>螺丝连接螺丝无外漏效果。桌下有两根加固拉带方管。涂层经酸洗、磷化除锈后静电喷塑等工艺处理；应采用热固性粉末涂料，经高温炉</w:t>
            </w:r>
            <w:proofErr w:type="gramStart"/>
            <w:r>
              <w:rPr>
                <w:rFonts w:ascii="宋体" w:hAnsi="宋体" w:cs="宋体" w:hint="eastAsia"/>
                <w:color w:val="000000"/>
                <w:kern w:val="0"/>
                <w:sz w:val="18"/>
                <w:szCs w:val="18"/>
              </w:rPr>
              <w:t>固化局融</w:t>
            </w:r>
            <w:proofErr w:type="gramEnd"/>
            <w:r>
              <w:rPr>
                <w:rFonts w:ascii="宋体" w:hAnsi="宋体" w:cs="宋体" w:hint="eastAsia"/>
                <w:color w:val="000000"/>
                <w:kern w:val="0"/>
                <w:sz w:val="18"/>
                <w:szCs w:val="18"/>
              </w:rPr>
              <w:t>，增强产品抗蚀，耐磨能力。</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7.屏风：应采用≥8mm磨砂亚克力材质，高度300mm,长度和宽度均有遮挡。</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8.其它：每套工位包含：全钢</w:t>
            </w:r>
            <w:proofErr w:type="gramStart"/>
            <w:r>
              <w:rPr>
                <w:rFonts w:ascii="宋体" w:hAnsi="宋体" w:cs="宋体" w:hint="eastAsia"/>
                <w:color w:val="000000"/>
                <w:kern w:val="0"/>
                <w:sz w:val="18"/>
                <w:szCs w:val="18"/>
              </w:rPr>
              <w:t>推柜*</w:t>
            </w:r>
            <w:proofErr w:type="gramEnd"/>
            <w:r>
              <w:rPr>
                <w:rFonts w:ascii="宋体" w:hAnsi="宋体" w:cs="宋体" w:hint="eastAsia"/>
                <w:color w:val="000000"/>
                <w:kern w:val="0"/>
                <w:sz w:val="18"/>
                <w:szCs w:val="18"/>
              </w:rPr>
              <w:t>1全钢键盘架*1、全钢主机托*1、强电插座*2，弱电插座*1。桌下具有上线、走线系统，桌面具有出线孔。</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9.符合医疗环境抗菌防霉消杀的要求。</w:t>
            </w:r>
            <w:r>
              <w:rPr>
                <w:rFonts w:ascii="宋体" w:hAnsi="宋体" w:cs="宋体" w:hint="eastAsia"/>
                <w:color w:val="000000"/>
                <w:kern w:val="0"/>
                <w:sz w:val="18"/>
                <w:szCs w:val="18"/>
              </w:rPr>
              <w:br w:type="page"/>
            </w:r>
          </w:p>
        </w:tc>
      </w:tr>
      <w:tr w:rsidR="002B43A6">
        <w:trPr>
          <w:trHeight w:val="300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37</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bookmarkStart w:id="78" w:name="OLE_LINK35"/>
            <w:r>
              <w:rPr>
                <w:rFonts w:ascii="宋体" w:hAnsi="宋体" w:cs="宋体" w:hint="eastAsia"/>
                <w:kern w:val="0"/>
                <w:sz w:val="22"/>
                <w:szCs w:val="22"/>
              </w:rPr>
              <w:t>L形办公桌</w:t>
            </w:r>
            <w:bookmarkEnd w:id="78"/>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699200" behindDoc="0" locked="0" layoutInCell="1" allowOverlap="1">
                  <wp:simplePos x="0" y="0"/>
                  <wp:positionH relativeFrom="column">
                    <wp:posOffset>45720</wp:posOffset>
                  </wp:positionH>
                  <wp:positionV relativeFrom="paragraph">
                    <wp:posOffset>347345</wp:posOffset>
                  </wp:positionV>
                  <wp:extent cx="1400175" cy="723900"/>
                  <wp:effectExtent l="19050" t="0" r="9525" b="0"/>
                  <wp:wrapNone/>
                  <wp:docPr id="208" name="图片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 name="图片 208"/>
                          <pic:cNvPicPr>
                            <a:picLocks noChangeAspect="1" noChangeArrowheads="1"/>
                          </pic:cNvPicPr>
                        </pic:nvPicPr>
                        <pic:blipFill>
                          <a:blip r:embed="rId35"/>
                          <a:srcRect/>
                          <a:stretch>
                            <a:fillRect/>
                          </a:stretch>
                        </pic:blipFill>
                        <pic:spPr>
                          <a:xfrm>
                            <a:off x="0" y="0"/>
                            <a:ext cx="1400175" cy="723900"/>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1400*1600*750（±10 mm）</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43</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1.桌面：应采用ENF级三聚氰胺贴面刨花板，厚度≥25mm，两侧</w:t>
            </w:r>
            <w:proofErr w:type="gramStart"/>
            <w:r>
              <w:rPr>
                <w:rFonts w:ascii="宋体" w:hAnsi="宋体" w:cs="宋体" w:hint="eastAsia"/>
                <w:color w:val="000000"/>
                <w:kern w:val="0"/>
                <w:sz w:val="18"/>
                <w:szCs w:val="18"/>
              </w:rPr>
              <w:t>长边应采用</w:t>
            </w:r>
            <w:proofErr w:type="gramEnd"/>
            <w:r>
              <w:rPr>
                <w:rFonts w:ascii="宋体" w:hAnsi="宋体" w:cs="宋体" w:hint="eastAsia"/>
                <w:color w:val="000000"/>
                <w:kern w:val="0"/>
                <w:sz w:val="18"/>
                <w:szCs w:val="18"/>
              </w:rPr>
              <w:t>斜边处理，台面四角倒角，符合GB/T15102-2017《浸渍胶膜纸饰面纤维板和刨花板》的国家标准。</w:t>
            </w:r>
            <w:r>
              <w:rPr>
                <w:rFonts w:ascii="宋体" w:hAnsi="宋体" w:cs="宋体" w:hint="eastAsia"/>
                <w:color w:val="000000"/>
                <w:kern w:val="0"/>
                <w:sz w:val="18"/>
                <w:szCs w:val="18"/>
              </w:rPr>
              <w:br/>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3.应采用五金配件，符合GB/T 46146-2025《家具五金件 铰链及其部件的强度和耐久性 绕垂直轴转动的铰链》国家标准。锁具钥匙带折弯功能。阻尼门铰，可开合＞8万次。三节阻尼滑轨。</w:t>
            </w:r>
            <w:r>
              <w:rPr>
                <w:rFonts w:ascii="宋体" w:hAnsi="宋体" w:cs="宋体" w:hint="eastAsia"/>
                <w:color w:val="000000"/>
                <w:kern w:val="0"/>
                <w:sz w:val="18"/>
                <w:szCs w:val="18"/>
              </w:rPr>
              <w:br/>
              <w:t>4.封边：应采用优质同色系ABS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r>
              <w:rPr>
                <w:rFonts w:ascii="宋体" w:hAnsi="宋体" w:cs="宋体" w:hint="eastAsia"/>
                <w:color w:val="000000"/>
                <w:kern w:val="0"/>
                <w:sz w:val="18"/>
                <w:szCs w:val="18"/>
              </w:rPr>
              <w:br/>
              <w:t>5.胶黏剂：应采用水基型胶粘剂，甲醛释放量符合GB 18583-2008《室内装饰装修材料 胶粘剂中有害物质限量》的国家标准。</w:t>
            </w:r>
            <w:r>
              <w:rPr>
                <w:rFonts w:ascii="宋体" w:hAnsi="宋体" w:cs="宋体" w:hint="eastAsia"/>
                <w:color w:val="000000"/>
                <w:kern w:val="0"/>
                <w:sz w:val="18"/>
                <w:szCs w:val="18"/>
              </w:rPr>
              <w:br/>
              <w:t>6.框架。台架整体造型为π形，应采用壁厚2.0mm钢板弯制，表面静电喷涂，台脚外观为流线三角形，三角顶端为圆角，横梁为50*20</w:t>
            </w:r>
            <w:proofErr w:type="gramStart"/>
            <w:r>
              <w:rPr>
                <w:rFonts w:ascii="宋体" w:hAnsi="宋体" w:cs="宋体" w:hint="eastAsia"/>
                <w:color w:val="000000"/>
                <w:kern w:val="0"/>
                <w:sz w:val="18"/>
                <w:szCs w:val="18"/>
              </w:rPr>
              <w:t>两</w:t>
            </w:r>
            <w:proofErr w:type="gramEnd"/>
            <w:r>
              <w:rPr>
                <w:rFonts w:ascii="宋体" w:hAnsi="宋体" w:cs="宋体" w:hint="eastAsia"/>
                <w:color w:val="000000"/>
                <w:kern w:val="0"/>
                <w:sz w:val="18"/>
                <w:szCs w:val="18"/>
              </w:rPr>
              <w:t>根。</w:t>
            </w:r>
            <w:r>
              <w:rPr>
                <w:rFonts w:ascii="宋体" w:hAnsi="宋体" w:cs="宋体" w:hint="eastAsia"/>
                <w:color w:val="000000"/>
                <w:kern w:val="0"/>
                <w:sz w:val="18"/>
                <w:szCs w:val="18"/>
              </w:rPr>
              <w:br/>
              <w:t>7.符合医疗环境抗菌防霉消杀的要求。</w:t>
            </w:r>
          </w:p>
        </w:tc>
      </w:tr>
      <w:tr w:rsidR="002B43A6">
        <w:trPr>
          <w:trHeight w:val="327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38</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诊桌</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700224" behindDoc="0" locked="0" layoutInCell="1" allowOverlap="1">
                  <wp:simplePos x="0" y="0"/>
                  <wp:positionH relativeFrom="column">
                    <wp:posOffset>55245</wp:posOffset>
                  </wp:positionH>
                  <wp:positionV relativeFrom="paragraph">
                    <wp:posOffset>483870</wp:posOffset>
                  </wp:positionV>
                  <wp:extent cx="1390650" cy="1009650"/>
                  <wp:effectExtent l="19050" t="0" r="0" b="0"/>
                  <wp:wrapNone/>
                  <wp:docPr id="209"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 name="Picture 14"/>
                          <pic:cNvPicPr>
                            <a:picLocks noChangeAspect="1" noChangeArrowheads="1"/>
                          </pic:cNvPicPr>
                        </pic:nvPicPr>
                        <pic:blipFill>
                          <a:blip r:embed="rId36"/>
                          <a:srcRect/>
                          <a:stretch>
                            <a:fillRect/>
                          </a:stretch>
                        </pic:blipFill>
                        <pic:spPr>
                          <a:xfrm>
                            <a:off x="0" y="0"/>
                            <a:ext cx="1390650" cy="1009650"/>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1400*2100*760-900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12</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1.饰面：应采用ENF级三聚氰胺贴面刨花板，符合GB/T15102-2017《浸渍胶膜纸饰面纤维板和刨花板》的国家标准。板材厚度≥18mm</w:t>
            </w:r>
            <w:r>
              <w:rPr>
                <w:rFonts w:ascii="宋体" w:hAnsi="宋体" w:cs="宋体" w:hint="eastAsia"/>
                <w:color w:val="000000"/>
                <w:kern w:val="0"/>
                <w:sz w:val="18"/>
                <w:szCs w:val="18"/>
              </w:rPr>
              <w:br/>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 xml:space="preserve">标准。 </w:t>
            </w:r>
            <w:r>
              <w:rPr>
                <w:rFonts w:ascii="宋体" w:hAnsi="宋体" w:cs="宋体" w:hint="eastAsia"/>
                <w:color w:val="000000"/>
                <w:kern w:val="0"/>
                <w:sz w:val="18"/>
                <w:szCs w:val="18"/>
              </w:rPr>
              <w:br/>
              <w:t>3．应采用五金配件，符合GB/T 46146-2025《家具五金件 铰链及其部件的强度和耐久性 绕垂直轴转动的铰链》国家标准。锁具钥匙带折弯功能。阻尼门铰，可开合＞8万次。三节阻尼滑轨。圆盘规格为直径400mm配重不锈钢拉丝盘。台脚具有过线功能，包含弱电双孔电面板一件，多功能USB插座一件应采用一体成型无断点技术，每个插孔配有安全保护门，避免触电，每个多功能插座包含6位插孔，3位USB插孔，带开关控制。</w:t>
            </w:r>
            <w:r>
              <w:rPr>
                <w:rFonts w:ascii="宋体" w:hAnsi="宋体" w:cs="宋体" w:hint="eastAsia"/>
                <w:color w:val="000000"/>
                <w:kern w:val="0"/>
                <w:sz w:val="18"/>
                <w:szCs w:val="18"/>
              </w:rPr>
              <w:br/>
              <w:t xml:space="preserve">4. 封边：应采用优质同色系PVC封边，厚度2mm。 </w:t>
            </w:r>
            <w:r>
              <w:rPr>
                <w:rFonts w:ascii="宋体" w:hAnsi="宋体" w:cs="宋体" w:hint="eastAsia"/>
                <w:color w:val="000000"/>
                <w:kern w:val="0"/>
                <w:sz w:val="18"/>
                <w:szCs w:val="18"/>
              </w:rPr>
              <w:br/>
              <w:t>5. 白乳胶：应采用环保胶水，甲醛释放量符合GB 18583-2008《室内装饰装修材料 胶粘剂中有害物质限量》的国家标准。</w:t>
            </w:r>
            <w:r>
              <w:rPr>
                <w:rFonts w:ascii="宋体" w:hAnsi="宋体" w:cs="宋体" w:hint="eastAsia"/>
                <w:color w:val="000000"/>
                <w:kern w:val="0"/>
                <w:sz w:val="18"/>
                <w:szCs w:val="18"/>
              </w:rPr>
              <w:br/>
              <w:t>6.每套包含：落地柜*2件，</w:t>
            </w:r>
            <w:proofErr w:type="gramStart"/>
            <w:r>
              <w:rPr>
                <w:rFonts w:ascii="宋体" w:hAnsi="宋体" w:cs="宋体" w:hint="eastAsia"/>
                <w:color w:val="000000"/>
                <w:kern w:val="0"/>
                <w:sz w:val="18"/>
                <w:szCs w:val="18"/>
              </w:rPr>
              <w:t>吊主机架</w:t>
            </w:r>
            <w:proofErr w:type="gramEnd"/>
            <w:r>
              <w:rPr>
                <w:rFonts w:ascii="宋体" w:hAnsi="宋体" w:cs="宋体" w:hint="eastAsia"/>
                <w:color w:val="000000"/>
                <w:kern w:val="0"/>
                <w:sz w:val="18"/>
                <w:szCs w:val="18"/>
              </w:rPr>
              <w:t>*2。</w:t>
            </w:r>
            <w:r>
              <w:rPr>
                <w:rFonts w:ascii="宋体" w:hAnsi="宋体" w:cs="宋体" w:hint="eastAsia"/>
                <w:color w:val="000000"/>
                <w:kern w:val="0"/>
                <w:sz w:val="18"/>
                <w:szCs w:val="18"/>
              </w:rPr>
              <w:br/>
              <w:t>7.符合医疗环境抗菌防霉消杀的要求。</w:t>
            </w:r>
          </w:p>
        </w:tc>
      </w:tr>
      <w:tr w:rsidR="002B43A6">
        <w:trPr>
          <w:trHeight w:val="1932"/>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39</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木制办公桌</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701248" behindDoc="0" locked="0" layoutInCell="1" allowOverlap="1">
                  <wp:simplePos x="0" y="0"/>
                  <wp:positionH relativeFrom="column">
                    <wp:posOffset>160020</wp:posOffset>
                  </wp:positionH>
                  <wp:positionV relativeFrom="paragraph">
                    <wp:posOffset>234950</wp:posOffset>
                  </wp:positionV>
                  <wp:extent cx="1200150" cy="880745"/>
                  <wp:effectExtent l="19050" t="0" r="0" b="0"/>
                  <wp:wrapNone/>
                  <wp:docPr id="210"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 name="Picture 15"/>
                          <pic:cNvPicPr>
                            <a:picLocks noChangeAspect="1" noChangeArrowheads="1"/>
                          </pic:cNvPicPr>
                        </pic:nvPicPr>
                        <pic:blipFill>
                          <a:blip r:embed="rId37"/>
                          <a:srcRect/>
                          <a:stretch>
                            <a:fillRect/>
                          </a:stretch>
                        </pic:blipFill>
                        <pic:spPr>
                          <a:xfrm>
                            <a:off x="0" y="0"/>
                            <a:ext cx="1200150" cy="880745"/>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1800*1400*750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2</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面材：应采用一级优质天然木皮，木皮厚度≥0.6mm，木皮宽度≥200mm，木皮完整、厚度平整，具有防虫、防腐、防潮处理，耐磨性好，纹理清晰自然，颜色一致，耐磨、无结疤、无渣点，颜色均匀，木皮贴面封闭漆。实</w:t>
            </w:r>
            <w:proofErr w:type="gramStart"/>
            <w:r>
              <w:rPr>
                <w:rFonts w:ascii="宋体" w:hAnsi="宋体" w:cs="宋体" w:hint="eastAsia"/>
                <w:color w:val="000000"/>
                <w:kern w:val="0"/>
                <w:sz w:val="18"/>
                <w:szCs w:val="18"/>
              </w:rPr>
              <w:t>木封边</w:t>
            </w:r>
            <w:proofErr w:type="gramEnd"/>
            <w:r>
              <w:rPr>
                <w:rFonts w:ascii="宋体" w:hAnsi="宋体" w:cs="宋体" w:hint="eastAsia"/>
                <w:color w:val="000000"/>
                <w:kern w:val="0"/>
                <w:sz w:val="18"/>
                <w:szCs w:val="18"/>
              </w:rPr>
              <w:t>。</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2．基材：应采用ENF级优质中密度纤维板达到国家刨花板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3. 油漆：应采用水性涂料；色泽柔和持久。经8次打磨，5次底漆，3次面漆，漆面硬度达到 2H，台面板上下两面油漆均衡涂饰。</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4．五金：应采用五金配件，符合GB/T 46146-2025《家具五金件 铰链及其部件的强度和耐久性 绕垂直轴转动的铰链》国家标准。锁具钥匙带折弯功能。阻尼门铰，可开合＞8万次。三节阻尼滑轨。</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5.符合医疗环境抗菌防霉消杀的要求。</w:t>
            </w:r>
          </w:p>
        </w:tc>
      </w:tr>
      <w:tr w:rsidR="002B43A6">
        <w:trPr>
          <w:trHeight w:val="2655"/>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40</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正副职办公桌</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702272" behindDoc="0" locked="0" layoutInCell="1" allowOverlap="1">
                  <wp:simplePos x="0" y="0"/>
                  <wp:positionH relativeFrom="column">
                    <wp:posOffset>57150</wp:posOffset>
                  </wp:positionH>
                  <wp:positionV relativeFrom="paragraph">
                    <wp:posOffset>552450</wp:posOffset>
                  </wp:positionV>
                  <wp:extent cx="1304925" cy="666750"/>
                  <wp:effectExtent l="0" t="0" r="0" b="0"/>
                  <wp:wrapNone/>
                  <wp:docPr id="211"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 name="Picture 16"/>
                          <pic:cNvPicPr>
                            <a:picLocks noChangeAspect="1" noChangeArrowheads="1"/>
                          </pic:cNvPicPr>
                        </pic:nvPicPr>
                        <pic:blipFill>
                          <a:blip r:embed="rId38"/>
                          <a:srcRect/>
                          <a:stretch>
                            <a:fillRect/>
                          </a:stretch>
                        </pic:blipFill>
                        <pic:spPr>
                          <a:xfrm>
                            <a:off x="0" y="0"/>
                            <a:ext cx="1302281" cy="652183"/>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1800*1800*750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9</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1.桌面：应采用ENF级三聚氰胺贴面刨花板，厚度≥40mm，台面下斜边形成台面分成效果，符合GB/T15102-2017《浸渍胶膜纸饰面纤维板和刨花板》的国家标准。</w:t>
            </w:r>
            <w:r>
              <w:rPr>
                <w:rFonts w:ascii="宋体" w:hAnsi="宋体" w:cs="宋体" w:hint="eastAsia"/>
                <w:color w:val="000000"/>
                <w:kern w:val="0"/>
                <w:sz w:val="18"/>
                <w:szCs w:val="18"/>
              </w:rPr>
              <w:br/>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3．五金：应采用五金配件，符合GB/T 46146-2025《家具五金件 铰链及其部件的强度和耐久性 绕垂直轴转动的铰链》国家标准。锁具钥匙带折弯功能。阻尼门铰，可开合＞8万次。三节阻尼滑轨。</w:t>
            </w:r>
            <w:r>
              <w:rPr>
                <w:rFonts w:ascii="宋体" w:hAnsi="宋体" w:cs="宋体" w:hint="eastAsia"/>
                <w:color w:val="000000"/>
                <w:kern w:val="0"/>
                <w:sz w:val="18"/>
                <w:szCs w:val="18"/>
              </w:rPr>
              <w:br/>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r>
              <w:rPr>
                <w:rFonts w:ascii="宋体" w:hAnsi="宋体" w:cs="宋体" w:hint="eastAsia"/>
                <w:color w:val="000000"/>
                <w:kern w:val="0"/>
                <w:sz w:val="18"/>
                <w:szCs w:val="18"/>
              </w:rPr>
              <w:br/>
              <w:t>5. 胶黏剂：应采用水基型胶粘剂，甲醛释放量符合GB 18583-2008《室内装饰装修材料 胶粘剂中有害物质限量》的国家标准。</w:t>
            </w:r>
            <w:r>
              <w:rPr>
                <w:rFonts w:ascii="宋体" w:hAnsi="宋体" w:cs="宋体" w:hint="eastAsia"/>
                <w:color w:val="000000"/>
                <w:kern w:val="0"/>
                <w:sz w:val="18"/>
                <w:szCs w:val="18"/>
              </w:rPr>
              <w:br/>
              <w:t>6.符合医疗环境抗菌防霉消杀的要求。</w:t>
            </w:r>
          </w:p>
        </w:tc>
      </w:tr>
      <w:tr w:rsidR="002B43A6">
        <w:trPr>
          <w:trHeight w:val="1572"/>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41</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专家办公桌</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703296" behindDoc="0" locked="0" layoutInCell="1" allowOverlap="1">
                  <wp:simplePos x="0" y="0"/>
                  <wp:positionH relativeFrom="column">
                    <wp:posOffset>123825</wp:posOffset>
                  </wp:positionH>
                  <wp:positionV relativeFrom="paragraph">
                    <wp:posOffset>38100</wp:posOffset>
                  </wp:positionV>
                  <wp:extent cx="1266825" cy="895350"/>
                  <wp:effectExtent l="0" t="0" r="0" b="0"/>
                  <wp:wrapNone/>
                  <wp:docPr id="212"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 name="Picture 17"/>
                          <pic:cNvPicPr>
                            <a:picLocks noChangeAspect="1" noChangeArrowheads="1"/>
                          </pic:cNvPicPr>
                        </pic:nvPicPr>
                        <pic:blipFill>
                          <a:blip r:embed="rId39"/>
                          <a:srcRect/>
                          <a:stretch>
                            <a:fillRect/>
                          </a:stretch>
                        </pic:blipFill>
                        <pic:spPr>
                          <a:xfrm>
                            <a:off x="0" y="0"/>
                            <a:ext cx="1250876" cy="883585"/>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1200*600*750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6</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1．主材：应采用天然实木材质。</w:t>
            </w:r>
            <w:r>
              <w:rPr>
                <w:rFonts w:ascii="宋体" w:hAnsi="宋体" w:cs="宋体" w:hint="eastAsia"/>
                <w:color w:val="000000"/>
                <w:kern w:val="0"/>
                <w:sz w:val="18"/>
                <w:szCs w:val="18"/>
              </w:rPr>
              <w:br/>
              <w:t>2. 油漆：应采用水性涂料；色泽柔和持久。经8次打磨，5次底漆，3次面漆，漆面硬度达到 2H，台面板上下两面油漆均衡涂饰。</w:t>
            </w:r>
            <w:r>
              <w:rPr>
                <w:rFonts w:ascii="宋体" w:hAnsi="宋体" w:cs="宋体" w:hint="eastAsia"/>
                <w:color w:val="000000"/>
                <w:kern w:val="0"/>
                <w:sz w:val="18"/>
                <w:szCs w:val="18"/>
              </w:rPr>
              <w:br/>
              <w:t>3．五金：应采用五金配件，符合GB/T 46146-2025《家具五金件 铰链及其部件的强度和耐久性 绕垂直轴转动的铰链》国家标准。锁具钥匙带折弯功能。阻尼门铰，可开合＞8万次。三节阻尼滑轨。</w:t>
            </w:r>
            <w:r>
              <w:rPr>
                <w:rFonts w:ascii="宋体" w:hAnsi="宋体" w:cs="宋体" w:hint="eastAsia"/>
                <w:color w:val="000000"/>
                <w:kern w:val="0"/>
                <w:sz w:val="18"/>
                <w:szCs w:val="18"/>
              </w:rPr>
              <w:br/>
              <w:t>4.符合医疗环境抗菌防霉消杀的要求。</w:t>
            </w:r>
          </w:p>
        </w:tc>
      </w:tr>
      <w:tr w:rsidR="002B43A6">
        <w:trPr>
          <w:trHeight w:val="234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42</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学生办公桌</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704320" behindDoc="0" locked="0" layoutInCell="1" allowOverlap="1">
                  <wp:simplePos x="0" y="0"/>
                  <wp:positionH relativeFrom="column">
                    <wp:posOffset>112395</wp:posOffset>
                  </wp:positionH>
                  <wp:positionV relativeFrom="paragraph">
                    <wp:posOffset>309245</wp:posOffset>
                  </wp:positionV>
                  <wp:extent cx="1295400" cy="1028065"/>
                  <wp:effectExtent l="19050" t="0" r="0" b="0"/>
                  <wp:wrapNone/>
                  <wp:docPr id="213"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 name="Picture 18"/>
                          <pic:cNvPicPr>
                            <a:picLocks noChangeAspect="1" noChangeArrowheads="1"/>
                          </pic:cNvPicPr>
                        </pic:nvPicPr>
                        <pic:blipFill>
                          <a:blip r:embed="rId40"/>
                          <a:srcRect/>
                          <a:stretch>
                            <a:fillRect/>
                          </a:stretch>
                        </pic:blipFill>
                        <pic:spPr>
                          <a:xfrm>
                            <a:off x="0" y="0"/>
                            <a:ext cx="1295400" cy="1028065"/>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1200*600*750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130</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1.饰面：应采用ENF级三聚氰胺贴面刨花板，符合GB/T15102-2017《浸渍胶膜纸饰面纤维板和刨花板》的国家标准。板材厚度≥18mm。</w:t>
            </w:r>
            <w:r>
              <w:rPr>
                <w:rFonts w:ascii="宋体" w:hAnsi="宋体" w:cs="宋体" w:hint="eastAsia"/>
                <w:color w:val="000000"/>
                <w:kern w:val="0"/>
                <w:sz w:val="18"/>
                <w:szCs w:val="18"/>
              </w:rPr>
              <w:br/>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3．应采用五金配件，符合GB/T 46146-2025《家具五金件 铰链及其部件的强度和耐久性 绕垂直轴转动的铰链》国家标准。锁具钥匙带折弯功能。阻尼门铰，可开合＞8万次。三节阻尼滑轨。</w:t>
            </w:r>
            <w:r>
              <w:rPr>
                <w:rFonts w:ascii="宋体" w:hAnsi="宋体" w:cs="宋体" w:hint="eastAsia"/>
                <w:color w:val="000000"/>
                <w:kern w:val="0"/>
                <w:sz w:val="18"/>
                <w:szCs w:val="18"/>
              </w:rPr>
              <w:br/>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r>
              <w:rPr>
                <w:rFonts w:ascii="宋体" w:hAnsi="宋体" w:cs="宋体" w:hint="eastAsia"/>
                <w:color w:val="000000"/>
                <w:kern w:val="0"/>
                <w:sz w:val="18"/>
                <w:szCs w:val="18"/>
              </w:rPr>
              <w:br/>
              <w:t>5. 胶黏剂：应采用水基型胶粘剂，甲醛释放量符合GB 18583-2008《室内装饰装修材料 胶粘剂中有害物质限量》的国家标准。</w:t>
            </w:r>
            <w:r>
              <w:rPr>
                <w:rFonts w:ascii="宋体" w:hAnsi="宋体" w:cs="宋体" w:hint="eastAsia"/>
                <w:color w:val="000000"/>
                <w:kern w:val="0"/>
                <w:sz w:val="18"/>
                <w:szCs w:val="18"/>
              </w:rPr>
              <w:br/>
              <w:t>6.符合医疗环境抗菌防霉消杀的要求。</w:t>
            </w:r>
          </w:p>
        </w:tc>
      </w:tr>
      <w:tr w:rsidR="002B43A6">
        <w:trPr>
          <w:trHeight w:val="2423"/>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43</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定制办公桌（含吊柜）</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705344" behindDoc="0" locked="0" layoutInCell="1" allowOverlap="1">
                  <wp:simplePos x="0" y="0"/>
                  <wp:positionH relativeFrom="column">
                    <wp:posOffset>257175</wp:posOffset>
                  </wp:positionH>
                  <wp:positionV relativeFrom="paragraph">
                    <wp:posOffset>152400</wp:posOffset>
                  </wp:positionV>
                  <wp:extent cx="1038225" cy="1266825"/>
                  <wp:effectExtent l="0" t="0" r="0" b="0"/>
                  <wp:wrapNone/>
                  <wp:docPr id="21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 name="Picture 19"/>
                          <pic:cNvPicPr>
                            <a:picLocks noChangeAspect="1" noChangeArrowheads="1"/>
                          </pic:cNvPicPr>
                        </pic:nvPicPr>
                        <pic:blipFill>
                          <a:blip r:embed="rId41"/>
                          <a:srcRect/>
                          <a:stretch>
                            <a:fillRect/>
                          </a:stretch>
                        </pic:blipFill>
                        <pic:spPr>
                          <a:xfrm>
                            <a:off x="0" y="0"/>
                            <a:ext cx="1030941" cy="1249453"/>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1800*700*1850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4</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1.桌面：应采用ENF级三聚氰胺贴面刨花板，符合GB/T15102-2017《浸渍胶膜纸饰面纤维板和刨花板》的国家标准。板材厚度≥18mm。</w:t>
            </w:r>
            <w:r>
              <w:rPr>
                <w:rFonts w:ascii="宋体" w:hAnsi="宋体" w:cs="宋体" w:hint="eastAsia"/>
                <w:color w:val="000000"/>
                <w:kern w:val="0"/>
                <w:sz w:val="18"/>
                <w:szCs w:val="18"/>
              </w:rPr>
              <w:br/>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3．应采用五金配件，符合GB/T 46146-2025《家具五金件 铰链及其部件的强度和耐久性 绕垂直轴转动的铰链》国家标准。锁具钥匙带折弯功能。阻尼门铰，可开合＞8万次。三节阻尼滑轨。</w:t>
            </w:r>
            <w:r>
              <w:rPr>
                <w:rFonts w:ascii="宋体" w:hAnsi="宋体" w:cs="宋体" w:hint="eastAsia"/>
                <w:color w:val="000000"/>
                <w:kern w:val="0"/>
                <w:sz w:val="18"/>
                <w:szCs w:val="18"/>
              </w:rPr>
              <w:br/>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r>
              <w:rPr>
                <w:rFonts w:ascii="宋体" w:hAnsi="宋体" w:cs="宋体" w:hint="eastAsia"/>
                <w:color w:val="000000"/>
                <w:kern w:val="0"/>
                <w:sz w:val="18"/>
                <w:szCs w:val="18"/>
              </w:rPr>
              <w:br/>
              <w:t>5. 胶黏剂：应采用水基型胶粘剂，甲醛释放量符合GB 18583-2008《室内装饰装修材料 胶粘剂中有害物质限量》的国家标准。</w:t>
            </w:r>
            <w:r>
              <w:rPr>
                <w:rFonts w:ascii="宋体" w:hAnsi="宋体" w:cs="宋体" w:hint="eastAsia"/>
                <w:color w:val="000000"/>
                <w:kern w:val="0"/>
                <w:sz w:val="18"/>
                <w:szCs w:val="18"/>
              </w:rPr>
              <w:br/>
              <w:t>6.符合医疗环境抗菌防霉消杀的要求。</w:t>
            </w:r>
          </w:p>
        </w:tc>
      </w:tr>
      <w:tr w:rsidR="002B43A6">
        <w:trPr>
          <w:trHeight w:val="2243"/>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bookmarkStart w:id="79" w:name="_Hlk229064165"/>
            <w:r>
              <w:rPr>
                <w:rFonts w:ascii="宋体" w:hAnsi="宋体" w:cs="宋体" w:hint="eastAsia"/>
                <w:kern w:val="0"/>
                <w:sz w:val="22"/>
                <w:szCs w:val="22"/>
              </w:rPr>
              <w:lastRenderedPageBreak/>
              <w:t>44</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餐桌</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706368" behindDoc="0" locked="0" layoutInCell="1" allowOverlap="1">
                  <wp:simplePos x="0" y="0"/>
                  <wp:positionH relativeFrom="column">
                    <wp:posOffset>152400</wp:posOffset>
                  </wp:positionH>
                  <wp:positionV relativeFrom="paragraph">
                    <wp:posOffset>257175</wp:posOffset>
                  </wp:positionV>
                  <wp:extent cx="1238250" cy="1019175"/>
                  <wp:effectExtent l="0" t="0" r="0" b="0"/>
                  <wp:wrapNone/>
                  <wp:docPr id="215" name="图片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5" name="图片 215"/>
                          <pic:cNvPicPr>
                            <a:picLocks noChangeAspect="1" noChangeArrowheads="1"/>
                          </pic:cNvPicPr>
                        </pic:nvPicPr>
                        <pic:blipFill>
                          <a:blip r:embed="rId42"/>
                          <a:srcRect/>
                          <a:stretch>
                            <a:fillRect/>
                          </a:stretch>
                        </pic:blipFill>
                        <pic:spPr>
                          <a:xfrm>
                            <a:off x="0" y="0"/>
                            <a:ext cx="1232408" cy="997324"/>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1400*700*750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265</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1.桌面：应采用ENF级≥25mm实木多层板基材，双层横竖交织压合而成，饰面选用防火防水装饰板贴面，厚度0.6mm，台面整体应采用下斜边处理，</w:t>
            </w:r>
            <w:proofErr w:type="gramStart"/>
            <w:r>
              <w:rPr>
                <w:rFonts w:ascii="宋体" w:hAnsi="宋体" w:cs="宋体" w:hint="eastAsia"/>
                <w:color w:val="000000"/>
                <w:kern w:val="0"/>
                <w:sz w:val="18"/>
                <w:szCs w:val="18"/>
              </w:rPr>
              <w:t>四角倒圆处理</w:t>
            </w:r>
            <w:proofErr w:type="gramEnd"/>
            <w:r>
              <w:rPr>
                <w:rFonts w:ascii="宋体" w:hAnsi="宋体" w:cs="宋体" w:hint="eastAsia"/>
                <w:color w:val="000000"/>
                <w:kern w:val="0"/>
                <w:sz w:val="18"/>
                <w:szCs w:val="18"/>
              </w:rPr>
              <w:t>。</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2. 胶黏剂：应采用水基型胶粘剂，甲醛释放量符合GB 18583-2008《室内装饰装修材料 胶粘剂中有害物质限量》的国家标准。</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3.台架：中柱应采用壁厚1.2mm厚的钢板宽度100*厚度50长方形四角倒圆，中柱下部应采用圆柱体与底盘相连接，表面应采用静电喷涂粉末喷涂工艺。</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4.底盘：选用≥7mm厚度的冷轧钢材质。</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5.符合医疗环境抗菌防霉消杀的要求。</w:t>
            </w:r>
            <w:r>
              <w:rPr>
                <w:rFonts w:ascii="宋体" w:hAnsi="宋体" w:cs="宋体" w:hint="eastAsia"/>
                <w:color w:val="000000"/>
                <w:kern w:val="0"/>
                <w:sz w:val="18"/>
                <w:szCs w:val="18"/>
              </w:rPr>
              <w:br w:type="page"/>
            </w:r>
          </w:p>
        </w:tc>
      </w:tr>
      <w:bookmarkEnd w:id="79"/>
      <w:tr w:rsidR="002B43A6">
        <w:trPr>
          <w:trHeight w:val="2678"/>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45</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洽谈桌</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707392" behindDoc="0" locked="0" layoutInCell="1" allowOverlap="1">
                  <wp:simplePos x="0" y="0"/>
                  <wp:positionH relativeFrom="column">
                    <wp:posOffset>123825</wp:posOffset>
                  </wp:positionH>
                  <wp:positionV relativeFrom="paragraph">
                    <wp:posOffset>123825</wp:posOffset>
                  </wp:positionV>
                  <wp:extent cx="1219200" cy="1428750"/>
                  <wp:effectExtent l="0" t="0" r="0" b="0"/>
                  <wp:wrapNone/>
                  <wp:docPr id="216"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6" name="Picture 21"/>
                          <pic:cNvPicPr>
                            <a:picLocks noChangeAspect="1" noChangeArrowheads="1"/>
                          </pic:cNvPicPr>
                        </pic:nvPicPr>
                        <pic:blipFill>
                          <a:blip r:embed="rId43"/>
                          <a:srcRect/>
                          <a:stretch>
                            <a:fillRect/>
                          </a:stretch>
                        </pic:blipFill>
                        <pic:spPr>
                          <a:xfrm>
                            <a:off x="0" y="0"/>
                            <a:ext cx="1206874" cy="1409700"/>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φ600*750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9</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1.桌面：应采用ENF级三聚氰胺贴面刨花板，厚度≥25mm，形成台面分成效果，符合GB/T15102-2017《浸渍胶膜纸饰面纤维板和刨花板》的国家标准。</w:t>
            </w:r>
            <w:r>
              <w:rPr>
                <w:rFonts w:ascii="宋体" w:hAnsi="宋体" w:cs="宋体" w:hint="eastAsia"/>
                <w:color w:val="000000"/>
                <w:kern w:val="0"/>
                <w:sz w:val="18"/>
                <w:szCs w:val="18"/>
              </w:rPr>
              <w:br/>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3．五金：应采用五金配件，符合GB/T 46146-2025《家具五金件 铰链及其部件的强度和耐久性 绕垂直轴转动的铰链》国家标准。</w:t>
            </w:r>
            <w:r>
              <w:rPr>
                <w:rFonts w:ascii="宋体" w:hAnsi="宋体" w:cs="宋体" w:hint="eastAsia"/>
                <w:color w:val="000000"/>
                <w:kern w:val="0"/>
                <w:sz w:val="18"/>
                <w:szCs w:val="18"/>
              </w:rPr>
              <w:br/>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r>
              <w:rPr>
                <w:rFonts w:ascii="宋体" w:hAnsi="宋体" w:cs="宋体" w:hint="eastAsia"/>
                <w:color w:val="000000"/>
                <w:kern w:val="0"/>
                <w:sz w:val="18"/>
                <w:szCs w:val="18"/>
              </w:rPr>
              <w:br/>
              <w:t>5. 胶黏剂：应采用水基型胶粘剂，甲醛释放量符合GB 18583-2008《室内装饰装修材料 胶粘剂中有害物质限量》的国家标准。</w:t>
            </w:r>
            <w:r>
              <w:rPr>
                <w:rFonts w:ascii="宋体" w:hAnsi="宋体" w:cs="宋体" w:hint="eastAsia"/>
                <w:color w:val="000000"/>
                <w:kern w:val="0"/>
                <w:sz w:val="18"/>
                <w:szCs w:val="18"/>
              </w:rPr>
              <w:br/>
              <w:t>6.框架：应采用钢架壁厚≥2mm；表面应采用静电喷涂粉末喷涂工艺。</w:t>
            </w:r>
            <w:r>
              <w:rPr>
                <w:rFonts w:ascii="宋体" w:hAnsi="宋体" w:cs="宋体" w:hint="eastAsia"/>
                <w:color w:val="000000"/>
                <w:kern w:val="0"/>
                <w:sz w:val="18"/>
                <w:szCs w:val="18"/>
              </w:rPr>
              <w:br/>
              <w:t>7.符合医疗环境抗菌防霉消杀的要求。</w:t>
            </w:r>
          </w:p>
        </w:tc>
      </w:tr>
      <w:tr w:rsidR="002B43A6">
        <w:trPr>
          <w:trHeight w:val="2063"/>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46</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棋牌桌</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708416" behindDoc="0" locked="0" layoutInCell="1" allowOverlap="1">
                  <wp:simplePos x="0" y="0"/>
                  <wp:positionH relativeFrom="column">
                    <wp:posOffset>123825</wp:posOffset>
                  </wp:positionH>
                  <wp:positionV relativeFrom="paragraph">
                    <wp:posOffset>95250</wp:posOffset>
                  </wp:positionV>
                  <wp:extent cx="1152525" cy="990600"/>
                  <wp:effectExtent l="0" t="0" r="0" b="0"/>
                  <wp:wrapNone/>
                  <wp:docPr id="217"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7" name="Picture 22"/>
                          <pic:cNvPicPr>
                            <a:picLocks noChangeAspect="1" noChangeArrowheads="1"/>
                          </pic:cNvPicPr>
                        </pic:nvPicPr>
                        <pic:blipFill>
                          <a:blip r:embed="rId44"/>
                          <a:srcRect/>
                          <a:stretch>
                            <a:fillRect/>
                          </a:stretch>
                        </pic:blipFill>
                        <pic:spPr>
                          <a:xfrm>
                            <a:off x="0" y="0"/>
                            <a:ext cx="1143000" cy="979949"/>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900*900*750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2</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面材：应采用一级优质天然木皮，木皮厚度≥0.6mm，木皮宽度≥200mm，木皮完整、厚度平整，具有防虫、防腐、防潮处理，耐磨性好，纹理清晰自然，颜色一致，耐磨、无结疤、无渣点，颜色均匀，木皮贴面封闭漆。实</w:t>
            </w:r>
            <w:proofErr w:type="gramStart"/>
            <w:r>
              <w:rPr>
                <w:rFonts w:ascii="宋体" w:hAnsi="宋体" w:cs="宋体" w:hint="eastAsia"/>
                <w:color w:val="000000"/>
                <w:kern w:val="0"/>
                <w:sz w:val="18"/>
                <w:szCs w:val="18"/>
              </w:rPr>
              <w:t>木封边</w:t>
            </w:r>
            <w:proofErr w:type="gramEnd"/>
            <w:r>
              <w:rPr>
                <w:rFonts w:ascii="宋体" w:hAnsi="宋体" w:cs="宋体" w:hint="eastAsia"/>
                <w:color w:val="000000"/>
                <w:kern w:val="0"/>
                <w:sz w:val="18"/>
                <w:szCs w:val="18"/>
              </w:rPr>
              <w:t>。</w:t>
            </w:r>
            <w:r>
              <w:rPr>
                <w:rFonts w:ascii="宋体" w:hAnsi="宋体" w:cs="宋体" w:hint="eastAsia"/>
                <w:color w:val="000000"/>
                <w:kern w:val="0"/>
                <w:sz w:val="18"/>
                <w:szCs w:val="18"/>
              </w:rPr>
              <w:br/>
              <w:t>2．基材：应采用ENF级优质中密度纤维板达到国家刨花板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3. 油漆：应采用水性涂料；色泽柔和持久。经8次打磨，5次底漆，3次面漆，漆面硬度达到 2H，台面板上下两面油漆均衡涂饰。</w:t>
            </w:r>
            <w:r>
              <w:rPr>
                <w:rFonts w:ascii="宋体" w:hAnsi="宋体" w:cs="宋体" w:hint="eastAsia"/>
                <w:color w:val="000000"/>
                <w:kern w:val="0"/>
                <w:sz w:val="18"/>
                <w:szCs w:val="18"/>
              </w:rPr>
              <w:br/>
              <w:t>4．五金：应采用五金配件，符合GB/T 46146-2025《家具五金件 铰链及其部件的强度和耐久性 绕垂直轴转动的铰链》国家标准。</w:t>
            </w:r>
            <w:r>
              <w:rPr>
                <w:rFonts w:ascii="宋体" w:hAnsi="宋体" w:cs="宋体" w:hint="eastAsia"/>
                <w:color w:val="000000"/>
                <w:kern w:val="0"/>
                <w:sz w:val="18"/>
                <w:szCs w:val="18"/>
              </w:rPr>
              <w:br/>
              <w:t>5.符合医疗环境抗菌防霉消杀的要求。</w:t>
            </w:r>
          </w:p>
        </w:tc>
      </w:tr>
      <w:tr w:rsidR="002B43A6">
        <w:trPr>
          <w:trHeight w:val="258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47</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体检等候桌</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2B43A6" w:rsidRDefault="00F009F5">
            <w:pPr>
              <w:widowControl/>
              <w:jc w:val="left"/>
              <w:rPr>
                <w:rFonts w:ascii="宋体" w:hAnsi="宋体" w:cs="宋体"/>
                <w:color w:val="000000"/>
                <w:kern w:val="0"/>
                <w:sz w:val="22"/>
                <w:szCs w:val="22"/>
              </w:rPr>
            </w:pPr>
            <w:r>
              <w:rPr>
                <w:rFonts w:ascii="宋体" w:hAnsi="宋体" w:cs="宋体"/>
                <w:noProof/>
                <w:color w:val="000000"/>
                <w:kern w:val="0"/>
                <w:sz w:val="22"/>
                <w:szCs w:val="22"/>
              </w:rPr>
              <w:drawing>
                <wp:inline distT="0" distB="0" distL="0" distR="0">
                  <wp:extent cx="1304925" cy="1266825"/>
                  <wp:effectExtent l="19050" t="0" r="9525" b="0"/>
                  <wp:docPr id="218" name="图片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8" name="图片 218"/>
                          <pic:cNvPicPr>
                            <a:picLocks noChangeAspect="1" noChangeArrowheads="1"/>
                          </pic:cNvPicPr>
                        </pic:nvPicPr>
                        <pic:blipFill>
                          <a:blip r:embed="rId45"/>
                          <a:srcRect/>
                          <a:stretch>
                            <a:fillRect/>
                          </a:stretch>
                        </pic:blipFill>
                        <pic:spPr>
                          <a:xfrm>
                            <a:off x="0" y="0"/>
                            <a:ext cx="1304925" cy="1266825"/>
                          </a:xfrm>
                          <a:prstGeom prst="rect">
                            <a:avLst/>
                          </a:prstGeom>
                          <a:noFill/>
                          <a:ln w="1">
                            <a:noFill/>
                            <a:miter lim="800000"/>
                            <a:headEnd/>
                            <a:tailEnd type="none" w="med" len="med"/>
                          </a:ln>
                          <a:effectLst/>
                        </pic:spPr>
                      </pic:pic>
                    </a:graphicData>
                  </a:graphic>
                </wp:inline>
              </w:drawing>
            </w:r>
          </w:p>
          <w:p w:rsidR="002B43A6" w:rsidRDefault="002B43A6">
            <w:pPr>
              <w:widowControl/>
              <w:jc w:val="left"/>
              <w:rPr>
                <w:rFonts w:ascii="宋体" w:hAnsi="宋体" w:cs="宋体"/>
                <w:color w:val="000000"/>
                <w:kern w:val="0"/>
                <w:sz w:val="22"/>
                <w:szCs w:val="22"/>
              </w:rPr>
            </w:pP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1800*600*900</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3</w:t>
            </w:r>
          </w:p>
        </w:tc>
        <w:tc>
          <w:tcPr>
            <w:tcW w:w="6804"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1.桌面：应采用ENF级三聚氰胺贴面刨花板，厚度≥25mm，与桌下横梁相呼应，形成台面分成效果，符合GB/T15102-2017《浸渍胶膜纸饰面纤维板和刨花板》的国家标准。</w:t>
            </w:r>
            <w:r>
              <w:rPr>
                <w:rFonts w:ascii="宋体" w:hAnsi="宋体" w:cs="宋体" w:hint="eastAsia"/>
                <w:color w:val="000000"/>
                <w:kern w:val="0"/>
                <w:sz w:val="18"/>
                <w:szCs w:val="18"/>
              </w:rPr>
              <w:br/>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3．五金：应采用五金配件，符合GB/T 46146-2025《家具五金件 铰链及其部件的强度和耐久性 绕垂直轴转动的铰链》国家标准。</w:t>
            </w:r>
            <w:r>
              <w:rPr>
                <w:rFonts w:ascii="宋体" w:hAnsi="宋体" w:cs="宋体" w:hint="eastAsia"/>
                <w:color w:val="000000"/>
                <w:kern w:val="0"/>
                <w:sz w:val="18"/>
                <w:szCs w:val="18"/>
              </w:rPr>
              <w:br/>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r>
              <w:rPr>
                <w:rFonts w:ascii="宋体" w:hAnsi="宋体" w:cs="宋体" w:hint="eastAsia"/>
                <w:color w:val="000000"/>
                <w:kern w:val="0"/>
                <w:sz w:val="18"/>
                <w:szCs w:val="18"/>
              </w:rPr>
              <w:br/>
              <w:t>5. 胶黏剂：应采用水基型胶粘剂，甲醛释放量符合GB 18583-2008《室内装饰装修材料 胶粘剂中有害物质限量》的国家标准。</w:t>
            </w:r>
            <w:r>
              <w:rPr>
                <w:rFonts w:ascii="宋体" w:hAnsi="宋体" w:cs="宋体" w:hint="eastAsia"/>
                <w:color w:val="000000"/>
                <w:kern w:val="0"/>
                <w:sz w:val="18"/>
                <w:szCs w:val="18"/>
              </w:rPr>
              <w:br/>
              <w:t>6.框架：应采用钢架壁厚≥2mm；表面应采用静电喷涂粉末喷涂工艺。</w:t>
            </w:r>
            <w:r>
              <w:rPr>
                <w:rFonts w:ascii="宋体" w:hAnsi="宋体" w:cs="宋体" w:hint="eastAsia"/>
                <w:color w:val="000000"/>
                <w:kern w:val="0"/>
                <w:sz w:val="18"/>
                <w:szCs w:val="18"/>
              </w:rPr>
              <w:br/>
              <w:t>7.符合医疗环境抗菌防霉消杀的要求。</w:t>
            </w:r>
          </w:p>
        </w:tc>
      </w:tr>
      <w:tr w:rsidR="002B43A6">
        <w:trPr>
          <w:trHeight w:val="2618"/>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48</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proofErr w:type="gramStart"/>
            <w:r>
              <w:rPr>
                <w:rFonts w:ascii="宋体" w:hAnsi="宋体" w:cs="宋体" w:hint="eastAsia"/>
                <w:color w:val="000000"/>
                <w:kern w:val="0"/>
                <w:sz w:val="22"/>
                <w:szCs w:val="22"/>
              </w:rPr>
              <w:t>配餐室桌</w:t>
            </w:r>
            <w:proofErr w:type="gramEnd"/>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709440" behindDoc="0" locked="0" layoutInCell="1" allowOverlap="1">
                  <wp:simplePos x="0" y="0"/>
                  <wp:positionH relativeFrom="column">
                    <wp:posOffset>121920</wp:posOffset>
                  </wp:positionH>
                  <wp:positionV relativeFrom="paragraph">
                    <wp:posOffset>78740</wp:posOffset>
                  </wp:positionV>
                  <wp:extent cx="1219200" cy="1428750"/>
                  <wp:effectExtent l="19050" t="0" r="0" b="0"/>
                  <wp:wrapNone/>
                  <wp:docPr id="219" name="图片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9" name="图片 219"/>
                          <pic:cNvPicPr>
                            <a:picLocks noChangeAspect="1" noChangeArrowheads="1"/>
                          </pic:cNvPicPr>
                        </pic:nvPicPr>
                        <pic:blipFill>
                          <a:blip r:embed="rId43"/>
                          <a:srcRect/>
                          <a:stretch>
                            <a:fillRect/>
                          </a:stretch>
                        </pic:blipFill>
                        <pic:spPr>
                          <a:xfrm>
                            <a:off x="0" y="0"/>
                            <a:ext cx="1219200" cy="1428750"/>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φ900*750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1.桌面：应采用ENF级三聚氰胺贴面刨花板，厚度≥25mm，与桌下横梁相呼应，形成台面分成效果，符合GB/T15102-2017《浸渍胶膜纸饰面纤维板和刨花板》的国家标准。</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ype="page"/>
              <w:t>3．五金：应采用五金配件，符合GB/T 46146-2025《家具五金件 铰链及其部件的强度和耐久性 绕垂直轴转动的铰链》国家标准。</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5. 胶黏剂：应采用水基型胶粘剂，甲醛释放量符合GB 18583-2008《室内装饰装修材料 胶粘剂中有害物质限量》的国家标准。</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6.框架：应采用钢架壁厚≥2mm；表面应采用静电喷涂粉末喷涂工艺。</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7.符合医疗环境抗菌防霉消杀的要求。</w:t>
            </w:r>
          </w:p>
        </w:tc>
      </w:tr>
      <w:tr w:rsidR="002B43A6">
        <w:trPr>
          <w:trHeight w:val="691"/>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49</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演讲台</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710464" behindDoc="0" locked="0" layoutInCell="1" allowOverlap="1">
                  <wp:simplePos x="0" y="0"/>
                  <wp:positionH relativeFrom="column">
                    <wp:posOffset>323850</wp:posOffset>
                  </wp:positionH>
                  <wp:positionV relativeFrom="paragraph">
                    <wp:posOffset>161925</wp:posOffset>
                  </wp:positionV>
                  <wp:extent cx="790575" cy="1104900"/>
                  <wp:effectExtent l="0" t="0" r="0" b="0"/>
                  <wp:wrapNone/>
                  <wp:docPr id="220"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 name="Picture 24"/>
                          <pic:cNvPicPr>
                            <a:picLocks noChangeAspect="1" noChangeArrowheads="1"/>
                          </pic:cNvPicPr>
                        </pic:nvPicPr>
                        <pic:blipFill>
                          <a:blip r:embed="rId46"/>
                          <a:srcRect/>
                          <a:stretch>
                            <a:fillRect/>
                          </a:stretch>
                        </pic:blipFill>
                        <pic:spPr>
                          <a:xfrm>
                            <a:off x="0" y="0"/>
                            <a:ext cx="773206" cy="1088262"/>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800*600*1150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2</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面材：应采用一级优质天然木皮，木皮厚度≥0.6mm，木皮宽度≥200mm，木皮完整、厚度平整，具有防虫、防腐、防潮处理，耐磨性好，纹理清晰自然，颜色一致，耐磨、无结疤、无渣点，颜色均匀，木皮贴面封闭漆。实</w:t>
            </w:r>
            <w:proofErr w:type="gramStart"/>
            <w:r>
              <w:rPr>
                <w:rFonts w:ascii="宋体" w:hAnsi="宋体" w:cs="宋体" w:hint="eastAsia"/>
                <w:color w:val="000000"/>
                <w:kern w:val="0"/>
                <w:sz w:val="18"/>
                <w:szCs w:val="18"/>
              </w:rPr>
              <w:t>木封边</w:t>
            </w:r>
            <w:proofErr w:type="gramEnd"/>
            <w:r>
              <w:rPr>
                <w:rFonts w:ascii="宋体" w:hAnsi="宋体" w:cs="宋体" w:hint="eastAsia"/>
                <w:color w:val="000000"/>
                <w:kern w:val="0"/>
                <w:sz w:val="18"/>
                <w:szCs w:val="18"/>
              </w:rPr>
              <w:t>。</w:t>
            </w:r>
            <w:r>
              <w:rPr>
                <w:rFonts w:ascii="宋体" w:hAnsi="宋体" w:cs="宋体" w:hint="eastAsia"/>
                <w:color w:val="000000"/>
                <w:kern w:val="0"/>
                <w:sz w:val="18"/>
                <w:szCs w:val="18"/>
              </w:rPr>
              <w:br/>
              <w:t>2．基材：应采用ENF级优质中密度纤维板达到国家刨花板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3. 油漆：应采用水性涂料；色泽柔和持久。经8次打磨，5次底漆，3次面漆，漆面硬度达到 2H，台面板上下两面油漆均衡涂饰。</w:t>
            </w:r>
            <w:r>
              <w:rPr>
                <w:rFonts w:ascii="宋体" w:hAnsi="宋体" w:cs="宋体" w:hint="eastAsia"/>
                <w:color w:val="000000"/>
                <w:kern w:val="0"/>
                <w:sz w:val="18"/>
                <w:szCs w:val="18"/>
              </w:rPr>
              <w:br/>
              <w:t>4．五金：应采用五金配件，符合GB/T 46146-2025《家具五金件 铰链及其部件的强度和耐久</w:t>
            </w:r>
            <w:r>
              <w:rPr>
                <w:rFonts w:ascii="宋体" w:hAnsi="宋体" w:cs="宋体" w:hint="eastAsia"/>
                <w:color w:val="000000"/>
                <w:kern w:val="0"/>
                <w:sz w:val="18"/>
                <w:szCs w:val="18"/>
              </w:rPr>
              <w:lastRenderedPageBreak/>
              <w:t>性 绕垂直轴转动的铰链》国家标准。</w:t>
            </w:r>
            <w:r>
              <w:rPr>
                <w:rFonts w:ascii="宋体" w:hAnsi="宋体" w:cs="宋体" w:hint="eastAsia"/>
                <w:color w:val="000000"/>
                <w:kern w:val="0"/>
                <w:sz w:val="18"/>
                <w:szCs w:val="18"/>
              </w:rPr>
              <w:br/>
              <w:t>5.符合医疗环境抗菌防霉消杀的要求。</w:t>
            </w:r>
          </w:p>
        </w:tc>
      </w:tr>
      <w:tr w:rsidR="002B43A6">
        <w:trPr>
          <w:trHeight w:val="2363"/>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50</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餐桌1</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711488" behindDoc="0" locked="0" layoutInCell="1" allowOverlap="1">
                  <wp:simplePos x="0" y="0"/>
                  <wp:positionH relativeFrom="column">
                    <wp:posOffset>64770</wp:posOffset>
                  </wp:positionH>
                  <wp:positionV relativeFrom="paragraph">
                    <wp:posOffset>93980</wp:posOffset>
                  </wp:positionV>
                  <wp:extent cx="1343025" cy="1219200"/>
                  <wp:effectExtent l="19050" t="0" r="9525" b="0"/>
                  <wp:wrapNone/>
                  <wp:docPr id="221"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1" name="Picture 25"/>
                          <pic:cNvPicPr>
                            <a:picLocks noChangeAspect="1" noChangeArrowheads="1"/>
                          </pic:cNvPicPr>
                        </pic:nvPicPr>
                        <pic:blipFill>
                          <a:blip r:embed="rId47"/>
                          <a:srcRect/>
                          <a:stretch>
                            <a:fillRect/>
                          </a:stretch>
                        </pic:blipFill>
                        <pic:spPr>
                          <a:xfrm>
                            <a:off x="0" y="0"/>
                            <a:ext cx="1343025" cy="1219200"/>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φ3000*750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kern w:val="0"/>
                <w:sz w:val="18"/>
                <w:szCs w:val="18"/>
              </w:rPr>
            </w:pPr>
            <w:r>
              <w:rPr>
                <w:rFonts w:ascii="宋体" w:hAnsi="宋体" w:cs="宋体" w:hint="eastAsia"/>
                <w:kern w:val="0"/>
                <w:sz w:val="18"/>
                <w:szCs w:val="18"/>
              </w:rPr>
              <w:t>1．台面：岩板，实</w:t>
            </w:r>
            <w:proofErr w:type="gramStart"/>
            <w:r>
              <w:rPr>
                <w:rFonts w:ascii="宋体" w:hAnsi="宋体" w:cs="宋体" w:hint="eastAsia"/>
                <w:kern w:val="0"/>
                <w:sz w:val="18"/>
                <w:szCs w:val="18"/>
              </w:rPr>
              <w:t>木封边</w:t>
            </w:r>
            <w:proofErr w:type="gramEnd"/>
            <w:r>
              <w:rPr>
                <w:rFonts w:ascii="宋体" w:hAnsi="宋体" w:cs="宋体" w:hint="eastAsia"/>
                <w:kern w:val="0"/>
                <w:sz w:val="18"/>
                <w:szCs w:val="18"/>
              </w:rPr>
              <w:t>。</w:t>
            </w:r>
            <w:r>
              <w:rPr>
                <w:rFonts w:ascii="宋体" w:hAnsi="宋体" w:cs="宋体" w:hint="eastAsia"/>
                <w:kern w:val="0"/>
                <w:sz w:val="18"/>
                <w:szCs w:val="18"/>
              </w:rPr>
              <w:br/>
              <w:t>2．基材：应采用ENF级优质中密度纤维板达到国家刨花板</w:t>
            </w:r>
            <w:proofErr w:type="gramStart"/>
            <w:r>
              <w:rPr>
                <w:rFonts w:ascii="宋体" w:hAnsi="宋体" w:cs="宋体" w:hint="eastAsia"/>
                <w:kern w:val="0"/>
                <w:sz w:val="18"/>
                <w:szCs w:val="18"/>
              </w:rPr>
              <w:t>握钉力</w:t>
            </w:r>
            <w:proofErr w:type="gramEnd"/>
            <w:r>
              <w:rPr>
                <w:rFonts w:ascii="宋体" w:hAnsi="宋体" w:cs="宋体" w:hint="eastAsia"/>
                <w:kern w:val="0"/>
                <w:sz w:val="18"/>
                <w:szCs w:val="18"/>
              </w:rPr>
              <w:t>标准。</w:t>
            </w:r>
            <w:r>
              <w:rPr>
                <w:rFonts w:ascii="宋体" w:hAnsi="宋体" w:cs="宋体" w:hint="eastAsia"/>
                <w:kern w:val="0"/>
                <w:sz w:val="18"/>
                <w:szCs w:val="18"/>
              </w:rPr>
              <w:br/>
              <w:t>3. 油漆：应采用水性涂料；色泽柔和持久。经8次打磨，5次底漆，3次面漆，漆面硬度达到 2H，台面板上下两面油漆均衡涂饰。</w:t>
            </w:r>
            <w:r>
              <w:rPr>
                <w:rFonts w:ascii="宋体" w:hAnsi="宋体" w:cs="宋体" w:hint="eastAsia"/>
                <w:kern w:val="0"/>
                <w:sz w:val="18"/>
                <w:szCs w:val="18"/>
              </w:rPr>
              <w:br/>
              <w:t>4．五金：应采用五金配件，符合GB/T 46146-2025《家具五金件 铰链及其部件的强度和耐久性 绕垂直轴转动的铰链》国家标准。</w:t>
            </w:r>
            <w:r>
              <w:rPr>
                <w:rFonts w:ascii="宋体" w:hAnsi="宋体" w:cs="宋体" w:hint="eastAsia"/>
                <w:kern w:val="0"/>
                <w:sz w:val="18"/>
                <w:szCs w:val="18"/>
              </w:rPr>
              <w:br/>
              <w:t>5.其它：电动转盘功能，台面控制面板有激光打印的标识，可触摸式开关键可以调火力，火力 键下面配有弹簧，通过弹簧感触电磁炉 达到控制功能，每件餐桌包含15件电磁炉。</w:t>
            </w:r>
            <w:r>
              <w:rPr>
                <w:rFonts w:ascii="宋体" w:hAnsi="宋体" w:cs="宋体" w:hint="eastAsia"/>
                <w:kern w:val="0"/>
                <w:sz w:val="18"/>
                <w:szCs w:val="18"/>
              </w:rPr>
              <w:br/>
              <w:t>6.符合医疗环境抗菌防霉消杀的要求。</w:t>
            </w:r>
          </w:p>
        </w:tc>
      </w:tr>
      <w:tr w:rsidR="002B43A6">
        <w:trPr>
          <w:trHeight w:val="2258"/>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51</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餐桌2</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inline distT="0" distB="0" distL="0" distR="0">
                  <wp:extent cx="1333500" cy="1228725"/>
                  <wp:effectExtent l="19050" t="0" r="0" b="0"/>
                  <wp:docPr id="222" name="图片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2" name="图片 222"/>
                          <pic:cNvPicPr>
                            <a:picLocks noChangeAspect="1" noChangeArrowheads="1"/>
                          </pic:cNvPicPr>
                        </pic:nvPicPr>
                        <pic:blipFill>
                          <a:blip r:embed="rId47"/>
                          <a:srcRect/>
                          <a:stretch>
                            <a:fillRect/>
                          </a:stretch>
                        </pic:blipFill>
                        <pic:spPr>
                          <a:xfrm>
                            <a:off x="0" y="0"/>
                            <a:ext cx="1333500" cy="1228725"/>
                          </a:xfrm>
                          <a:prstGeom prst="rect">
                            <a:avLst/>
                          </a:prstGeom>
                          <a:noFill/>
                          <a:ln w="1">
                            <a:noFill/>
                            <a:miter lim="800000"/>
                            <a:headEnd/>
                            <a:tailEnd type="none" w="med" len="med"/>
                          </a:ln>
                          <a:effectLst/>
                        </pic:spPr>
                      </pic:pic>
                    </a:graphicData>
                  </a:graphic>
                </wp:inline>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φ1830*750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3</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kern w:val="0"/>
                <w:sz w:val="18"/>
                <w:szCs w:val="18"/>
              </w:rPr>
            </w:pPr>
            <w:r>
              <w:rPr>
                <w:rFonts w:ascii="宋体" w:hAnsi="宋体" w:cs="宋体" w:hint="eastAsia"/>
                <w:kern w:val="0"/>
                <w:sz w:val="18"/>
                <w:szCs w:val="18"/>
              </w:rPr>
              <w:t>1．台面：岩板，实</w:t>
            </w:r>
            <w:proofErr w:type="gramStart"/>
            <w:r>
              <w:rPr>
                <w:rFonts w:ascii="宋体" w:hAnsi="宋体" w:cs="宋体" w:hint="eastAsia"/>
                <w:kern w:val="0"/>
                <w:sz w:val="18"/>
                <w:szCs w:val="18"/>
              </w:rPr>
              <w:t>木封边</w:t>
            </w:r>
            <w:proofErr w:type="gramEnd"/>
            <w:r>
              <w:rPr>
                <w:rFonts w:ascii="宋体" w:hAnsi="宋体" w:cs="宋体" w:hint="eastAsia"/>
                <w:kern w:val="0"/>
                <w:sz w:val="18"/>
                <w:szCs w:val="18"/>
              </w:rPr>
              <w:t>。</w:t>
            </w:r>
            <w:r>
              <w:rPr>
                <w:rFonts w:ascii="宋体" w:hAnsi="宋体" w:cs="宋体" w:hint="eastAsia"/>
                <w:kern w:val="0"/>
                <w:sz w:val="18"/>
                <w:szCs w:val="18"/>
              </w:rPr>
              <w:br/>
              <w:t>2．基材：应采用ENF级优质中密度纤维板达到国家刨花板</w:t>
            </w:r>
            <w:proofErr w:type="gramStart"/>
            <w:r>
              <w:rPr>
                <w:rFonts w:ascii="宋体" w:hAnsi="宋体" w:cs="宋体" w:hint="eastAsia"/>
                <w:kern w:val="0"/>
                <w:sz w:val="18"/>
                <w:szCs w:val="18"/>
              </w:rPr>
              <w:t>握钉力</w:t>
            </w:r>
            <w:proofErr w:type="gramEnd"/>
            <w:r>
              <w:rPr>
                <w:rFonts w:ascii="宋体" w:hAnsi="宋体" w:cs="宋体" w:hint="eastAsia"/>
                <w:kern w:val="0"/>
                <w:sz w:val="18"/>
                <w:szCs w:val="18"/>
              </w:rPr>
              <w:t>标准。</w:t>
            </w:r>
            <w:r>
              <w:rPr>
                <w:rFonts w:ascii="宋体" w:hAnsi="宋体" w:cs="宋体" w:hint="eastAsia"/>
                <w:kern w:val="0"/>
                <w:sz w:val="18"/>
                <w:szCs w:val="18"/>
              </w:rPr>
              <w:br/>
              <w:t>3. 油漆：应采用水性涂料；色泽柔和持久。经8次打磨，5次底漆，3次面漆，漆面硬度达到 2H，台面板上下两面油漆均衡涂饰。</w:t>
            </w:r>
            <w:r>
              <w:rPr>
                <w:rFonts w:ascii="宋体" w:hAnsi="宋体" w:cs="宋体" w:hint="eastAsia"/>
                <w:kern w:val="0"/>
                <w:sz w:val="18"/>
                <w:szCs w:val="18"/>
              </w:rPr>
              <w:br/>
              <w:t>4．五金：应采用五金配件，符合GB/T 46146-2025《家具五金件 铰链及其部件的强度和耐久性 绕垂直轴转动的铰链》国家标准。</w:t>
            </w:r>
            <w:r>
              <w:rPr>
                <w:rFonts w:ascii="宋体" w:hAnsi="宋体" w:cs="宋体" w:hint="eastAsia"/>
                <w:kern w:val="0"/>
                <w:sz w:val="18"/>
                <w:szCs w:val="18"/>
              </w:rPr>
              <w:br/>
              <w:t>5.其它：电动转盘功能，台面控制面板有激光打印的标识，可触摸式开关键可以调火力，火力 键下面配有弹簧，通过弹簧感触电磁炉 达到控制功能，每件餐桌包含10件电磁炉。</w:t>
            </w:r>
            <w:r>
              <w:rPr>
                <w:rFonts w:ascii="宋体" w:hAnsi="宋体" w:cs="宋体" w:hint="eastAsia"/>
                <w:kern w:val="0"/>
                <w:sz w:val="18"/>
                <w:szCs w:val="18"/>
              </w:rPr>
              <w:br/>
              <w:t>6.符合医疗环境抗菌防霉消杀的要求。</w:t>
            </w:r>
          </w:p>
        </w:tc>
      </w:tr>
      <w:tr w:rsidR="002B43A6">
        <w:trPr>
          <w:trHeight w:val="55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52</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餐桌3</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inline distT="0" distB="0" distL="0" distR="0">
                  <wp:extent cx="1333500" cy="1228725"/>
                  <wp:effectExtent l="19050" t="0" r="0" b="0"/>
                  <wp:docPr id="223" name="图片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3" name="图片 90"/>
                          <pic:cNvPicPr>
                            <a:picLocks noChangeAspect="1" noChangeArrowheads="1"/>
                          </pic:cNvPicPr>
                        </pic:nvPicPr>
                        <pic:blipFill>
                          <a:blip r:embed="rId47"/>
                          <a:srcRect/>
                          <a:stretch>
                            <a:fillRect/>
                          </a:stretch>
                        </pic:blipFill>
                        <pic:spPr>
                          <a:xfrm>
                            <a:off x="0" y="0"/>
                            <a:ext cx="1333500" cy="1228725"/>
                          </a:xfrm>
                          <a:prstGeom prst="rect">
                            <a:avLst/>
                          </a:prstGeom>
                          <a:noFill/>
                          <a:ln w="1">
                            <a:noFill/>
                            <a:miter lim="800000"/>
                            <a:headEnd/>
                            <a:tailEnd type="none" w="med" len="med"/>
                          </a:ln>
                          <a:effectLst/>
                        </pic:spPr>
                      </pic:pic>
                    </a:graphicData>
                  </a:graphic>
                </wp:inline>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φ1500*750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kern w:val="0"/>
                <w:sz w:val="18"/>
                <w:szCs w:val="18"/>
              </w:rPr>
            </w:pPr>
            <w:r>
              <w:rPr>
                <w:rFonts w:ascii="宋体" w:hAnsi="宋体" w:cs="宋体" w:hint="eastAsia"/>
                <w:kern w:val="0"/>
                <w:sz w:val="18"/>
                <w:szCs w:val="18"/>
              </w:rPr>
              <w:t>1．台面：岩板，实</w:t>
            </w:r>
            <w:proofErr w:type="gramStart"/>
            <w:r>
              <w:rPr>
                <w:rFonts w:ascii="宋体" w:hAnsi="宋体" w:cs="宋体" w:hint="eastAsia"/>
                <w:kern w:val="0"/>
                <w:sz w:val="18"/>
                <w:szCs w:val="18"/>
              </w:rPr>
              <w:t>木封边</w:t>
            </w:r>
            <w:proofErr w:type="gramEnd"/>
            <w:r>
              <w:rPr>
                <w:rFonts w:ascii="宋体" w:hAnsi="宋体" w:cs="宋体" w:hint="eastAsia"/>
                <w:kern w:val="0"/>
                <w:sz w:val="18"/>
                <w:szCs w:val="18"/>
              </w:rPr>
              <w:t>。</w:t>
            </w:r>
            <w:r>
              <w:rPr>
                <w:rFonts w:ascii="宋体" w:hAnsi="宋体" w:cs="宋体" w:hint="eastAsia"/>
                <w:kern w:val="0"/>
                <w:sz w:val="18"/>
                <w:szCs w:val="18"/>
              </w:rPr>
              <w:br/>
              <w:t>2．基材：应采用ENF级优质中密度纤维板达到国家刨花板</w:t>
            </w:r>
            <w:proofErr w:type="gramStart"/>
            <w:r>
              <w:rPr>
                <w:rFonts w:ascii="宋体" w:hAnsi="宋体" w:cs="宋体" w:hint="eastAsia"/>
                <w:kern w:val="0"/>
                <w:sz w:val="18"/>
                <w:szCs w:val="18"/>
              </w:rPr>
              <w:t>握钉力</w:t>
            </w:r>
            <w:proofErr w:type="gramEnd"/>
            <w:r>
              <w:rPr>
                <w:rFonts w:ascii="宋体" w:hAnsi="宋体" w:cs="宋体" w:hint="eastAsia"/>
                <w:kern w:val="0"/>
                <w:sz w:val="18"/>
                <w:szCs w:val="18"/>
              </w:rPr>
              <w:t>标准。</w:t>
            </w:r>
            <w:r>
              <w:rPr>
                <w:rFonts w:ascii="宋体" w:hAnsi="宋体" w:cs="宋体" w:hint="eastAsia"/>
                <w:kern w:val="0"/>
                <w:sz w:val="18"/>
                <w:szCs w:val="18"/>
              </w:rPr>
              <w:br/>
              <w:t>3. 油漆：应采用水性涂料；色泽柔和持久。经8次打磨，5次底漆，3次面漆，漆面硬度达到 2H，台面板上下两面油漆均衡涂饰。</w:t>
            </w:r>
            <w:r>
              <w:rPr>
                <w:rFonts w:ascii="宋体" w:hAnsi="宋体" w:cs="宋体" w:hint="eastAsia"/>
                <w:kern w:val="0"/>
                <w:sz w:val="18"/>
                <w:szCs w:val="18"/>
              </w:rPr>
              <w:br/>
              <w:t>4．五金：应采用五金配件，符合GB/T 46146-2025《家具五金件 铰链及其部件的强度和耐久性 绕垂直轴转动的铰链》国家标准。</w:t>
            </w:r>
            <w:r>
              <w:rPr>
                <w:rFonts w:ascii="宋体" w:hAnsi="宋体" w:cs="宋体" w:hint="eastAsia"/>
                <w:kern w:val="0"/>
                <w:sz w:val="18"/>
                <w:szCs w:val="18"/>
              </w:rPr>
              <w:br/>
              <w:t>5.其它：台面控制面板有激光打印的标识，可触摸式开关键可以调火力，火力 键下面配有弹簧，通过弹簧感触电磁炉 达到控制功能，每件餐桌包含6件电磁炉。</w:t>
            </w:r>
            <w:r>
              <w:rPr>
                <w:rFonts w:ascii="宋体" w:hAnsi="宋体" w:cs="宋体" w:hint="eastAsia"/>
                <w:kern w:val="0"/>
                <w:sz w:val="18"/>
                <w:szCs w:val="18"/>
              </w:rPr>
              <w:br/>
            </w:r>
            <w:r>
              <w:rPr>
                <w:rFonts w:ascii="宋体" w:hAnsi="宋体" w:cs="宋体" w:hint="eastAsia"/>
                <w:kern w:val="0"/>
                <w:sz w:val="18"/>
                <w:szCs w:val="18"/>
              </w:rPr>
              <w:lastRenderedPageBreak/>
              <w:t>6.符合医疗环境抗菌防霉消杀的要求。</w:t>
            </w:r>
          </w:p>
        </w:tc>
      </w:tr>
      <w:tr w:rsidR="002B43A6">
        <w:trPr>
          <w:trHeight w:val="2449"/>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53</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大圆桌</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712512" behindDoc="0" locked="0" layoutInCell="1" allowOverlap="1">
                  <wp:simplePos x="0" y="0"/>
                  <wp:positionH relativeFrom="column">
                    <wp:posOffset>190500</wp:posOffset>
                  </wp:positionH>
                  <wp:positionV relativeFrom="paragraph">
                    <wp:posOffset>28575</wp:posOffset>
                  </wp:positionV>
                  <wp:extent cx="1219200" cy="1419225"/>
                  <wp:effectExtent l="0" t="0" r="0" b="0"/>
                  <wp:wrapNone/>
                  <wp:docPr id="224" name="图片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图片 224"/>
                          <pic:cNvPicPr>
                            <a:picLocks noChangeAspect="1" noChangeArrowheads="1"/>
                          </pic:cNvPicPr>
                        </pic:nvPicPr>
                        <pic:blipFill>
                          <a:blip r:embed="rId43"/>
                          <a:srcRect/>
                          <a:stretch>
                            <a:fillRect/>
                          </a:stretch>
                        </pic:blipFill>
                        <pic:spPr>
                          <a:xfrm>
                            <a:off x="0" y="0"/>
                            <a:ext cx="1206874" cy="1409700"/>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φ800*750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8</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1.桌面：应采用ENF级三聚氰胺贴面刨花板，厚度≥25mm，与桌下横梁相呼应，形成台面分成效果，符合GB/T15102-2017《浸渍胶膜纸饰面纤维板和刨花板》的国家标准。</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ype="page"/>
              <w:t>3．五金：应采用五金配件，符合GB/T 46146-2025《家具五金件 铰链及其部件的强度和耐久性 绕垂直轴转动的铰链》国家标准。</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5. 胶黏剂：应采用水基型胶粘剂，甲醛释放量符合GB 18583-2008《室内装饰装修材料 胶粘剂中有害物质限量》的国家标准。</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6.框架：应采用钢架壁厚≥2mm；表面应采用静电喷涂粉末喷涂工艺。</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7.符合医疗环境抗菌防霉消杀的要求。</w:t>
            </w:r>
          </w:p>
        </w:tc>
      </w:tr>
      <w:tr w:rsidR="002B43A6">
        <w:trPr>
          <w:trHeight w:val="2423"/>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54</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小圆桌</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713536" behindDoc="0" locked="0" layoutInCell="1" allowOverlap="1">
                  <wp:simplePos x="0" y="0"/>
                  <wp:positionH relativeFrom="column">
                    <wp:posOffset>152400</wp:posOffset>
                  </wp:positionH>
                  <wp:positionV relativeFrom="paragraph">
                    <wp:posOffset>85725</wp:posOffset>
                  </wp:positionV>
                  <wp:extent cx="1219200" cy="1419225"/>
                  <wp:effectExtent l="0" t="0" r="0" b="0"/>
                  <wp:wrapNone/>
                  <wp:docPr id="225" name="图片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 name="图片 225"/>
                          <pic:cNvPicPr>
                            <a:picLocks noChangeAspect="1" noChangeArrowheads="1"/>
                          </pic:cNvPicPr>
                        </pic:nvPicPr>
                        <pic:blipFill>
                          <a:blip r:embed="rId43"/>
                          <a:srcRect/>
                          <a:stretch>
                            <a:fillRect/>
                          </a:stretch>
                        </pic:blipFill>
                        <pic:spPr>
                          <a:xfrm>
                            <a:off x="0" y="0"/>
                            <a:ext cx="1206874" cy="1409700"/>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φ500*750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6</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1.桌面：应采用ENF级三聚氰胺贴面刨花板，厚度≥25mm，与桌下横梁相呼应，形成台面分成效果，符合GB/T15102-2017《浸渍胶膜纸饰面纤维板和刨花板》的国家标准。</w:t>
            </w:r>
            <w:r>
              <w:rPr>
                <w:rFonts w:ascii="宋体" w:hAnsi="宋体" w:cs="宋体" w:hint="eastAsia"/>
                <w:color w:val="000000"/>
                <w:kern w:val="0"/>
                <w:sz w:val="18"/>
                <w:szCs w:val="18"/>
              </w:rPr>
              <w:br/>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3．五金：应采用五金配件，符合GB/T 46146-2025《家具五金件 铰链及其部件的强度和耐久性 绕垂直轴转动的铰链》国家标准。</w:t>
            </w:r>
            <w:r>
              <w:rPr>
                <w:rFonts w:ascii="宋体" w:hAnsi="宋体" w:cs="宋体" w:hint="eastAsia"/>
                <w:color w:val="000000"/>
                <w:kern w:val="0"/>
                <w:sz w:val="18"/>
                <w:szCs w:val="18"/>
              </w:rPr>
              <w:br/>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r>
              <w:rPr>
                <w:rFonts w:ascii="宋体" w:hAnsi="宋体" w:cs="宋体" w:hint="eastAsia"/>
                <w:color w:val="000000"/>
                <w:kern w:val="0"/>
                <w:sz w:val="18"/>
                <w:szCs w:val="18"/>
              </w:rPr>
              <w:br/>
              <w:t>5. 胶黏剂：应采用水基型胶粘剂，甲醛释放量符合GB 18583-2008《室内装饰装修材料 胶粘剂中有害物质限量》的国家标准。</w:t>
            </w:r>
            <w:r>
              <w:rPr>
                <w:rFonts w:ascii="宋体" w:hAnsi="宋体" w:cs="宋体" w:hint="eastAsia"/>
                <w:color w:val="000000"/>
                <w:kern w:val="0"/>
                <w:sz w:val="18"/>
                <w:szCs w:val="18"/>
              </w:rPr>
              <w:br/>
              <w:t>6.框架：应采用钢架壁厚≥2mm；表面应采用静电喷涂粉末喷涂工艺。</w:t>
            </w:r>
            <w:r>
              <w:rPr>
                <w:rFonts w:ascii="宋体" w:hAnsi="宋体" w:cs="宋体" w:hint="eastAsia"/>
                <w:color w:val="000000"/>
                <w:kern w:val="0"/>
                <w:sz w:val="18"/>
                <w:szCs w:val="18"/>
              </w:rPr>
              <w:br/>
              <w:t>7.符合医疗环境抗菌防霉消杀的要求。</w:t>
            </w:r>
          </w:p>
        </w:tc>
      </w:tr>
      <w:tr w:rsidR="002B43A6">
        <w:trPr>
          <w:trHeight w:val="2209"/>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55</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正副职茶几（大）</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714560" behindDoc="0" locked="0" layoutInCell="1" allowOverlap="1">
                  <wp:simplePos x="0" y="0"/>
                  <wp:positionH relativeFrom="column">
                    <wp:posOffset>161925</wp:posOffset>
                  </wp:positionH>
                  <wp:positionV relativeFrom="paragraph">
                    <wp:posOffset>438150</wp:posOffset>
                  </wp:positionV>
                  <wp:extent cx="1219200" cy="666750"/>
                  <wp:effectExtent l="0" t="0" r="0" b="0"/>
                  <wp:wrapNone/>
                  <wp:docPr id="226"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 name="Picture 27"/>
                          <pic:cNvPicPr>
                            <a:picLocks noChangeAspect="1" noChangeArrowheads="1"/>
                          </pic:cNvPicPr>
                        </pic:nvPicPr>
                        <pic:blipFill>
                          <a:blip r:embed="rId48"/>
                          <a:srcRect/>
                          <a:stretch>
                            <a:fillRect/>
                          </a:stretch>
                        </pic:blipFill>
                        <pic:spPr>
                          <a:xfrm>
                            <a:off x="0" y="0"/>
                            <a:ext cx="1210235" cy="644196"/>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1200*600*450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9</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1.饰面：应采用ENF级三聚氰胺贴面刨花板，符合GB/T15102-2017《浸渍胶膜纸饰面纤维板和刨花板》的国家标准。板材厚度≥18mm。</w:t>
            </w:r>
            <w:r>
              <w:rPr>
                <w:rFonts w:ascii="宋体" w:hAnsi="宋体" w:cs="宋体" w:hint="eastAsia"/>
                <w:color w:val="000000"/>
                <w:kern w:val="0"/>
                <w:sz w:val="18"/>
                <w:szCs w:val="18"/>
              </w:rPr>
              <w:br/>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3．五金：应采用五金配件，符合GB/T 46146-2025《家具五金件 铰链及其部件的强度和耐久性 绕垂直轴转动的铰链》国家标准。</w:t>
            </w:r>
            <w:r>
              <w:rPr>
                <w:rFonts w:ascii="宋体" w:hAnsi="宋体" w:cs="宋体" w:hint="eastAsia"/>
                <w:color w:val="000000"/>
                <w:kern w:val="0"/>
                <w:sz w:val="18"/>
                <w:szCs w:val="18"/>
              </w:rPr>
              <w:br/>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r>
              <w:rPr>
                <w:rFonts w:ascii="宋体" w:hAnsi="宋体" w:cs="宋体" w:hint="eastAsia"/>
                <w:color w:val="000000"/>
                <w:kern w:val="0"/>
                <w:sz w:val="18"/>
                <w:szCs w:val="18"/>
              </w:rPr>
              <w:br/>
              <w:t>5. 胶黏剂：应采用水基型胶粘剂，甲醛释放量符合GB 18583-2008《室内装饰装修材料 胶粘剂中有害物质限量》的国家标准。</w:t>
            </w:r>
            <w:r>
              <w:rPr>
                <w:rFonts w:ascii="宋体" w:hAnsi="宋体" w:cs="宋体" w:hint="eastAsia"/>
                <w:color w:val="000000"/>
                <w:kern w:val="0"/>
                <w:sz w:val="18"/>
                <w:szCs w:val="18"/>
              </w:rPr>
              <w:br/>
              <w:t>6.符合医疗环境抗菌防霉消杀的要求。</w:t>
            </w:r>
          </w:p>
        </w:tc>
      </w:tr>
      <w:tr w:rsidR="002B43A6">
        <w:trPr>
          <w:trHeight w:val="228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56</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等候茶几</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715584" behindDoc="0" locked="0" layoutInCell="1" allowOverlap="1">
                  <wp:simplePos x="0" y="0"/>
                  <wp:positionH relativeFrom="column">
                    <wp:posOffset>190500</wp:posOffset>
                  </wp:positionH>
                  <wp:positionV relativeFrom="paragraph">
                    <wp:posOffset>19050</wp:posOffset>
                  </wp:positionV>
                  <wp:extent cx="1219200" cy="1419225"/>
                  <wp:effectExtent l="0" t="0" r="0" b="0"/>
                  <wp:wrapNone/>
                  <wp:docPr id="227" name="图片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图片 227"/>
                          <pic:cNvPicPr>
                            <a:picLocks noChangeAspect="1" noChangeArrowheads="1"/>
                          </pic:cNvPicPr>
                        </pic:nvPicPr>
                        <pic:blipFill>
                          <a:blip r:embed="rId43"/>
                          <a:srcRect/>
                          <a:stretch>
                            <a:fillRect/>
                          </a:stretch>
                        </pic:blipFill>
                        <pic:spPr>
                          <a:xfrm>
                            <a:off x="0" y="0"/>
                            <a:ext cx="1206874" cy="1409700"/>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φ500*750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6</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1.桌面：应采用ENF级三聚氰胺贴面刨花板，厚度≥25mm，与桌下横梁相呼应，形成台面分成效果，符合GB/T15102-2017《浸渍胶膜纸饰面纤维板和刨花板》的国家标准。</w:t>
            </w:r>
            <w:r>
              <w:rPr>
                <w:rFonts w:ascii="宋体" w:hAnsi="宋体" w:cs="宋体" w:hint="eastAsia"/>
                <w:color w:val="000000"/>
                <w:kern w:val="0"/>
                <w:sz w:val="18"/>
                <w:szCs w:val="18"/>
              </w:rPr>
              <w:br/>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3．五金：应采用五金配件，符合GB/T 46146-2025《家具五金件 铰链及其部件的强度和耐久性 绕垂直轴转动的铰链》国家标准。</w:t>
            </w:r>
            <w:r>
              <w:rPr>
                <w:rFonts w:ascii="宋体" w:hAnsi="宋体" w:cs="宋体" w:hint="eastAsia"/>
                <w:color w:val="000000"/>
                <w:kern w:val="0"/>
                <w:sz w:val="18"/>
                <w:szCs w:val="18"/>
              </w:rPr>
              <w:br/>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r>
              <w:rPr>
                <w:rFonts w:ascii="宋体" w:hAnsi="宋体" w:cs="宋体" w:hint="eastAsia"/>
                <w:color w:val="000000"/>
                <w:kern w:val="0"/>
                <w:sz w:val="18"/>
                <w:szCs w:val="18"/>
              </w:rPr>
              <w:br/>
              <w:t>5. 胶黏剂：应采用水基型胶粘剂，甲醛释放量符合GB 18583-2008《室内装饰装修材料 胶粘剂中有害物质限量》的国家标准。</w:t>
            </w:r>
            <w:r>
              <w:rPr>
                <w:rFonts w:ascii="宋体" w:hAnsi="宋体" w:cs="宋体" w:hint="eastAsia"/>
                <w:color w:val="000000"/>
                <w:kern w:val="0"/>
                <w:sz w:val="18"/>
                <w:szCs w:val="18"/>
              </w:rPr>
              <w:br/>
              <w:t>6.框架：应采用钢架壁厚≥2mm；表面应采用静电喷涂粉末喷涂工艺。</w:t>
            </w:r>
            <w:r>
              <w:rPr>
                <w:rFonts w:ascii="宋体" w:hAnsi="宋体" w:cs="宋体" w:hint="eastAsia"/>
                <w:color w:val="000000"/>
                <w:kern w:val="0"/>
                <w:sz w:val="18"/>
                <w:szCs w:val="18"/>
              </w:rPr>
              <w:br/>
              <w:t>7.符合医疗环境抗菌防霉消杀的要求。</w:t>
            </w:r>
          </w:p>
        </w:tc>
      </w:tr>
      <w:tr w:rsidR="002B43A6">
        <w:trPr>
          <w:trHeight w:val="55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57</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茶几</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716608" behindDoc="0" locked="0" layoutInCell="1" allowOverlap="1">
                  <wp:simplePos x="0" y="0"/>
                  <wp:positionH relativeFrom="column">
                    <wp:posOffset>209550</wp:posOffset>
                  </wp:positionH>
                  <wp:positionV relativeFrom="paragraph">
                    <wp:posOffset>47625</wp:posOffset>
                  </wp:positionV>
                  <wp:extent cx="1200150" cy="1200150"/>
                  <wp:effectExtent l="0" t="0" r="0" b="0"/>
                  <wp:wrapNone/>
                  <wp:docPr id="2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8" name="Picture 28"/>
                          <pic:cNvPicPr>
                            <a:picLocks noChangeAspect="1" noChangeArrowheads="1"/>
                          </pic:cNvPicPr>
                        </pic:nvPicPr>
                        <pic:blipFill>
                          <a:blip r:embed="rId49"/>
                          <a:srcRect/>
                          <a:stretch>
                            <a:fillRect/>
                          </a:stretch>
                        </pic:blipFill>
                        <pic:spPr>
                          <a:xfrm>
                            <a:off x="0" y="0"/>
                            <a:ext cx="1186021" cy="1187824"/>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600*600*450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15</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面材：应采用一级优质天然木皮，木皮厚度≥0.6mm，木皮宽度≥200mm，木皮完整、厚度平整，具有防虫、防腐、防潮处理，耐磨性好，纹理清晰自然，颜色一致，耐磨、无结疤、无渣点，颜色均匀，木皮贴面封闭漆。实</w:t>
            </w:r>
            <w:proofErr w:type="gramStart"/>
            <w:r>
              <w:rPr>
                <w:rFonts w:ascii="宋体" w:hAnsi="宋体" w:cs="宋体" w:hint="eastAsia"/>
                <w:color w:val="000000"/>
                <w:kern w:val="0"/>
                <w:sz w:val="18"/>
                <w:szCs w:val="18"/>
              </w:rPr>
              <w:t>木封边</w:t>
            </w:r>
            <w:proofErr w:type="gramEnd"/>
            <w:r>
              <w:rPr>
                <w:rFonts w:ascii="宋体" w:hAnsi="宋体" w:cs="宋体" w:hint="eastAsia"/>
                <w:color w:val="000000"/>
                <w:kern w:val="0"/>
                <w:sz w:val="18"/>
                <w:szCs w:val="18"/>
              </w:rPr>
              <w:t>。</w:t>
            </w:r>
            <w:r>
              <w:rPr>
                <w:rFonts w:ascii="宋体" w:hAnsi="宋体" w:cs="宋体" w:hint="eastAsia"/>
                <w:color w:val="000000"/>
                <w:kern w:val="0"/>
                <w:sz w:val="18"/>
                <w:szCs w:val="18"/>
              </w:rPr>
              <w:br/>
              <w:t>2．基材：应采用ENF级环保中密度纤维板，</w:t>
            </w:r>
            <w:r>
              <w:rPr>
                <w:rFonts w:ascii="宋体" w:hAnsi="宋体" w:cs="宋体" w:hint="eastAsia"/>
                <w:color w:val="000000"/>
                <w:kern w:val="0"/>
                <w:sz w:val="18"/>
                <w:szCs w:val="18"/>
              </w:rPr>
              <w:br/>
              <w:t>3. 油漆：应采用水性涂料；色泽柔和持久。经8次打磨，5次底漆，3次面漆，漆面硬度达到 2H，台面板上下两面油漆均衡涂饰。</w:t>
            </w:r>
            <w:r>
              <w:rPr>
                <w:rFonts w:ascii="宋体" w:hAnsi="宋体" w:cs="宋体" w:hint="eastAsia"/>
                <w:color w:val="000000"/>
                <w:kern w:val="0"/>
                <w:sz w:val="18"/>
                <w:szCs w:val="18"/>
              </w:rPr>
              <w:br/>
              <w:t>4．五金：应采用五金配件，符合GB/T 46146-2025《家具五金件 铰链及其部件的强度和耐久性 绕垂直轴转动的铰链》国家标准。</w:t>
            </w:r>
            <w:r>
              <w:rPr>
                <w:rFonts w:ascii="宋体" w:hAnsi="宋体" w:cs="宋体" w:hint="eastAsia"/>
                <w:color w:val="000000"/>
                <w:kern w:val="0"/>
                <w:sz w:val="18"/>
                <w:szCs w:val="18"/>
              </w:rPr>
              <w:br/>
            </w:r>
            <w:r>
              <w:rPr>
                <w:rFonts w:ascii="宋体" w:hAnsi="宋体" w:cs="宋体" w:hint="eastAsia"/>
                <w:color w:val="000000"/>
                <w:kern w:val="0"/>
                <w:sz w:val="18"/>
                <w:szCs w:val="18"/>
              </w:rPr>
              <w:lastRenderedPageBreak/>
              <w:t>5.符合医疗环境抗菌防霉消杀的要求。</w:t>
            </w:r>
          </w:p>
        </w:tc>
      </w:tr>
      <w:tr w:rsidR="002B43A6">
        <w:trPr>
          <w:trHeight w:val="2472"/>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58</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长茶几</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717632" behindDoc="0" locked="0" layoutInCell="1" allowOverlap="1">
                  <wp:simplePos x="0" y="0"/>
                  <wp:positionH relativeFrom="column">
                    <wp:posOffset>171450</wp:posOffset>
                  </wp:positionH>
                  <wp:positionV relativeFrom="paragraph">
                    <wp:posOffset>409575</wp:posOffset>
                  </wp:positionV>
                  <wp:extent cx="1238250" cy="828675"/>
                  <wp:effectExtent l="0" t="0" r="0" b="0"/>
                  <wp:wrapNone/>
                  <wp:docPr id="2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 name="Picture 29"/>
                          <pic:cNvPicPr>
                            <a:picLocks noChangeAspect="1" noChangeArrowheads="1"/>
                          </pic:cNvPicPr>
                        </pic:nvPicPr>
                        <pic:blipFill>
                          <a:blip r:embed="rId50"/>
                          <a:srcRect/>
                          <a:stretch>
                            <a:fillRect/>
                          </a:stretch>
                        </pic:blipFill>
                        <pic:spPr>
                          <a:xfrm>
                            <a:off x="0" y="0"/>
                            <a:ext cx="1221442" cy="818114"/>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1200*600*450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4</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1.桌面：应采用ENF级三聚氰胺贴面刨花板，厚度≥25mm，与桌下横梁相呼应，形成台面分成效果，符合GB/T15102-2017《浸渍胶膜纸饰面纤维板和刨花板》的国家标准。</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3．五金：应采用五金配件，符合GB/T 46146-2025《家具五金件 铰链及其部件的强度和耐久性 绕垂直轴转动的铰链》国家标准。</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5. 胶黏剂：应采用水基型胶粘剂，甲醛释放量符合GB 18583-2008《室内装饰装修材料 胶粘剂中有害物质限量》的国家标准。</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6.框架：应采用钢架壁厚≥2mm；表面应采用静电喷涂粉末喷涂工艺。</w:t>
            </w:r>
            <w:r>
              <w:rPr>
                <w:rFonts w:ascii="宋体" w:hAnsi="宋体" w:cs="宋体" w:hint="eastAsia"/>
                <w:color w:val="000000"/>
                <w:kern w:val="0"/>
                <w:sz w:val="18"/>
                <w:szCs w:val="18"/>
              </w:rPr>
              <w:br w:type="page"/>
              <w:t>7.符合医疗环境抗菌防霉消杀的要求。</w:t>
            </w:r>
          </w:p>
        </w:tc>
      </w:tr>
      <w:tr w:rsidR="002B43A6">
        <w:trPr>
          <w:trHeight w:val="2498"/>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59</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方茶几</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663360" behindDoc="0" locked="0" layoutInCell="1" allowOverlap="1">
                  <wp:simplePos x="0" y="0"/>
                  <wp:positionH relativeFrom="column">
                    <wp:posOffset>133350</wp:posOffset>
                  </wp:positionH>
                  <wp:positionV relativeFrom="paragraph">
                    <wp:posOffset>247650</wp:posOffset>
                  </wp:positionV>
                  <wp:extent cx="1190625" cy="800100"/>
                  <wp:effectExtent l="0" t="0" r="0" b="0"/>
                  <wp:wrapNone/>
                  <wp:docPr id="230"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图片 6"/>
                          <pic:cNvPicPr>
                            <a:picLocks noChangeAspect="1" noChangeArrowheads="1"/>
                          </pic:cNvPicPr>
                        </pic:nvPicPr>
                        <pic:blipFill>
                          <a:blip r:embed="rId51"/>
                          <a:srcRect/>
                          <a:stretch>
                            <a:fillRect/>
                          </a:stretch>
                        </pic:blipFill>
                        <pic:spPr>
                          <a:xfrm>
                            <a:off x="0" y="0"/>
                            <a:ext cx="1183062" cy="784804"/>
                          </a:xfrm>
                          <a:prstGeom prst="rect">
                            <a:avLst/>
                          </a:prstGeom>
                          <a:noFill/>
                          <a:ln w="9525">
                            <a:noFill/>
                            <a:miter lim="800000"/>
                            <a:headEnd/>
                            <a:tailEnd/>
                          </a:ln>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600*600*450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4</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1.桌面：应采用ENF级三聚氰胺贴面刨花板，厚度≥25mm，与桌下横梁相呼应，形成台面分成效果，符合GB/T15102-2017《浸渍胶膜纸饰面纤维板和刨花板》的国家标准。</w:t>
            </w:r>
            <w:r>
              <w:rPr>
                <w:rFonts w:ascii="宋体" w:hAnsi="宋体" w:cs="宋体" w:hint="eastAsia"/>
                <w:color w:val="000000"/>
                <w:kern w:val="0"/>
                <w:sz w:val="18"/>
                <w:szCs w:val="18"/>
              </w:rPr>
              <w:br/>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3．五金：应采用五金配件，符合GB/T 46146-2025《家具五金件 铰链及其部件的强度和耐久性 绕垂直轴转动的铰链》国家标准。</w:t>
            </w:r>
            <w:r>
              <w:rPr>
                <w:rFonts w:ascii="宋体" w:hAnsi="宋体" w:cs="宋体" w:hint="eastAsia"/>
                <w:color w:val="000000"/>
                <w:kern w:val="0"/>
                <w:sz w:val="18"/>
                <w:szCs w:val="18"/>
              </w:rPr>
              <w:br/>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r>
              <w:rPr>
                <w:rFonts w:ascii="宋体" w:hAnsi="宋体" w:cs="宋体" w:hint="eastAsia"/>
                <w:color w:val="000000"/>
                <w:kern w:val="0"/>
                <w:sz w:val="18"/>
                <w:szCs w:val="18"/>
              </w:rPr>
              <w:br/>
              <w:t>5. 胶黏剂：应采用水基型胶粘剂，甲醛释放量符合GB 18583-2008《室内装饰装修材料 胶粘剂中有害物质限量》的国家标准。</w:t>
            </w:r>
            <w:r>
              <w:rPr>
                <w:rFonts w:ascii="宋体" w:hAnsi="宋体" w:cs="宋体" w:hint="eastAsia"/>
                <w:color w:val="000000"/>
                <w:kern w:val="0"/>
                <w:sz w:val="18"/>
                <w:szCs w:val="18"/>
              </w:rPr>
              <w:br/>
              <w:t>6.框架：应采用钢架壁厚≥2mm；表面应采用静电喷涂粉末喷涂工艺。</w:t>
            </w:r>
            <w:r>
              <w:rPr>
                <w:rFonts w:ascii="宋体" w:hAnsi="宋体" w:cs="宋体" w:hint="eastAsia"/>
                <w:color w:val="000000"/>
                <w:kern w:val="0"/>
                <w:sz w:val="18"/>
                <w:szCs w:val="18"/>
              </w:rPr>
              <w:br/>
              <w:t>7.符合医疗环境抗菌防霉消杀的要求。</w:t>
            </w:r>
          </w:p>
        </w:tc>
      </w:tr>
      <w:tr w:rsidR="002B43A6">
        <w:trPr>
          <w:trHeight w:val="833"/>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60</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餐厅长茶几</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718656" behindDoc="0" locked="0" layoutInCell="1" allowOverlap="1">
                  <wp:simplePos x="0" y="0"/>
                  <wp:positionH relativeFrom="column">
                    <wp:posOffset>171450</wp:posOffset>
                  </wp:positionH>
                  <wp:positionV relativeFrom="paragraph">
                    <wp:posOffset>247650</wp:posOffset>
                  </wp:positionV>
                  <wp:extent cx="1181100" cy="828675"/>
                  <wp:effectExtent l="0" t="0" r="0" b="0"/>
                  <wp:wrapNone/>
                  <wp:docPr id="231"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Picture 30"/>
                          <pic:cNvPicPr>
                            <a:picLocks noChangeAspect="1" noChangeArrowheads="1"/>
                          </pic:cNvPicPr>
                        </pic:nvPicPr>
                        <pic:blipFill>
                          <a:blip r:embed="rId52"/>
                          <a:srcRect/>
                          <a:stretch>
                            <a:fillRect/>
                          </a:stretch>
                        </pic:blipFill>
                        <pic:spPr>
                          <a:xfrm>
                            <a:off x="0" y="0"/>
                            <a:ext cx="1167798" cy="811866"/>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1200*600*450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5</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面材：应采用一级优质天然木皮，木皮厚度≥0.6mm，木皮宽度≥200mm，木皮完整、厚度平整，具有防虫、防腐、防潮处理，耐磨性好，纹理清晰自然，颜色一致，耐磨、无结疤、无渣点，颜色均匀，木皮贴面封闭漆。实</w:t>
            </w:r>
            <w:proofErr w:type="gramStart"/>
            <w:r>
              <w:rPr>
                <w:rFonts w:ascii="宋体" w:hAnsi="宋体" w:cs="宋体" w:hint="eastAsia"/>
                <w:color w:val="000000"/>
                <w:kern w:val="0"/>
                <w:sz w:val="18"/>
                <w:szCs w:val="18"/>
              </w:rPr>
              <w:t>木封边</w:t>
            </w:r>
            <w:proofErr w:type="gramEnd"/>
            <w:r>
              <w:rPr>
                <w:rFonts w:ascii="宋体" w:hAnsi="宋体" w:cs="宋体" w:hint="eastAsia"/>
                <w:color w:val="000000"/>
                <w:kern w:val="0"/>
                <w:sz w:val="18"/>
                <w:szCs w:val="18"/>
              </w:rPr>
              <w:t>。</w:t>
            </w:r>
            <w:r>
              <w:rPr>
                <w:rFonts w:ascii="宋体" w:hAnsi="宋体" w:cs="宋体" w:hint="eastAsia"/>
                <w:color w:val="000000"/>
                <w:kern w:val="0"/>
                <w:sz w:val="18"/>
                <w:szCs w:val="18"/>
              </w:rPr>
              <w:br/>
              <w:t>2．基材：应采用ENF级环保中密度纤维板，</w:t>
            </w:r>
            <w:r>
              <w:rPr>
                <w:rFonts w:ascii="宋体" w:hAnsi="宋体" w:cs="宋体" w:hint="eastAsia"/>
                <w:color w:val="000000"/>
                <w:kern w:val="0"/>
                <w:sz w:val="18"/>
                <w:szCs w:val="18"/>
              </w:rPr>
              <w:br/>
              <w:t>3. 油漆：应采用水性涂料；色泽柔和持久。经8次打磨，5次底漆，3次面漆，漆面硬度达</w:t>
            </w:r>
            <w:r>
              <w:rPr>
                <w:rFonts w:ascii="宋体" w:hAnsi="宋体" w:cs="宋体" w:hint="eastAsia"/>
                <w:color w:val="000000"/>
                <w:kern w:val="0"/>
                <w:sz w:val="18"/>
                <w:szCs w:val="18"/>
              </w:rPr>
              <w:lastRenderedPageBreak/>
              <w:t>到 2H，台面板上下两面油漆均衡涂饰。</w:t>
            </w:r>
            <w:r>
              <w:rPr>
                <w:rFonts w:ascii="宋体" w:hAnsi="宋体" w:cs="宋体" w:hint="eastAsia"/>
                <w:color w:val="000000"/>
                <w:kern w:val="0"/>
                <w:sz w:val="18"/>
                <w:szCs w:val="18"/>
              </w:rPr>
              <w:br/>
              <w:t>4．五金：应采用五金配件，符合GB/T 46146-2025《家具五金件 铰链及其部件的强度和耐久性 绕垂直轴转动的铰链》国家标准。</w:t>
            </w:r>
            <w:r>
              <w:rPr>
                <w:rFonts w:ascii="宋体" w:hAnsi="宋体" w:cs="宋体" w:hint="eastAsia"/>
                <w:color w:val="000000"/>
                <w:kern w:val="0"/>
                <w:sz w:val="18"/>
                <w:szCs w:val="18"/>
              </w:rPr>
              <w:br/>
              <w:t>5.符合医疗环境抗菌防霉消杀的要求。</w:t>
            </w:r>
          </w:p>
        </w:tc>
      </w:tr>
      <w:tr w:rsidR="002B43A6">
        <w:trPr>
          <w:trHeight w:val="2052"/>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61</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餐厅方茶几</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719680" behindDoc="0" locked="0" layoutInCell="1" allowOverlap="1">
                  <wp:simplePos x="0" y="0"/>
                  <wp:positionH relativeFrom="column">
                    <wp:posOffset>152400</wp:posOffset>
                  </wp:positionH>
                  <wp:positionV relativeFrom="paragraph">
                    <wp:posOffset>219075</wp:posOffset>
                  </wp:positionV>
                  <wp:extent cx="1181100" cy="819150"/>
                  <wp:effectExtent l="0" t="0" r="0" b="0"/>
                  <wp:wrapNone/>
                  <wp:docPr id="232" name="图片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图片 232"/>
                          <pic:cNvPicPr>
                            <a:picLocks noChangeAspect="1" noChangeArrowheads="1"/>
                          </pic:cNvPicPr>
                        </pic:nvPicPr>
                        <pic:blipFill>
                          <a:blip r:embed="rId52"/>
                          <a:srcRect/>
                          <a:stretch>
                            <a:fillRect/>
                          </a:stretch>
                        </pic:blipFill>
                        <pic:spPr>
                          <a:xfrm>
                            <a:off x="0" y="0"/>
                            <a:ext cx="1167798" cy="811866"/>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600*600*450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5</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面材：应采用一级优质天然木皮，木皮厚度≥0.6mm，木皮宽度≥200mm，木皮完整、厚度平整，具有防虫、防腐、防潮处理，耐磨性好，纹理清晰自然，颜色一致，耐磨、无结疤、无渣点，颜色均匀，木皮贴面封闭漆。实</w:t>
            </w:r>
            <w:proofErr w:type="gramStart"/>
            <w:r>
              <w:rPr>
                <w:rFonts w:ascii="宋体" w:hAnsi="宋体" w:cs="宋体" w:hint="eastAsia"/>
                <w:color w:val="000000"/>
                <w:kern w:val="0"/>
                <w:sz w:val="18"/>
                <w:szCs w:val="18"/>
              </w:rPr>
              <w:t>木封边</w:t>
            </w:r>
            <w:proofErr w:type="gramEnd"/>
            <w:r>
              <w:rPr>
                <w:rFonts w:ascii="宋体" w:hAnsi="宋体" w:cs="宋体" w:hint="eastAsia"/>
                <w:color w:val="000000"/>
                <w:kern w:val="0"/>
                <w:sz w:val="18"/>
                <w:szCs w:val="18"/>
              </w:rPr>
              <w:t>。</w:t>
            </w:r>
            <w:r>
              <w:rPr>
                <w:rFonts w:ascii="宋体" w:hAnsi="宋体" w:cs="宋体" w:hint="eastAsia"/>
                <w:color w:val="000000"/>
                <w:kern w:val="0"/>
                <w:sz w:val="18"/>
                <w:szCs w:val="18"/>
              </w:rPr>
              <w:br/>
              <w:t>2．基材：应采用ENF级环保中密度纤维板，</w:t>
            </w:r>
            <w:r>
              <w:rPr>
                <w:rFonts w:ascii="宋体" w:hAnsi="宋体" w:cs="宋体" w:hint="eastAsia"/>
                <w:color w:val="000000"/>
                <w:kern w:val="0"/>
                <w:sz w:val="18"/>
                <w:szCs w:val="18"/>
              </w:rPr>
              <w:br/>
              <w:t>3. 油漆：应采用水性涂料；色泽柔和持久。经8次打磨，5次底漆，3次面漆，漆面硬度达到 2H，台面板上下两面油漆均衡涂饰。</w:t>
            </w:r>
            <w:r>
              <w:rPr>
                <w:rFonts w:ascii="宋体" w:hAnsi="宋体" w:cs="宋体" w:hint="eastAsia"/>
                <w:color w:val="000000"/>
                <w:kern w:val="0"/>
                <w:sz w:val="18"/>
                <w:szCs w:val="18"/>
              </w:rPr>
              <w:br/>
              <w:t>4．五金：应采用五金配件，符合GB/T 46146-2025《家具五金件 铰链及其部件的强度和耐久性 绕垂直轴转动的铰链》国家标准。</w:t>
            </w:r>
            <w:r>
              <w:rPr>
                <w:rFonts w:ascii="宋体" w:hAnsi="宋体" w:cs="宋体" w:hint="eastAsia"/>
                <w:color w:val="000000"/>
                <w:kern w:val="0"/>
                <w:sz w:val="18"/>
                <w:szCs w:val="18"/>
              </w:rPr>
              <w:br/>
              <w:t>5.符合医疗环境抗菌防霉消杀的要求。</w:t>
            </w:r>
          </w:p>
        </w:tc>
      </w:tr>
      <w:tr w:rsidR="002B43A6">
        <w:trPr>
          <w:trHeight w:val="1958"/>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62</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候诊接待茶几</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720704" behindDoc="0" locked="0" layoutInCell="1" allowOverlap="1">
                  <wp:simplePos x="0" y="0"/>
                  <wp:positionH relativeFrom="column">
                    <wp:posOffset>104775</wp:posOffset>
                  </wp:positionH>
                  <wp:positionV relativeFrom="paragraph">
                    <wp:posOffset>114300</wp:posOffset>
                  </wp:positionV>
                  <wp:extent cx="1276350" cy="1019175"/>
                  <wp:effectExtent l="0" t="0" r="0" b="0"/>
                  <wp:wrapNone/>
                  <wp:docPr id="233"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 name="Picture 31"/>
                          <pic:cNvPicPr>
                            <a:picLocks noChangeAspect="1" noChangeArrowheads="1"/>
                          </pic:cNvPicPr>
                        </pic:nvPicPr>
                        <pic:blipFill>
                          <a:blip r:embed="rId53"/>
                          <a:srcRect/>
                          <a:stretch>
                            <a:fillRect/>
                          </a:stretch>
                        </pic:blipFill>
                        <pic:spPr>
                          <a:xfrm>
                            <a:off x="0" y="0"/>
                            <a:ext cx="1266264" cy="1009387"/>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φ650*450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3</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1.台面：应采用岩板材质。</w:t>
            </w:r>
            <w:r>
              <w:rPr>
                <w:rFonts w:ascii="宋体" w:hAnsi="宋体" w:cs="宋体" w:hint="eastAsia"/>
                <w:color w:val="000000"/>
                <w:kern w:val="0"/>
                <w:sz w:val="18"/>
                <w:szCs w:val="18"/>
              </w:rPr>
              <w:br/>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3．五金：应采用五金配件，符合GB/T 46146-2025《家具五金件 铰链及其部件的强度和耐久性 绕垂直轴转动的铰链》国家标准。</w:t>
            </w:r>
            <w:r>
              <w:rPr>
                <w:rFonts w:ascii="宋体" w:hAnsi="宋体" w:cs="宋体" w:hint="eastAsia"/>
                <w:color w:val="000000"/>
                <w:kern w:val="0"/>
                <w:sz w:val="18"/>
                <w:szCs w:val="18"/>
              </w:rPr>
              <w:br/>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r>
              <w:rPr>
                <w:rFonts w:ascii="宋体" w:hAnsi="宋体" w:cs="宋体" w:hint="eastAsia"/>
                <w:color w:val="000000"/>
                <w:kern w:val="0"/>
                <w:sz w:val="18"/>
                <w:szCs w:val="18"/>
              </w:rPr>
              <w:br/>
              <w:t>5. 胶黏剂：应采用水基型胶粘剂，甲醛释放量符合GB 18583-2008《室内装饰装修材料 胶粘剂中有害物质限量》的国家标准。</w:t>
            </w:r>
            <w:r>
              <w:rPr>
                <w:rFonts w:ascii="宋体" w:hAnsi="宋体" w:cs="宋体" w:hint="eastAsia"/>
                <w:color w:val="000000"/>
                <w:kern w:val="0"/>
                <w:sz w:val="18"/>
                <w:szCs w:val="18"/>
              </w:rPr>
              <w:br/>
              <w:t>6.符合医疗环境抗菌防霉消杀的要求。</w:t>
            </w:r>
          </w:p>
        </w:tc>
      </w:tr>
      <w:tr w:rsidR="002B43A6">
        <w:trPr>
          <w:trHeight w:val="321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63</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会议椅1</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721728" behindDoc="0" locked="0" layoutInCell="1" allowOverlap="1">
                  <wp:simplePos x="0" y="0"/>
                  <wp:positionH relativeFrom="column">
                    <wp:posOffset>219075</wp:posOffset>
                  </wp:positionH>
                  <wp:positionV relativeFrom="paragraph">
                    <wp:posOffset>219075</wp:posOffset>
                  </wp:positionV>
                  <wp:extent cx="1038225" cy="1533525"/>
                  <wp:effectExtent l="0" t="0" r="0" b="0"/>
                  <wp:wrapNone/>
                  <wp:docPr id="234" name="图片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 name="图片 234"/>
                          <pic:cNvPicPr>
                            <a:picLocks noChangeAspect="1" noChangeArrowheads="1"/>
                          </pic:cNvPicPr>
                        </pic:nvPicPr>
                        <pic:blipFill>
                          <a:blip r:embed="rId54"/>
                          <a:srcRect/>
                          <a:stretch>
                            <a:fillRect/>
                          </a:stretch>
                        </pic:blipFill>
                        <pic:spPr>
                          <a:xfrm>
                            <a:off x="0" y="0"/>
                            <a:ext cx="1029847" cy="1518958"/>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W680*D600*H(1040-1140)（±10 mm）</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把</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56</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1.面料: 椅背 为阻燃弹力尼龙网布，椅座 为阻燃弹性伸缩面料，达到GB 18401-2010《国家纺织产品基本安全技术规范》的国家标准。</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2.椅背：应采用尼龙PA（尼龙+玻纤）+PE（防老化）材料尼龙背框架，自适应滑翔</w:t>
            </w:r>
            <w:proofErr w:type="gramStart"/>
            <w:r>
              <w:rPr>
                <w:rFonts w:ascii="宋体" w:hAnsi="宋体" w:cs="宋体" w:hint="eastAsia"/>
                <w:color w:val="000000"/>
                <w:kern w:val="0"/>
                <w:sz w:val="18"/>
                <w:szCs w:val="18"/>
              </w:rPr>
              <w:t>式追腰</w:t>
            </w:r>
            <w:proofErr w:type="gramEnd"/>
            <w:r>
              <w:rPr>
                <w:rFonts w:ascii="宋体" w:hAnsi="宋体" w:cs="宋体" w:hint="eastAsia"/>
                <w:color w:val="000000"/>
                <w:kern w:val="0"/>
                <w:sz w:val="18"/>
                <w:szCs w:val="18"/>
              </w:rPr>
              <w:t>椅背，椅背可上下滑翔40mm，增加倚靠舒适度。椅背前框四周应采用弹力网布翻边镶嵌包覆，后视背框四周应采用网布镶嵌包覆。</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3.扶手：一体成型大曲面固定扶手，扶手前端应采用向下弧度，增加使用舒适度。</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4.气压棒：</w:t>
            </w:r>
            <w:proofErr w:type="gramStart"/>
            <w:r>
              <w:rPr>
                <w:rFonts w:ascii="宋体" w:hAnsi="宋体" w:cs="宋体" w:hint="eastAsia"/>
                <w:color w:val="000000"/>
                <w:kern w:val="0"/>
                <w:sz w:val="18"/>
                <w:szCs w:val="18"/>
              </w:rPr>
              <w:t>气压棒应采用</w:t>
            </w:r>
            <w:proofErr w:type="gramEnd"/>
            <w:r>
              <w:rPr>
                <w:rFonts w:ascii="宋体" w:hAnsi="宋体" w:cs="宋体" w:hint="eastAsia"/>
                <w:color w:val="000000"/>
                <w:kern w:val="0"/>
                <w:sz w:val="18"/>
                <w:szCs w:val="18"/>
              </w:rPr>
              <w:t>棒芯应采用氮化处理，外观成炭黑色。氮气纯度99.7%，管壁厚度2.5mm。</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5.</w:t>
            </w:r>
            <w:proofErr w:type="gramStart"/>
            <w:r>
              <w:rPr>
                <w:rFonts w:ascii="宋体" w:hAnsi="宋体" w:cs="宋体" w:hint="eastAsia"/>
                <w:color w:val="000000"/>
                <w:kern w:val="0"/>
                <w:sz w:val="18"/>
                <w:szCs w:val="18"/>
              </w:rPr>
              <w:t>座垫</w:t>
            </w:r>
            <w:proofErr w:type="gramEnd"/>
            <w:r>
              <w:rPr>
                <w:rFonts w:ascii="宋体" w:hAnsi="宋体" w:cs="宋体" w:hint="eastAsia"/>
                <w:color w:val="000000"/>
                <w:kern w:val="0"/>
                <w:sz w:val="18"/>
                <w:szCs w:val="18"/>
              </w:rPr>
              <w:t>底壳：应采用一体成型高密度阻燃海绵，与PA底壳相连，底壳扶手处有≥5mm加强钢板，底壳有透气孔，整体无实木多层板设计，绿色环保。</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 xml:space="preserve"> </w:t>
            </w:r>
            <w:r>
              <w:rPr>
                <w:rFonts w:ascii="宋体" w:hAnsi="宋体" w:cs="宋体" w:hint="eastAsia"/>
                <w:color w:val="000000"/>
                <w:kern w:val="0"/>
                <w:sz w:val="18"/>
                <w:szCs w:val="18"/>
              </w:rPr>
              <w:br w:type="page"/>
              <w:t>6.底盘：3MM冷轧钢板冲压成型，防爆，带三</w:t>
            </w:r>
            <w:proofErr w:type="gramStart"/>
            <w:r>
              <w:rPr>
                <w:rFonts w:ascii="宋体" w:hAnsi="宋体" w:cs="宋体" w:hint="eastAsia"/>
                <w:color w:val="000000"/>
                <w:kern w:val="0"/>
                <w:sz w:val="18"/>
                <w:szCs w:val="18"/>
              </w:rPr>
              <w:t>档角度</w:t>
            </w:r>
            <w:proofErr w:type="gramEnd"/>
            <w:r>
              <w:rPr>
                <w:rFonts w:ascii="宋体" w:hAnsi="宋体" w:cs="宋体" w:hint="eastAsia"/>
                <w:color w:val="000000"/>
                <w:kern w:val="0"/>
                <w:sz w:val="18"/>
                <w:szCs w:val="18"/>
              </w:rPr>
              <w:t>锁定，最大倾仰角度≥145°，</w:t>
            </w:r>
            <w:proofErr w:type="gramStart"/>
            <w:r>
              <w:rPr>
                <w:rFonts w:ascii="宋体" w:hAnsi="宋体" w:cs="宋体" w:hint="eastAsia"/>
                <w:color w:val="000000"/>
                <w:kern w:val="0"/>
                <w:sz w:val="18"/>
                <w:szCs w:val="18"/>
              </w:rPr>
              <w:t>倾仰弹力</w:t>
            </w:r>
            <w:proofErr w:type="gramEnd"/>
            <w:r>
              <w:rPr>
                <w:rFonts w:ascii="宋体" w:hAnsi="宋体" w:cs="宋体" w:hint="eastAsia"/>
                <w:color w:val="000000"/>
                <w:kern w:val="0"/>
                <w:sz w:val="18"/>
                <w:szCs w:val="18"/>
              </w:rPr>
              <w:t>大小可调节。</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7.星盘脚轮： 优质尼龙椅脚，半径350MM，55MM黑色尼龙轮，耐寒防碎裂。</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8.符合医疗环境抗菌防霉消杀的要求。</w:t>
            </w:r>
            <w:r>
              <w:rPr>
                <w:rFonts w:ascii="宋体" w:hAnsi="宋体" w:cs="宋体" w:hint="eastAsia"/>
                <w:color w:val="000000"/>
                <w:kern w:val="0"/>
                <w:sz w:val="18"/>
                <w:szCs w:val="18"/>
              </w:rPr>
              <w:br w:type="page"/>
            </w:r>
          </w:p>
        </w:tc>
      </w:tr>
      <w:tr w:rsidR="002B43A6">
        <w:trPr>
          <w:trHeight w:val="2558"/>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bookmarkStart w:id="80" w:name="_Hlk229064291"/>
            <w:r>
              <w:rPr>
                <w:rFonts w:ascii="宋体" w:hAnsi="宋体" w:cs="宋体" w:hint="eastAsia"/>
                <w:kern w:val="0"/>
                <w:sz w:val="22"/>
                <w:szCs w:val="22"/>
              </w:rPr>
              <w:t>64</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会议椅2</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inline distT="0" distB="0" distL="0" distR="0">
                  <wp:extent cx="1070610" cy="1542415"/>
                  <wp:effectExtent l="1905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55" cstate="print"/>
                          <a:srcRect/>
                          <a:stretch>
                            <a:fillRect/>
                          </a:stretch>
                        </pic:blipFill>
                        <pic:spPr>
                          <a:xfrm>
                            <a:off x="0" y="0"/>
                            <a:ext cx="1070707" cy="1542475"/>
                          </a:xfrm>
                          <a:prstGeom prst="rect">
                            <a:avLst/>
                          </a:prstGeom>
                          <a:noFill/>
                          <a:ln w="1">
                            <a:noFill/>
                            <a:miter lim="800000"/>
                            <a:headEnd/>
                            <a:tailEnd type="none" w="med" len="med"/>
                          </a:ln>
                          <a:effectLst/>
                        </pic:spPr>
                      </pic:pic>
                    </a:graphicData>
                  </a:graphic>
                </wp:inline>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W605*D570*H905（±10 mm）</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把</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728</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Pr="00F4186F" w:rsidRDefault="00F009F5">
            <w:pPr>
              <w:widowControl/>
              <w:spacing w:line="240" w:lineRule="atLeast"/>
              <w:jc w:val="left"/>
              <w:rPr>
                <w:rFonts w:ascii="宋体" w:hAnsi="宋体" w:cs="宋体"/>
                <w:color w:val="000000"/>
                <w:kern w:val="0"/>
                <w:sz w:val="18"/>
                <w:szCs w:val="18"/>
              </w:rPr>
            </w:pPr>
            <w:bookmarkStart w:id="81" w:name="OLE_LINK15"/>
            <w:r w:rsidRPr="00F4186F">
              <w:rPr>
                <w:rFonts w:ascii="宋体" w:hAnsi="宋体" w:cs="宋体" w:hint="eastAsia"/>
                <w:color w:val="000000"/>
                <w:kern w:val="0"/>
                <w:sz w:val="18"/>
                <w:szCs w:val="18"/>
              </w:rPr>
              <w:t>1.面料: 椅背 为阻燃弹力面料，椅座为阻燃弹性伸缩面料，达到GB 18401-2010《国家纺织产品基本安全技术规范》的国家标准。</w:t>
            </w:r>
          </w:p>
          <w:p w:rsidR="002B43A6" w:rsidRPr="00F4186F" w:rsidRDefault="00F009F5">
            <w:pPr>
              <w:widowControl/>
              <w:spacing w:line="240" w:lineRule="atLeast"/>
              <w:jc w:val="left"/>
              <w:rPr>
                <w:rFonts w:ascii="宋体" w:hAnsi="宋体" w:cs="宋体"/>
                <w:color w:val="000000"/>
                <w:kern w:val="0"/>
                <w:sz w:val="18"/>
                <w:szCs w:val="18"/>
              </w:rPr>
            </w:pPr>
            <w:r w:rsidRPr="00F4186F">
              <w:rPr>
                <w:rFonts w:ascii="宋体" w:hAnsi="宋体" w:cs="宋体" w:hint="eastAsia"/>
                <w:color w:val="000000"/>
                <w:kern w:val="0"/>
                <w:sz w:val="18"/>
                <w:szCs w:val="18"/>
              </w:rPr>
              <w:t>2.海绵：椅座应采用</w:t>
            </w:r>
            <w:bookmarkStart w:id="82" w:name="OLE_LINK101"/>
            <w:bookmarkStart w:id="83" w:name="OLE_LINK102"/>
            <w:r w:rsidRPr="00F4186F">
              <w:rPr>
                <w:rFonts w:ascii="宋体" w:hAnsi="宋体" w:cs="宋体" w:hint="eastAsia"/>
                <w:color w:val="000000"/>
                <w:kern w:val="0"/>
                <w:sz w:val="18"/>
                <w:szCs w:val="18"/>
              </w:rPr>
              <w:t>一次性定型泡</w:t>
            </w:r>
            <w:proofErr w:type="gramStart"/>
            <w:r w:rsidRPr="00F4186F">
              <w:rPr>
                <w:rFonts w:ascii="宋体" w:hAnsi="宋体" w:cs="宋体" w:hint="eastAsia"/>
                <w:color w:val="000000"/>
                <w:kern w:val="0"/>
                <w:sz w:val="18"/>
                <w:szCs w:val="18"/>
              </w:rPr>
              <w:t>绵</w:t>
            </w:r>
            <w:bookmarkEnd w:id="82"/>
            <w:bookmarkEnd w:id="83"/>
            <w:proofErr w:type="gramEnd"/>
            <w:r w:rsidRPr="00F4186F">
              <w:rPr>
                <w:rFonts w:ascii="宋体" w:hAnsi="宋体" w:cs="宋体" w:hint="eastAsia"/>
                <w:color w:val="000000"/>
                <w:kern w:val="0"/>
                <w:sz w:val="18"/>
                <w:szCs w:val="18"/>
              </w:rPr>
              <w:t>，3D</w:t>
            </w:r>
            <w:proofErr w:type="gramStart"/>
            <w:r w:rsidRPr="00F4186F">
              <w:rPr>
                <w:rFonts w:ascii="宋体" w:hAnsi="宋体" w:cs="宋体" w:hint="eastAsia"/>
                <w:color w:val="000000"/>
                <w:kern w:val="0"/>
                <w:sz w:val="18"/>
                <w:szCs w:val="18"/>
              </w:rPr>
              <w:t>零压力</w:t>
            </w:r>
            <w:proofErr w:type="gramEnd"/>
            <w:r w:rsidRPr="00F4186F">
              <w:rPr>
                <w:rFonts w:ascii="宋体" w:hAnsi="宋体" w:cs="宋体" w:hint="eastAsia"/>
                <w:color w:val="000000"/>
                <w:kern w:val="0"/>
                <w:sz w:val="18"/>
                <w:szCs w:val="18"/>
              </w:rPr>
              <w:t>坐垫设计，坐垫表面有独特的曲线结构使用者重量均匀分布。</w:t>
            </w:r>
          </w:p>
          <w:p w:rsidR="002B43A6" w:rsidRPr="00F4186F" w:rsidRDefault="00F009F5">
            <w:pPr>
              <w:widowControl/>
              <w:spacing w:line="240" w:lineRule="atLeast"/>
              <w:jc w:val="left"/>
              <w:rPr>
                <w:rFonts w:ascii="宋体" w:hAnsi="宋体" w:cs="宋体"/>
                <w:color w:val="000000"/>
                <w:kern w:val="0"/>
                <w:sz w:val="18"/>
                <w:szCs w:val="18"/>
              </w:rPr>
            </w:pPr>
            <w:r w:rsidRPr="00F4186F">
              <w:rPr>
                <w:rFonts w:ascii="宋体" w:hAnsi="宋体" w:cs="宋体" w:hint="eastAsia"/>
                <w:color w:val="000000"/>
                <w:kern w:val="0"/>
                <w:sz w:val="18"/>
                <w:szCs w:val="18"/>
              </w:rPr>
              <w:t>3.底壳：应采用一次性定型泡</w:t>
            </w:r>
            <w:proofErr w:type="gramStart"/>
            <w:r w:rsidRPr="00F4186F">
              <w:rPr>
                <w:rFonts w:ascii="宋体" w:hAnsi="宋体" w:cs="宋体" w:hint="eastAsia"/>
                <w:color w:val="000000"/>
                <w:kern w:val="0"/>
                <w:sz w:val="18"/>
                <w:szCs w:val="18"/>
              </w:rPr>
              <w:t>绵</w:t>
            </w:r>
            <w:proofErr w:type="gramEnd"/>
            <w:r w:rsidRPr="00F4186F">
              <w:rPr>
                <w:rFonts w:ascii="宋体" w:hAnsi="宋体" w:cs="宋体" w:hint="eastAsia"/>
                <w:color w:val="000000"/>
                <w:kern w:val="0"/>
                <w:sz w:val="18"/>
                <w:szCs w:val="18"/>
              </w:rPr>
              <w:t>与PA底壳相连，底壳有透气孔，整体无实木多层板底板设计，绿色环保。</w:t>
            </w:r>
          </w:p>
          <w:p w:rsidR="002B43A6" w:rsidRPr="00F4186F" w:rsidRDefault="00F009F5">
            <w:pPr>
              <w:widowControl/>
              <w:spacing w:line="240" w:lineRule="atLeast"/>
              <w:jc w:val="left"/>
              <w:rPr>
                <w:rFonts w:ascii="宋体" w:hAnsi="宋体" w:cs="宋体"/>
                <w:color w:val="000000"/>
                <w:kern w:val="0"/>
                <w:sz w:val="18"/>
                <w:szCs w:val="18"/>
              </w:rPr>
            </w:pPr>
            <w:r w:rsidRPr="00F4186F">
              <w:rPr>
                <w:rFonts w:ascii="宋体" w:hAnsi="宋体" w:cs="宋体" w:hint="eastAsia"/>
                <w:color w:val="000000"/>
                <w:kern w:val="0"/>
                <w:sz w:val="18"/>
                <w:szCs w:val="18"/>
              </w:rPr>
              <w:t>4.椅架：应采用直径28mm,壁厚≥1.7mm钢架表面静电粉末喷涂。椅架、背框扶手连接件应采用压铸铝合金能够稳固连接椅背与坐壳，椅脚部带直径50mm尼龙耐磨件，耐用防滑。</w:t>
            </w:r>
          </w:p>
          <w:p w:rsidR="002B43A6" w:rsidRPr="00F4186F" w:rsidRDefault="00F009F5">
            <w:pPr>
              <w:widowControl/>
              <w:spacing w:line="240" w:lineRule="atLeast"/>
              <w:jc w:val="left"/>
              <w:rPr>
                <w:rFonts w:ascii="宋体" w:hAnsi="宋体" w:cs="宋体"/>
                <w:color w:val="000000"/>
                <w:kern w:val="0"/>
                <w:sz w:val="18"/>
                <w:szCs w:val="18"/>
              </w:rPr>
            </w:pPr>
            <w:r w:rsidRPr="00F4186F">
              <w:rPr>
                <w:rFonts w:ascii="宋体" w:hAnsi="宋体" w:cs="宋体" w:hint="eastAsia"/>
                <w:color w:val="000000"/>
                <w:kern w:val="0"/>
                <w:sz w:val="18"/>
                <w:szCs w:val="18"/>
              </w:rPr>
              <w:t>5.靠背：椅背具有阻力逍遥后仰≥20°可根据背部舒适程度自如倾仰，设计完美贴合脊背，椅背上沿采用后</w:t>
            </w:r>
            <w:proofErr w:type="gramStart"/>
            <w:r w:rsidRPr="00F4186F">
              <w:rPr>
                <w:rFonts w:ascii="宋体" w:hAnsi="宋体" w:cs="宋体" w:hint="eastAsia"/>
                <w:color w:val="000000"/>
                <w:kern w:val="0"/>
                <w:sz w:val="18"/>
                <w:szCs w:val="18"/>
              </w:rPr>
              <w:t>翻设计</w:t>
            </w:r>
            <w:proofErr w:type="gramEnd"/>
            <w:r w:rsidRPr="00F4186F">
              <w:rPr>
                <w:rFonts w:ascii="宋体" w:hAnsi="宋体" w:cs="宋体" w:hint="eastAsia"/>
                <w:color w:val="000000"/>
                <w:kern w:val="0"/>
                <w:sz w:val="18"/>
                <w:szCs w:val="18"/>
              </w:rPr>
              <w:t>方便椅子整体移动，椅背</w:t>
            </w:r>
            <w:proofErr w:type="gramStart"/>
            <w:r w:rsidRPr="00F4186F">
              <w:rPr>
                <w:rFonts w:ascii="宋体" w:hAnsi="宋体" w:cs="宋体" w:hint="eastAsia"/>
                <w:color w:val="000000"/>
                <w:kern w:val="0"/>
                <w:sz w:val="18"/>
                <w:szCs w:val="18"/>
              </w:rPr>
              <w:t>后翻里部</w:t>
            </w:r>
            <w:proofErr w:type="gramEnd"/>
            <w:r w:rsidRPr="00F4186F">
              <w:rPr>
                <w:rFonts w:ascii="宋体" w:hAnsi="宋体" w:cs="宋体" w:hint="eastAsia"/>
                <w:color w:val="000000"/>
                <w:kern w:val="0"/>
                <w:sz w:val="18"/>
                <w:szCs w:val="18"/>
              </w:rPr>
              <w:t>加装弹性蛇形尼龙，给背顶部提供弹性支撑，具备弹性软胶质感，达到倚靠舒适。</w:t>
            </w:r>
          </w:p>
          <w:p w:rsidR="002B43A6" w:rsidRPr="00F4186F" w:rsidRDefault="00F009F5">
            <w:pPr>
              <w:widowControl/>
              <w:spacing w:line="240" w:lineRule="atLeast"/>
              <w:jc w:val="left"/>
              <w:rPr>
                <w:rFonts w:ascii="宋体" w:hAnsi="宋体" w:cs="宋体"/>
                <w:color w:val="000000"/>
                <w:kern w:val="0"/>
                <w:sz w:val="18"/>
                <w:szCs w:val="18"/>
              </w:rPr>
            </w:pPr>
            <w:r w:rsidRPr="00F4186F">
              <w:rPr>
                <w:rFonts w:ascii="宋体" w:hAnsi="宋体" w:cs="宋体" w:hint="eastAsia"/>
                <w:color w:val="000000"/>
                <w:kern w:val="0"/>
                <w:sz w:val="18"/>
                <w:szCs w:val="18"/>
              </w:rPr>
              <w:t>6.腰靠：黑色PP腰靠，可根据自身腰位舒适程度进行上下调节，</w:t>
            </w:r>
            <w:proofErr w:type="gramStart"/>
            <w:r w:rsidRPr="00F4186F">
              <w:rPr>
                <w:rFonts w:ascii="宋体" w:hAnsi="宋体" w:cs="宋体" w:hint="eastAsia"/>
                <w:color w:val="000000"/>
                <w:kern w:val="0"/>
                <w:sz w:val="18"/>
                <w:szCs w:val="18"/>
              </w:rPr>
              <w:t>腰靠升降</w:t>
            </w:r>
            <w:proofErr w:type="gramEnd"/>
            <w:r w:rsidRPr="00F4186F">
              <w:rPr>
                <w:rFonts w:ascii="宋体" w:hAnsi="宋体" w:cs="宋体" w:hint="eastAsia"/>
                <w:color w:val="000000"/>
                <w:kern w:val="0"/>
                <w:sz w:val="18"/>
                <w:szCs w:val="18"/>
              </w:rPr>
              <w:t>行程≥40mm。</w:t>
            </w:r>
          </w:p>
          <w:p w:rsidR="002B43A6" w:rsidRPr="00F4186F" w:rsidRDefault="00F009F5">
            <w:pPr>
              <w:widowControl/>
              <w:spacing w:line="240" w:lineRule="atLeast"/>
              <w:jc w:val="left"/>
              <w:rPr>
                <w:rFonts w:ascii="宋体" w:hAnsi="宋体" w:cs="宋体"/>
                <w:color w:val="000000"/>
                <w:kern w:val="0"/>
                <w:sz w:val="18"/>
                <w:szCs w:val="18"/>
              </w:rPr>
            </w:pPr>
            <w:r w:rsidRPr="00F4186F">
              <w:rPr>
                <w:rFonts w:ascii="宋体" w:hAnsi="宋体" w:cs="宋体" w:hint="eastAsia"/>
                <w:color w:val="000000"/>
                <w:kern w:val="0"/>
                <w:sz w:val="18"/>
                <w:szCs w:val="18"/>
              </w:rPr>
              <w:t>7.功能：</w:t>
            </w:r>
            <w:proofErr w:type="gramStart"/>
            <w:r w:rsidRPr="00F4186F">
              <w:rPr>
                <w:rFonts w:ascii="宋体" w:hAnsi="宋体" w:cs="宋体" w:hint="eastAsia"/>
                <w:color w:val="000000"/>
                <w:kern w:val="0"/>
                <w:sz w:val="18"/>
                <w:szCs w:val="18"/>
              </w:rPr>
              <w:t>座包扶手</w:t>
            </w:r>
            <w:proofErr w:type="gramEnd"/>
            <w:r w:rsidRPr="00F4186F">
              <w:rPr>
                <w:rFonts w:ascii="宋体" w:hAnsi="宋体" w:cs="宋体" w:hint="eastAsia"/>
                <w:color w:val="000000"/>
                <w:kern w:val="0"/>
                <w:sz w:val="18"/>
                <w:szCs w:val="18"/>
              </w:rPr>
              <w:t>可向上翻转，方便座椅进行</w:t>
            </w:r>
            <w:proofErr w:type="gramStart"/>
            <w:r w:rsidRPr="00F4186F">
              <w:rPr>
                <w:rFonts w:ascii="宋体" w:hAnsi="宋体" w:cs="宋体" w:hint="eastAsia"/>
                <w:color w:val="000000"/>
                <w:kern w:val="0"/>
                <w:sz w:val="18"/>
                <w:szCs w:val="18"/>
              </w:rPr>
              <w:t>前后推叠收纳</w:t>
            </w:r>
            <w:proofErr w:type="gramEnd"/>
            <w:r w:rsidRPr="00F4186F">
              <w:rPr>
                <w:rFonts w:ascii="宋体" w:hAnsi="宋体" w:cs="宋体" w:hint="eastAsia"/>
                <w:color w:val="000000"/>
                <w:kern w:val="0"/>
                <w:sz w:val="18"/>
                <w:szCs w:val="18"/>
              </w:rPr>
              <w:t>。</w:t>
            </w:r>
          </w:p>
          <w:p w:rsidR="002B43A6" w:rsidRPr="00F4186F" w:rsidRDefault="00F009F5">
            <w:pPr>
              <w:widowControl/>
              <w:spacing w:line="240" w:lineRule="atLeast"/>
              <w:jc w:val="left"/>
              <w:rPr>
                <w:rFonts w:ascii="宋体" w:hAnsi="宋体" w:cs="宋体"/>
                <w:color w:val="000000"/>
                <w:kern w:val="0"/>
                <w:sz w:val="18"/>
                <w:szCs w:val="18"/>
              </w:rPr>
            </w:pPr>
            <w:r w:rsidRPr="00F4186F">
              <w:rPr>
                <w:rFonts w:ascii="宋体" w:hAnsi="宋体" w:cs="宋体" w:hint="eastAsia"/>
                <w:color w:val="000000"/>
                <w:kern w:val="0"/>
                <w:sz w:val="18"/>
                <w:szCs w:val="18"/>
              </w:rPr>
              <w:t>8.符合医疗环境抗菌防霉消杀的要求。</w:t>
            </w:r>
            <w:bookmarkEnd w:id="81"/>
          </w:p>
        </w:tc>
      </w:tr>
      <w:bookmarkEnd w:id="80"/>
      <w:tr w:rsidR="002B43A6">
        <w:trPr>
          <w:trHeight w:val="2618"/>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65</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中会议室会议椅1</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760640" behindDoc="0" locked="0" layoutInCell="1" allowOverlap="1">
                  <wp:simplePos x="0" y="0"/>
                  <wp:positionH relativeFrom="column">
                    <wp:posOffset>228600</wp:posOffset>
                  </wp:positionH>
                  <wp:positionV relativeFrom="paragraph">
                    <wp:posOffset>171450</wp:posOffset>
                  </wp:positionV>
                  <wp:extent cx="962025" cy="1295400"/>
                  <wp:effectExtent l="0" t="0" r="0" b="0"/>
                  <wp:wrapNone/>
                  <wp:docPr id="2" name="图片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36"/>
                          <pic:cNvPicPr>
                            <a:picLocks noChangeAspect="1" noChangeArrowheads="1"/>
                          </pic:cNvPicPr>
                        </pic:nvPicPr>
                        <pic:blipFill>
                          <a:blip r:embed="rId56"/>
                          <a:srcRect/>
                          <a:stretch>
                            <a:fillRect/>
                          </a:stretch>
                        </pic:blipFill>
                        <pic:spPr>
                          <a:xfrm>
                            <a:off x="0" y="0"/>
                            <a:ext cx="952500" cy="1277885"/>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W605*D650*H（930-990）（±10 mm）</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把</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48</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1.面料：应采用超</w:t>
            </w:r>
            <w:proofErr w:type="gramStart"/>
            <w:r>
              <w:rPr>
                <w:rFonts w:ascii="宋体" w:hAnsi="宋体" w:cs="宋体" w:hint="eastAsia"/>
                <w:color w:val="000000"/>
                <w:kern w:val="0"/>
                <w:sz w:val="18"/>
                <w:szCs w:val="18"/>
              </w:rPr>
              <w:t>纤</w:t>
            </w:r>
            <w:proofErr w:type="gramEnd"/>
            <w:r>
              <w:rPr>
                <w:rFonts w:ascii="宋体" w:hAnsi="宋体" w:cs="宋体" w:hint="eastAsia"/>
                <w:color w:val="000000"/>
                <w:kern w:val="0"/>
                <w:sz w:val="18"/>
                <w:szCs w:val="18"/>
              </w:rPr>
              <w:t>皮制饰面，经防潮、防污处理，皮面柔软舒适，光泽持久。</w:t>
            </w:r>
            <w:r>
              <w:rPr>
                <w:rFonts w:ascii="宋体" w:hAnsi="宋体" w:cs="宋体" w:hint="eastAsia"/>
                <w:color w:val="000000"/>
                <w:kern w:val="0"/>
                <w:sz w:val="18"/>
                <w:szCs w:val="18"/>
              </w:rPr>
              <w:br/>
              <w:t>2.海绵：应采用一次性定型阻燃海绵加丝绵，3D</w:t>
            </w:r>
            <w:proofErr w:type="gramStart"/>
            <w:r>
              <w:rPr>
                <w:rFonts w:ascii="宋体" w:hAnsi="宋体" w:cs="宋体" w:hint="eastAsia"/>
                <w:color w:val="000000"/>
                <w:kern w:val="0"/>
                <w:sz w:val="18"/>
                <w:szCs w:val="18"/>
              </w:rPr>
              <w:t>零压力</w:t>
            </w:r>
            <w:proofErr w:type="gramEnd"/>
            <w:r>
              <w:rPr>
                <w:rFonts w:ascii="宋体" w:hAnsi="宋体" w:cs="宋体" w:hint="eastAsia"/>
                <w:color w:val="000000"/>
                <w:kern w:val="0"/>
                <w:sz w:val="18"/>
                <w:szCs w:val="18"/>
              </w:rPr>
              <w:t xml:space="preserve">坐垫设计，坐垫表面有独特的曲线结构使用者重量均匀分布。回弹性能好，不变形。不存在粘接剂等有害物质，不含氟氨化合物。 </w:t>
            </w:r>
            <w:r>
              <w:rPr>
                <w:rFonts w:ascii="宋体" w:hAnsi="宋体" w:cs="宋体" w:hint="eastAsia"/>
                <w:color w:val="000000"/>
                <w:kern w:val="0"/>
                <w:sz w:val="18"/>
                <w:szCs w:val="18"/>
              </w:rPr>
              <w:br/>
              <w:t>3.气压棒：</w:t>
            </w:r>
            <w:proofErr w:type="gramStart"/>
            <w:r>
              <w:rPr>
                <w:rFonts w:ascii="宋体" w:hAnsi="宋体" w:cs="宋体" w:hint="eastAsia"/>
                <w:color w:val="000000"/>
                <w:kern w:val="0"/>
                <w:sz w:val="18"/>
                <w:szCs w:val="18"/>
              </w:rPr>
              <w:t>气压棒应采用</w:t>
            </w:r>
            <w:proofErr w:type="gramEnd"/>
            <w:r>
              <w:rPr>
                <w:rFonts w:ascii="宋体" w:hAnsi="宋体" w:cs="宋体" w:hint="eastAsia"/>
                <w:color w:val="000000"/>
                <w:kern w:val="0"/>
                <w:sz w:val="18"/>
                <w:szCs w:val="18"/>
              </w:rPr>
              <w:t>棒芯应采用氮化处理，外观成炭黑色。氮气纯度99.7%，管壁厚度2.5mm；</w:t>
            </w:r>
            <w:r>
              <w:rPr>
                <w:rFonts w:ascii="宋体" w:hAnsi="宋体" w:cs="宋体" w:hint="eastAsia"/>
                <w:color w:val="000000"/>
                <w:kern w:val="0"/>
                <w:sz w:val="18"/>
                <w:szCs w:val="18"/>
              </w:rPr>
              <w:br/>
              <w:t>4.底盘：3MM冷轧钢板冲压成型，防爆，</w:t>
            </w:r>
            <w:proofErr w:type="gramStart"/>
            <w:r>
              <w:rPr>
                <w:rFonts w:ascii="宋体" w:hAnsi="宋体" w:cs="宋体" w:hint="eastAsia"/>
                <w:color w:val="000000"/>
                <w:kern w:val="0"/>
                <w:sz w:val="18"/>
                <w:szCs w:val="18"/>
              </w:rPr>
              <w:t>倾仰弹力</w:t>
            </w:r>
            <w:proofErr w:type="gramEnd"/>
            <w:r>
              <w:rPr>
                <w:rFonts w:ascii="宋体" w:hAnsi="宋体" w:cs="宋体" w:hint="eastAsia"/>
                <w:color w:val="000000"/>
                <w:kern w:val="0"/>
                <w:sz w:val="18"/>
                <w:szCs w:val="18"/>
              </w:rPr>
              <w:t>大小可调节转椅底盘应采用</w:t>
            </w:r>
            <w:proofErr w:type="gramStart"/>
            <w:r>
              <w:rPr>
                <w:rFonts w:ascii="宋体" w:hAnsi="宋体" w:cs="宋体" w:hint="eastAsia"/>
                <w:color w:val="000000"/>
                <w:kern w:val="0"/>
                <w:sz w:val="18"/>
                <w:szCs w:val="18"/>
              </w:rPr>
              <w:t>前置式倾仰机构</w:t>
            </w:r>
            <w:proofErr w:type="gramEnd"/>
            <w:r>
              <w:rPr>
                <w:rFonts w:ascii="宋体" w:hAnsi="宋体" w:cs="宋体" w:hint="eastAsia"/>
                <w:color w:val="000000"/>
                <w:kern w:val="0"/>
                <w:sz w:val="18"/>
                <w:szCs w:val="18"/>
              </w:rPr>
              <w:t>，具备升降、倾仰、锁定功能。</w:t>
            </w:r>
            <w:r>
              <w:rPr>
                <w:rFonts w:ascii="宋体" w:hAnsi="宋体" w:cs="宋体" w:hint="eastAsia"/>
                <w:color w:val="000000"/>
                <w:kern w:val="0"/>
                <w:sz w:val="18"/>
                <w:szCs w:val="18"/>
              </w:rPr>
              <w:br/>
              <w:t>5.扶手：合金材质扶手。</w:t>
            </w:r>
            <w:r>
              <w:rPr>
                <w:rFonts w:ascii="宋体" w:hAnsi="宋体" w:cs="宋体" w:hint="eastAsia"/>
                <w:color w:val="000000"/>
                <w:kern w:val="0"/>
                <w:sz w:val="18"/>
                <w:szCs w:val="18"/>
              </w:rPr>
              <w:br/>
              <w:t>6.星盘脚轮： 优质金属椅脚，半径350MM，55MM黑色尼龙轮，添加耐寒剂，防碎裂。</w:t>
            </w:r>
            <w:r>
              <w:rPr>
                <w:rFonts w:ascii="宋体" w:hAnsi="宋体" w:cs="宋体" w:hint="eastAsia"/>
                <w:color w:val="000000"/>
                <w:kern w:val="0"/>
                <w:sz w:val="18"/>
                <w:szCs w:val="18"/>
              </w:rPr>
              <w:br/>
              <w:t>7.符合医疗环境抗菌防霉消杀的要求。</w:t>
            </w:r>
          </w:p>
        </w:tc>
      </w:tr>
      <w:tr w:rsidR="002B43A6">
        <w:trPr>
          <w:trHeight w:val="2618"/>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66</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中会议室会议椅2</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761664" behindDoc="0" locked="0" layoutInCell="1" allowOverlap="1">
                  <wp:simplePos x="0" y="0"/>
                  <wp:positionH relativeFrom="column">
                    <wp:posOffset>285750</wp:posOffset>
                  </wp:positionH>
                  <wp:positionV relativeFrom="paragraph">
                    <wp:posOffset>257175</wp:posOffset>
                  </wp:positionV>
                  <wp:extent cx="942975" cy="1314450"/>
                  <wp:effectExtent l="0" t="0" r="0" b="0"/>
                  <wp:wrapNone/>
                  <wp:docPr id="3" name="图片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37"/>
                          <pic:cNvPicPr>
                            <a:picLocks noChangeAspect="1" noChangeArrowheads="1"/>
                          </pic:cNvPicPr>
                        </pic:nvPicPr>
                        <pic:blipFill>
                          <a:blip r:embed="rId57"/>
                          <a:srcRect/>
                          <a:stretch>
                            <a:fillRect/>
                          </a:stretch>
                        </pic:blipFill>
                        <pic:spPr>
                          <a:xfrm>
                            <a:off x="0" y="0"/>
                            <a:ext cx="930088" cy="1295083"/>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W610*D610* H(970-1030)（±10 mm）</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把</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20</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1.面料：应采用超</w:t>
            </w:r>
            <w:proofErr w:type="gramStart"/>
            <w:r>
              <w:rPr>
                <w:rFonts w:ascii="宋体" w:hAnsi="宋体" w:cs="宋体" w:hint="eastAsia"/>
                <w:color w:val="000000"/>
                <w:kern w:val="0"/>
                <w:sz w:val="18"/>
                <w:szCs w:val="18"/>
              </w:rPr>
              <w:t>纤</w:t>
            </w:r>
            <w:proofErr w:type="gramEnd"/>
            <w:r>
              <w:rPr>
                <w:rFonts w:ascii="宋体" w:hAnsi="宋体" w:cs="宋体" w:hint="eastAsia"/>
                <w:color w:val="000000"/>
                <w:kern w:val="0"/>
                <w:sz w:val="18"/>
                <w:szCs w:val="18"/>
              </w:rPr>
              <w:t>皮制饰面，经防潮、防污处理，皮面柔软舒适，光泽持久。</w:t>
            </w:r>
            <w:r>
              <w:rPr>
                <w:rFonts w:ascii="宋体" w:hAnsi="宋体" w:cs="宋体" w:hint="eastAsia"/>
                <w:color w:val="000000"/>
                <w:kern w:val="0"/>
                <w:sz w:val="18"/>
                <w:szCs w:val="18"/>
              </w:rPr>
              <w:br/>
              <w:t>2.海绵：应采用一次性定型阻燃海绵加丝绵，3D</w:t>
            </w:r>
            <w:proofErr w:type="gramStart"/>
            <w:r>
              <w:rPr>
                <w:rFonts w:ascii="宋体" w:hAnsi="宋体" w:cs="宋体" w:hint="eastAsia"/>
                <w:color w:val="000000"/>
                <w:kern w:val="0"/>
                <w:sz w:val="18"/>
                <w:szCs w:val="18"/>
              </w:rPr>
              <w:t>零压力</w:t>
            </w:r>
            <w:proofErr w:type="gramEnd"/>
            <w:r>
              <w:rPr>
                <w:rFonts w:ascii="宋体" w:hAnsi="宋体" w:cs="宋体" w:hint="eastAsia"/>
                <w:color w:val="000000"/>
                <w:kern w:val="0"/>
                <w:sz w:val="18"/>
                <w:szCs w:val="18"/>
              </w:rPr>
              <w:t xml:space="preserve">坐垫设计，坐垫表面有独特的曲线结构使用者重量均匀分布。回弹性能好，不变形。不存在粘接剂等有害物质，不含氟氨化合物。 </w:t>
            </w:r>
            <w:r>
              <w:rPr>
                <w:rFonts w:ascii="宋体" w:hAnsi="宋体" w:cs="宋体" w:hint="eastAsia"/>
                <w:color w:val="000000"/>
                <w:kern w:val="0"/>
                <w:sz w:val="18"/>
                <w:szCs w:val="18"/>
              </w:rPr>
              <w:br/>
              <w:t>3.气压棒：</w:t>
            </w:r>
            <w:proofErr w:type="gramStart"/>
            <w:r>
              <w:rPr>
                <w:rFonts w:ascii="宋体" w:hAnsi="宋体" w:cs="宋体" w:hint="eastAsia"/>
                <w:color w:val="000000"/>
                <w:kern w:val="0"/>
                <w:sz w:val="18"/>
                <w:szCs w:val="18"/>
              </w:rPr>
              <w:t>气压棒应采用</w:t>
            </w:r>
            <w:proofErr w:type="gramEnd"/>
            <w:r>
              <w:rPr>
                <w:rFonts w:ascii="宋体" w:hAnsi="宋体" w:cs="宋体" w:hint="eastAsia"/>
                <w:color w:val="000000"/>
                <w:kern w:val="0"/>
                <w:sz w:val="18"/>
                <w:szCs w:val="18"/>
              </w:rPr>
              <w:t>棒芯应采用氮化处理，外观成炭黑色。氮气纯度99.7%，管壁厚度2.5mm；</w:t>
            </w:r>
            <w:r>
              <w:rPr>
                <w:rFonts w:ascii="宋体" w:hAnsi="宋体" w:cs="宋体" w:hint="eastAsia"/>
                <w:color w:val="000000"/>
                <w:kern w:val="0"/>
                <w:sz w:val="18"/>
                <w:szCs w:val="18"/>
              </w:rPr>
              <w:br/>
              <w:t>4.底盘：封闭底盘，3MM冷轧钢板冲压成型，防爆，</w:t>
            </w:r>
            <w:proofErr w:type="gramStart"/>
            <w:r>
              <w:rPr>
                <w:rFonts w:ascii="宋体" w:hAnsi="宋体" w:cs="宋体" w:hint="eastAsia"/>
                <w:color w:val="000000"/>
                <w:kern w:val="0"/>
                <w:sz w:val="18"/>
                <w:szCs w:val="18"/>
              </w:rPr>
              <w:t>倾仰弹力</w:t>
            </w:r>
            <w:proofErr w:type="gramEnd"/>
            <w:r>
              <w:rPr>
                <w:rFonts w:ascii="宋体" w:hAnsi="宋体" w:cs="宋体" w:hint="eastAsia"/>
                <w:color w:val="000000"/>
                <w:kern w:val="0"/>
                <w:sz w:val="18"/>
                <w:szCs w:val="18"/>
              </w:rPr>
              <w:t>大小可调节转椅底盘应采用</w:t>
            </w:r>
            <w:proofErr w:type="gramStart"/>
            <w:r>
              <w:rPr>
                <w:rFonts w:ascii="宋体" w:hAnsi="宋体" w:cs="宋体" w:hint="eastAsia"/>
                <w:color w:val="000000"/>
                <w:kern w:val="0"/>
                <w:sz w:val="18"/>
                <w:szCs w:val="18"/>
              </w:rPr>
              <w:t>前置式倾仰机构</w:t>
            </w:r>
            <w:proofErr w:type="gramEnd"/>
            <w:r>
              <w:rPr>
                <w:rFonts w:ascii="宋体" w:hAnsi="宋体" w:cs="宋体" w:hint="eastAsia"/>
                <w:color w:val="000000"/>
                <w:kern w:val="0"/>
                <w:sz w:val="18"/>
                <w:szCs w:val="18"/>
              </w:rPr>
              <w:t>，具备升降、倾仰、锁定功能。</w:t>
            </w:r>
            <w:r>
              <w:rPr>
                <w:rFonts w:ascii="宋体" w:hAnsi="宋体" w:cs="宋体" w:hint="eastAsia"/>
                <w:color w:val="000000"/>
                <w:kern w:val="0"/>
                <w:sz w:val="18"/>
                <w:szCs w:val="18"/>
              </w:rPr>
              <w:br/>
              <w:t>5.扶手：合金材质扶手。</w:t>
            </w:r>
            <w:r>
              <w:rPr>
                <w:rFonts w:ascii="宋体" w:hAnsi="宋体" w:cs="宋体" w:hint="eastAsia"/>
                <w:color w:val="000000"/>
                <w:kern w:val="0"/>
                <w:sz w:val="18"/>
                <w:szCs w:val="18"/>
              </w:rPr>
              <w:br/>
              <w:t>6.星盘脚轮： 优质金属椅脚，半径350MM，55MM黑色尼龙轮，添加耐寒剂，防碎裂。</w:t>
            </w:r>
            <w:r>
              <w:rPr>
                <w:rFonts w:ascii="宋体" w:hAnsi="宋体" w:cs="宋体" w:hint="eastAsia"/>
                <w:color w:val="000000"/>
                <w:kern w:val="0"/>
                <w:sz w:val="18"/>
                <w:szCs w:val="18"/>
              </w:rPr>
              <w:br/>
              <w:t>7.符合医疗环境抗菌防霉消杀的要求。</w:t>
            </w:r>
          </w:p>
        </w:tc>
      </w:tr>
      <w:tr w:rsidR="002B43A6">
        <w:trPr>
          <w:trHeight w:val="2618"/>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67</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中会议室会议椅3</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762688" behindDoc="0" locked="0" layoutInCell="1" allowOverlap="1">
                  <wp:simplePos x="0" y="0"/>
                  <wp:positionH relativeFrom="column">
                    <wp:posOffset>304800</wp:posOffset>
                  </wp:positionH>
                  <wp:positionV relativeFrom="paragraph">
                    <wp:posOffset>95250</wp:posOffset>
                  </wp:positionV>
                  <wp:extent cx="923925" cy="1381125"/>
                  <wp:effectExtent l="0" t="0" r="0" b="0"/>
                  <wp:wrapNone/>
                  <wp:docPr id="4"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6"/>
                          <pic:cNvPicPr>
                            <a:picLocks noChangeAspect="1" noChangeArrowheads="1"/>
                          </pic:cNvPicPr>
                        </pic:nvPicPr>
                        <pic:blipFill>
                          <a:blip r:embed="rId58"/>
                          <a:srcRect/>
                          <a:stretch>
                            <a:fillRect/>
                          </a:stretch>
                        </pic:blipFill>
                        <pic:spPr>
                          <a:xfrm>
                            <a:off x="0" y="0"/>
                            <a:ext cx="907676" cy="1368973"/>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W665*D760*H(1200-1265)（±10 mm）</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把</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22</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1.面料：应采用超</w:t>
            </w:r>
            <w:proofErr w:type="gramStart"/>
            <w:r>
              <w:rPr>
                <w:rFonts w:ascii="宋体" w:hAnsi="宋体" w:cs="宋体" w:hint="eastAsia"/>
                <w:color w:val="000000"/>
                <w:kern w:val="0"/>
                <w:sz w:val="18"/>
                <w:szCs w:val="18"/>
              </w:rPr>
              <w:t>纤</w:t>
            </w:r>
            <w:proofErr w:type="gramEnd"/>
            <w:r>
              <w:rPr>
                <w:rFonts w:ascii="宋体" w:hAnsi="宋体" w:cs="宋体" w:hint="eastAsia"/>
                <w:color w:val="000000"/>
                <w:kern w:val="0"/>
                <w:sz w:val="18"/>
                <w:szCs w:val="18"/>
              </w:rPr>
              <w:t>皮制饰面，经防潮、防污处理，皮面柔软舒适，光泽持久。</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2.海绵：应采用一次性定型阻燃海绵加丝绵，3D</w:t>
            </w:r>
            <w:proofErr w:type="gramStart"/>
            <w:r>
              <w:rPr>
                <w:rFonts w:ascii="宋体" w:hAnsi="宋体" w:cs="宋体" w:hint="eastAsia"/>
                <w:color w:val="000000"/>
                <w:kern w:val="0"/>
                <w:sz w:val="18"/>
                <w:szCs w:val="18"/>
              </w:rPr>
              <w:t>零压力</w:t>
            </w:r>
            <w:proofErr w:type="gramEnd"/>
            <w:r>
              <w:rPr>
                <w:rFonts w:ascii="宋体" w:hAnsi="宋体" w:cs="宋体" w:hint="eastAsia"/>
                <w:color w:val="000000"/>
                <w:kern w:val="0"/>
                <w:sz w:val="18"/>
                <w:szCs w:val="18"/>
              </w:rPr>
              <w:t xml:space="preserve">坐垫设计，坐垫表面有独特的曲线结构使用者重量均匀分布。回弹性能好，不变形。不存在粘接剂等有害物质，不含氟氨化合物。 </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3.气压棒：</w:t>
            </w:r>
            <w:proofErr w:type="gramStart"/>
            <w:r>
              <w:rPr>
                <w:rFonts w:ascii="宋体" w:hAnsi="宋体" w:cs="宋体" w:hint="eastAsia"/>
                <w:color w:val="000000"/>
                <w:kern w:val="0"/>
                <w:sz w:val="18"/>
                <w:szCs w:val="18"/>
              </w:rPr>
              <w:t>气压棒应采用</w:t>
            </w:r>
            <w:proofErr w:type="gramEnd"/>
            <w:r>
              <w:rPr>
                <w:rFonts w:ascii="宋体" w:hAnsi="宋体" w:cs="宋体" w:hint="eastAsia"/>
                <w:color w:val="000000"/>
                <w:kern w:val="0"/>
                <w:sz w:val="18"/>
                <w:szCs w:val="18"/>
              </w:rPr>
              <w:t>棒芯应采用氮化处理，外观成炭黑色。氮气纯度99.7%，管壁厚度2.5mm；</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4.底盘：封闭底盘，3MM冷轧钢板冲压成型，防爆，</w:t>
            </w:r>
            <w:proofErr w:type="gramStart"/>
            <w:r>
              <w:rPr>
                <w:rFonts w:ascii="宋体" w:hAnsi="宋体" w:cs="宋体" w:hint="eastAsia"/>
                <w:color w:val="000000"/>
                <w:kern w:val="0"/>
                <w:sz w:val="18"/>
                <w:szCs w:val="18"/>
              </w:rPr>
              <w:t>倾仰弹力</w:t>
            </w:r>
            <w:proofErr w:type="gramEnd"/>
            <w:r>
              <w:rPr>
                <w:rFonts w:ascii="宋体" w:hAnsi="宋体" w:cs="宋体" w:hint="eastAsia"/>
                <w:color w:val="000000"/>
                <w:kern w:val="0"/>
                <w:sz w:val="18"/>
                <w:szCs w:val="18"/>
              </w:rPr>
              <w:t>大小可调节转椅底盘应采用</w:t>
            </w:r>
            <w:proofErr w:type="gramStart"/>
            <w:r>
              <w:rPr>
                <w:rFonts w:ascii="宋体" w:hAnsi="宋体" w:cs="宋体" w:hint="eastAsia"/>
                <w:color w:val="000000"/>
                <w:kern w:val="0"/>
                <w:sz w:val="18"/>
                <w:szCs w:val="18"/>
              </w:rPr>
              <w:t>前置式倾仰机构</w:t>
            </w:r>
            <w:proofErr w:type="gramEnd"/>
            <w:r>
              <w:rPr>
                <w:rFonts w:ascii="宋体" w:hAnsi="宋体" w:cs="宋体" w:hint="eastAsia"/>
                <w:color w:val="000000"/>
                <w:kern w:val="0"/>
                <w:sz w:val="18"/>
                <w:szCs w:val="18"/>
              </w:rPr>
              <w:t>，具备升降、倾仰、锁定功能。</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5.扶手：超</w:t>
            </w:r>
            <w:proofErr w:type="gramStart"/>
            <w:r>
              <w:rPr>
                <w:rFonts w:ascii="宋体" w:hAnsi="宋体" w:cs="宋体" w:hint="eastAsia"/>
                <w:color w:val="000000"/>
                <w:kern w:val="0"/>
                <w:sz w:val="18"/>
                <w:szCs w:val="18"/>
              </w:rPr>
              <w:t>纤</w:t>
            </w:r>
            <w:proofErr w:type="gramEnd"/>
            <w:r>
              <w:rPr>
                <w:rFonts w:ascii="宋体" w:hAnsi="宋体" w:cs="宋体" w:hint="eastAsia"/>
                <w:color w:val="000000"/>
                <w:kern w:val="0"/>
                <w:sz w:val="18"/>
                <w:szCs w:val="18"/>
              </w:rPr>
              <w:t>皮制扶手。</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6.星盘脚轮： 优质金属椅脚，半径350MM，55MM黑色尼龙轮，添加耐寒剂，防碎裂。</w:t>
            </w:r>
            <w:r>
              <w:rPr>
                <w:rFonts w:ascii="宋体" w:hAnsi="宋体" w:cs="宋体" w:hint="eastAsia"/>
                <w:color w:val="000000"/>
                <w:kern w:val="0"/>
                <w:sz w:val="18"/>
                <w:szCs w:val="18"/>
              </w:rPr>
              <w:br w:type="page"/>
              <w:t>7.符合医疗环境抗菌防霉消杀的要求。</w:t>
            </w:r>
          </w:p>
        </w:tc>
      </w:tr>
      <w:tr w:rsidR="002B43A6">
        <w:trPr>
          <w:trHeight w:val="2138"/>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68</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中会议室会议椅3列席</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763712" behindDoc="0" locked="0" layoutInCell="1" allowOverlap="1">
                  <wp:simplePos x="0" y="0"/>
                  <wp:positionH relativeFrom="column">
                    <wp:posOffset>190500</wp:posOffset>
                  </wp:positionH>
                  <wp:positionV relativeFrom="paragraph">
                    <wp:posOffset>171450</wp:posOffset>
                  </wp:positionV>
                  <wp:extent cx="1114425" cy="1114425"/>
                  <wp:effectExtent l="0" t="0" r="0" b="0"/>
                  <wp:wrapNone/>
                  <wp:docPr id="5"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37"/>
                          <pic:cNvPicPr>
                            <a:picLocks noChangeAspect="1" noChangeArrowheads="1"/>
                          </pic:cNvPicPr>
                        </pic:nvPicPr>
                        <pic:blipFill>
                          <a:blip r:embed="rId59"/>
                          <a:srcRect/>
                          <a:stretch>
                            <a:fillRect/>
                          </a:stretch>
                        </pic:blipFill>
                        <pic:spPr>
                          <a:xfrm>
                            <a:off x="0" y="0"/>
                            <a:ext cx="1109382" cy="1104896"/>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W600*D555*H820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把</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24</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1.面料：应采用超</w:t>
            </w:r>
            <w:proofErr w:type="gramStart"/>
            <w:r>
              <w:rPr>
                <w:rFonts w:ascii="宋体" w:hAnsi="宋体" w:cs="宋体" w:hint="eastAsia"/>
                <w:color w:val="000000"/>
                <w:kern w:val="0"/>
                <w:sz w:val="18"/>
                <w:szCs w:val="18"/>
              </w:rPr>
              <w:t>纤</w:t>
            </w:r>
            <w:proofErr w:type="gramEnd"/>
            <w:r>
              <w:rPr>
                <w:rFonts w:ascii="宋体" w:hAnsi="宋体" w:cs="宋体" w:hint="eastAsia"/>
                <w:color w:val="000000"/>
                <w:kern w:val="0"/>
                <w:sz w:val="18"/>
                <w:szCs w:val="18"/>
              </w:rPr>
              <w:t>皮饰面，经防潮、防污处理，皮面柔软舒适，光泽持久。</w:t>
            </w:r>
            <w:r>
              <w:rPr>
                <w:rFonts w:ascii="宋体" w:hAnsi="宋体" w:cs="宋体" w:hint="eastAsia"/>
                <w:color w:val="000000"/>
                <w:kern w:val="0"/>
                <w:sz w:val="18"/>
                <w:szCs w:val="18"/>
              </w:rPr>
              <w:br/>
              <w:t>2.海绵：应采用一次性定型阻燃海绵加丝绵，3D</w:t>
            </w:r>
            <w:proofErr w:type="gramStart"/>
            <w:r>
              <w:rPr>
                <w:rFonts w:ascii="宋体" w:hAnsi="宋体" w:cs="宋体" w:hint="eastAsia"/>
                <w:color w:val="000000"/>
                <w:kern w:val="0"/>
                <w:sz w:val="18"/>
                <w:szCs w:val="18"/>
              </w:rPr>
              <w:t>零压力</w:t>
            </w:r>
            <w:proofErr w:type="gramEnd"/>
            <w:r>
              <w:rPr>
                <w:rFonts w:ascii="宋体" w:hAnsi="宋体" w:cs="宋体" w:hint="eastAsia"/>
                <w:color w:val="000000"/>
                <w:kern w:val="0"/>
                <w:sz w:val="18"/>
                <w:szCs w:val="18"/>
              </w:rPr>
              <w:t xml:space="preserve">坐垫设计，坐垫表面有独特的曲线结构使用者重量均匀分布。回弹性能好，不变形。不存在粘接剂等有害物质，不含氟氨化合物。 </w:t>
            </w:r>
            <w:r>
              <w:rPr>
                <w:rFonts w:ascii="宋体" w:hAnsi="宋体" w:cs="宋体" w:hint="eastAsia"/>
                <w:color w:val="000000"/>
                <w:kern w:val="0"/>
                <w:sz w:val="18"/>
                <w:szCs w:val="18"/>
              </w:rPr>
              <w:br/>
              <w:t>3.椅板：应采用13mm实木多</w:t>
            </w:r>
            <w:proofErr w:type="gramStart"/>
            <w:r>
              <w:rPr>
                <w:rFonts w:ascii="宋体" w:hAnsi="宋体" w:cs="宋体" w:hint="eastAsia"/>
                <w:color w:val="000000"/>
                <w:kern w:val="0"/>
                <w:sz w:val="18"/>
                <w:szCs w:val="18"/>
              </w:rPr>
              <w:t>层板齿接热压成型</w:t>
            </w:r>
            <w:proofErr w:type="gramEnd"/>
            <w:r>
              <w:rPr>
                <w:rFonts w:ascii="宋体" w:hAnsi="宋体" w:cs="宋体" w:hint="eastAsia"/>
                <w:color w:val="000000"/>
                <w:kern w:val="0"/>
                <w:sz w:val="18"/>
                <w:szCs w:val="18"/>
              </w:rPr>
              <w:t xml:space="preserve">，板材承受压力达300KG，具有防潮、防腐、防虫等环保性能。 </w:t>
            </w:r>
            <w:r>
              <w:rPr>
                <w:rFonts w:ascii="宋体" w:hAnsi="宋体" w:cs="宋体" w:hint="eastAsia"/>
                <w:color w:val="000000"/>
                <w:kern w:val="0"/>
                <w:sz w:val="18"/>
                <w:szCs w:val="18"/>
              </w:rPr>
              <w:br/>
              <w:t>4.椅架：应采用壁厚2.0mm钢架表面喷涂处理。</w:t>
            </w:r>
            <w:r>
              <w:rPr>
                <w:rFonts w:ascii="宋体" w:hAnsi="宋体" w:cs="宋体" w:hint="eastAsia"/>
                <w:color w:val="000000"/>
                <w:kern w:val="0"/>
                <w:sz w:val="18"/>
                <w:szCs w:val="18"/>
              </w:rPr>
              <w:br/>
              <w:t>5.符合医疗环境抗菌防霉消杀的要求。</w:t>
            </w:r>
          </w:p>
        </w:tc>
      </w:tr>
      <w:tr w:rsidR="002B43A6">
        <w:trPr>
          <w:trHeight w:val="2843"/>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69</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主席椅</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764736" behindDoc="0" locked="0" layoutInCell="1" allowOverlap="1">
                  <wp:simplePos x="0" y="0"/>
                  <wp:positionH relativeFrom="column">
                    <wp:posOffset>123825</wp:posOffset>
                  </wp:positionH>
                  <wp:positionV relativeFrom="paragraph">
                    <wp:posOffset>95250</wp:posOffset>
                  </wp:positionV>
                  <wp:extent cx="1304925" cy="1552575"/>
                  <wp:effectExtent l="0" t="0" r="0" b="0"/>
                  <wp:wrapNone/>
                  <wp:docPr id="6"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38"/>
                          <pic:cNvPicPr>
                            <a:picLocks noChangeAspect="1" noChangeArrowheads="1"/>
                          </pic:cNvPicPr>
                        </pic:nvPicPr>
                        <pic:blipFill>
                          <a:blip r:embed="rId60"/>
                          <a:srcRect/>
                          <a:stretch>
                            <a:fillRect/>
                          </a:stretch>
                        </pic:blipFill>
                        <pic:spPr>
                          <a:xfrm>
                            <a:off x="0" y="0"/>
                            <a:ext cx="1288676" cy="1536170"/>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W620*D650*H1150（±10 mm）</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8</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1.面料：应采用超</w:t>
            </w:r>
            <w:proofErr w:type="gramStart"/>
            <w:r>
              <w:rPr>
                <w:rFonts w:ascii="宋体" w:hAnsi="宋体" w:cs="宋体" w:hint="eastAsia"/>
                <w:color w:val="000000"/>
                <w:kern w:val="0"/>
                <w:sz w:val="18"/>
                <w:szCs w:val="18"/>
              </w:rPr>
              <w:t>纤</w:t>
            </w:r>
            <w:proofErr w:type="gramEnd"/>
            <w:r>
              <w:rPr>
                <w:rFonts w:ascii="宋体" w:hAnsi="宋体" w:cs="宋体" w:hint="eastAsia"/>
                <w:color w:val="000000"/>
                <w:kern w:val="0"/>
                <w:sz w:val="18"/>
                <w:szCs w:val="18"/>
              </w:rPr>
              <w:t>皮制饰面，经防潮、防污处理，皮面柔软舒适，光泽持久。</w:t>
            </w:r>
            <w:r>
              <w:rPr>
                <w:rFonts w:ascii="宋体" w:hAnsi="宋体" w:cs="宋体" w:hint="eastAsia"/>
                <w:color w:val="000000"/>
                <w:kern w:val="0"/>
                <w:sz w:val="18"/>
                <w:szCs w:val="18"/>
              </w:rPr>
              <w:br/>
              <w:t>2.海绵：应采用一次性定型阻燃海绵加丝绵，3D</w:t>
            </w:r>
            <w:proofErr w:type="gramStart"/>
            <w:r>
              <w:rPr>
                <w:rFonts w:ascii="宋体" w:hAnsi="宋体" w:cs="宋体" w:hint="eastAsia"/>
                <w:color w:val="000000"/>
                <w:kern w:val="0"/>
                <w:sz w:val="18"/>
                <w:szCs w:val="18"/>
              </w:rPr>
              <w:t>零压力</w:t>
            </w:r>
            <w:proofErr w:type="gramEnd"/>
            <w:r>
              <w:rPr>
                <w:rFonts w:ascii="宋体" w:hAnsi="宋体" w:cs="宋体" w:hint="eastAsia"/>
                <w:color w:val="000000"/>
                <w:kern w:val="0"/>
                <w:sz w:val="18"/>
                <w:szCs w:val="18"/>
              </w:rPr>
              <w:t>坐垫设计，坐垫表面有独特的曲线结构使用者重量均匀分布。回弹性能好，不变形。不存在粘接剂等有害物质，不含氟氨化合物。</w:t>
            </w:r>
            <w:r>
              <w:rPr>
                <w:rFonts w:ascii="宋体" w:hAnsi="宋体" w:cs="宋体" w:hint="eastAsia"/>
                <w:color w:val="000000"/>
                <w:kern w:val="0"/>
                <w:sz w:val="18"/>
                <w:szCs w:val="18"/>
              </w:rPr>
              <w:br/>
              <w:t>3.椅板：应采用13mm实木多</w:t>
            </w:r>
            <w:proofErr w:type="gramStart"/>
            <w:r>
              <w:rPr>
                <w:rFonts w:ascii="宋体" w:hAnsi="宋体" w:cs="宋体" w:hint="eastAsia"/>
                <w:color w:val="000000"/>
                <w:kern w:val="0"/>
                <w:sz w:val="18"/>
                <w:szCs w:val="18"/>
              </w:rPr>
              <w:t>层板齿接热压成型</w:t>
            </w:r>
            <w:proofErr w:type="gramEnd"/>
            <w:r>
              <w:rPr>
                <w:rFonts w:ascii="宋体" w:hAnsi="宋体" w:cs="宋体" w:hint="eastAsia"/>
                <w:color w:val="000000"/>
                <w:kern w:val="0"/>
                <w:sz w:val="18"/>
                <w:szCs w:val="18"/>
              </w:rPr>
              <w:t>，板材承受压力达300KG，具有防潮、防腐、防虫等环保性能。</w:t>
            </w:r>
            <w:r>
              <w:rPr>
                <w:rFonts w:ascii="宋体" w:hAnsi="宋体" w:cs="宋体" w:hint="eastAsia"/>
                <w:color w:val="000000"/>
                <w:kern w:val="0"/>
                <w:sz w:val="18"/>
                <w:szCs w:val="18"/>
              </w:rPr>
              <w:br/>
              <w:t>3.框架：应采用</w:t>
            </w:r>
            <w:proofErr w:type="gramStart"/>
            <w:r>
              <w:rPr>
                <w:rFonts w:ascii="宋体" w:hAnsi="宋体" w:cs="宋体" w:hint="eastAsia"/>
                <w:color w:val="000000"/>
                <w:kern w:val="0"/>
                <w:sz w:val="18"/>
                <w:szCs w:val="18"/>
              </w:rPr>
              <w:t>榫</w:t>
            </w:r>
            <w:proofErr w:type="gramEnd"/>
            <w:r>
              <w:rPr>
                <w:rFonts w:ascii="宋体" w:hAnsi="宋体" w:cs="宋体" w:hint="eastAsia"/>
                <w:color w:val="000000"/>
                <w:kern w:val="0"/>
                <w:sz w:val="18"/>
                <w:szCs w:val="18"/>
              </w:rPr>
              <w:t>卯结构，内</w:t>
            </w:r>
            <w:proofErr w:type="gramStart"/>
            <w:r>
              <w:rPr>
                <w:rFonts w:ascii="宋体" w:hAnsi="宋体" w:cs="宋体" w:hint="eastAsia"/>
                <w:color w:val="000000"/>
                <w:kern w:val="0"/>
                <w:sz w:val="18"/>
                <w:szCs w:val="18"/>
              </w:rPr>
              <w:t>框框架应采用</w:t>
            </w:r>
            <w:proofErr w:type="gramEnd"/>
            <w:r>
              <w:rPr>
                <w:rFonts w:ascii="宋体" w:hAnsi="宋体" w:cs="宋体" w:hint="eastAsia"/>
                <w:color w:val="000000"/>
                <w:kern w:val="0"/>
                <w:sz w:val="18"/>
                <w:szCs w:val="18"/>
              </w:rPr>
              <w:t>硬杂木实木框架，木材表面光滑，木制构件全部经过烘干处理，经化学熏蒸杀虫处理和烘干处理的实木，确保坚固可靠，长期使用不松动、不腐朽</w:t>
            </w:r>
            <w:r>
              <w:rPr>
                <w:rFonts w:ascii="宋体" w:hAnsi="宋体" w:cs="宋体" w:hint="eastAsia"/>
                <w:color w:val="000000"/>
                <w:kern w:val="0"/>
                <w:sz w:val="18"/>
                <w:szCs w:val="18"/>
              </w:rPr>
              <w:br/>
              <w:t>4.油漆：应采用水性涂料；色泽柔和持久。经8次打磨，5次底漆，3次面漆，漆面硬度达到 2H，台面板上下两面油漆均衡涂饰。</w:t>
            </w:r>
            <w:r>
              <w:rPr>
                <w:rFonts w:ascii="宋体" w:hAnsi="宋体" w:cs="宋体" w:hint="eastAsia"/>
                <w:color w:val="000000"/>
                <w:kern w:val="0"/>
                <w:sz w:val="18"/>
                <w:szCs w:val="18"/>
              </w:rPr>
              <w:br/>
              <w:t>5.符合医疗环境抗菌防霉消杀的要求。</w:t>
            </w:r>
          </w:p>
        </w:tc>
      </w:tr>
      <w:tr w:rsidR="002B43A6">
        <w:trPr>
          <w:trHeight w:val="2318"/>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70</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多功能厅会议椅</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765760" behindDoc="0" locked="0" layoutInCell="1" allowOverlap="1">
                  <wp:simplePos x="0" y="0"/>
                  <wp:positionH relativeFrom="column">
                    <wp:posOffset>209550</wp:posOffset>
                  </wp:positionH>
                  <wp:positionV relativeFrom="paragraph">
                    <wp:posOffset>266700</wp:posOffset>
                  </wp:positionV>
                  <wp:extent cx="1066800" cy="1038225"/>
                  <wp:effectExtent l="0" t="0" r="0" b="0"/>
                  <wp:wrapNone/>
                  <wp:docPr id="7"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39"/>
                          <pic:cNvPicPr>
                            <a:picLocks noChangeAspect="1" noChangeArrowheads="1"/>
                          </pic:cNvPicPr>
                        </pic:nvPicPr>
                        <pic:blipFill>
                          <a:blip r:embed="rId61"/>
                          <a:srcRect/>
                          <a:stretch>
                            <a:fillRect/>
                          </a:stretch>
                        </pic:blipFill>
                        <pic:spPr>
                          <a:xfrm>
                            <a:off x="0" y="0"/>
                            <a:ext cx="1053353" cy="1034929"/>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W600*D550*H825（±10 mm）</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176</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1.面料：应采用超</w:t>
            </w:r>
            <w:proofErr w:type="gramStart"/>
            <w:r>
              <w:rPr>
                <w:rFonts w:ascii="宋体" w:hAnsi="宋体" w:cs="宋体" w:hint="eastAsia"/>
                <w:color w:val="000000"/>
                <w:kern w:val="0"/>
                <w:sz w:val="18"/>
                <w:szCs w:val="18"/>
              </w:rPr>
              <w:t>纤</w:t>
            </w:r>
            <w:proofErr w:type="gramEnd"/>
            <w:r>
              <w:rPr>
                <w:rFonts w:ascii="宋体" w:hAnsi="宋体" w:cs="宋体" w:hint="eastAsia"/>
                <w:color w:val="000000"/>
                <w:kern w:val="0"/>
                <w:sz w:val="18"/>
                <w:szCs w:val="18"/>
              </w:rPr>
              <w:t>皮制饰面，经防潮、防污处理，皮面柔软舒适，光泽持久。</w:t>
            </w:r>
            <w:r>
              <w:rPr>
                <w:rFonts w:ascii="宋体" w:hAnsi="宋体" w:cs="宋体" w:hint="eastAsia"/>
                <w:color w:val="000000"/>
                <w:kern w:val="0"/>
                <w:sz w:val="18"/>
                <w:szCs w:val="18"/>
              </w:rPr>
              <w:br/>
              <w:t>2.海绵：应采用一次性定型阻燃海绵加丝绵，3D</w:t>
            </w:r>
            <w:proofErr w:type="gramStart"/>
            <w:r>
              <w:rPr>
                <w:rFonts w:ascii="宋体" w:hAnsi="宋体" w:cs="宋体" w:hint="eastAsia"/>
                <w:color w:val="000000"/>
                <w:kern w:val="0"/>
                <w:sz w:val="18"/>
                <w:szCs w:val="18"/>
              </w:rPr>
              <w:t>零压力</w:t>
            </w:r>
            <w:proofErr w:type="gramEnd"/>
            <w:r>
              <w:rPr>
                <w:rFonts w:ascii="宋体" w:hAnsi="宋体" w:cs="宋体" w:hint="eastAsia"/>
                <w:color w:val="000000"/>
                <w:kern w:val="0"/>
                <w:sz w:val="18"/>
                <w:szCs w:val="18"/>
              </w:rPr>
              <w:t xml:space="preserve">坐垫设计，坐垫表面有独特的曲线结构使用者重量均匀分布。回弹性能好，不变形。不存在粘接剂等有害物质，不含氟氨化合物。 </w:t>
            </w:r>
            <w:r>
              <w:rPr>
                <w:rFonts w:ascii="宋体" w:hAnsi="宋体" w:cs="宋体" w:hint="eastAsia"/>
                <w:color w:val="000000"/>
                <w:kern w:val="0"/>
                <w:sz w:val="18"/>
                <w:szCs w:val="18"/>
              </w:rPr>
              <w:br/>
              <w:t>3.椅架：应采用壁厚≥1.7mm钢架表面静电粉末喷涂。开合上翻</w:t>
            </w:r>
            <w:proofErr w:type="gramStart"/>
            <w:r>
              <w:rPr>
                <w:rFonts w:ascii="宋体" w:hAnsi="宋体" w:cs="宋体" w:hint="eastAsia"/>
                <w:color w:val="000000"/>
                <w:kern w:val="0"/>
                <w:sz w:val="18"/>
                <w:szCs w:val="18"/>
              </w:rPr>
              <w:t>座垫</w:t>
            </w:r>
            <w:proofErr w:type="gramEnd"/>
            <w:r>
              <w:rPr>
                <w:rFonts w:ascii="宋体" w:hAnsi="宋体" w:cs="宋体" w:hint="eastAsia"/>
                <w:color w:val="000000"/>
                <w:kern w:val="0"/>
                <w:sz w:val="18"/>
                <w:szCs w:val="18"/>
              </w:rPr>
              <w:t>方便收纳椅座底壳</w:t>
            </w:r>
            <w:proofErr w:type="gramStart"/>
            <w:r>
              <w:rPr>
                <w:rFonts w:ascii="宋体" w:hAnsi="宋体" w:cs="宋体" w:hint="eastAsia"/>
                <w:color w:val="000000"/>
                <w:kern w:val="0"/>
                <w:sz w:val="18"/>
                <w:szCs w:val="18"/>
              </w:rPr>
              <w:t>与椅架</w:t>
            </w:r>
            <w:proofErr w:type="gramEnd"/>
            <w:r>
              <w:rPr>
                <w:rFonts w:ascii="宋体" w:hAnsi="宋体" w:cs="宋体" w:hint="eastAsia"/>
                <w:color w:val="000000"/>
                <w:kern w:val="0"/>
                <w:sz w:val="18"/>
                <w:szCs w:val="18"/>
              </w:rPr>
              <w:t>横梁镶嵌咬合，后脚轮带滑轮。</w:t>
            </w:r>
            <w:r>
              <w:rPr>
                <w:rFonts w:ascii="宋体" w:hAnsi="宋体" w:cs="宋体" w:hint="eastAsia"/>
                <w:color w:val="000000"/>
                <w:kern w:val="0"/>
                <w:sz w:val="18"/>
                <w:szCs w:val="18"/>
              </w:rPr>
              <w:br/>
              <w:t>4.符合医疗环境抗菌防霉消杀的要求。</w:t>
            </w:r>
          </w:p>
        </w:tc>
      </w:tr>
      <w:tr w:rsidR="002B43A6">
        <w:trPr>
          <w:trHeight w:val="318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71</w:t>
            </w:r>
          </w:p>
        </w:tc>
        <w:tc>
          <w:tcPr>
            <w:tcW w:w="992" w:type="dxa"/>
            <w:tcBorders>
              <w:top w:val="single" w:sz="4" w:space="0" w:color="auto"/>
              <w:left w:val="nil"/>
              <w:bottom w:val="single" w:sz="4" w:space="0" w:color="auto"/>
              <w:right w:val="nil"/>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办公椅N-1</w:t>
            </w:r>
          </w:p>
        </w:tc>
        <w:tc>
          <w:tcPr>
            <w:tcW w:w="2410" w:type="dxa"/>
            <w:tcBorders>
              <w:top w:val="single" w:sz="4" w:space="0" w:color="auto"/>
              <w:left w:val="single" w:sz="4" w:space="0" w:color="auto"/>
              <w:bottom w:val="single" w:sz="4" w:space="0" w:color="auto"/>
              <w:right w:val="nil"/>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766784" behindDoc="0" locked="0" layoutInCell="1" allowOverlap="1">
                  <wp:simplePos x="0" y="0"/>
                  <wp:positionH relativeFrom="column">
                    <wp:posOffset>257175</wp:posOffset>
                  </wp:positionH>
                  <wp:positionV relativeFrom="paragraph">
                    <wp:posOffset>371475</wp:posOffset>
                  </wp:positionV>
                  <wp:extent cx="1038225" cy="1524000"/>
                  <wp:effectExtent l="0" t="0" r="0" b="0"/>
                  <wp:wrapNone/>
                  <wp:docPr id="8"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40"/>
                          <pic:cNvPicPr>
                            <a:picLocks noChangeAspect="1" noChangeArrowheads="1"/>
                          </pic:cNvPicPr>
                        </pic:nvPicPr>
                        <pic:blipFill>
                          <a:blip r:embed="rId54"/>
                          <a:srcRect/>
                          <a:stretch>
                            <a:fillRect/>
                          </a:stretch>
                        </pic:blipFill>
                        <pic:spPr>
                          <a:xfrm>
                            <a:off x="0" y="0"/>
                            <a:ext cx="1019736" cy="1501806"/>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W680*D600*H(1040-1140)（±10 mm）</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把</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575</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1.面料: 椅背 为阻燃弹力尼龙网布，椅座 为阻燃弹性伸缩面料，达到GB 18401-2010《国家纺织产品基本安全技术规范》的国家标准。</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2.椅背：应采用尼龙PA（尼龙+玻纤）+PE（防老化）材料尼龙背框架，自适应滑翔</w:t>
            </w:r>
            <w:proofErr w:type="gramStart"/>
            <w:r>
              <w:rPr>
                <w:rFonts w:ascii="宋体" w:hAnsi="宋体" w:cs="宋体" w:hint="eastAsia"/>
                <w:color w:val="000000"/>
                <w:kern w:val="0"/>
                <w:sz w:val="18"/>
                <w:szCs w:val="18"/>
              </w:rPr>
              <w:t>式追腰</w:t>
            </w:r>
            <w:proofErr w:type="gramEnd"/>
            <w:r>
              <w:rPr>
                <w:rFonts w:ascii="宋体" w:hAnsi="宋体" w:cs="宋体" w:hint="eastAsia"/>
                <w:color w:val="000000"/>
                <w:kern w:val="0"/>
                <w:sz w:val="18"/>
                <w:szCs w:val="18"/>
              </w:rPr>
              <w:t>椅背，椅背可上下滑翔40mm，增加倚靠舒适度。椅背前框四周应采用弹力网布翻边镶嵌包覆，后视背框四周应采用网布镶嵌包覆。</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3.扶手：一体成型大曲面固定扶手，扶手前端应采用向下弧度，增加使用舒适度。</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4.气压棒：</w:t>
            </w:r>
            <w:proofErr w:type="gramStart"/>
            <w:r>
              <w:rPr>
                <w:rFonts w:ascii="宋体" w:hAnsi="宋体" w:cs="宋体" w:hint="eastAsia"/>
                <w:color w:val="000000"/>
                <w:kern w:val="0"/>
                <w:sz w:val="18"/>
                <w:szCs w:val="18"/>
              </w:rPr>
              <w:t>气压棒应采用</w:t>
            </w:r>
            <w:proofErr w:type="gramEnd"/>
            <w:r>
              <w:rPr>
                <w:rFonts w:ascii="宋体" w:hAnsi="宋体" w:cs="宋体" w:hint="eastAsia"/>
                <w:color w:val="000000"/>
                <w:kern w:val="0"/>
                <w:sz w:val="18"/>
                <w:szCs w:val="18"/>
              </w:rPr>
              <w:t>棒芯应采用氮化处理，外观成炭黑色。氮气纯度99.7%，管壁厚度2.5mm。</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5.</w:t>
            </w:r>
            <w:proofErr w:type="gramStart"/>
            <w:r>
              <w:rPr>
                <w:rFonts w:ascii="宋体" w:hAnsi="宋体" w:cs="宋体" w:hint="eastAsia"/>
                <w:color w:val="000000"/>
                <w:kern w:val="0"/>
                <w:sz w:val="18"/>
                <w:szCs w:val="18"/>
              </w:rPr>
              <w:t>座垫</w:t>
            </w:r>
            <w:proofErr w:type="gramEnd"/>
            <w:r>
              <w:rPr>
                <w:rFonts w:ascii="宋体" w:hAnsi="宋体" w:cs="宋体" w:hint="eastAsia"/>
                <w:color w:val="000000"/>
                <w:kern w:val="0"/>
                <w:sz w:val="18"/>
                <w:szCs w:val="18"/>
              </w:rPr>
              <w:t xml:space="preserve">底壳：应采用一体成型高密度阻燃海绵，与PA底壳相连，底壳扶手处有≥5mm加强钢板，底壳有透气孔，整体无实木多层板设计，绿色环保。 </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6.底盘：3MM冷轧钢板冲压成型，防爆，带三</w:t>
            </w:r>
            <w:proofErr w:type="gramStart"/>
            <w:r>
              <w:rPr>
                <w:rFonts w:ascii="宋体" w:hAnsi="宋体" w:cs="宋体" w:hint="eastAsia"/>
                <w:color w:val="000000"/>
                <w:kern w:val="0"/>
                <w:sz w:val="18"/>
                <w:szCs w:val="18"/>
              </w:rPr>
              <w:t>档角度</w:t>
            </w:r>
            <w:proofErr w:type="gramEnd"/>
            <w:r>
              <w:rPr>
                <w:rFonts w:ascii="宋体" w:hAnsi="宋体" w:cs="宋体" w:hint="eastAsia"/>
                <w:color w:val="000000"/>
                <w:kern w:val="0"/>
                <w:sz w:val="18"/>
                <w:szCs w:val="18"/>
              </w:rPr>
              <w:t>锁定，最大倾仰角度≥145°，</w:t>
            </w:r>
            <w:proofErr w:type="gramStart"/>
            <w:r>
              <w:rPr>
                <w:rFonts w:ascii="宋体" w:hAnsi="宋体" w:cs="宋体" w:hint="eastAsia"/>
                <w:color w:val="000000"/>
                <w:kern w:val="0"/>
                <w:sz w:val="18"/>
                <w:szCs w:val="18"/>
              </w:rPr>
              <w:t>倾仰弹力</w:t>
            </w:r>
            <w:proofErr w:type="gramEnd"/>
            <w:r>
              <w:rPr>
                <w:rFonts w:ascii="宋体" w:hAnsi="宋体" w:cs="宋体" w:hint="eastAsia"/>
                <w:color w:val="000000"/>
                <w:kern w:val="0"/>
                <w:sz w:val="18"/>
                <w:szCs w:val="18"/>
              </w:rPr>
              <w:t>大小可调节。</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7.星盘脚轮： 优质尼龙椅脚，半径350MM，55MM黑色尼龙轮，耐寒防碎裂。</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8.符合医疗环境抗菌防霉消杀的要求。</w:t>
            </w:r>
            <w:r>
              <w:rPr>
                <w:rFonts w:ascii="宋体" w:hAnsi="宋体" w:cs="宋体" w:hint="eastAsia"/>
                <w:color w:val="000000"/>
                <w:kern w:val="0"/>
                <w:sz w:val="18"/>
                <w:szCs w:val="18"/>
              </w:rPr>
              <w:br w:type="page"/>
            </w:r>
          </w:p>
        </w:tc>
      </w:tr>
      <w:tr w:rsidR="002B43A6">
        <w:trPr>
          <w:trHeight w:val="315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72</w:t>
            </w:r>
          </w:p>
        </w:tc>
        <w:tc>
          <w:tcPr>
            <w:tcW w:w="992" w:type="dxa"/>
            <w:tcBorders>
              <w:top w:val="single" w:sz="4" w:space="0" w:color="auto"/>
              <w:left w:val="nil"/>
              <w:bottom w:val="single" w:sz="4" w:space="0" w:color="auto"/>
              <w:right w:val="nil"/>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办公椅Y-1</w:t>
            </w:r>
          </w:p>
        </w:tc>
        <w:tc>
          <w:tcPr>
            <w:tcW w:w="2410" w:type="dxa"/>
            <w:tcBorders>
              <w:top w:val="single" w:sz="4" w:space="0" w:color="auto"/>
              <w:left w:val="single" w:sz="4" w:space="0" w:color="auto"/>
              <w:bottom w:val="single" w:sz="4" w:space="0" w:color="auto"/>
              <w:right w:val="nil"/>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767808" behindDoc="0" locked="0" layoutInCell="1" allowOverlap="1">
                  <wp:simplePos x="0" y="0"/>
                  <wp:positionH relativeFrom="column">
                    <wp:posOffset>171450</wp:posOffset>
                  </wp:positionH>
                  <wp:positionV relativeFrom="paragraph">
                    <wp:posOffset>228600</wp:posOffset>
                  </wp:positionV>
                  <wp:extent cx="1104900" cy="1619250"/>
                  <wp:effectExtent l="0" t="0" r="0" b="0"/>
                  <wp:wrapNone/>
                  <wp:docPr id="9"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41"/>
                          <pic:cNvPicPr>
                            <a:picLocks noChangeAspect="1" noChangeArrowheads="1"/>
                          </pic:cNvPicPr>
                        </pic:nvPicPr>
                        <pic:blipFill>
                          <a:blip r:embed="rId62"/>
                          <a:srcRect/>
                          <a:stretch>
                            <a:fillRect/>
                          </a:stretch>
                        </pic:blipFill>
                        <pic:spPr>
                          <a:xfrm>
                            <a:off x="0" y="0"/>
                            <a:ext cx="1089661" cy="1602442"/>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W680*D600*H(1190-1290)（±10 mm）</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把</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43</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1.面料: 椅背 为阻燃弹力尼龙网布，椅座 为阻燃弹性伸缩面料，达到GB 18401-2010《国家纺织产品基本安全技术规范》的国家标准。</w:t>
            </w:r>
            <w:r>
              <w:rPr>
                <w:rFonts w:ascii="宋体" w:hAnsi="宋体" w:cs="宋体" w:hint="eastAsia"/>
                <w:color w:val="000000"/>
                <w:kern w:val="0"/>
                <w:sz w:val="18"/>
                <w:szCs w:val="18"/>
              </w:rPr>
              <w:br/>
              <w:t>2.椅背：应采用尼龙PA（尼龙+玻纤）+PE（防老化）材料尼龙背框架，自适应滑翔</w:t>
            </w:r>
            <w:proofErr w:type="gramStart"/>
            <w:r>
              <w:rPr>
                <w:rFonts w:ascii="宋体" w:hAnsi="宋体" w:cs="宋体" w:hint="eastAsia"/>
                <w:color w:val="000000"/>
                <w:kern w:val="0"/>
                <w:sz w:val="18"/>
                <w:szCs w:val="18"/>
              </w:rPr>
              <w:t>式追腰</w:t>
            </w:r>
            <w:proofErr w:type="gramEnd"/>
            <w:r>
              <w:rPr>
                <w:rFonts w:ascii="宋体" w:hAnsi="宋体" w:cs="宋体" w:hint="eastAsia"/>
                <w:color w:val="000000"/>
                <w:kern w:val="0"/>
                <w:sz w:val="18"/>
                <w:szCs w:val="18"/>
              </w:rPr>
              <w:t>椅背，椅背可上下滑翔40mm，增加倚靠舒适度。椅背前框四周应采用弹力网布翻边镶嵌包覆，后视背框四周应采用网布镶嵌包覆。</w:t>
            </w:r>
            <w:r>
              <w:rPr>
                <w:rFonts w:ascii="宋体" w:hAnsi="宋体" w:cs="宋体" w:hint="eastAsia"/>
                <w:color w:val="000000"/>
                <w:kern w:val="0"/>
                <w:sz w:val="18"/>
                <w:szCs w:val="18"/>
              </w:rPr>
              <w:br/>
              <w:t>3.扶手：一体成型大曲面固定扶手，扶手前端应采用向下弧度，增加使用舒适度。</w:t>
            </w:r>
            <w:r>
              <w:rPr>
                <w:rFonts w:ascii="宋体" w:hAnsi="宋体" w:cs="宋体" w:hint="eastAsia"/>
                <w:color w:val="000000"/>
                <w:kern w:val="0"/>
                <w:sz w:val="18"/>
                <w:szCs w:val="18"/>
              </w:rPr>
              <w:br/>
              <w:t>4.气压棒：</w:t>
            </w:r>
            <w:proofErr w:type="gramStart"/>
            <w:r>
              <w:rPr>
                <w:rFonts w:ascii="宋体" w:hAnsi="宋体" w:cs="宋体" w:hint="eastAsia"/>
                <w:color w:val="000000"/>
                <w:kern w:val="0"/>
                <w:sz w:val="18"/>
                <w:szCs w:val="18"/>
              </w:rPr>
              <w:t>气压棒应采用</w:t>
            </w:r>
            <w:proofErr w:type="gramEnd"/>
            <w:r>
              <w:rPr>
                <w:rFonts w:ascii="宋体" w:hAnsi="宋体" w:cs="宋体" w:hint="eastAsia"/>
                <w:color w:val="000000"/>
                <w:kern w:val="0"/>
                <w:sz w:val="18"/>
                <w:szCs w:val="18"/>
              </w:rPr>
              <w:t>棒芯应采用氮化处理，外观成炭黑色。氮气纯度99.7%，管壁厚度2.5mm。</w:t>
            </w:r>
            <w:r>
              <w:rPr>
                <w:rFonts w:ascii="宋体" w:hAnsi="宋体" w:cs="宋体" w:hint="eastAsia"/>
                <w:color w:val="000000"/>
                <w:kern w:val="0"/>
                <w:sz w:val="18"/>
                <w:szCs w:val="18"/>
              </w:rPr>
              <w:br/>
              <w:t>5.</w:t>
            </w:r>
            <w:proofErr w:type="gramStart"/>
            <w:r>
              <w:rPr>
                <w:rFonts w:ascii="宋体" w:hAnsi="宋体" w:cs="宋体" w:hint="eastAsia"/>
                <w:color w:val="000000"/>
                <w:kern w:val="0"/>
                <w:sz w:val="18"/>
                <w:szCs w:val="18"/>
              </w:rPr>
              <w:t>座垫</w:t>
            </w:r>
            <w:proofErr w:type="gramEnd"/>
            <w:r>
              <w:rPr>
                <w:rFonts w:ascii="宋体" w:hAnsi="宋体" w:cs="宋体" w:hint="eastAsia"/>
                <w:color w:val="000000"/>
                <w:kern w:val="0"/>
                <w:sz w:val="18"/>
                <w:szCs w:val="18"/>
              </w:rPr>
              <w:t xml:space="preserve">底壳：应采用一体成型高密度阻燃海绵，与PA底壳相连，底壳扶手处有≥5mm加强钢板，底壳有透气孔，整体无实木多层板设计，绿色环保。 </w:t>
            </w:r>
            <w:r>
              <w:rPr>
                <w:rFonts w:ascii="宋体" w:hAnsi="宋体" w:cs="宋体" w:hint="eastAsia"/>
                <w:color w:val="000000"/>
                <w:kern w:val="0"/>
                <w:sz w:val="18"/>
                <w:szCs w:val="18"/>
              </w:rPr>
              <w:br/>
              <w:t>6.底盘：3MM冷轧钢板冲压成型，防爆，带三</w:t>
            </w:r>
            <w:proofErr w:type="gramStart"/>
            <w:r>
              <w:rPr>
                <w:rFonts w:ascii="宋体" w:hAnsi="宋体" w:cs="宋体" w:hint="eastAsia"/>
                <w:color w:val="000000"/>
                <w:kern w:val="0"/>
                <w:sz w:val="18"/>
                <w:szCs w:val="18"/>
              </w:rPr>
              <w:t>档角度</w:t>
            </w:r>
            <w:proofErr w:type="gramEnd"/>
            <w:r>
              <w:rPr>
                <w:rFonts w:ascii="宋体" w:hAnsi="宋体" w:cs="宋体" w:hint="eastAsia"/>
                <w:color w:val="000000"/>
                <w:kern w:val="0"/>
                <w:sz w:val="18"/>
                <w:szCs w:val="18"/>
              </w:rPr>
              <w:t>锁定，最大倾仰角度≥145°，</w:t>
            </w:r>
            <w:proofErr w:type="gramStart"/>
            <w:r>
              <w:rPr>
                <w:rFonts w:ascii="宋体" w:hAnsi="宋体" w:cs="宋体" w:hint="eastAsia"/>
                <w:color w:val="000000"/>
                <w:kern w:val="0"/>
                <w:sz w:val="18"/>
                <w:szCs w:val="18"/>
              </w:rPr>
              <w:t>倾仰弹力</w:t>
            </w:r>
            <w:proofErr w:type="gramEnd"/>
            <w:r>
              <w:rPr>
                <w:rFonts w:ascii="宋体" w:hAnsi="宋体" w:cs="宋体" w:hint="eastAsia"/>
                <w:color w:val="000000"/>
                <w:kern w:val="0"/>
                <w:sz w:val="18"/>
                <w:szCs w:val="18"/>
              </w:rPr>
              <w:t>大小可调节。</w:t>
            </w:r>
            <w:r>
              <w:rPr>
                <w:rFonts w:ascii="宋体" w:hAnsi="宋体" w:cs="宋体" w:hint="eastAsia"/>
                <w:color w:val="000000"/>
                <w:kern w:val="0"/>
                <w:sz w:val="18"/>
                <w:szCs w:val="18"/>
              </w:rPr>
              <w:br/>
              <w:t>7.星盘脚轮： 优质尼龙椅脚，半径350MM，55MM黑色尼龙轮，耐寒防碎裂。</w:t>
            </w:r>
            <w:r>
              <w:rPr>
                <w:rFonts w:ascii="宋体" w:hAnsi="宋体" w:cs="宋体" w:hint="eastAsia"/>
                <w:color w:val="000000"/>
                <w:kern w:val="0"/>
                <w:sz w:val="18"/>
                <w:szCs w:val="18"/>
              </w:rPr>
              <w:br/>
              <w:t>8.符合医疗环境抗菌防霉消杀的要求。</w:t>
            </w:r>
          </w:p>
        </w:tc>
      </w:tr>
      <w:tr w:rsidR="002B43A6">
        <w:trPr>
          <w:trHeight w:val="2018"/>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73</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折叠椅档案椅</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768832" behindDoc="0" locked="0" layoutInCell="1" allowOverlap="1">
                  <wp:simplePos x="0" y="0"/>
                  <wp:positionH relativeFrom="column">
                    <wp:posOffset>257175</wp:posOffset>
                  </wp:positionH>
                  <wp:positionV relativeFrom="paragraph">
                    <wp:posOffset>95250</wp:posOffset>
                  </wp:positionV>
                  <wp:extent cx="914400" cy="1095375"/>
                  <wp:effectExtent l="0" t="0" r="0" b="0"/>
                  <wp:wrapNone/>
                  <wp:docPr id="10"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42"/>
                          <pic:cNvPicPr>
                            <a:picLocks noChangeAspect="1" noChangeArrowheads="1"/>
                          </pic:cNvPicPr>
                        </pic:nvPicPr>
                        <pic:blipFill>
                          <a:blip r:embed="rId63"/>
                          <a:srcRect/>
                          <a:stretch>
                            <a:fillRect/>
                          </a:stretch>
                        </pic:blipFill>
                        <pic:spPr>
                          <a:xfrm>
                            <a:off x="0" y="0"/>
                            <a:ext cx="907676" cy="1089211"/>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W490*D505*H795（±10 mm）</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把</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6</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1.座背应采用ABS塑制。</w:t>
            </w:r>
            <w:r>
              <w:rPr>
                <w:rFonts w:ascii="宋体" w:hAnsi="宋体" w:cs="宋体" w:hint="eastAsia"/>
                <w:color w:val="000000"/>
                <w:kern w:val="0"/>
                <w:sz w:val="18"/>
                <w:szCs w:val="18"/>
              </w:rPr>
              <w:br/>
              <w:t>2.椅架：应采用壁厚≥2mm钢架，表面静电粉末喷涂。</w:t>
            </w:r>
            <w:r>
              <w:rPr>
                <w:rFonts w:ascii="宋体" w:hAnsi="宋体" w:cs="宋体" w:hint="eastAsia"/>
                <w:color w:val="000000"/>
                <w:kern w:val="0"/>
                <w:sz w:val="18"/>
                <w:szCs w:val="18"/>
              </w:rPr>
              <w:br/>
              <w:t>3.符合医疗环境抗菌防霉消杀的要求。</w:t>
            </w:r>
          </w:p>
        </w:tc>
      </w:tr>
      <w:tr w:rsidR="002B43A6">
        <w:trPr>
          <w:trHeight w:val="3098"/>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74</w:t>
            </w:r>
          </w:p>
        </w:tc>
        <w:tc>
          <w:tcPr>
            <w:tcW w:w="992" w:type="dxa"/>
            <w:tcBorders>
              <w:top w:val="single" w:sz="4" w:space="0" w:color="auto"/>
              <w:left w:val="nil"/>
              <w:bottom w:val="single" w:sz="4" w:space="0" w:color="auto"/>
              <w:right w:val="nil"/>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圆凳</w:t>
            </w:r>
          </w:p>
        </w:tc>
        <w:tc>
          <w:tcPr>
            <w:tcW w:w="2410" w:type="dxa"/>
            <w:tcBorders>
              <w:top w:val="single" w:sz="4" w:space="0" w:color="auto"/>
              <w:left w:val="single" w:sz="4" w:space="0" w:color="auto"/>
              <w:bottom w:val="single" w:sz="4" w:space="0" w:color="auto"/>
              <w:right w:val="nil"/>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769856" behindDoc="0" locked="0" layoutInCell="1" allowOverlap="1">
                  <wp:simplePos x="0" y="0"/>
                  <wp:positionH relativeFrom="column">
                    <wp:posOffset>190500</wp:posOffset>
                  </wp:positionH>
                  <wp:positionV relativeFrom="paragraph">
                    <wp:posOffset>466725</wp:posOffset>
                  </wp:positionV>
                  <wp:extent cx="1181100" cy="1162050"/>
                  <wp:effectExtent l="0" t="0" r="0" b="0"/>
                  <wp:wrapNone/>
                  <wp:docPr id="11"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43"/>
                          <pic:cNvPicPr>
                            <a:picLocks noChangeAspect="1" noChangeArrowheads="1"/>
                          </pic:cNvPicPr>
                        </pic:nvPicPr>
                        <pic:blipFill>
                          <a:blip r:embed="rId64"/>
                          <a:srcRect/>
                          <a:stretch>
                            <a:fillRect/>
                          </a:stretch>
                        </pic:blipFill>
                        <pic:spPr>
                          <a:xfrm>
                            <a:off x="0" y="0"/>
                            <a:ext cx="1178299" cy="1148876"/>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座面φ395*H（460-615）（±10 mm）</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把</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12</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1.座面;直径≥395mm，厚度≥66mm、应采用PU一次性发泡椅面，应采用100%纯高密度聚氨酯（PU)全部包裹模注成型,座面造型</w:t>
            </w:r>
            <w:proofErr w:type="gramStart"/>
            <w:r>
              <w:rPr>
                <w:rFonts w:ascii="宋体" w:hAnsi="宋体" w:cs="宋体" w:hint="eastAsia"/>
                <w:color w:val="000000"/>
                <w:kern w:val="0"/>
                <w:sz w:val="18"/>
                <w:szCs w:val="18"/>
              </w:rPr>
              <w:t>水滴纹防滑水</w:t>
            </w:r>
            <w:proofErr w:type="gramEnd"/>
            <w:r>
              <w:rPr>
                <w:rFonts w:ascii="宋体" w:hAnsi="宋体" w:cs="宋体" w:hint="eastAsia"/>
                <w:color w:val="000000"/>
                <w:kern w:val="0"/>
                <w:sz w:val="18"/>
                <w:szCs w:val="18"/>
              </w:rPr>
              <w:t>滴从小到大依次排开，包裹感很好，防滑易打理。</w:t>
            </w:r>
            <w:r>
              <w:rPr>
                <w:rFonts w:ascii="宋体" w:hAnsi="宋体" w:cs="宋体" w:hint="eastAsia"/>
                <w:color w:val="000000"/>
                <w:kern w:val="0"/>
                <w:sz w:val="18"/>
                <w:szCs w:val="18"/>
              </w:rPr>
              <w:br/>
              <w:t>2.座底壳：应采用圆弧型结构，座底壳下方设计凹槽造型（方便手提）。</w:t>
            </w:r>
            <w:r>
              <w:rPr>
                <w:rFonts w:ascii="宋体" w:hAnsi="宋体" w:cs="宋体" w:hint="eastAsia"/>
                <w:color w:val="000000"/>
                <w:kern w:val="0"/>
                <w:sz w:val="18"/>
                <w:szCs w:val="18"/>
              </w:rPr>
              <w:br/>
              <w:t>3.升降手柄：尼龙加</w:t>
            </w:r>
            <w:proofErr w:type="gramStart"/>
            <w:r>
              <w:rPr>
                <w:rFonts w:ascii="宋体" w:hAnsi="宋体" w:cs="宋体" w:hint="eastAsia"/>
                <w:color w:val="000000"/>
                <w:kern w:val="0"/>
                <w:sz w:val="18"/>
                <w:szCs w:val="18"/>
              </w:rPr>
              <w:t>纤</w:t>
            </w:r>
            <w:proofErr w:type="gramEnd"/>
            <w:r>
              <w:rPr>
                <w:rFonts w:ascii="宋体" w:hAnsi="宋体" w:cs="宋体" w:hint="eastAsia"/>
                <w:color w:val="000000"/>
                <w:kern w:val="0"/>
                <w:sz w:val="18"/>
                <w:szCs w:val="18"/>
              </w:rPr>
              <w:t>材质一体成型，直径≥310mm</w:t>
            </w:r>
            <w:proofErr w:type="gramStart"/>
            <w:r>
              <w:rPr>
                <w:rFonts w:ascii="宋体" w:hAnsi="宋体" w:cs="宋体" w:hint="eastAsia"/>
                <w:color w:val="000000"/>
                <w:kern w:val="0"/>
                <w:sz w:val="18"/>
                <w:szCs w:val="18"/>
              </w:rPr>
              <w:t>圆形环周按压</w:t>
            </w:r>
            <w:proofErr w:type="gramEnd"/>
            <w:r>
              <w:rPr>
                <w:rFonts w:ascii="宋体" w:hAnsi="宋体" w:cs="宋体" w:hint="eastAsia"/>
                <w:color w:val="000000"/>
                <w:kern w:val="0"/>
                <w:sz w:val="18"/>
                <w:szCs w:val="18"/>
              </w:rPr>
              <w:t>，360°任意角度升降操作无死角；结合三角结构形成无忧操作增加效率。</w:t>
            </w:r>
            <w:r>
              <w:rPr>
                <w:rFonts w:ascii="宋体" w:hAnsi="宋体" w:cs="宋体" w:hint="eastAsia"/>
                <w:color w:val="000000"/>
                <w:kern w:val="0"/>
                <w:sz w:val="18"/>
                <w:szCs w:val="18"/>
              </w:rPr>
              <w:br/>
              <w:t>4、底盘：尼龙加</w:t>
            </w:r>
            <w:proofErr w:type="gramStart"/>
            <w:r>
              <w:rPr>
                <w:rFonts w:ascii="宋体" w:hAnsi="宋体" w:cs="宋体" w:hint="eastAsia"/>
                <w:color w:val="000000"/>
                <w:kern w:val="0"/>
                <w:sz w:val="18"/>
                <w:szCs w:val="18"/>
              </w:rPr>
              <w:t>纤</w:t>
            </w:r>
            <w:proofErr w:type="gramEnd"/>
            <w:r>
              <w:rPr>
                <w:rFonts w:ascii="宋体" w:hAnsi="宋体" w:cs="宋体" w:hint="eastAsia"/>
                <w:color w:val="000000"/>
                <w:kern w:val="0"/>
                <w:sz w:val="18"/>
                <w:szCs w:val="18"/>
              </w:rPr>
              <w:t>材质一体成型三瓣式喇叭底盘，独立安装直径100mm/2mm厚/烤漆黑防爆铁板，减少在医疗环境下长时间使用金属底盘生锈带来的细菌滋生风险。</w:t>
            </w:r>
            <w:r>
              <w:rPr>
                <w:rFonts w:ascii="宋体" w:hAnsi="宋体" w:cs="宋体" w:hint="eastAsia"/>
                <w:color w:val="000000"/>
                <w:kern w:val="0"/>
                <w:sz w:val="18"/>
                <w:szCs w:val="18"/>
              </w:rPr>
              <w:br/>
              <w:t>5、气压棒：</w:t>
            </w:r>
            <w:proofErr w:type="gramStart"/>
            <w:r>
              <w:rPr>
                <w:rFonts w:ascii="宋体" w:hAnsi="宋体" w:cs="宋体" w:hint="eastAsia"/>
                <w:color w:val="000000"/>
                <w:kern w:val="0"/>
                <w:sz w:val="18"/>
                <w:szCs w:val="18"/>
              </w:rPr>
              <w:t>气压棒应采用</w:t>
            </w:r>
            <w:proofErr w:type="gramEnd"/>
            <w:r>
              <w:rPr>
                <w:rFonts w:ascii="宋体" w:hAnsi="宋体" w:cs="宋体" w:hint="eastAsia"/>
                <w:color w:val="000000"/>
                <w:kern w:val="0"/>
                <w:sz w:val="18"/>
                <w:szCs w:val="18"/>
              </w:rPr>
              <w:t>棒芯应采用氮化处理，外观成炭黑色。氮气纯度99.7%，管壁厚度2.5mm。</w:t>
            </w:r>
            <w:r>
              <w:rPr>
                <w:rFonts w:ascii="宋体" w:hAnsi="宋体" w:cs="宋体" w:hint="eastAsia"/>
                <w:color w:val="000000"/>
                <w:kern w:val="0"/>
                <w:sz w:val="18"/>
                <w:szCs w:val="18"/>
              </w:rPr>
              <w:br/>
              <w:t>6、椅脚：椅</w:t>
            </w:r>
            <w:proofErr w:type="gramStart"/>
            <w:r>
              <w:rPr>
                <w:rFonts w:ascii="宋体" w:hAnsi="宋体" w:cs="宋体" w:hint="eastAsia"/>
                <w:color w:val="000000"/>
                <w:kern w:val="0"/>
                <w:sz w:val="18"/>
                <w:szCs w:val="18"/>
              </w:rPr>
              <w:t>脚整体</w:t>
            </w:r>
            <w:proofErr w:type="gramEnd"/>
            <w:r>
              <w:rPr>
                <w:rFonts w:ascii="宋体" w:hAnsi="宋体" w:cs="宋体" w:hint="eastAsia"/>
                <w:color w:val="000000"/>
                <w:kern w:val="0"/>
                <w:sz w:val="18"/>
                <w:szCs w:val="18"/>
              </w:rPr>
              <w:t>圆润无棱角，接触面无赛纹，做光面处理工艺，适合在医疗环境下更好的清洁卫生和消杀工作。直径540mm，PA+GF混合一体注塑成型。</w:t>
            </w:r>
            <w:r>
              <w:rPr>
                <w:rFonts w:ascii="宋体" w:hAnsi="宋体" w:cs="宋体" w:hint="eastAsia"/>
                <w:color w:val="000000"/>
                <w:kern w:val="0"/>
                <w:sz w:val="18"/>
                <w:szCs w:val="18"/>
              </w:rPr>
              <w:br/>
              <w:t>7.符合医疗环境抗菌防霉消杀的要求。</w:t>
            </w:r>
          </w:p>
        </w:tc>
      </w:tr>
      <w:tr w:rsidR="002B43A6">
        <w:trPr>
          <w:trHeight w:val="2198"/>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75</w:t>
            </w:r>
          </w:p>
        </w:tc>
        <w:tc>
          <w:tcPr>
            <w:tcW w:w="992" w:type="dxa"/>
            <w:tcBorders>
              <w:top w:val="single" w:sz="4" w:space="0" w:color="auto"/>
              <w:left w:val="nil"/>
              <w:bottom w:val="single" w:sz="4" w:space="0" w:color="auto"/>
              <w:right w:val="nil"/>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圆凳（靠背）</w:t>
            </w:r>
          </w:p>
        </w:tc>
        <w:tc>
          <w:tcPr>
            <w:tcW w:w="2410" w:type="dxa"/>
            <w:tcBorders>
              <w:top w:val="single" w:sz="4" w:space="0" w:color="auto"/>
              <w:left w:val="single" w:sz="4" w:space="0" w:color="auto"/>
              <w:bottom w:val="single" w:sz="4" w:space="0" w:color="auto"/>
              <w:right w:val="nil"/>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744256" behindDoc="0" locked="0" layoutInCell="1" allowOverlap="1">
                  <wp:simplePos x="0" y="0"/>
                  <wp:positionH relativeFrom="column">
                    <wp:posOffset>295275</wp:posOffset>
                  </wp:positionH>
                  <wp:positionV relativeFrom="paragraph">
                    <wp:posOffset>28575</wp:posOffset>
                  </wp:positionV>
                  <wp:extent cx="914400" cy="1333500"/>
                  <wp:effectExtent l="0" t="0" r="0" b="0"/>
                  <wp:wrapNone/>
                  <wp:docPr id="12" name="图片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246"/>
                          <pic:cNvPicPr>
                            <a:picLocks noChangeAspect="1" noChangeArrowheads="1"/>
                          </pic:cNvPicPr>
                        </pic:nvPicPr>
                        <pic:blipFill>
                          <a:blip r:embed="rId65"/>
                          <a:srcRect/>
                          <a:stretch>
                            <a:fillRect/>
                          </a:stretch>
                        </pic:blipFill>
                        <pic:spPr>
                          <a:xfrm>
                            <a:off x="0" y="0"/>
                            <a:ext cx="895862" cy="1319181"/>
                          </a:xfrm>
                          <a:prstGeom prst="rect">
                            <a:avLst/>
                          </a:prstGeom>
                          <a:noFill/>
                          <a:ln w="9525">
                            <a:noFill/>
                            <a:miter lim="800000"/>
                            <a:headEnd/>
                            <a:tailEnd/>
                          </a:ln>
                        </pic:spPr>
                      </pic:pic>
                    </a:graphicData>
                  </a:graphic>
                </wp:anchor>
              </w:drawing>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W640*D640*H（940-1140）（±10 mm）</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把</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7</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椅座和椅背：应采用PU一次性发泡椅面，应采用100%纯高密度聚氨酯（PU)全部包裹模注成型，椅座及椅背内不填充其它物质，具有耐用坚固，有良好的耐油性，耐老化，耐霉菌，耐磨性，环保无毒等性能优点。椅座及椅背应该按照人体维度设计，坐感舒适，久坐不变形。</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2.气压棒：</w:t>
            </w:r>
            <w:proofErr w:type="gramStart"/>
            <w:r>
              <w:rPr>
                <w:rFonts w:ascii="宋体" w:hAnsi="宋体" w:cs="宋体" w:hint="eastAsia"/>
                <w:color w:val="000000"/>
                <w:kern w:val="0"/>
                <w:sz w:val="18"/>
                <w:szCs w:val="18"/>
              </w:rPr>
              <w:t>气压棒应采用</w:t>
            </w:r>
            <w:proofErr w:type="gramEnd"/>
            <w:r>
              <w:rPr>
                <w:rFonts w:ascii="宋体" w:hAnsi="宋体" w:cs="宋体" w:hint="eastAsia"/>
                <w:color w:val="000000"/>
                <w:kern w:val="0"/>
                <w:sz w:val="18"/>
                <w:szCs w:val="18"/>
              </w:rPr>
              <w:t>棒芯应采用氮化处理，外观成炭黑色。氮气纯度99.7%，管壁厚度2.5mm。</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3.椅脚：应采用金属星盘，固定椅轮。</w:t>
            </w:r>
            <w:r>
              <w:rPr>
                <w:rFonts w:ascii="宋体" w:hAnsi="宋体" w:cs="宋体" w:hint="eastAsia"/>
                <w:color w:val="000000"/>
                <w:kern w:val="0"/>
                <w:sz w:val="18"/>
                <w:szCs w:val="18"/>
              </w:rPr>
              <w:br w:type="page"/>
              <w:t>4.符合医疗环境抗菌防霉消杀的要求。</w:t>
            </w:r>
            <w:r>
              <w:rPr>
                <w:rFonts w:ascii="宋体" w:hAnsi="宋体" w:cs="宋体" w:hint="eastAsia"/>
                <w:color w:val="000000"/>
                <w:kern w:val="0"/>
                <w:sz w:val="18"/>
                <w:szCs w:val="18"/>
              </w:rPr>
              <w:br w:type="page"/>
            </w:r>
          </w:p>
        </w:tc>
      </w:tr>
      <w:tr w:rsidR="002B43A6">
        <w:trPr>
          <w:trHeight w:val="2865"/>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76</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正副职办公椅</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770880" behindDoc="0" locked="0" layoutInCell="1" allowOverlap="1">
                  <wp:simplePos x="0" y="0"/>
                  <wp:positionH relativeFrom="column">
                    <wp:posOffset>85725</wp:posOffset>
                  </wp:positionH>
                  <wp:positionV relativeFrom="paragraph">
                    <wp:posOffset>247650</wp:posOffset>
                  </wp:positionV>
                  <wp:extent cx="1133475" cy="1438275"/>
                  <wp:effectExtent l="0" t="0" r="0" b="0"/>
                  <wp:wrapNone/>
                  <wp:docPr id="13"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44"/>
                          <pic:cNvPicPr>
                            <a:picLocks noChangeAspect="1" noChangeArrowheads="1"/>
                          </pic:cNvPicPr>
                        </pic:nvPicPr>
                        <pic:blipFill>
                          <a:blip r:embed="rId66"/>
                          <a:srcRect/>
                          <a:stretch>
                            <a:fillRect/>
                          </a:stretch>
                        </pic:blipFill>
                        <pic:spPr>
                          <a:xfrm>
                            <a:off x="0" y="0"/>
                            <a:ext cx="1129273" cy="1429871"/>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W665*D760*H(1200-1265)（±10 mm）</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9</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1.面料：应采用超</w:t>
            </w:r>
            <w:proofErr w:type="gramStart"/>
            <w:r>
              <w:rPr>
                <w:rFonts w:ascii="宋体" w:hAnsi="宋体" w:cs="宋体" w:hint="eastAsia"/>
                <w:color w:val="000000"/>
                <w:kern w:val="0"/>
                <w:sz w:val="18"/>
                <w:szCs w:val="18"/>
              </w:rPr>
              <w:t>纤</w:t>
            </w:r>
            <w:proofErr w:type="gramEnd"/>
            <w:r>
              <w:rPr>
                <w:rFonts w:ascii="宋体" w:hAnsi="宋体" w:cs="宋体" w:hint="eastAsia"/>
                <w:color w:val="000000"/>
                <w:kern w:val="0"/>
                <w:sz w:val="18"/>
                <w:szCs w:val="18"/>
              </w:rPr>
              <w:t>皮制饰面，经防潮、防污处理，皮面柔软舒适，光泽持久。</w:t>
            </w:r>
            <w:r>
              <w:rPr>
                <w:rFonts w:ascii="宋体" w:hAnsi="宋体" w:cs="宋体" w:hint="eastAsia"/>
                <w:color w:val="000000"/>
                <w:kern w:val="0"/>
                <w:sz w:val="18"/>
                <w:szCs w:val="18"/>
              </w:rPr>
              <w:br/>
              <w:t>2.海绵：应采用一次性定型阻燃海绵加丝绵，3D</w:t>
            </w:r>
            <w:proofErr w:type="gramStart"/>
            <w:r>
              <w:rPr>
                <w:rFonts w:ascii="宋体" w:hAnsi="宋体" w:cs="宋体" w:hint="eastAsia"/>
                <w:color w:val="000000"/>
                <w:kern w:val="0"/>
                <w:sz w:val="18"/>
                <w:szCs w:val="18"/>
              </w:rPr>
              <w:t>零压力</w:t>
            </w:r>
            <w:proofErr w:type="gramEnd"/>
            <w:r>
              <w:rPr>
                <w:rFonts w:ascii="宋体" w:hAnsi="宋体" w:cs="宋体" w:hint="eastAsia"/>
                <w:color w:val="000000"/>
                <w:kern w:val="0"/>
                <w:sz w:val="18"/>
                <w:szCs w:val="18"/>
              </w:rPr>
              <w:t xml:space="preserve">坐垫设计，坐垫表面有独特的曲线结构使用者重量均匀分布。回弹性能好，不变形。不存在粘接剂等有害物质，不含氟氨化合物。 </w:t>
            </w:r>
            <w:r>
              <w:rPr>
                <w:rFonts w:ascii="宋体" w:hAnsi="宋体" w:cs="宋体" w:hint="eastAsia"/>
                <w:color w:val="000000"/>
                <w:kern w:val="0"/>
                <w:sz w:val="18"/>
                <w:szCs w:val="18"/>
              </w:rPr>
              <w:br/>
              <w:t>3.气压棒：</w:t>
            </w:r>
            <w:proofErr w:type="gramStart"/>
            <w:r>
              <w:rPr>
                <w:rFonts w:ascii="宋体" w:hAnsi="宋体" w:cs="宋体" w:hint="eastAsia"/>
                <w:color w:val="000000"/>
                <w:kern w:val="0"/>
                <w:sz w:val="18"/>
                <w:szCs w:val="18"/>
              </w:rPr>
              <w:t>气压棒应采用</w:t>
            </w:r>
            <w:proofErr w:type="gramEnd"/>
            <w:r>
              <w:rPr>
                <w:rFonts w:ascii="宋体" w:hAnsi="宋体" w:cs="宋体" w:hint="eastAsia"/>
                <w:color w:val="000000"/>
                <w:kern w:val="0"/>
                <w:sz w:val="18"/>
                <w:szCs w:val="18"/>
              </w:rPr>
              <w:t>棒芯应采用氮化处理，外观成炭黑色。氮气纯度99.7%，管壁厚度2.5mm；</w:t>
            </w:r>
            <w:r>
              <w:rPr>
                <w:rFonts w:ascii="宋体" w:hAnsi="宋体" w:cs="宋体" w:hint="eastAsia"/>
                <w:color w:val="000000"/>
                <w:kern w:val="0"/>
                <w:sz w:val="18"/>
                <w:szCs w:val="18"/>
              </w:rPr>
              <w:br/>
              <w:t>4.底盘：封闭底盘，3MM冷轧钢板冲压成型，防爆，</w:t>
            </w:r>
            <w:proofErr w:type="gramStart"/>
            <w:r>
              <w:rPr>
                <w:rFonts w:ascii="宋体" w:hAnsi="宋体" w:cs="宋体" w:hint="eastAsia"/>
                <w:color w:val="000000"/>
                <w:kern w:val="0"/>
                <w:sz w:val="18"/>
                <w:szCs w:val="18"/>
              </w:rPr>
              <w:t>倾仰弹力</w:t>
            </w:r>
            <w:proofErr w:type="gramEnd"/>
            <w:r>
              <w:rPr>
                <w:rFonts w:ascii="宋体" w:hAnsi="宋体" w:cs="宋体" w:hint="eastAsia"/>
                <w:color w:val="000000"/>
                <w:kern w:val="0"/>
                <w:sz w:val="18"/>
                <w:szCs w:val="18"/>
              </w:rPr>
              <w:t>大小可调节转椅底盘应采用</w:t>
            </w:r>
            <w:proofErr w:type="gramStart"/>
            <w:r>
              <w:rPr>
                <w:rFonts w:ascii="宋体" w:hAnsi="宋体" w:cs="宋体" w:hint="eastAsia"/>
                <w:color w:val="000000"/>
                <w:kern w:val="0"/>
                <w:sz w:val="18"/>
                <w:szCs w:val="18"/>
              </w:rPr>
              <w:t>前置式倾仰机构</w:t>
            </w:r>
            <w:proofErr w:type="gramEnd"/>
            <w:r>
              <w:rPr>
                <w:rFonts w:ascii="宋体" w:hAnsi="宋体" w:cs="宋体" w:hint="eastAsia"/>
                <w:color w:val="000000"/>
                <w:kern w:val="0"/>
                <w:sz w:val="18"/>
                <w:szCs w:val="18"/>
              </w:rPr>
              <w:t>，具备升降、倾仰、锁定功能。</w:t>
            </w:r>
            <w:r>
              <w:rPr>
                <w:rFonts w:ascii="宋体" w:hAnsi="宋体" w:cs="宋体" w:hint="eastAsia"/>
                <w:color w:val="000000"/>
                <w:kern w:val="0"/>
                <w:sz w:val="18"/>
                <w:szCs w:val="18"/>
              </w:rPr>
              <w:br/>
              <w:t>5.扶手：超</w:t>
            </w:r>
            <w:proofErr w:type="gramStart"/>
            <w:r>
              <w:rPr>
                <w:rFonts w:ascii="宋体" w:hAnsi="宋体" w:cs="宋体" w:hint="eastAsia"/>
                <w:color w:val="000000"/>
                <w:kern w:val="0"/>
                <w:sz w:val="18"/>
                <w:szCs w:val="18"/>
              </w:rPr>
              <w:t>纤</w:t>
            </w:r>
            <w:proofErr w:type="gramEnd"/>
            <w:r>
              <w:rPr>
                <w:rFonts w:ascii="宋体" w:hAnsi="宋体" w:cs="宋体" w:hint="eastAsia"/>
                <w:color w:val="000000"/>
                <w:kern w:val="0"/>
                <w:sz w:val="18"/>
                <w:szCs w:val="18"/>
              </w:rPr>
              <w:t>皮制扶手。</w:t>
            </w:r>
            <w:r>
              <w:rPr>
                <w:rFonts w:ascii="宋体" w:hAnsi="宋体" w:cs="宋体" w:hint="eastAsia"/>
                <w:color w:val="000000"/>
                <w:kern w:val="0"/>
                <w:sz w:val="18"/>
                <w:szCs w:val="18"/>
              </w:rPr>
              <w:br/>
              <w:t>6.星盘脚轮： 优质金属椅脚，半径350MM，55MM黑色尼龙轮，添加耐寒剂，防碎裂。</w:t>
            </w:r>
            <w:r>
              <w:rPr>
                <w:rFonts w:ascii="宋体" w:hAnsi="宋体" w:cs="宋体" w:hint="eastAsia"/>
                <w:color w:val="000000"/>
                <w:kern w:val="0"/>
                <w:sz w:val="18"/>
                <w:szCs w:val="18"/>
              </w:rPr>
              <w:br/>
              <w:t>7.符合医疗环境抗菌防霉消杀的要求。</w:t>
            </w:r>
          </w:p>
        </w:tc>
      </w:tr>
      <w:tr w:rsidR="002B43A6">
        <w:trPr>
          <w:trHeight w:val="1932"/>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77</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正副职桌前椅</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771904" behindDoc="0" locked="0" layoutInCell="1" allowOverlap="1">
                  <wp:simplePos x="0" y="0"/>
                  <wp:positionH relativeFrom="column">
                    <wp:posOffset>257175</wp:posOffset>
                  </wp:positionH>
                  <wp:positionV relativeFrom="paragraph">
                    <wp:posOffset>85725</wp:posOffset>
                  </wp:positionV>
                  <wp:extent cx="990600" cy="1123950"/>
                  <wp:effectExtent l="0" t="0" r="0" b="0"/>
                  <wp:wrapNone/>
                  <wp:docPr id="14"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45"/>
                          <pic:cNvPicPr>
                            <a:picLocks noChangeAspect="1" noChangeArrowheads="1"/>
                          </pic:cNvPicPr>
                        </pic:nvPicPr>
                        <pic:blipFill>
                          <a:blip r:embed="rId67"/>
                          <a:srcRect/>
                          <a:stretch>
                            <a:fillRect/>
                          </a:stretch>
                        </pic:blipFill>
                        <pic:spPr>
                          <a:xfrm>
                            <a:off x="0" y="0"/>
                            <a:ext cx="974911" cy="1116836"/>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W595*D490*H930（±10 mm）</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18</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1.面料：应采用超</w:t>
            </w:r>
            <w:proofErr w:type="gramStart"/>
            <w:r>
              <w:rPr>
                <w:rFonts w:ascii="宋体" w:hAnsi="宋体" w:cs="宋体" w:hint="eastAsia"/>
                <w:color w:val="000000"/>
                <w:kern w:val="0"/>
                <w:sz w:val="18"/>
                <w:szCs w:val="18"/>
              </w:rPr>
              <w:t>纤</w:t>
            </w:r>
            <w:proofErr w:type="gramEnd"/>
            <w:r>
              <w:rPr>
                <w:rFonts w:ascii="宋体" w:hAnsi="宋体" w:cs="宋体" w:hint="eastAsia"/>
                <w:color w:val="000000"/>
                <w:kern w:val="0"/>
                <w:sz w:val="18"/>
                <w:szCs w:val="18"/>
              </w:rPr>
              <w:t>皮制饰面，经防潮、防污处理，皮面柔软舒适，光泽持久。</w:t>
            </w:r>
            <w:r>
              <w:rPr>
                <w:rFonts w:ascii="宋体" w:hAnsi="宋体" w:cs="宋体" w:hint="eastAsia"/>
                <w:color w:val="000000"/>
                <w:kern w:val="0"/>
                <w:sz w:val="18"/>
                <w:szCs w:val="18"/>
              </w:rPr>
              <w:br/>
              <w:t>2.海绵：应采用一次性定型阻燃海绵加丝绵，3D</w:t>
            </w:r>
            <w:proofErr w:type="gramStart"/>
            <w:r>
              <w:rPr>
                <w:rFonts w:ascii="宋体" w:hAnsi="宋体" w:cs="宋体" w:hint="eastAsia"/>
                <w:color w:val="000000"/>
                <w:kern w:val="0"/>
                <w:sz w:val="18"/>
                <w:szCs w:val="18"/>
              </w:rPr>
              <w:t>零压力</w:t>
            </w:r>
            <w:proofErr w:type="gramEnd"/>
            <w:r>
              <w:rPr>
                <w:rFonts w:ascii="宋体" w:hAnsi="宋体" w:cs="宋体" w:hint="eastAsia"/>
                <w:color w:val="000000"/>
                <w:kern w:val="0"/>
                <w:sz w:val="18"/>
                <w:szCs w:val="18"/>
              </w:rPr>
              <w:t xml:space="preserve">坐垫设计，坐垫表面有独特的曲线结构使用者重量均匀分布。回弹性能好，不变形。不存在粘接剂等有害物质，不含氟氨化合物。 </w:t>
            </w:r>
            <w:r>
              <w:rPr>
                <w:rFonts w:ascii="宋体" w:hAnsi="宋体" w:cs="宋体" w:hint="eastAsia"/>
                <w:color w:val="000000"/>
                <w:kern w:val="0"/>
                <w:sz w:val="18"/>
                <w:szCs w:val="18"/>
              </w:rPr>
              <w:br/>
              <w:t>3.弓形架：应采用壁厚2.0mm镀铬钢架。</w:t>
            </w:r>
            <w:r>
              <w:rPr>
                <w:rFonts w:ascii="宋体" w:hAnsi="宋体" w:cs="宋体" w:hint="eastAsia"/>
                <w:color w:val="000000"/>
                <w:kern w:val="0"/>
                <w:sz w:val="18"/>
                <w:szCs w:val="18"/>
              </w:rPr>
              <w:br/>
              <w:t>4.符合医疗环境抗菌防霉消杀的要求。</w:t>
            </w:r>
          </w:p>
        </w:tc>
      </w:tr>
      <w:tr w:rsidR="002B43A6">
        <w:trPr>
          <w:trHeight w:val="2663"/>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78</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proofErr w:type="gramStart"/>
            <w:r>
              <w:rPr>
                <w:rFonts w:ascii="宋体" w:hAnsi="宋体" w:cs="宋体" w:hint="eastAsia"/>
                <w:kern w:val="0"/>
                <w:sz w:val="22"/>
                <w:szCs w:val="22"/>
              </w:rPr>
              <w:t>固定诊凳</w:t>
            </w:r>
            <w:proofErr w:type="gramEnd"/>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772928" behindDoc="0" locked="0" layoutInCell="1" allowOverlap="1">
                  <wp:simplePos x="0" y="0"/>
                  <wp:positionH relativeFrom="column">
                    <wp:posOffset>190500</wp:posOffset>
                  </wp:positionH>
                  <wp:positionV relativeFrom="paragraph">
                    <wp:posOffset>333375</wp:posOffset>
                  </wp:positionV>
                  <wp:extent cx="1162050" cy="1143000"/>
                  <wp:effectExtent l="0" t="0" r="0" b="0"/>
                  <wp:wrapNone/>
                  <wp:docPr id="15"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46"/>
                          <pic:cNvPicPr>
                            <a:picLocks noChangeAspect="1" noChangeArrowheads="1"/>
                          </pic:cNvPicPr>
                        </pic:nvPicPr>
                        <pic:blipFill>
                          <a:blip r:embed="rId64"/>
                          <a:srcRect/>
                          <a:stretch>
                            <a:fillRect/>
                          </a:stretch>
                        </pic:blipFill>
                        <pic:spPr>
                          <a:xfrm>
                            <a:off x="0" y="0"/>
                            <a:ext cx="1154205" cy="1123630"/>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座面φ395*H440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把</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13</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1.座面;直径≥395mm，厚度≥66mm、应采用PU一次性发泡椅面，应采用100%纯高密度聚氨酯（PU)全部包裹模注成型,座面造型</w:t>
            </w:r>
            <w:proofErr w:type="gramStart"/>
            <w:r>
              <w:rPr>
                <w:rFonts w:ascii="宋体" w:hAnsi="宋体" w:cs="宋体" w:hint="eastAsia"/>
                <w:color w:val="000000"/>
                <w:kern w:val="0"/>
                <w:sz w:val="18"/>
                <w:szCs w:val="18"/>
              </w:rPr>
              <w:t>水滴纹防滑水</w:t>
            </w:r>
            <w:proofErr w:type="gramEnd"/>
            <w:r>
              <w:rPr>
                <w:rFonts w:ascii="宋体" w:hAnsi="宋体" w:cs="宋体" w:hint="eastAsia"/>
                <w:color w:val="000000"/>
                <w:kern w:val="0"/>
                <w:sz w:val="18"/>
                <w:szCs w:val="18"/>
              </w:rPr>
              <w:t>滴从小到大依次排开，包裹感很好，防滑易打理。</w:t>
            </w:r>
            <w:r>
              <w:rPr>
                <w:rFonts w:ascii="宋体" w:hAnsi="宋体" w:cs="宋体" w:hint="eastAsia"/>
                <w:color w:val="000000"/>
                <w:kern w:val="0"/>
                <w:sz w:val="18"/>
                <w:szCs w:val="18"/>
              </w:rPr>
              <w:br/>
              <w:t>2.座底壳：应采用圆弧型结构，座底壳下方设计凹槽造型（方便手提）。</w:t>
            </w:r>
            <w:r>
              <w:rPr>
                <w:rFonts w:ascii="宋体" w:hAnsi="宋体" w:cs="宋体" w:hint="eastAsia"/>
                <w:color w:val="000000"/>
                <w:kern w:val="0"/>
                <w:sz w:val="18"/>
                <w:szCs w:val="18"/>
              </w:rPr>
              <w:br/>
              <w:t>3、底盘：尼龙加</w:t>
            </w:r>
            <w:proofErr w:type="gramStart"/>
            <w:r>
              <w:rPr>
                <w:rFonts w:ascii="宋体" w:hAnsi="宋体" w:cs="宋体" w:hint="eastAsia"/>
                <w:color w:val="000000"/>
                <w:kern w:val="0"/>
                <w:sz w:val="18"/>
                <w:szCs w:val="18"/>
              </w:rPr>
              <w:t>纤</w:t>
            </w:r>
            <w:proofErr w:type="gramEnd"/>
            <w:r>
              <w:rPr>
                <w:rFonts w:ascii="宋体" w:hAnsi="宋体" w:cs="宋体" w:hint="eastAsia"/>
                <w:color w:val="000000"/>
                <w:kern w:val="0"/>
                <w:sz w:val="18"/>
                <w:szCs w:val="18"/>
              </w:rPr>
              <w:t>材质一体成型三瓣式喇叭底盘，独立安装直径100mm/2mm厚/烤漆黑防爆铁板，减少在医疗环境下长时间使用金属底盘生锈带来的细菌滋生风险。</w:t>
            </w:r>
            <w:r>
              <w:rPr>
                <w:rFonts w:ascii="宋体" w:hAnsi="宋体" w:cs="宋体" w:hint="eastAsia"/>
                <w:color w:val="000000"/>
                <w:kern w:val="0"/>
                <w:sz w:val="18"/>
                <w:szCs w:val="18"/>
              </w:rPr>
              <w:br/>
              <w:t>4、气压棒：</w:t>
            </w:r>
            <w:proofErr w:type="gramStart"/>
            <w:r>
              <w:rPr>
                <w:rFonts w:ascii="宋体" w:hAnsi="宋体" w:cs="宋体" w:hint="eastAsia"/>
                <w:color w:val="000000"/>
                <w:kern w:val="0"/>
                <w:sz w:val="18"/>
                <w:szCs w:val="18"/>
              </w:rPr>
              <w:t>气压棒应采用</w:t>
            </w:r>
            <w:proofErr w:type="gramEnd"/>
            <w:r>
              <w:rPr>
                <w:rFonts w:ascii="宋体" w:hAnsi="宋体" w:cs="宋体" w:hint="eastAsia"/>
                <w:color w:val="000000"/>
                <w:kern w:val="0"/>
                <w:sz w:val="18"/>
                <w:szCs w:val="18"/>
              </w:rPr>
              <w:t>棒芯应采用氮化处理，外观成炭黑色。氮气纯度99.7%，管壁厚度2.5mm。</w:t>
            </w:r>
            <w:r>
              <w:rPr>
                <w:rFonts w:ascii="宋体" w:hAnsi="宋体" w:cs="宋体" w:hint="eastAsia"/>
                <w:color w:val="000000"/>
                <w:kern w:val="0"/>
                <w:sz w:val="18"/>
                <w:szCs w:val="18"/>
              </w:rPr>
              <w:br/>
              <w:t>5、椅脚：椅</w:t>
            </w:r>
            <w:proofErr w:type="gramStart"/>
            <w:r>
              <w:rPr>
                <w:rFonts w:ascii="宋体" w:hAnsi="宋体" w:cs="宋体" w:hint="eastAsia"/>
                <w:color w:val="000000"/>
                <w:kern w:val="0"/>
                <w:sz w:val="18"/>
                <w:szCs w:val="18"/>
              </w:rPr>
              <w:t>脚整体</w:t>
            </w:r>
            <w:proofErr w:type="gramEnd"/>
            <w:r>
              <w:rPr>
                <w:rFonts w:ascii="宋体" w:hAnsi="宋体" w:cs="宋体" w:hint="eastAsia"/>
                <w:color w:val="000000"/>
                <w:kern w:val="0"/>
                <w:sz w:val="18"/>
                <w:szCs w:val="18"/>
              </w:rPr>
              <w:t>圆润无棱角，接触面无赛纹，做光面处理工艺，适合在医疗环境下更好的清洁卫生和消杀工作。直径540mm，PA+GF混合一体注塑成型。</w:t>
            </w:r>
            <w:r>
              <w:rPr>
                <w:rFonts w:ascii="宋体" w:hAnsi="宋体" w:cs="宋体" w:hint="eastAsia"/>
                <w:color w:val="000000"/>
                <w:kern w:val="0"/>
                <w:sz w:val="18"/>
                <w:szCs w:val="18"/>
              </w:rPr>
              <w:br/>
              <w:t>6.符合医疗环境抗菌防霉消杀的要求。</w:t>
            </w:r>
          </w:p>
        </w:tc>
      </w:tr>
      <w:tr w:rsidR="002B43A6">
        <w:trPr>
          <w:trHeight w:val="3083"/>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79</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proofErr w:type="gramStart"/>
            <w:r>
              <w:rPr>
                <w:rFonts w:ascii="宋体" w:hAnsi="宋体" w:cs="宋体" w:hint="eastAsia"/>
                <w:kern w:val="0"/>
                <w:sz w:val="22"/>
                <w:szCs w:val="22"/>
              </w:rPr>
              <w:t>诊凳圆</w:t>
            </w:r>
            <w:proofErr w:type="gramEnd"/>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773952" behindDoc="0" locked="0" layoutInCell="1" allowOverlap="1">
                  <wp:simplePos x="0" y="0"/>
                  <wp:positionH relativeFrom="column">
                    <wp:posOffset>209550</wp:posOffset>
                  </wp:positionH>
                  <wp:positionV relativeFrom="paragraph">
                    <wp:posOffset>200025</wp:posOffset>
                  </wp:positionV>
                  <wp:extent cx="1162050" cy="1143000"/>
                  <wp:effectExtent l="0" t="0" r="0" b="0"/>
                  <wp:wrapNone/>
                  <wp:docPr id="16" name="图片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250"/>
                          <pic:cNvPicPr>
                            <a:picLocks noChangeAspect="1" noChangeArrowheads="1"/>
                          </pic:cNvPicPr>
                        </pic:nvPicPr>
                        <pic:blipFill>
                          <a:blip r:embed="rId64"/>
                          <a:srcRect/>
                          <a:stretch>
                            <a:fillRect/>
                          </a:stretch>
                        </pic:blipFill>
                        <pic:spPr>
                          <a:xfrm>
                            <a:off x="0" y="0"/>
                            <a:ext cx="1154205" cy="1123630"/>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座面φ395*H（460-615）（±10 mm）</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把</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25</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1.座面;直径≥395mm，厚度≥66mm、应采用PU一次性发泡椅面，应采用100%纯高密度聚氨酯（PU)全部包裹模注成型,座面造型</w:t>
            </w:r>
            <w:proofErr w:type="gramStart"/>
            <w:r>
              <w:rPr>
                <w:rFonts w:ascii="宋体" w:hAnsi="宋体" w:cs="宋体" w:hint="eastAsia"/>
                <w:color w:val="000000"/>
                <w:kern w:val="0"/>
                <w:sz w:val="18"/>
                <w:szCs w:val="18"/>
              </w:rPr>
              <w:t>水滴纹防滑水</w:t>
            </w:r>
            <w:proofErr w:type="gramEnd"/>
            <w:r>
              <w:rPr>
                <w:rFonts w:ascii="宋体" w:hAnsi="宋体" w:cs="宋体" w:hint="eastAsia"/>
                <w:color w:val="000000"/>
                <w:kern w:val="0"/>
                <w:sz w:val="18"/>
                <w:szCs w:val="18"/>
              </w:rPr>
              <w:t>滴从小到大依次排开，包裹感很好，防滑易打理。</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2.座底壳：应采用圆弧型结构，座底壳下方设计凹槽造型（方便手提）。</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3.升降手柄：尼龙加</w:t>
            </w:r>
            <w:proofErr w:type="gramStart"/>
            <w:r>
              <w:rPr>
                <w:rFonts w:ascii="宋体" w:hAnsi="宋体" w:cs="宋体" w:hint="eastAsia"/>
                <w:color w:val="000000"/>
                <w:kern w:val="0"/>
                <w:sz w:val="18"/>
                <w:szCs w:val="18"/>
              </w:rPr>
              <w:t>纤</w:t>
            </w:r>
            <w:proofErr w:type="gramEnd"/>
            <w:r>
              <w:rPr>
                <w:rFonts w:ascii="宋体" w:hAnsi="宋体" w:cs="宋体" w:hint="eastAsia"/>
                <w:color w:val="000000"/>
                <w:kern w:val="0"/>
                <w:sz w:val="18"/>
                <w:szCs w:val="18"/>
              </w:rPr>
              <w:t>材质一体成型，直径≥310mm</w:t>
            </w:r>
            <w:proofErr w:type="gramStart"/>
            <w:r>
              <w:rPr>
                <w:rFonts w:ascii="宋体" w:hAnsi="宋体" w:cs="宋体" w:hint="eastAsia"/>
                <w:color w:val="000000"/>
                <w:kern w:val="0"/>
                <w:sz w:val="18"/>
                <w:szCs w:val="18"/>
              </w:rPr>
              <w:t>圆形环周按压</w:t>
            </w:r>
            <w:proofErr w:type="gramEnd"/>
            <w:r>
              <w:rPr>
                <w:rFonts w:ascii="宋体" w:hAnsi="宋体" w:cs="宋体" w:hint="eastAsia"/>
                <w:color w:val="000000"/>
                <w:kern w:val="0"/>
                <w:sz w:val="18"/>
                <w:szCs w:val="18"/>
              </w:rPr>
              <w:t>，360°任意角度升降操作无死角；结合三角结构形成无忧操作增加效率。</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4、底盘：尼龙加</w:t>
            </w:r>
            <w:proofErr w:type="gramStart"/>
            <w:r>
              <w:rPr>
                <w:rFonts w:ascii="宋体" w:hAnsi="宋体" w:cs="宋体" w:hint="eastAsia"/>
                <w:color w:val="000000"/>
                <w:kern w:val="0"/>
                <w:sz w:val="18"/>
                <w:szCs w:val="18"/>
              </w:rPr>
              <w:t>纤</w:t>
            </w:r>
            <w:proofErr w:type="gramEnd"/>
            <w:r>
              <w:rPr>
                <w:rFonts w:ascii="宋体" w:hAnsi="宋体" w:cs="宋体" w:hint="eastAsia"/>
                <w:color w:val="000000"/>
                <w:kern w:val="0"/>
                <w:sz w:val="18"/>
                <w:szCs w:val="18"/>
              </w:rPr>
              <w:t>材质一体成型三瓣式喇叭底盘，独立安装直径100mm/2mm厚/烤漆黑防爆铁板，减少在医疗环境下长时间使用金属底盘生锈带来的细菌滋生风险。</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5、气压棒：</w:t>
            </w:r>
            <w:proofErr w:type="gramStart"/>
            <w:r>
              <w:rPr>
                <w:rFonts w:ascii="宋体" w:hAnsi="宋体" w:cs="宋体" w:hint="eastAsia"/>
                <w:color w:val="000000"/>
                <w:kern w:val="0"/>
                <w:sz w:val="18"/>
                <w:szCs w:val="18"/>
              </w:rPr>
              <w:t>气压棒应采用</w:t>
            </w:r>
            <w:proofErr w:type="gramEnd"/>
            <w:r>
              <w:rPr>
                <w:rFonts w:ascii="宋体" w:hAnsi="宋体" w:cs="宋体" w:hint="eastAsia"/>
                <w:color w:val="000000"/>
                <w:kern w:val="0"/>
                <w:sz w:val="18"/>
                <w:szCs w:val="18"/>
              </w:rPr>
              <w:t>棒芯应采用氮化处理，外观成炭黑色。氮气纯度99.7%，管壁厚度2.5mm。</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6、椅脚：椅</w:t>
            </w:r>
            <w:proofErr w:type="gramStart"/>
            <w:r>
              <w:rPr>
                <w:rFonts w:ascii="宋体" w:hAnsi="宋体" w:cs="宋体" w:hint="eastAsia"/>
                <w:color w:val="000000"/>
                <w:kern w:val="0"/>
                <w:sz w:val="18"/>
                <w:szCs w:val="18"/>
              </w:rPr>
              <w:t>脚整体</w:t>
            </w:r>
            <w:proofErr w:type="gramEnd"/>
            <w:r>
              <w:rPr>
                <w:rFonts w:ascii="宋体" w:hAnsi="宋体" w:cs="宋体" w:hint="eastAsia"/>
                <w:color w:val="000000"/>
                <w:kern w:val="0"/>
                <w:sz w:val="18"/>
                <w:szCs w:val="18"/>
              </w:rPr>
              <w:t>圆润无棱角，接触面无赛纹，做光面处理工艺，适合在医疗环境下更好的清洁卫生和消杀工作。直径540mm，PA+GF混合一体注塑成型。</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7.符合医疗环境抗菌防霉消杀的要求。</w:t>
            </w:r>
          </w:p>
        </w:tc>
      </w:tr>
      <w:tr w:rsidR="002B43A6">
        <w:trPr>
          <w:trHeight w:val="1992"/>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80</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谈话椅</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774976" behindDoc="0" locked="0" layoutInCell="1" allowOverlap="1">
                  <wp:simplePos x="0" y="0"/>
                  <wp:positionH relativeFrom="column">
                    <wp:posOffset>342900</wp:posOffset>
                  </wp:positionH>
                  <wp:positionV relativeFrom="paragraph">
                    <wp:posOffset>104775</wp:posOffset>
                  </wp:positionV>
                  <wp:extent cx="885825" cy="1066800"/>
                  <wp:effectExtent l="0" t="0" r="0" b="0"/>
                  <wp:wrapNone/>
                  <wp:docPr id="1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47"/>
                          <pic:cNvPicPr>
                            <a:picLocks noChangeAspect="1" noChangeArrowheads="1"/>
                          </pic:cNvPicPr>
                        </pic:nvPicPr>
                        <pic:blipFill>
                          <a:blip r:embed="rId68"/>
                          <a:srcRect/>
                          <a:stretch>
                            <a:fillRect/>
                          </a:stretch>
                        </pic:blipFill>
                        <pic:spPr>
                          <a:xfrm>
                            <a:off x="0" y="0"/>
                            <a:ext cx="874058" cy="1051380"/>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W600*D645*H1045（±10 mm）</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把</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77</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1.面料: 椅背 为阻燃弹力尼龙网布，椅座 为阻燃弹性伸缩面料，达到GB 18401-2010《国家纺织产品基本安全技术规范》的国家标准。</w:t>
            </w:r>
            <w:r>
              <w:rPr>
                <w:rFonts w:ascii="宋体" w:hAnsi="宋体" w:cs="宋体" w:hint="eastAsia"/>
                <w:color w:val="000000"/>
                <w:kern w:val="0"/>
                <w:sz w:val="18"/>
                <w:szCs w:val="18"/>
              </w:rPr>
              <w:br/>
              <w:t>2.椅背：应采用尼龙PA（尼龙+玻纤）+PE（防老化）材料尼龙背框架，椅背前框四周应采用弹力网布翻边镶嵌包覆，后视背框四周应采用网布镶嵌包覆。</w:t>
            </w:r>
            <w:r>
              <w:rPr>
                <w:rFonts w:ascii="宋体" w:hAnsi="宋体" w:cs="宋体" w:hint="eastAsia"/>
                <w:color w:val="000000"/>
                <w:kern w:val="0"/>
                <w:sz w:val="18"/>
                <w:szCs w:val="18"/>
              </w:rPr>
              <w:br/>
              <w:t>3.弓形架：应采用壁厚2.0mm喷涂钢架。</w:t>
            </w:r>
            <w:r>
              <w:rPr>
                <w:rFonts w:ascii="宋体" w:hAnsi="宋体" w:cs="宋体" w:hint="eastAsia"/>
                <w:color w:val="000000"/>
                <w:kern w:val="0"/>
                <w:sz w:val="18"/>
                <w:szCs w:val="18"/>
              </w:rPr>
              <w:br/>
              <w:t>4.符合医疗环境抗菌防霉消杀的要求。</w:t>
            </w:r>
          </w:p>
        </w:tc>
      </w:tr>
      <w:tr w:rsidR="002B43A6">
        <w:trPr>
          <w:trHeight w:val="3409"/>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bookmarkStart w:id="84" w:name="_Hlk229064606"/>
            <w:r>
              <w:rPr>
                <w:rFonts w:ascii="宋体" w:hAnsi="宋体" w:cs="宋体" w:hint="eastAsia"/>
                <w:kern w:val="0"/>
                <w:sz w:val="22"/>
                <w:szCs w:val="22"/>
              </w:rPr>
              <w:lastRenderedPageBreak/>
              <w:t>81</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候诊椅</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722752" behindDoc="0" locked="0" layoutInCell="1" allowOverlap="1">
                  <wp:simplePos x="0" y="0"/>
                  <wp:positionH relativeFrom="column">
                    <wp:posOffset>93345</wp:posOffset>
                  </wp:positionH>
                  <wp:positionV relativeFrom="paragraph">
                    <wp:posOffset>487045</wp:posOffset>
                  </wp:positionV>
                  <wp:extent cx="1314450" cy="930275"/>
                  <wp:effectExtent l="19050" t="0" r="0" b="0"/>
                  <wp:wrapNone/>
                  <wp:docPr id="18"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32"/>
                          <pic:cNvPicPr>
                            <a:picLocks noChangeAspect="1" noChangeArrowheads="1"/>
                          </pic:cNvPicPr>
                        </pic:nvPicPr>
                        <pic:blipFill>
                          <a:blip r:embed="rId69"/>
                          <a:srcRect/>
                          <a:stretch>
                            <a:fillRect/>
                          </a:stretch>
                        </pic:blipFill>
                        <pic:spPr>
                          <a:xfrm>
                            <a:off x="0" y="0"/>
                            <a:ext cx="1314450" cy="930275"/>
                          </a:xfrm>
                          <a:prstGeom prst="rect">
                            <a:avLst/>
                          </a:prstGeom>
                          <a:noFill/>
                          <a:ln w="9525">
                            <a:noFill/>
                            <a:miter lim="800000"/>
                            <a:headEnd/>
                            <a:tailEn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W1770*D620*H800（±10 mm）</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37</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1.椅座和椅背：应采用PU一次性发泡椅面，座、背PU 厚度要求≥30mm。椅座，椅背内层材质：应采用≥1.5mm 优质冷轧钢板。外部应采用100%纯高密度聚氨酯（PU)全部包裹（即椅座和椅背造型上无外露钢架）模注成型，椅座及椅背内不填充其它物质，具有耐用坚固，有良好的耐油性，耐老化，耐霉菌，耐磨性，环保无毒等性能优点。椅座及椅背应该按照人体维度设计，坐感舒适，久坐不变形，椅背在受外力</w:t>
            </w:r>
            <w:proofErr w:type="gramStart"/>
            <w:r>
              <w:rPr>
                <w:rFonts w:ascii="宋体" w:hAnsi="宋体" w:cs="宋体" w:hint="eastAsia"/>
                <w:color w:val="000000"/>
                <w:kern w:val="0"/>
                <w:sz w:val="18"/>
                <w:szCs w:val="18"/>
              </w:rPr>
              <w:t>时倾仰不得</w:t>
            </w:r>
            <w:proofErr w:type="gramEnd"/>
            <w:r>
              <w:rPr>
                <w:rFonts w:ascii="宋体" w:hAnsi="宋体" w:cs="宋体" w:hint="eastAsia"/>
                <w:color w:val="000000"/>
                <w:kern w:val="0"/>
                <w:sz w:val="18"/>
                <w:szCs w:val="18"/>
              </w:rPr>
              <w:t>≥30度。</w:t>
            </w:r>
            <w:r>
              <w:rPr>
                <w:rFonts w:ascii="宋体" w:hAnsi="宋体" w:cs="宋体" w:hint="eastAsia"/>
                <w:color w:val="000000"/>
                <w:kern w:val="0"/>
                <w:sz w:val="18"/>
                <w:szCs w:val="18"/>
              </w:rPr>
              <w:br/>
              <w:t>2.扶手、椅脚：应采用优质铝合金压铸，表面做静电喷粉喷涂处理。</w:t>
            </w:r>
            <w:proofErr w:type="gramStart"/>
            <w:r>
              <w:rPr>
                <w:rFonts w:ascii="宋体" w:hAnsi="宋体" w:cs="宋体" w:hint="eastAsia"/>
                <w:color w:val="000000"/>
                <w:kern w:val="0"/>
                <w:sz w:val="18"/>
                <w:szCs w:val="18"/>
              </w:rPr>
              <w:t>扶手位</w:t>
            </w:r>
            <w:proofErr w:type="gramEnd"/>
            <w:r>
              <w:rPr>
                <w:rFonts w:ascii="宋体" w:hAnsi="宋体" w:cs="宋体" w:hint="eastAsia"/>
                <w:color w:val="000000"/>
                <w:kern w:val="0"/>
                <w:sz w:val="18"/>
                <w:szCs w:val="18"/>
              </w:rPr>
              <w:t>呈倒三角密封形状，椅脚</w:t>
            </w:r>
            <w:proofErr w:type="gramStart"/>
            <w:r>
              <w:rPr>
                <w:rFonts w:ascii="宋体" w:hAnsi="宋体" w:cs="宋体" w:hint="eastAsia"/>
                <w:color w:val="000000"/>
                <w:kern w:val="0"/>
                <w:sz w:val="18"/>
                <w:szCs w:val="18"/>
              </w:rPr>
              <w:t>呈标准</w:t>
            </w:r>
            <w:proofErr w:type="gramEnd"/>
            <w:r>
              <w:rPr>
                <w:rFonts w:ascii="宋体" w:hAnsi="宋体" w:cs="宋体" w:hint="eastAsia"/>
                <w:color w:val="000000"/>
                <w:kern w:val="0"/>
                <w:sz w:val="18"/>
                <w:szCs w:val="18"/>
              </w:rPr>
              <w:t>人字形状，线条感强。调节脚垫为黑色优质PP隐藏式脚垫，与地面接触无响声，沉稳大方，具有保护地面用途。</w:t>
            </w:r>
            <w:r>
              <w:rPr>
                <w:rFonts w:ascii="宋体" w:hAnsi="宋体" w:cs="宋体" w:hint="eastAsia"/>
                <w:color w:val="000000"/>
                <w:kern w:val="0"/>
                <w:sz w:val="18"/>
                <w:szCs w:val="18"/>
              </w:rPr>
              <w:br/>
              <w:t>3.承重横梁：应采用端面直径≥60mm、厚度≥2.5mm 六角形钢管，结构厚重，表面做静电喷粉喷涂处理或高分子纳米处理，表面平整光滑，不能有凹凸不平导致容易</w:t>
            </w:r>
            <w:proofErr w:type="gramStart"/>
            <w:r>
              <w:rPr>
                <w:rFonts w:ascii="宋体" w:hAnsi="宋体" w:cs="宋体" w:hint="eastAsia"/>
                <w:color w:val="000000"/>
                <w:kern w:val="0"/>
                <w:sz w:val="18"/>
                <w:szCs w:val="18"/>
              </w:rPr>
              <w:t>藏尘藏灰</w:t>
            </w:r>
            <w:proofErr w:type="gramEnd"/>
            <w:r>
              <w:rPr>
                <w:rFonts w:ascii="宋体" w:hAnsi="宋体" w:cs="宋体" w:hint="eastAsia"/>
                <w:color w:val="000000"/>
                <w:kern w:val="0"/>
                <w:sz w:val="18"/>
                <w:szCs w:val="18"/>
              </w:rPr>
              <w:t>的</w:t>
            </w:r>
            <w:proofErr w:type="gramStart"/>
            <w:r>
              <w:rPr>
                <w:rFonts w:ascii="宋体" w:hAnsi="宋体" w:cs="宋体" w:hint="eastAsia"/>
                <w:color w:val="000000"/>
                <w:kern w:val="0"/>
                <w:sz w:val="18"/>
                <w:szCs w:val="18"/>
              </w:rPr>
              <w:t>现像</w:t>
            </w:r>
            <w:proofErr w:type="gramEnd"/>
            <w:r>
              <w:rPr>
                <w:rFonts w:ascii="宋体" w:hAnsi="宋体" w:cs="宋体" w:hint="eastAsia"/>
                <w:color w:val="000000"/>
                <w:kern w:val="0"/>
                <w:sz w:val="18"/>
                <w:szCs w:val="18"/>
              </w:rPr>
              <w:t>发生。</w:t>
            </w:r>
            <w:r>
              <w:rPr>
                <w:rFonts w:ascii="宋体" w:hAnsi="宋体" w:cs="宋体" w:hint="eastAsia"/>
                <w:color w:val="000000"/>
                <w:kern w:val="0"/>
                <w:sz w:val="18"/>
                <w:szCs w:val="18"/>
              </w:rPr>
              <w:br/>
              <w:t>4.安装螺丝：座背PU 组合安装应采用M8*25 大扁头内六角螺丝连接，座背PU 与承重梁应采用M10*80 圆头内六角螺丝连接。</w:t>
            </w:r>
            <w:r>
              <w:rPr>
                <w:rFonts w:ascii="宋体" w:hAnsi="宋体" w:cs="宋体" w:hint="eastAsia"/>
                <w:color w:val="000000"/>
                <w:kern w:val="0"/>
                <w:sz w:val="18"/>
                <w:szCs w:val="18"/>
              </w:rPr>
              <w:br/>
              <w:t>5.符合医疗环境抗菌防霉消杀的要求。</w:t>
            </w:r>
          </w:p>
        </w:tc>
      </w:tr>
      <w:bookmarkEnd w:id="84"/>
      <w:tr w:rsidR="002B43A6">
        <w:trPr>
          <w:trHeight w:val="2123"/>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82</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输液椅</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723776" behindDoc="0" locked="0" layoutInCell="1" allowOverlap="1">
                  <wp:simplePos x="0" y="0"/>
                  <wp:positionH relativeFrom="column">
                    <wp:posOffset>238125</wp:posOffset>
                  </wp:positionH>
                  <wp:positionV relativeFrom="paragraph">
                    <wp:posOffset>66675</wp:posOffset>
                  </wp:positionV>
                  <wp:extent cx="885825" cy="1238250"/>
                  <wp:effectExtent l="0" t="0" r="0" b="0"/>
                  <wp:wrapNone/>
                  <wp:docPr id="19"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39"/>
                          <pic:cNvPicPr>
                            <a:picLocks noChangeAspect="1" noChangeArrowheads="1"/>
                          </pic:cNvPicPr>
                        </pic:nvPicPr>
                        <pic:blipFill>
                          <a:blip r:embed="rId70"/>
                          <a:srcRect/>
                          <a:stretch>
                            <a:fillRect/>
                          </a:stretch>
                        </pic:blipFill>
                        <pic:spPr>
                          <a:xfrm>
                            <a:off x="0" y="0"/>
                            <a:ext cx="874390" cy="1216690"/>
                          </a:xfrm>
                          <a:prstGeom prst="rect">
                            <a:avLst/>
                          </a:prstGeom>
                          <a:noFill/>
                          <a:ln w="9525">
                            <a:noFill/>
                            <a:miter lim="800000"/>
                            <a:headEnd/>
                            <a:tailEnd/>
                          </a:ln>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W619*D640*H1030（±10 mm）</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2</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1.椅垫：应采用100%纯高密度聚氨酯（PU)</w:t>
            </w:r>
            <w:proofErr w:type="gramStart"/>
            <w:r>
              <w:rPr>
                <w:rFonts w:ascii="宋体" w:hAnsi="宋体" w:cs="宋体" w:hint="eastAsia"/>
                <w:color w:val="000000"/>
                <w:kern w:val="0"/>
                <w:sz w:val="18"/>
                <w:szCs w:val="18"/>
              </w:rPr>
              <w:t>座垫</w:t>
            </w:r>
            <w:proofErr w:type="gramEnd"/>
            <w:r>
              <w:rPr>
                <w:rFonts w:ascii="宋体" w:hAnsi="宋体" w:cs="宋体" w:hint="eastAsia"/>
                <w:color w:val="000000"/>
                <w:kern w:val="0"/>
                <w:sz w:val="18"/>
                <w:szCs w:val="18"/>
              </w:rPr>
              <w:t xml:space="preserve">，具有耐用坚固，有良好的耐油性，耐老化，耐霉菌，耐磨性，环保无毒等性能优点。       </w:t>
            </w:r>
            <w:r>
              <w:rPr>
                <w:rFonts w:ascii="宋体" w:hAnsi="宋体" w:cs="宋体" w:hint="eastAsia"/>
                <w:color w:val="000000"/>
                <w:kern w:val="0"/>
                <w:sz w:val="18"/>
                <w:szCs w:val="18"/>
              </w:rPr>
              <w:br/>
              <w:t>2.扶手、椅脚：应采用优质铝合金压铸，表面做静电喷粉喷涂处理。</w:t>
            </w:r>
            <w:proofErr w:type="gramStart"/>
            <w:r>
              <w:rPr>
                <w:rFonts w:ascii="宋体" w:hAnsi="宋体" w:cs="宋体" w:hint="eastAsia"/>
                <w:color w:val="000000"/>
                <w:kern w:val="0"/>
                <w:sz w:val="18"/>
                <w:szCs w:val="18"/>
              </w:rPr>
              <w:t>扶手位</w:t>
            </w:r>
            <w:proofErr w:type="gramEnd"/>
            <w:r>
              <w:rPr>
                <w:rFonts w:ascii="宋体" w:hAnsi="宋体" w:cs="宋体" w:hint="eastAsia"/>
                <w:color w:val="000000"/>
                <w:kern w:val="0"/>
                <w:sz w:val="18"/>
                <w:szCs w:val="18"/>
              </w:rPr>
              <w:t>呈倒三角密封形状，椅脚</w:t>
            </w:r>
            <w:proofErr w:type="gramStart"/>
            <w:r>
              <w:rPr>
                <w:rFonts w:ascii="宋体" w:hAnsi="宋体" w:cs="宋体" w:hint="eastAsia"/>
                <w:color w:val="000000"/>
                <w:kern w:val="0"/>
                <w:sz w:val="18"/>
                <w:szCs w:val="18"/>
              </w:rPr>
              <w:t>呈标准</w:t>
            </w:r>
            <w:proofErr w:type="gramEnd"/>
            <w:r>
              <w:rPr>
                <w:rFonts w:ascii="宋体" w:hAnsi="宋体" w:cs="宋体" w:hint="eastAsia"/>
                <w:color w:val="000000"/>
                <w:kern w:val="0"/>
                <w:sz w:val="18"/>
                <w:szCs w:val="18"/>
              </w:rPr>
              <w:t>人字形状，线条感强。调节脚垫为黑色优质PP隐藏式脚垫，与地面接触无响声，沉稳大方，具有保护地面用途。</w:t>
            </w:r>
            <w:r>
              <w:rPr>
                <w:rFonts w:ascii="宋体" w:hAnsi="宋体" w:cs="宋体" w:hint="eastAsia"/>
                <w:color w:val="000000"/>
                <w:kern w:val="0"/>
                <w:sz w:val="18"/>
                <w:szCs w:val="18"/>
              </w:rPr>
              <w:br/>
              <w:t>3.符合医疗环境抗菌防霉消杀的要求</w:t>
            </w:r>
          </w:p>
        </w:tc>
      </w:tr>
      <w:tr w:rsidR="002B43A6">
        <w:trPr>
          <w:trHeight w:val="2269"/>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83</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操作椅</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728896" behindDoc="0" locked="0" layoutInCell="1" allowOverlap="1">
                  <wp:simplePos x="0" y="0"/>
                  <wp:positionH relativeFrom="column">
                    <wp:posOffset>190500</wp:posOffset>
                  </wp:positionH>
                  <wp:positionV relativeFrom="paragraph">
                    <wp:posOffset>104775</wp:posOffset>
                  </wp:positionV>
                  <wp:extent cx="990600" cy="1314450"/>
                  <wp:effectExtent l="0" t="0" r="0" b="0"/>
                  <wp:wrapNone/>
                  <wp:docPr id="20" name="图片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54"/>
                          <pic:cNvPicPr>
                            <a:picLocks noChangeAspect="1" noChangeArrowheads="1"/>
                          </pic:cNvPicPr>
                        </pic:nvPicPr>
                        <pic:blipFill>
                          <a:blip r:embed="rId65"/>
                          <a:srcRect/>
                          <a:stretch>
                            <a:fillRect/>
                          </a:stretch>
                        </pic:blipFill>
                        <pic:spPr>
                          <a:xfrm>
                            <a:off x="0" y="0"/>
                            <a:ext cx="985637" cy="1301185"/>
                          </a:xfrm>
                          <a:prstGeom prst="rect">
                            <a:avLst/>
                          </a:prstGeom>
                          <a:noFill/>
                          <a:ln w="9525">
                            <a:noFill/>
                            <a:miter lim="800000"/>
                            <a:headEnd/>
                            <a:tailEnd/>
                          </a:ln>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W640*D640*H（940-1140）（±10 mm）</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把</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5</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椅座和椅背：应采用PU一次性发泡椅面，应采用100%纯高密度聚氨酯（PU)全部包裹模注成型，椅座及椅背内不填充其它物质，具有耐用坚固，有良好的耐油性，耐老化，耐霉菌，耐磨性，环保无毒等性能优点。椅座及椅背应该按照人体维度设计，坐感舒适，久坐不变形。</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2.气压棒：</w:t>
            </w:r>
            <w:proofErr w:type="gramStart"/>
            <w:r>
              <w:rPr>
                <w:rFonts w:ascii="宋体" w:hAnsi="宋体" w:cs="宋体" w:hint="eastAsia"/>
                <w:color w:val="000000"/>
                <w:kern w:val="0"/>
                <w:sz w:val="18"/>
                <w:szCs w:val="18"/>
              </w:rPr>
              <w:t>气压棒应采用</w:t>
            </w:r>
            <w:proofErr w:type="gramEnd"/>
            <w:r>
              <w:rPr>
                <w:rFonts w:ascii="宋体" w:hAnsi="宋体" w:cs="宋体" w:hint="eastAsia"/>
                <w:color w:val="000000"/>
                <w:kern w:val="0"/>
                <w:sz w:val="18"/>
                <w:szCs w:val="18"/>
              </w:rPr>
              <w:t>棒芯应采用氮化处理，外观成炭黑色。氮气纯度99.7%，管壁厚度2.5mm。</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3.椅脚：应采用金属星盘，固定椅轮。</w:t>
            </w:r>
            <w:r>
              <w:rPr>
                <w:rFonts w:ascii="宋体" w:hAnsi="宋体" w:cs="宋体" w:hint="eastAsia"/>
                <w:color w:val="000000"/>
                <w:kern w:val="0"/>
                <w:sz w:val="18"/>
                <w:szCs w:val="18"/>
              </w:rPr>
              <w:br w:type="page"/>
              <w:t>4.符合医疗环境抗菌防霉消杀的要求。</w:t>
            </w:r>
            <w:r>
              <w:rPr>
                <w:rFonts w:ascii="宋体" w:hAnsi="宋体" w:cs="宋体" w:hint="eastAsia"/>
                <w:color w:val="000000"/>
                <w:kern w:val="0"/>
                <w:sz w:val="18"/>
                <w:szCs w:val="18"/>
              </w:rPr>
              <w:br w:type="page"/>
            </w:r>
          </w:p>
        </w:tc>
      </w:tr>
      <w:tr w:rsidR="002B43A6">
        <w:trPr>
          <w:trHeight w:val="180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84</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专家办公椅</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776000" behindDoc="0" locked="0" layoutInCell="1" allowOverlap="1">
                  <wp:simplePos x="0" y="0"/>
                  <wp:positionH relativeFrom="column">
                    <wp:posOffset>209550</wp:posOffset>
                  </wp:positionH>
                  <wp:positionV relativeFrom="paragraph">
                    <wp:posOffset>171450</wp:posOffset>
                  </wp:positionV>
                  <wp:extent cx="981075" cy="838200"/>
                  <wp:effectExtent l="0" t="0" r="0" b="0"/>
                  <wp:wrapNone/>
                  <wp:docPr id="21"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48"/>
                          <pic:cNvPicPr>
                            <a:picLocks noChangeAspect="1" noChangeArrowheads="1"/>
                          </pic:cNvPicPr>
                        </pic:nvPicPr>
                        <pic:blipFill>
                          <a:blip r:embed="rId71"/>
                          <a:srcRect/>
                          <a:stretch>
                            <a:fillRect/>
                          </a:stretch>
                        </pic:blipFill>
                        <pic:spPr>
                          <a:xfrm>
                            <a:off x="0" y="0"/>
                            <a:ext cx="974911" cy="831328"/>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640*580*800（±10 mm）</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6</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1．主材：应采用天然实木材质。</w:t>
            </w:r>
            <w:r>
              <w:rPr>
                <w:rFonts w:ascii="宋体" w:hAnsi="宋体" w:cs="宋体" w:hint="eastAsia"/>
                <w:color w:val="000000"/>
                <w:kern w:val="0"/>
                <w:sz w:val="18"/>
                <w:szCs w:val="18"/>
              </w:rPr>
              <w:br/>
              <w:t>2. 油漆：应采用水性涂料；色泽柔和持久。经8次打磨，5次底漆，3次面漆，漆面硬度达到 2H，台面板上下两面油漆均衡涂饰。</w:t>
            </w:r>
            <w:r>
              <w:rPr>
                <w:rFonts w:ascii="宋体" w:hAnsi="宋体" w:cs="宋体" w:hint="eastAsia"/>
                <w:color w:val="000000"/>
                <w:kern w:val="0"/>
                <w:sz w:val="18"/>
                <w:szCs w:val="18"/>
              </w:rPr>
              <w:br/>
              <w:t>3．五金：应采用五金配件，符合GB/T 46146-2025《家具五金件 铰链及其部件的强度和耐久性 绕垂直轴转动的铰链》国家标准。，带阻尼功能。</w:t>
            </w:r>
            <w:r>
              <w:rPr>
                <w:rFonts w:ascii="宋体" w:hAnsi="宋体" w:cs="宋体" w:hint="eastAsia"/>
                <w:color w:val="000000"/>
                <w:kern w:val="0"/>
                <w:sz w:val="18"/>
                <w:szCs w:val="18"/>
              </w:rPr>
              <w:br/>
              <w:t>4.符合医疗环境抗菌防霉消杀的要求。</w:t>
            </w:r>
          </w:p>
        </w:tc>
      </w:tr>
      <w:tr w:rsidR="002B43A6">
        <w:trPr>
          <w:trHeight w:val="2089"/>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Pr="00F4186F" w:rsidRDefault="00F009F5">
            <w:pPr>
              <w:widowControl/>
              <w:jc w:val="center"/>
              <w:rPr>
                <w:rFonts w:ascii="宋体" w:hAnsi="宋体" w:cs="宋体"/>
                <w:kern w:val="0"/>
                <w:sz w:val="22"/>
                <w:szCs w:val="22"/>
              </w:rPr>
            </w:pPr>
            <w:bookmarkStart w:id="85" w:name="_Hlk229070926"/>
            <w:r w:rsidRPr="00F4186F">
              <w:rPr>
                <w:rFonts w:ascii="宋体" w:hAnsi="宋体" w:cs="宋体" w:hint="eastAsia"/>
                <w:kern w:val="0"/>
                <w:sz w:val="22"/>
                <w:szCs w:val="22"/>
              </w:rPr>
              <w:t>85</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Pr="00F4186F" w:rsidRDefault="00F009F5">
            <w:pPr>
              <w:widowControl/>
              <w:jc w:val="center"/>
              <w:rPr>
                <w:rFonts w:ascii="宋体" w:hAnsi="宋体" w:cs="宋体"/>
                <w:color w:val="000000"/>
                <w:kern w:val="0"/>
                <w:sz w:val="22"/>
                <w:szCs w:val="22"/>
              </w:rPr>
            </w:pPr>
            <w:r w:rsidRPr="00F4186F">
              <w:rPr>
                <w:rFonts w:ascii="宋体" w:hAnsi="宋体" w:cs="宋体" w:hint="eastAsia"/>
                <w:color w:val="000000"/>
                <w:kern w:val="0"/>
                <w:sz w:val="22"/>
                <w:szCs w:val="22"/>
              </w:rPr>
              <w:t>学生办公椅</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Pr="00F4186F" w:rsidRDefault="00F009F5">
            <w:pPr>
              <w:widowControl/>
              <w:jc w:val="center"/>
              <w:rPr>
                <w:rFonts w:ascii="宋体" w:hAnsi="宋体" w:cs="宋体"/>
                <w:color w:val="000000"/>
                <w:kern w:val="0"/>
                <w:sz w:val="22"/>
                <w:szCs w:val="22"/>
              </w:rPr>
            </w:pPr>
            <w:r w:rsidRPr="00F4186F">
              <w:rPr>
                <w:noProof/>
              </w:rPr>
              <w:drawing>
                <wp:inline distT="0" distB="0" distL="0" distR="0" wp14:anchorId="43FFEBB8" wp14:editId="4C02BBB9">
                  <wp:extent cx="1123950" cy="1325880"/>
                  <wp:effectExtent l="19050" t="0" r="0" b="0"/>
                  <wp:docPr id="23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5" name="图片 2"/>
                          <pic:cNvPicPr>
                            <a:picLocks noChangeAspect="1" noChangeArrowheads="1"/>
                          </pic:cNvPicPr>
                        </pic:nvPicPr>
                        <pic:blipFill>
                          <a:blip r:embed="rId72" cstate="print"/>
                          <a:srcRect/>
                          <a:stretch>
                            <a:fillRect/>
                          </a:stretch>
                        </pic:blipFill>
                        <pic:spPr>
                          <a:xfrm>
                            <a:off x="0" y="0"/>
                            <a:ext cx="1123950" cy="1325950"/>
                          </a:xfrm>
                          <a:prstGeom prst="rect">
                            <a:avLst/>
                          </a:prstGeom>
                          <a:noFill/>
                          <a:ln w="9525">
                            <a:noFill/>
                            <a:miter lim="800000"/>
                            <a:headEnd/>
                            <a:tailEnd/>
                          </a:ln>
                          <a:effectLst/>
                        </pic:spPr>
                      </pic:pic>
                    </a:graphicData>
                  </a:graphic>
                </wp:inline>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Pr="00F4186F" w:rsidRDefault="00F009F5">
            <w:pPr>
              <w:widowControl/>
              <w:jc w:val="center"/>
              <w:rPr>
                <w:rFonts w:ascii="宋体" w:hAnsi="宋体" w:cs="宋体"/>
                <w:color w:val="000000"/>
                <w:kern w:val="0"/>
                <w:sz w:val="22"/>
                <w:szCs w:val="22"/>
              </w:rPr>
            </w:pPr>
            <w:bookmarkStart w:id="86" w:name="OLE_LINK111"/>
            <w:r w:rsidRPr="00F4186F">
              <w:rPr>
                <w:rFonts w:ascii="宋体" w:hAnsi="宋体" w:cs="宋体" w:hint="eastAsia"/>
                <w:color w:val="000000"/>
                <w:kern w:val="0"/>
                <w:sz w:val="22"/>
                <w:szCs w:val="22"/>
              </w:rPr>
              <w:t>W490*D530*H835（±10 mm）</w:t>
            </w:r>
            <w:bookmarkEnd w:id="86"/>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Pr="00F4186F" w:rsidRDefault="00F009F5">
            <w:pPr>
              <w:widowControl/>
              <w:jc w:val="center"/>
              <w:rPr>
                <w:rFonts w:ascii="宋体" w:hAnsi="宋体" w:cs="宋体"/>
                <w:color w:val="000000"/>
                <w:kern w:val="0"/>
                <w:sz w:val="22"/>
                <w:szCs w:val="22"/>
              </w:rPr>
            </w:pPr>
            <w:r w:rsidRPr="00F4186F">
              <w:rPr>
                <w:rFonts w:ascii="宋体" w:hAnsi="宋体" w:cs="宋体" w:hint="eastAsia"/>
                <w:color w:val="000000"/>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Pr="00F4186F" w:rsidRDefault="00F009F5">
            <w:pPr>
              <w:widowControl/>
              <w:jc w:val="center"/>
              <w:rPr>
                <w:rFonts w:ascii="宋体" w:hAnsi="宋体" w:cs="宋体"/>
                <w:color w:val="000000"/>
                <w:kern w:val="0"/>
                <w:sz w:val="22"/>
                <w:szCs w:val="22"/>
              </w:rPr>
            </w:pPr>
            <w:r w:rsidRPr="00F4186F">
              <w:rPr>
                <w:rFonts w:ascii="宋体" w:hAnsi="宋体" w:cs="宋体" w:hint="eastAsia"/>
                <w:color w:val="000000"/>
                <w:kern w:val="0"/>
                <w:sz w:val="22"/>
                <w:szCs w:val="22"/>
              </w:rPr>
              <w:t>130</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Pr="00F4186F" w:rsidRDefault="00F009F5">
            <w:pPr>
              <w:widowControl/>
              <w:spacing w:line="240" w:lineRule="atLeast"/>
              <w:jc w:val="left"/>
              <w:rPr>
                <w:rFonts w:ascii="宋体" w:hAnsi="宋体" w:cs="宋体"/>
                <w:color w:val="000000"/>
                <w:kern w:val="0"/>
                <w:sz w:val="18"/>
                <w:szCs w:val="18"/>
              </w:rPr>
            </w:pPr>
            <w:r w:rsidRPr="00F4186F">
              <w:rPr>
                <w:rFonts w:ascii="宋体" w:hAnsi="宋体" w:cs="宋体" w:hint="eastAsia"/>
                <w:color w:val="000000"/>
                <w:kern w:val="0"/>
                <w:sz w:val="18"/>
                <w:szCs w:val="18"/>
              </w:rPr>
              <w:t>1.椅板：一次注塑成型塑料加</w:t>
            </w:r>
            <w:proofErr w:type="gramStart"/>
            <w:r w:rsidRPr="00F4186F">
              <w:rPr>
                <w:rFonts w:ascii="宋体" w:hAnsi="宋体" w:cs="宋体" w:hint="eastAsia"/>
                <w:color w:val="000000"/>
                <w:kern w:val="0"/>
                <w:sz w:val="18"/>
                <w:szCs w:val="18"/>
              </w:rPr>
              <w:t>纤</w:t>
            </w:r>
            <w:proofErr w:type="gramEnd"/>
            <w:r w:rsidRPr="00F4186F">
              <w:rPr>
                <w:rFonts w:ascii="宋体" w:hAnsi="宋体" w:cs="宋体" w:hint="eastAsia"/>
                <w:color w:val="000000"/>
                <w:kern w:val="0"/>
                <w:sz w:val="18"/>
                <w:szCs w:val="18"/>
              </w:rPr>
              <w:t xml:space="preserve">，软包面料坐垫。                                </w:t>
            </w:r>
          </w:p>
          <w:p w:rsidR="002B43A6" w:rsidRPr="00F4186F" w:rsidRDefault="00F009F5">
            <w:pPr>
              <w:widowControl/>
              <w:spacing w:line="240" w:lineRule="atLeast"/>
              <w:jc w:val="left"/>
              <w:rPr>
                <w:rFonts w:ascii="宋体" w:hAnsi="宋体" w:cs="宋体"/>
                <w:color w:val="000000"/>
                <w:kern w:val="0"/>
                <w:sz w:val="18"/>
                <w:szCs w:val="18"/>
              </w:rPr>
            </w:pPr>
            <w:r w:rsidRPr="00F4186F">
              <w:rPr>
                <w:rFonts w:ascii="宋体" w:hAnsi="宋体" w:cs="宋体" w:hint="eastAsia"/>
                <w:color w:val="000000"/>
                <w:kern w:val="0"/>
                <w:sz w:val="18"/>
                <w:szCs w:val="18"/>
              </w:rPr>
              <w:t>2.椅架：采用铝合金材质，精抛表面处理。左右脚架拆装结构。合金厚度</w:t>
            </w:r>
            <w:bookmarkStart w:id="87" w:name="OLE_LINK115"/>
            <w:bookmarkStart w:id="88" w:name="OLE_LINK114"/>
            <w:r w:rsidRPr="00F4186F">
              <w:rPr>
                <w:rFonts w:ascii="宋体" w:hAnsi="宋体" w:cs="宋体" w:hint="eastAsia"/>
                <w:color w:val="000000"/>
                <w:kern w:val="0"/>
                <w:sz w:val="18"/>
                <w:szCs w:val="18"/>
              </w:rPr>
              <w:t>≥</w:t>
            </w:r>
            <w:bookmarkEnd w:id="87"/>
            <w:bookmarkEnd w:id="88"/>
            <w:r w:rsidRPr="00F4186F">
              <w:rPr>
                <w:rFonts w:ascii="宋体" w:hAnsi="宋体" w:cs="宋体" w:hint="eastAsia"/>
                <w:color w:val="000000"/>
                <w:kern w:val="0"/>
                <w:sz w:val="18"/>
                <w:szCs w:val="18"/>
              </w:rPr>
              <w:t>30mm，内部增设加强筋，脚架高度≥430mm，外侧装配联排扣，底下装配4个高度可调节脚钉，脚架可垂直堆叠，侧面装配≥435mm长装饰条隔档灰尘，内侧装配防撞</w:t>
            </w:r>
            <w:proofErr w:type="gramStart"/>
            <w:r w:rsidRPr="00F4186F">
              <w:rPr>
                <w:rFonts w:ascii="宋体" w:hAnsi="宋体" w:cs="宋体" w:hint="eastAsia"/>
                <w:color w:val="000000"/>
                <w:kern w:val="0"/>
                <w:sz w:val="18"/>
                <w:szCs w:val="18"/>
              </w:rPr>
              <w:t>胶防止</w:t>
            </w:r>
            <w:proofErr w:type="gramEnd"/>
            <w:r w:rsidRPr="00F4186F">
              <w:rPr>
                <w:rFonts w:ascii="宋体" w:hAnsi="宋体" w:cs="宋体" w:hint="eastAsia"/>
                <w:color w:val="000000"/>
                <w:kern w:val="0"/>
                <w:sz w:val="18"/>
                <w:szCs w:val="18"/>
              </w:rPr>
              <w:t>堆叠刮花。</w:t>
            </w:r>
            <w:r w:rsidRPr="00F4186F">
              <w:rPr>
                <w:rFonts w:ascii="宋体" w:hAnsi="宋体" w:cs="宋体" w:hint="eastAsia"/>
                <w:color w:val="000000"/>
                <w:kern w:val="0"/>
                <w:sz w:val="18"/>
                <w:szCs w:val="18"/>
              </w:rPr>
              <w:br/>
              <w:t>3.符合医疗环境抗菌防霉消杀的要求。</w:t>
            </w:r>
          </w:p>
        </w:tc>
      </w:tr>
      <w:bookmarkEnd w:id="85"/>
      <w:tr w:rsidR="002B43A6">
        <w:trPr>
          <w:trHeight w:val="300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86</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单间餐椅</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777024" behindDoc="0" locked="0" layoutInCell="1" allowOverlap="1">
                  <wp:simplePos x="0" y="0"/>
                  <wp:positionH relativeFrom="column">
                    <wp:posOffset>161925</wp:posOffset>
                  </wp:positionH>
                  <wp:positionV relativeFrom="paragraph">
                    <wp:posOffset>323850</wp:posOffset>
                  </wp:positionV>
                  <wp:extent cx="1171575" cy="1466850"/>
                  <wp:effectExtent l="0" t="0" r="0" b="0"/>
                  <wp:wrapNone/>
                  <wp:docPr id="23"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50"/>
                          <pic:cNvPicPr>
                            <a:picLocks noChangeAspect="1" noChangeArrowheads="1"/>
                          </pic:cNvPicPr>
                        </pic:nvPicPr>
                        <pic:blipFill>
                          <a:blip r:embed="rId73"/>
                          <a:srcRect/>
                          <a:stretch>
                            <a:fillRect/>
                          </a:stretch>
                        </pic:blipFill>
                        <pic:spPr>
                          <a:xfrm>
                            <a:off x="0" y="0"/>
                            <a:ext cx="1158457" cy="1450041"/>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W620*D630*H1050（±10 mm）</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把</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53</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1.面料：应采用超</w:t>
            </w:r>
            <w:proofErr w:type="gramStart"/>
            <w:r>
              <w:rPr>
                <w:rFonts w:ascii="宋体" w:hAnsi="宋体" w:cs="宋体" w:hint="eastAsia"/>
                <w:color w:val="000000"/>
                <w:kern w:val="0"/>
                <w:sz w:val="18"/>
                <w:szCs w:val="18"/>
              </w:rPr>
              <w:t>纤</w:t>
            </w:r>
            <w:proofErr w:type="gramEnd"/>
            <w:r>
              <w:rPr>
                <w:rFonts w:ascii="宋体" w:hAnsi="宋体" w:cs="宋体" w:hint="eastAsia"/>
                <w:color w:val="000000"/>
                <w:kern w:val="0"/>
                <w:sz w:val="18"/>
                <w:szCs w:val="18"/>
              </w:rPr>
              <w:t>皮或织物饰面，经防潮、防污处理，皮面柔软舒适，光泽持久。</w:t>
            </w:r>
            <w:r>
              <w:rPr>
                <w:rFonts w:ascii="宋体" w:hAnsi="宋体" w:cs="宋体" w:hint="eastAsia"/>
                <w:color w:val="000000"/>
                <w:kern w:val="0"/>
                <w:sz w:val="18"/>
                <w:szCs w:val="18"/>
              </w:rPr>
              <w:br/>
              <w:t>2.海绵：应采用一次性定型阻燃海绵加丝绵，3D</w:t>
            </w:r>
            <w:proofErr w:type="gramStart"/>
            <w:r>
              <w:rPr>
                <w:rFonts w:ascii="宋体" w:hAnsi="宋体" w:cs="宋体" w:hint="eastAsia"/>
                <w:color w:val="000000"/>
                <w:kern w:val="0"/>
                <w:sz w:val="18"/>
                <w:szCs w:val="18"/>
              </w:rPr>
              <w:t>零压力</w:t>
            </w:r>
            <w:proofErr w:type="gramEnd"/>
            <w:r>
              <w:rPr>
                <w:rFonts w:ascii="宋体" w:hAnsi="宋体" w:cs="宋体" w:hint="eastAsia"/>
                <w:color w:val="000000"/>
                <w:kern w:val="0"/>
                <w:sz w:val="18"/>
                <w:szCs w:val="18"/>
              </w:rPr>
              <w:t xml:space="preserve">坐垫设计，坐垫表面有独特的曲线结构使用者重量均匀分布。回弹性能好，不变形。不存在粘接剂等有害物质，不含氟氨化合物。 </w:t>
            </w:r>
            <w:r>
              <w:rPr>
                <w:rFonts w:ascii="宋体" w:hAnsi="宋体" w:cs="宋体" w:hint="eastAsia"/>
                <w:color w:val="000000"/>
                <w:kern w:val="0"/>
                <w:sz w:val="18"/>
                <w:szCs w:val="18"/>
              </w:rPr>
              <w:br/>
              <w:t>3.椅板：应采用13mm实木多</w:t>
            </w:r>
            <w:proofErr w:type="gramStart"/>
            <w:r>
              <w:rPr>
                <w:rFonts w:ascii="宋体" w:hAnsi="宋体" w:cs="宋体" w:hint="eastAsia"/>
                <w:color w:val="000000"/>
                <w:kern w:val="0"/>
                <w:sz w:val="18"/>
                <w:szCs w:val="18"/>
              </w:rPr>
              <w:t>层板齿接热压成型</w:t>
            </w:r>
            <w:proofErr w:type="gramEnd"/>
            <w:r>
              <w:rPr>
                <w:rFonts w:ascii="宋体" w:hAnsi="宋体" w:cs="宋体" w:hint="eastAsia"/>
                <w:color w:val="000000"/>
                <w:kern w:val="0"/>
                <w:sz w:val="18"/>
                <w:szCs w:val="18"/>
              </w:rPr>
              <w:t>，板材承受压力达300KG，具有防潮、防腐、防虫等环保性能。</w:t>
            </w:r>
            <w:r>
              <w:rPr>
                <w:rFonts w:ascii="宋体" w:hAnsi="宋体" w:cs="宋体" w:hint="eastAsia"/>
                <w:color w:val="000000"/>
                <w:kern w:val="0"/>
                <w:sz w:val="18"/>
                <w:szCs w:val="18"/>
              </w:rPr>
              <w:br/>
              <w:t>3.框架：应采用</w:t>
            </w:r>
            <w:proofErr w:type="gramStart"/>
            <w:r>
              <w:rPr>
                <w:rFonts w:ascii="宋体" w:hAnsi="宋体" w:cs="宋体" w:hint="eastAsia"/>
                <w:color w:val="000000"/>
                <w:kern w:val="0"/>
                <w:sz w:val="18"/>
                <w:szCs w:val="18"/>
              </w:rPr>
              <w:t>榫</w:t>
            </w:r>
            <w:proofErr w:type="gramEnd"/>
            <w:r>
              <w:rPr>
                <w:rFonts w:ascii="宋体" w:hAnsi="宋体" w:cs="宋体" w:hint="eastAsia"/>
                <w:color w:val="000000"/>
                <w:kern w:val="0"/>
                <w:sz w:val="18"/>
                <w:szCs w:val="18"/>
              </w:rPr>
              <w:t>卯结构，内</w:t>
            </w:r>
            <w:proofErr w:type="gramStart"/>
            <w:r>
              <w:rPr>
                <w:rFonts w:ascii="宋体" w:hAnsi="宋体" w:cs="宋体" w:hint="eastAsia"/>
                <w:color w:val="000000"/>
                <w:kern w:val="0"/>
                <w:sz w:val="18"/>
                <w:szCs w:val="18"/>
              </w:rPr>
              <w:t>框框架应采用</w:t>
            </w:r>
            <w:proofErr w:type="gramEnd"/>
            <w:r>
              <w:rPr>
                <w:rFonts w:ascii="宋体" w:hAnsi="宋体" w:cs="宋体" w:hint="eastAsia"/>
                <w:color w:val="000000"/>
                <w:kern w:val="0"/>
                <w:sz w:val="18"/>
                <w:szCs w:val="18"/>
              </w:rPr>
              <w:t>硬杂木实木框架，木材表面光滑，木制构件全部经过烘干处理，经化学熏蒸杀虫处理和烘干处理的实木，确保坚固可靠，长期使用不松动、不腐朽。</w:t>
            </w:r>
            <w:r>
              <w:rPr>
                <w:rFonts w:ascii="宋体" w:hAnsi="宋体" w:cs="宋体" w:hint="eastAsia"/>
                <w:color w:val="000000"/>
                <w:kern w:val="0"/>
                <w:sz w:val="18"/>
                <w:szCs w:val="18"/>
              </w:rPr>
              <w:br/>
              <w:t>4.油漆：应采用水性涂料；色泽柔和持久。经8次打磨，5次底漆，3次面漆，漆面硬度达到 2H，台面板上下两面油漆均衡涂饰。</w:t>
            </w:r>
            <w:r>
              <w:rPr>
                <w:rFonts w:ascii="宋体" w:hAnsi="宋体" w:cs="宋体" w:hint="eastAsia"/>
                <w:color w:val="000000"/>
                <w:kern w:val="0"/>
                <w:sz w:val="18"/>
                <w:szCs w:val="18"/>
              </w:rPr>
              <w:br/>
              <w:t>5.符合医疗环境抗菌防霉消杀的要求。</w:t>
            </w:r>
          </w:p>
        </w:tc>
      </w:tr>
      <w:tr w:rsidR="002B43A6">
        <w:trPr>
          <w:trHeight w:val="1703"/>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87</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咖啡椅</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778048" behindDoc="0" locked="0" layoutInCell="1" allowOverlap="1">
                  <wp:simplePos x="0" y="0"/>
                  <wp:positionH relativeFrom="column">
                    <wp:posOffset>123825</wp:posOffset>
                  </wp:positionH>
                  <wp:positionV relativeFrom="paragraph">
                    <wp:posOffset>133350</wp:posOffset>
                  </wp:positionV>
                  <wp:extent cx="1304925" cy="742950"/>
                  <wp:effectExtent l="0" t="0" r="0" b="0"/>
                  <wp:wrapNone/>
                  <wp:docPr id="24"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51"/>
                          <pic:cNvPicPr>
                            <a:picLocks noChangeAspect="1" noChangeArrowheads="1"/>
                          </pic:cNvPicPr>
                        </pic:nvPicPr>
                        <pic:blipFill>
                          <a:blip r:embed="rId74"/>
                          <a:srcRect/>
                          <a:stretch>
                            <a:fillRect/>
                          </a:stretch>
                        </pic:blipFill>
                        <pic:spPr>
                          <a:xfrm>
                            <a:off x="0" y="0"/>
                            <a:ext cx="1284799" cy="739588"/>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810*800*880（±10 mm）</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44</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1.面料：应采用优质超</w:t>
            </w:r>
            <w:proofErr w:type="gramStart"/>
            <w:r>
              <w:rPr>
                <w:rFonts w:ascii="宋体" w:hAnsi="宋体" w:cs="宋体" w:hint="eastAsia"/>
                <w:color w:val="000000"/>
                <w:kern w:val="0"/>
                <w:sz w:val="18"/>
                <w:szCs w:val="18"/>
              </w:rPr>
              <w:t>纤</w:t>
            </w:r>
            <w:proofErr w:type="gramEnd"/>
            <w:r>
              <w:rPr>
                <w:rFonts w:ascii="宋体" w:hAnsi="宋体" w:cs="宋体" w:hint="eastAsia"/>
                <w:color w:val="000000"/>
                <w:kern w:val="0"/>
                <w:sz w:val="18"/>
                <w:szCs w:val="18"/>
              </w:rPr>
              <w:t>皮+织物饰面。</w:t>
            </w:r>
            <w:r>
              <w:rPr>
                <w:rFonts w:ascii="宋体" w:hAnsi="宋体" w:cs="宋体" w:hint="eastAsia"/>
                <w:color w:val="000000"/>
                <w:kern w:val="0"/>
                <w:sz w:val="18"/>
                <w:szCs w:val="18"/>
              </w:rPr>
              <w:br/>
              <w:t>2. 基材：椅座应采用阻燃海绵，3D</w:t>
            </w:r>
            <w:proofErr w:type="gramStart"/>
            <w:r>
              <w:rPr>
                <w:rFonts w:ascii="宋体" w:hAnsi="宋体" w:cs="宋体" w:hint="eastAsia"/>
                <w:color w:val="000000"/>
                <w:kern w:val="0"/>
                <w:sz w:val="18"/>
                <w:szCs w:val="18"/>
              </w:rPr>
              <w:t>零压力</w:t>
            </w:r>
            <w:proofErr w:type="gramEnd"/>
            <w:r>
              <w:rPr>
                <w:rFonts w:ascii="宋体" w:hAnsi="宋体" w:cs="宋体" w:hint="eastAsia"/>
                <w:color w:val="000000"/>
                <w:kern w:val="0"/>
                <w:sz w:val="18"/>
                <w:szCs w:val="18"/>
              </w:rPr>
              <w:t>坐垫设计，坐垫表面有独特的曲线结构使用者重量均匀分布。椅座应采用密度≥35kg/m³，回弹性能好，不变形。不存在粘接剂等有害物质，不含氟氨化合物。符合GB/T 10802-2023《通用软质聚氨酯泡沫塑料》。</w:t>
            </w:r>
            <w:r>
              <w:rPr>
                <w:rFonts w:ascii="宋体" w:hAnsi="宋体" w:cs="宋体" w:hint="eastAsia"/>
                <w:color w:val="000000"/>
                <w:kern w:val="0"/>
                <w:sz w:val="18"/>
                <w:szCs w:val="18"/>
              </w:rPr>
              <w:br/>
              <w:t>3.框架：应采用金属钢架，表面静电喷涂处理。</w:t>
            </w:r>
            <w:r>
              <w:rPr>
                <w:rFonts w:ascii="宋体" w:hAnsi="宋体" w:cs="宋体" w:hint="eastAsia"/>
                <w:color w:val="000000"/>
                <w:kern w:val="0"/>
                <w:sz w:val="18"/>
                <w:szCs w:val="18"/>
              </w:rPr>
              <w:br/>
              <w:t>4.符合医疗环境抗菌防霉消杀的要求。</w:t>
            </w:r>
          </w:p>
        </w:tc>
      </w:tr>
      <w:tr w:rsidR="002B43A6">
        <w:trPr>
          <w:trHeight w:val="2172"/>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88</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实验椅（靠背）</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727872" behindDoc="0" locked="0" layoutInCell="1" allowOverlap="1">
                  <wp:simplePos x="0" y="0"/>
                  <wp:positionH relativeFrom="column">
                    <wp:posOffset>219075</wp:posOffset>
                  </wp:positionH>
                  <wp:positionV relativeFrom="paragraph">
                    <wp:posOffset>57150</wp:posOffset>
                  </wp:positionV>
                  <wp:extent cx="1019175" cy="1285875"/>
                  <wp:effectExtent l="0" t="0" r="0" b="0"/>
                  <wp:wrapNone/>
                  <wp:docPr id="25"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38"/>
                          <pic:cNvPicPr>
                            <a:picLocks noChangeAspect="1" noChangeArrowheads="1"/>
                          </pic:cNvPicPr>
                        </pic:nvPicPr>
                        <pic:blipFill>
                          <a:blip r:embed="rId65"/>
                          <a:srcRect/>
                          <a:stretch>
                            <a:fillRect/>
                          </a:stretch>
                        </pic:blipFill>
                        <pic:spPr>
                          <a:xfrm>
                            <a:off x="0" y="0"/>
                            <a:ext cx="1016485" cy="1277371"/>
                          </a:xfrm>
                          <a:prstGeom prst="rect">
                            <a:avLst/>
                          </a:prstGeom>
                          <a:noFill/>
                          <a:ln w="9525">
                            <a:noFill/>
                            <a:miter lim="800000"/>
                            <a:headEnd/>
                            <a:tailEnd/>
                          </a:ln>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W640*D640*H（940-1140）（±10 mm）</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把</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44</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椅座和椅背：应采用PU一次性发泡椅面，应采用100%纯高密度聚氨酯（PU)全部包裹模注成型，椅座及椅背内不填充其它物质，具有耐用坚固，有良好的耐油性，耐老化，耐霉菌，耐磨性，环保无毒等性能优点。椅座及椅背应该按照人体维度设计，坐感舒适，久坐不变形。</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2.气压棒：</w:t>
            </w:r>
            <w:proofErr w:type="gramStart"/>
            <w:r>
              <w:rPr>
                <w:rFonts w:ascii="宋体" w:hAnsi="宋体" w:cs="宋体" w:hint="eastAsia"/>
                <w:color w:val="000000"/>
                <w:kern w:val="0"/>
                <w:sz w:val="18"/>
                <w:szCs w:val="18"/>
              </w:rPr>
              <w:t>气压棒应采用</w:t>
            </w:r>
            <w:proofErr w:type="gramEnd"/>
            <w:r>
              <w:rPr>
                <w:rFonts w:ascii="宋体" w:hAnsi="宋体" w:cs="宋体" w:hint="eastAsia"/>
                <w:color w:val="000000"/>
                <w:kern w:val="0"/>
                <w:sz w:val="18"/>
                <w:szCs w:val="18"/>
              </w:rPr>
              <w:t>棒芯应采用氮化处理，外观成炭黑色。氮气纯度99.7%，管壁厚度2.5mm。</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3.椅脚：应采用金属星盘，固定椅轮。</w:t>
            </w:r>
            <w:r>
              <w:rPr>
                <w:rFonts w:ascii="宋体" w:hAnsi="宋体" w:cs="宋体" w:hint="eastAsia"/>
                <w:color w:val="000000"/>
                <w:kern w:val="0"/>
                <w:sz w:val="18"/>
                <w:szCs w:val="18"/>
              </w:rPr>
              <w:br w:type="page"/>
              <w:t>4.符合医疗环境抗菌防霉消杀的要求。</w:t>
            </w:r>
            <w:r>
              <w:rPr>
                <w:rFonts w:ascii="宋体" w:hAnsi="宋体" w:cs="宋体" w:hint="eastAsia"/>
                <w:color w:val="000000"/>
                <w:kern w:val="0"/>
                <w:sz w:val="18"/>
                <w:szCs w:val="18"/>
              </w:rPr>
              <w:br w:type="page"/>
            </w:r>
          </w:p>
        </w:tc>
      </w:tr>
      <w:tr w:rsidR="002B43A6">
        <w:trPr>
          <w:trHeight w:val="3252"/>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Pr="00F4186F" w:rsidRDefault="00F009F5">
            <w:pPr>
              <w:widowControl/>
              <w:jc w:val="center"/>
              <w:rPr>
                <w:rFonts w:ascii="宋体" w:hAnsi="宋体" w:cs="宋体"/>
                <w:kern w:val="0"/>
                <w:sz w:val="22"/>
                <w:szCs w:val="22"/>
              </w:rPr>
            </w:pPr>
            <w:bookmarkStart w:id="89" w:name="_Hlk229064632"/>
            <w:r w:rsidRPr="00F4186F">
              <w:rPr>
                <w:rFonts w:ascii="宋体" w:hAnsi="宋体" w:cs="宋体" w:hint="eastAsia"/>
                <w:kern w:val="0"/>
                <w:sz w:val="22"/>
                <w:szCs w:val="22"/>
              </w:rPr>
              <w:lastRenderedPageBreak/>
              <w:t>89</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Pr="00F4186F" w:rsidRDefault="00F009F5">
            <w:pPr>
              <w:widowControl/>
              <w:jc w:val="center"/>
              <w:rPr>
                <w:rFonts w:ascii="宋体" w:hAnsi="宋体" w:cs="宋体"/>
                <w:kern w:val="0"/>
                <w:sz w:val="22"/>
                <w:szCs w:val="22"/>
              </w:rPr>
            </w:pPr>
            <w:r w:rsidRPr="00F4186F">
              <w:rPr>
                <w:rFonts w:ascii="宋体" w:hAnsi="宋体" w:cs="宋体" w:hint="eastAsia"/>
                <w:kern w:val="0"/>
                <w:sz w:val="22"/>
                <w:szCs w:val="22"/>
              </w:rPr>
              <w:t>餐椅</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Pr="00F4186F" w:rsidRDefault="00F009F5">
            <w:pPr>
              <w:widowControl/>
              <w:jc w:val="center"/>
              <w:rPr>
                <w:rFonts w:ascii="宋体" w:hAnsi="宋体" w:cs="宋体"/>
                <w:kern w:val="0"/>
                <w:sz w:val="22"/>
                <w:szCs w:val="22"/>
              </w:rPr>
            </w:pPr>
            <w:r w:rsidRPr="00F4186F">
              <w:rPr>
                <w:rFonts w:ascii="宋体" w:hAnsi="宋体" w:cs="宋体"/>
                <w:noProof/>
                <w:kern w:val="0"/>
                <w:sz w:val="22"/>
                <w:szCs w:val="22"/>
              </w:rPr>
              <w:drawing>
                <wp:anchor distT="0" distB="0" distL="114300" distR="114300" simplePos="0" relativeHeight="251779072" behindDoc="0" locked="0" layoutInCell="1" allowOverlap="1" wp14:anchorId="555C39B7" wp14:editId="4E1EFADF">
                  <wp:simplePos x="0" y="0"/>
                  <wp:positionH relativeFrom="column">
                    <wp:posOffset>-17780</wp:posOffset>
                  </wp:positionH>
                  <wp:positionV relativeFrom="paragraph">
                    <wp:posOffset>393065</wp:posOffset>
                  </wp:positionV>
                  <wp:extent cx="1209675" cy="1400175"/>
                  <wp:effectExtent l="19050" t="0" r="9525" b="0"/>
                  <wp:wrapNone/>
                  <wp:docPr id="26"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52"/>
                          <pic:cNvPicPr>
                            <a:picLocks noChangeAspect="1" noChangeArrowheads="1"/>
                          </pic:cNvPicPr>
                        </pic:nvPicPr>
                        <pic:blipFill>
                          <a:blip r:embed="rId75"/>
                          <a:srcRect/>
                          <a:stretch>
                            <a:fillRect/>
                          </a:stretch>
                        </pic:blipFill>
                        <pic:spPr>
                          <a:xfrm>
                            <a:off x="0" y="0"/>
                            <a:ext cx="1209675" cy="1400175"/>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Pr="00F4186F" w:rsidRDefault="00F009F5">
            <w:pPr>
              <w:widowControl/>
              <w:jc w:val="center"/>
              <w:rPr>
                <w:rFonts w:ascii="宋体" w:hAnsi="宋体" w:cs="宋体"/>
                <w:kern w:val="0"/>
                <w:sz w:val="22"/>
                <w:szCs w:val="22"/>
              </w:rPr>
            </w:pPr>
            <w:r w:rsidRPr="00F4186F">
              <w:rPr>
                <w:rFonts w:ascii="宋体" w:hAnsi="宋体" w:cs="宋体" w:hint="eastAsia"/>
                <w:kern w:val="0"/>
                <w:sz w:val="22"/>
                <w:szCs w:val="22"/>
              </w:rPr>
              <w:t>W521*D480*H780（±10 mm）</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Pr="00F4186F" w:rsidRDefault="00F009F5">
            <w:pPr>
              <w:widowControl/>
              <w:jc w:val="center"/>
              <w:rPr>
                <w:rFonts w:ascii="宋体" w:hAnsi="宋体" w:cs="宋体"/>
                <w:kern w:val="0"/>
                <w:sz w:val="22"/>
                <w:szCs w:val="22"/>
              </w:rPr>
            </w:pPr>
            <w:r w:rsidRPr="00F4186F">
              <w:rPr>
                <w:rFonts w:ascii="宋体" w:hAnsi="宋体" w:cs="宋体" w:hint="eastAsia"/>
                <w:kern w:val="0"/>
                <w:sz w:val="22"/>
                <w:szCs w:val="22"/>
              </w:rPr>
              <w:t>把</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Pr="00F4186F" w:rsidRDefault="00F009F5">
            <w:pPr>
              <w:widowControl/>
              <w:jc w:val="center"/>
              <w:rPr>
                <w:rFonts w:ascii="宋体" w:hAnsi="宋体" w:cs="宋体"/>
                <w:color w:val="000000"/>
                <w:kern w:val="0"/>
                <w:sz w:val="22"/>
                <w:szCs w:val="22"/>
              </w:rPr>
            </w:pPr>
            <w:r w:rsidRPr="00F4186F">
              <w:rPr>
                <w:rFonts w:ascii="宋体" w:hAnsi="宋体" w:cs="宋体" w:hint="eastAsia"/>
                <w:color w:val="000000"/>
                <w:kern w:val="0"/>
                <w:sz w:val="22"/>
                <w:szCs w:val="22"/>
              </w:rPr>
              <w:t>1060</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Pr="00F4186F" w:rsidRDefault="00F009F5">
            <w:pPr>
              <w:widowControl/>
              <w:spacing w:line="240" w:lineRule="atLeast"/>
              <w:jc w:val="left"/>
              <w:rPr>
                <w:rFonts w:ascii="宋体" w:hAnsi="宋体" w:cs="宋体"/>
                <w:color w:val="000000"/>
                <w:kern w:val="0"/>
                <w:sz w:val="18"/>
                <w:szCs w:val="18"/>
              </w:rPr>
            </w:pPr>
            <w:r w:rsidRPr="00F4186F">
              <w:rPr>
                <w:rFonts w:ascii="宋体" w:hAnsi="宋体" w:cs="宋体" w:hint="eastAsia"/>
                <w:color w:val="000000"/>
                <w:kern w:val="0"/>
                <w:sz w:val="18"/>
                <w:szCs w:val="18"/>
              </w:rPr>
              <w:t>1.椅背：选用聚丙烯PP加玻璃纤维塑料制作，背部厚度6mm（±0.5mm），背宽尺寸:415mm（±10mm），</w:t>
            </w:r>
            <w:proofErr w:type="gramStart"/>
            <w:r w:rsidRPr="00F4186F">
              <w:rPr>
                <w:rFonts w:ascii="宋体" w:hAnsi="宋体" w:cs="宋体" w:hint="eastAsia"/>
                <w:color w:val="000000"/>
                <w:kern w:val="0"/>
                <w:sz w:val="18"/>
                <w:szCs w:val="18"/>
              </w:rPr>
              <w:t>背高度</w:t>
            </w:r>
            <w:proofErr w:type="gramEnd"/>
            <w:r w:rsidRPr="00F4186F">
              <w:rPr>
                <w:rFonts w:ascii="宋体" w:hAnsi="宋体" w:cs="宋体" w:hint="eastAsia"/>
                <w:color w:val="000000"/>
                <w:kern w:val="0"/>
                <w:sz w:val="18"/>
                <w:szCs w:val="18"/>
              </w:rPr>
              <w:t>尺寸：313mm（±10mm）椅背弧度贴合人体背部生理曲线，久坐舒适，结构强度优异。</w:t>
            </w:r>
            <w:r w:rsidRPr="00F4186F">
              <w:rPr>
                <w:rFonts w:ascii="宋体" w:hAnsi="宋体" w:cs="宋体" w:hint="eastAsia"/>
                <w:color w:val="000000"/>
                <w:kern w:val="0"/>
                <w:sz w:val="18"/>
                <w:szCs w:val="18"/>
              </w:rPr>
              <w:br/>
              <w:t>2.椅座：选用实木多层板制作，板材厚度≥12mm，规格：439*442mm（±10mm）由五金冲压件钢制底托与椅座紧密链接，连接稳固，承重性能可靠。</w:t>
            </w:r>
            <w:r w:rsidRPr="00F4186F">
              <w:rPr>
                <w:rFonts w:ascii="宋体" w:hAnsi="宋体" w:cs="宋体" w:hint="eastAsia"/>
                <w:color w:val="000000"/>
                <w:kern w:val="0"/>
                <w:sz w:val="18"/>
                <w:szCs w:val="18"/>
              </w:rPr>
              <w:br/>
              <w:t>3.椅架：椅脚选用≥直径19mm*壁厚1.5mm的冷轧钢管制作，前后脚由30*15*壁厚1.0横梁连接，提升整体结构稳定性；</w:t>
            </w:r>
            <w:proofErr w:type="gramStart"/>
            <w:r w:rsidRPr="00F4186F">
              <w:rPr>
                <w:rFonts w:ascii="宋体" w:hAnsi="宋体" w:cs="宋体" w:hint="eastAsia"/>
                <w:color w:val="000000"/>
                <w:kern w:val="0"/>
                <w:sz w:val="18"/>
                <w:szCs w:val="18"/>
              </w:rPr>
              <w:t>椅</w:t>
            </w:r>
            <w:proofErr w:type="gramEnd"/>
            <w:r w:rsidRPr="00F4186F">
              <w:rPr>
                <w:rFonts w:ascii="宋体" w:hAnsi="宋体" w:cs="宋体" w:hint="eastAsia"/>
                <w:color w:val="000000"/>
                <w:kern w:val="0"/>
                <w:sz w:val="18"/>
                <w:szCs w:val="18"/>
              </w:rPr>
              <w:t>脚底部配置 PP 塑料防滑脚垫，防滑耐磨，同时避免刮擦地面。</w:t>
            </w:r>
            <w:r w:rsidRPr="00F4186F">
              <w:rPr>
                <w:rFonts w:ascii="宋体" w:hAnsi="宋体" w:cs="宋体" w:hint="eastAsia"/>
                <w:color w:val="000000"/>
                <w:kern w:val="0"/>
                <w:sz w:val="18"/>
                <w:szCs w:val="18"/>
              </w:rPr>
              <w:br/>
              <w:t>4.塑粉：选用热固性</w:t>
            </w:r>
            <w:proofErr w:type="gramStart"/>
            <w:r w:rsidRPr="00F4186F">
              <w:rPr>
                <w:rFonts w:ascii="宋体" w:hAnsi="宋体" w:cs="宋体" w:hint="eastAsia"/>
                <w:color w:val="000000"/>
                <w:kern w:val="0"/>
                <w:sz w:val="18"/>
                <w:szCs w:val="18"/>
              </w:rPr>
              <w:t>塑粉对</w:t>
            </w:r>
            <w:proofErr w:type="gramEnd"/>
            <w:r w:rsidRPr="00F4186F">
              <w:rPr>
                <w:rFonts w:ascii="宋体" w:hAnsi="宋体" w:cs="宋体" w:hint="eastAsia"/>
                <w:color w:val="000000"/>
                <w:kern w:val="0"/>
                <w:sz w:val="18"/>
                <w:szCs w:val="18"/>
              </w:rPr>
              <w:t>钢管表面进行喷涂处理，喷涂</w:t>
            </w:r>
            <w:proofErr w:type="gramStart"/>
            <w:r w:rsidRPr="00F4186F">
              <w:rPr>
                <w:rFonts w:ascii="宋体" w:hAnsi="宋体" w:cs="宋体" w:hint="eastAsia"/>
                <w:color w:val="000000"/>
                <w:kern w:val="0"/>
                <w:sz w:val="18"/>
                <w:szCs w:val="18"/>
              </w:rPr>
              <w:t>层塑粉</w:t>
            </w:r>
            <w:proofErr w:type="gramEnd"/>
            <w:r w:rsidRPr="00F4186F">
              <w:rPr>
                <w:rFonts w:ascii="宋体" w:hAnsi="宋体" w:cs="宋体" w:hint="eastAsia"/>
                <w:color w:val="000000"/>
                <w:kern w:val="0"/>
                <w:sz w:val="18"/>
                <w:szCs w:val="18"/>
              </w:rPr>
              <w:t>颜色可选，使钢件具备防腐、防锈性能。</w:t>
            </w:r>
            <w:r w:rsidRPr="00F4186F">
              <w:rPr>
                <w:rFonts w:ascii="宋体" w:hAnsi="宋体" w:cs="宋体" w:hint="eastAsia"/>
                <w:color w:val="000000"/>
                <w:kern w:val="0"/>
                <w:sz w:val="18"/>
                <w:szCs w:val="18"/>
              </w:rPr>
              <w:br/>
              <w:t>5.其它：椅座多层板后端弧度向上翻起与椅背背板应采用镶嵌插接结构，搭配螺丝锁固，外部加装装饰盖，兼顾结构强度与外观整体性，细节精致。</w:t>
            </w:r>
            <w:r w:rsidRPr="00F4186F">
              <w:rPr>
                <w:rFonts w:ascii="宋体" w:hAnsi="宋体" w:cs="宋体" w:hint="eastAsia"/>
                <w:color w:val="000000"/>
                <w:kern w:val="0"/>
                <w:sz w:val="18"/>
                <w:szCs w:val="18"/>
              </w:rPr>
              <w:br/>
              <w:t>6.符合医疗环境抗菌防霉消杀的要求。</w:t>
            </w:r>
          </w:p>
        </w:tc>
      </w:tr>
      <w:bookmarkEnd w:id="89"/>
      <w:tr w:rsidR="002B43A6">
        <w:trPr>
          <w:trHeight w:val="2712"/>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90</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棋牌椅</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780096" behindDoc="0" locked="0" layoutInCell="1" allowOverlap="1">
                  <wp:simplePos x="0" y="0"/>
                  <wp:positionH relativeFrom="column">
                    <wp:posOffset>123825</wp:posOffset>
                  </wp:positionH>
                  <wp:positionV relativeFrom="paragraph">
                    <wp:posOffset>304800</wp:posOffset>
                  </wp:positionV>
                  <wp:extent cx="1304925" cy="904875"/>
                  <wp:effectExtent l="0" t="0" r="0" b="0"/>
                  <wp:wrapNone/>
                  <wp:docPr id="27" name="图片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61"/>
                          <pic:cNvPicPr>
                            <a:picLocks noChangeAspect="1" noChangeArrowheads="1"/>
                          </pic:cNvPicPr>
                        </pic:nvPicPr>
                        <pic:blipFill>
                          <a:blip r:embed="rId76"/>
                          <a:srcRect/>
                          <a:stretch>
                            <a:fillRect/>
                          </a:stretch>
                        </pic:blipFill>
                        <pic:spPr>
                          <a:xfrm>
                            <a:off x="0" y="0"/>
                            <a:ext cx="1288676" cy="892551"/>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520*480*780（±10 mm）</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把</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8</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1.面料：应采用超</w:t>
            </w:r>
            <w:proofErr w:type="gramStart"/>
            <w:r>
              <w:rPr>
                <w:rFonts w:ascii="宋体" w:hAnsi="宋体" w:cs="宋体" w:hint="eastAsia"/>
                <w:color w:val="000000"/>
                <w:kern w:val="0"/>
                <w:sz w:val="18"/>
                <w:szCs w:val="18"/>
              </w:rPr>
              <w:t>纤</w:t>
            </w:r>
            <w:proofErr w:type="gramEnd"/>
            <w:r>
              <w:rPr>
                <w:rFonts w:ascii="宋体" w:hAnsi="宋体" w:cs="宋体" w:hint="eastAsia"/>
                <w:color w:val="000000"/>
                <w:kern w:val="0"/>
                <w:sz w:val="18"/>
                <w:szCs w:val="18"/>
              </w:rPr>
              <w:t>皮或织物饰面，经防潮、防污处理，皮面柔软舒适，光泽持久。</w:t>
            </w:r>
            <w:r>
              <w:rPr>
                <w:rFonts w:ascii="宋体" w:hAnsi="宋体" w:cs="宋体" w:hint="eastAsia"/>
                <w:color w:val="000000"/>
                <w:kern w:val="0"/>
                <w:sz w:val="18"/>
                <w:szCs w:val="18"/>
              </w:rPr>
              <w:br/>
              <w:t>2.海绵：应采用一次性定型阻燃海绵加丝绵，3D</w:t>
            </w:r>
            <w:proofErr w:type="gramStart"/>
            <w:r>
              <w:rPr>
                <w:rFonts w:ascii="宋体" w:hAnsi="宋体" w:cs="宋体" w:hint="eastAsia"/>
                <w:color w:val="000000"/>
                <w:kern w:val="0"/>
                <w:sz w:val="18"/>
                <w:szCs w:val="18"/>
              </w:rPr>
              <w:t>零压力</w:t>
            </w:r>
            <w:proofErr w:type="gramEnd"/>
            <w:r>
              <w:rPr>
                <w:rFonts w:ascii="宋体" w:hAnsi="宋体" w:cs="宋体" w:hint="eastAsia"/>
                <w:color w:val="000000"/>
                <w:kern w:val="0"/>
                <w:sz w:val="18"/>
                <w:szCs w:val="18"/>
              </w:rPr>
              <w:t xml:space="preserve">坐垫设计，坐垫表面有独特的曲线结构使用者重量均匀分布。回弹性能好，不变形。不存在粘接剂等有害物质，不含氟氨化合物。 </w:t>
            </w:r>
            <w:r>
              <w:rPr>
                <w:rFonts w:ascii="宋体" w:hAnsi="宋体" w:cs="宋体" w:hint="eastAsia"/>
                <w:color w:val="000000"/>
                <w:kern w:val="0"/>
                <w:sz w:val="18"/>
                <w:szCs w:val="18"/>
              </w:rPr>
              <w:br/>
              <w:t>3.椅板：应采用13mm实木多</w:t>
            </w:r>
            <w:proofErr w:type="gramStart"/>
            <w:r>
              <w:rPr>
                <w:rFonts w:ascii="宋体" w:hAnsi="宋体" w:cs="宋体" w:hint="eastAsia"/>
                <w:color w:val="000000"/>
                <w:kern w:val="0"/>
                <w:sz w:val="18"/>
                <w:szCs w:val="18"/>
              </w:rPr>
              <w:t>层板齿接热压成型</w:t>
            </w:r>
            <w:proofErr w:type="gramEnd"/>
            <w:r>
              <w:rPr>
                <w:rFonts w:ascii="宋体" w:hAnsi="宋体" w:cs="宋体" w:hint="eastAsia"/>
                <w:color w:val="000000"/>
                <w:kern w:val="0"/>
                <w:sz w:val="18"/>
                <w:szCs w:val="18"/>
              </w:rPr>
              <w:t>，板材承受压力达300KG，具有防潮、防腐、防虫等环保性能。</w:t>
            </w:r>
            <w:r>
              <w:rPr>
                <w:rFonts w:ascii="宋体" w:hAnsi="宋体" w:cs="宋体" w:hint="eastAsia"/>
                <w:color w:val="000000"/>
                <w:kern w:val="0"/>
                <w:sz w:val="18"/>
                <w:szCs w:val="18"/>
              </w:rPr>
              <w:br/>
              <w:t>3.框架：应采用</w:t>
            </w:r>
            <w:proofErr w:type="gramStart"/>
            <w:r>
              <w:rPr>
                <w:rFonts w:ascii="宋体" w:hAnsi="宋体" w:cs="宋体" w:hint="eastAsia"/>
                <w:color w:val="000000"/>
                <w:kern w:val="0"/>
                <w:sz w:val="18"/>
                <w:szCs w:val="18"/>
              </w:rPr>
              <w:t>榫</w:t>
            </w:r>
            <w:proofErr w:type="gramEnd"/>
            <w:r>
              <w:rPr>
                <w:rFonts w:ascii="宋体" w:hAnsi="宋体" w:cs="宋体" w:hint="eastAsia"/>
                <w:color w:val="000000"/>
                <w:kern w:val="0"/>
                <w:sz w:val="18"/>
                <w:szCs w:val="18"/>
              </w:rPr>
              <w:t>卯结构，内</w:t>
            </w:r>
            <w:proofErr w:type="gramStart"/>
            <w:r>
              <w:rPr>
                <w:rFonts w:ascii="宋体" w:hAnsi="宋体" w:cs="宋体" w:hint="eastAsia"/>
                <w:color w:val="000000"/>
                <w:kern w:val="0"/>
                <w:sz w:val="18"/>
                <w:szCs w:val="18"/>
              </w:rPr>
              <w:t>框框架应采用</w:t>
            </w:r>
            <w:proofErr w:type="gramEnd"/>
            <w:r>
              <w:rPr>
                <w:rFonts w:ascii="宋体" w:hAnsi="宋体" w:cs="宋体" w:hint="eastAsia"/>
                <w:color w:val="000000"/>
                <w:kern w:val="0"/>
                <w:sz w:val="18"/>
                <w:szCs w:val="18"/>
              </w:rPr>
              <w:t>硬杂木实木框架，木材表面光滑，木制构件全部经过烘干处理，经化学熏蒸杀虫处理和烘干处理的实木，确保坚固可靠，长期使用不松动、不腐朽。</w:t>
            </w:r>
            <w:r>
              <w:rPr>
                <w:rFonts w:ascii="宋体" w:hAnsi="宋体" w:cs="宋体" w:hint="eastAsia"/>
                <w:color w:val="000000"/>
                <w:kern w:val="0"/>
                <w:sz w:val="18"/>
                <w:szCs w:val="18"/>
              </w:rPr>
              <w:br/>
              <w:t>4.油漆：应采用水性涂料；色泽柔和持久。经8次打磨，5次底漆，3次面漆，漆面硬度达到 2H，台面板上下两面油漆均衡涂饰。</w:t>
            </w:r>
            <w:r>
              <w:rPr>
                <w:rFonts w:ascii="宋体" w:hAnsi="宋体" w:cs="宋体" w:hint="eastAsia"/>
                <w:color w:val="000000"/>
                <w:kern w:val="0"/>
                <w:sz w:val="18"/>
                <w:szCs w:val="18"/>
              </w:rPr>
              <w:br/>
              <w:t>5.符合医疗环境抗菌防霉消杀的要求。</w:t>
            </w:r>
          </w:p>
        </w:tc>
      </w:tr>
      <w:tr w:rsidR="002B43A6">
        <w:trPr>
          <w:trHeight w:val="3469"/>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91</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排椅</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737088" behindDoc="0" locked="0" layoutInCell="1" allowOverlap="1">
                  <wp:simplePos x="0" y="0"/>
                  <wp:positionH relativeFrom="column">
                    <wp:posOffset>114300</wp:posOffset>
                  </wp:positionH>
                  <wp:positionV relativeFrom="paragraph">
                    <wp:posOffset>628650</wp:posOffset>
                  </wp:positionV>
                  <wp:extent cx="1323975" cy="990600"/>
                  <wp:effectExtent l="0" t="0" r="0" b="0"/>
                  <wp:wrapNone/>
                  <wp:docPr id="28" name="图片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62"/>
                          <pic:cNvPicPr>
                            <a:picLocks noChangeAspect="1" noChangeArrowheads="1"/>
                          </pic:cNvPicPr>
                        </pic:nvPicPr>
                        <pic:blipFill>
                          <a:blip r:embed="rId69"/>
                          <a:srcRect/>
                          <a:stretch>
                            <a:fillRect/>
                          </a:stretch>
                        </pic:blipFill>
                        <pic:spPr>
                          <a:xfrm>
                            <a:off x="0" y="0"/>
                            <a:ext cx="1313613" cy="978105"/>
                          </a:xfrm>
                          <a:prstGeom prst="rect">
                            <a:avLst/>
                          </a:prstGeom>
                          <a:noFill/>
                          <a:ln w="9525">
                            <a:noFill/>
                            <a:miter lim="800000"/>
                            <a:headEnd/>
                            <a:tailEn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W1770*D620*H800（±10 mm）</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3</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1.椅座和椅背：应采用PU一次性发泡椅面，座、背PU 厚度要求≥30mm。椅座，椅背内层材质：应采用≥1.5mm 优质冷轧钢板。外部应采用100%纯高密度聚氨酯（PU)全部包裹（即椅座和椅背造型上无外露钢架）模注成型，椅座及椅背内不填充其它物质，具有耐用坚固，有良好的耐油性，耐老化，耐霉菌，耐磨性，环保无毒等性能优点。椅座及椅背应该按照人体维度设计，坐感舒适，久坐不变形，椅背在受外力</w:t>
            </w:r>
            <w:proofErr w:type="gramStart"/>
            <w:r>
              <w:rPr>
                <w:rFonts w:ascii="宋体" w:hAnsi="宋体" w:cs="宋体" w:hint="eastAsia"/>
                <w:color w:val="000000"/>
                <w:kern w:val="0"/>
                <w:sz w:val="18"/>
                <w:szCs w:val="18"/>
              </w:rPr>
              <w:t>时倾仰不得</w:t>
            </w:r>
            <w:proofErr w:type="gramEnd"/>
            <w:r>
              <w:rPr>
                <w:rFonts w:ascii="宋体" w:hAnsi="宋体" w:cs="宋体" w:hint="eastAsia"/>
                <w:color w:val="000000"/>
                <w:kern w:val="0"/>
                <w:sz w:val="18"/>
                <w:szCs w:val="18"/>
              </w:rPr>
              <w:t>≥30度。</w:t>
            </w:r>
            <w:r>
              <w:rPr>
                <w:rFonts w:ascii="宋体" w:hAnsi="宋体" w:cs="宋体" w:hint="eastAsia"/>
                <w:color w:val="000000"/>
                <w:kern w:val="0"/>
                <w:sz w:val="18"/>
                <w:szCs w:val="18"/>
              </w:rPr>
              <w:br/>
              <w:t>2.扶手、椅脚：应采用优质铝合金压铸，表面做静电喷粉喷涂处理。</w:t>
            </w:r>
            <w:proofErr w:type="gramStart"/>
            <w:r>
              <w:rPr>
                <w:rFonts w:ascii="宋体" w:hAnsi="宋体" w:cs="宋体" w:hint="eastAsia"/>
                <w:color w:val="000000"/>
                <w:kern w:val="0"/>
                <w:sz w:val="18"/>
                <w:szCs w:val="18"/>
              </w:rPr>
              <w:t>扶手位</w:t>
            </w:r>
            <w:proofErr w:type="gramEnd"/>
            <w:r>
              <w:rPr>
                <w:rFonts w:ascii="宋体" w:hAnsi="宋体" w:cs="宋体" w:hint="eastAsia"/>
                <w:color w:val="000000"/>
                <w:kern w:val="0"/>
                <w:sz w:val="18"/>
                <w:szCs w:val="18"/>
              </w:rPr>
              <w:t>呈倒三角密封形状，椅脚</w:t>
            </w:r>
            <w:proofErr w:type="gramStart"/>
            <w:r>
              <w:rPr>
                <w:rFonts w:ascii="宋体" w:hAnsi="宋体" w:cs="宋体" w:hint="eastAsia"/>
                <w:color w:val="000000"/>
                <w:kern w:val="0"/>
                <w:sz w:val="18"/>
                <w:szCs w:val="18"/>
              </w:rPr>
              <w:t>呈标准</w:t>
            </w:r>
            <w:proofErr w:type="gramEnd"/>
            <w:r>
              <w:rPr>
                <w:rFonts w:ascii="宋体" w:hAnsi="宋体" w:cs="宋体" w:hint="eastAsia"/>
                <w:color w:val="000000"/>
                <w:kern w:val="0"/>
                <w:sz w:val="18"/>
                <w:szCs w:val="18"/>
              </w:rPr>
              <w:t>人字形状，线条感强。调节脚垫为黑色优质PP隐藏式脚垫，与地面接触无响声，沉稳大方，具有保护地面用途。</w:t>
            </w:r>
            <w:r>
              <w:rPr>
                <w:rFonts w:ascii="宋体" w:hAnsi="宋体" w:cs="宋体" w:hint="eastAsia"/>
                <w:color w:val="000000"/>
                <w:kern w:val="0"/>
                <w:sz w:val="18"/>
                <w:szCs w:val="18"/>
              </w:rPr>
              <w:br/>
              <w:t>3.承重横梁：应采用端面直径≥60mm、厚度≥2.5mm 六角形钢管，结构厚重，表面做静电喷粉喷涂处理或高分子纳米处理，表面平整光滑，不能有凹凸不平导致容易</w:t>
            </w:r>
            <w:proofErr w:type="gramStart"/>
            <w:r>
              <w:rPr>
                <w:rFonts w:ascii="宋体" w:hAnsi="宋体" w:cs="宋体" w:hint="eastAsia"/>
                <w:color w:val="000000"/>
                <w:kern w:val="0"/>
                <w:sz w:val="18"/>
                <w:szCs w:val="18"/>
              </w:rPr>
              <w:t>藏尘藏灰</w:t>
            </w:r>
            <w:proofErr w:type="gramEnd"/>
            <w:r>
              <w:rPr>
                <w:rFonts w:ascii="宋体" w:hAnsi="宋体" w:cs="宋体" w:hint="eastAsia"/>
                <w:color w:val="000000"/>
                <w:kern w:val="0"/>
                <w:sz w:val="18"/>
                <w:szCs w:val="18"/>
              </w:rPr>
              <w:t>的</w:t>
            </w:r>
            <w:proofErr w:type="gramStart"/>
            <w:r>
              <w:rPr>
                <w:rFonts w:ascii="宋体" w:hAnsi="宋体" w:cs="宋体" w:hint="eastAsia"/>
                <w:color w:val="000000"/>
                <w:kern w:val="0"/>
                <w:sz w:val="18"/>
                <w:szCs w:val="18"/>
              </w:rPr>
              <w:t>现像</w:t>
            </w:r>
            <w:proofErr w:type="gramEnd"/>
            <w:r>
              <w:rPr>
                <w:rFonts w:ascii="宋体" w:hAnsi="宋体" w:cs="宋体" w:hint="eastAsia"/>
                <w:color w:val="000000"/>
                <w:kern w:val="0"/>
                <w:sz w:val="18"/>
                <w:szCs w:val="18"/>
              </w:rPr>
              <w:t>发生。</w:t>
            </w:r>
            <w:r>
              <w:rPr>
                <w:rFonts w:ascii="宋体" w:hAnsi="宋体" w:cs="宋体" w:hint="eastAsia"/>
                <w:color w:val="000000"/>
                <w:kern w:val="0"/>
                <w:sz w:val="18"/>
                <w:szCs w:val="18"/>
              </w:rPr>
              <w:br/>
              <w:t>4.安装螺丝：座背PU 组合安装应采用M8*25 大扁头内六角螺丝连接，座背PU 与承重梁应采用M10*80 圆头内六角螺丝连接。</w:t>
            </w:r>
            <w:r>
              <w:rPr>
                <w:rFonts w:ascii="宋体" w:hAnsi="宋体" w:cs="宋体" w:hint="eastAsia"/>
                <w:color w:val="000000"/>
                <w:kern w:val="0"/>
                <w:sz w:val="18"/>
                <w:szCs w:val="18"/>
              </w:rPr>
              <w:br/>
              <w:t>5.符合医疗环境抗菌防霉消杀的要求。</w:t>
            </w:r>
          </w:p>
        </w:tc>
      </w:tr>
      <w:tr w:rsidR="002B43A6">
        <w:trPr>
          <w:trHeight w:val="2183"/>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92</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圆凳（可叠放）</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781120" behindDoc="0" locked="0" layoutInCell="1" allowOverlap="1">
                  <wp:simplePos x="0" y="0"/>
                  <wp:positionH relativeFrom="column">
                    <wp:posOffset>304800</wp:posOffset>
                  </wp:positionH>
                  <wp:positionV relativeFrom="paragraph">
                    <wp:posOffset>57150</wp:posOffset>
                  </wp:positionV>
                  <wp:extent cx="933450" cy="1314450"/>
                  <wp:effectExtent l="0" t="0" r="0" b="0"/>
                  <wp:wrapNone/>
                  <wp:docPr id="29"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54"/>
                          <pic:cNvPicPr>
                            <a:picLocks noChangeAspect="1" noChangeArrowheads="1"/>
                          </pic:cNvPicPr>
                        </pic:nvPicPr>
                        <pic:blipFill>
                          <a:blip r:embed="rId77"/>
                          <a:srcRect/>
                          <a:stretch>
                            <a:fillRect/>
                          </a:stretch>
                        </pic:blipFill>
                        <pic:spPr>
                          <a:xfrm>
                            <a:off x="0" y="0"/>
                            <a:ext cx="918882" cy="1299357"/>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座面φ380*H450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把</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60</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应采用100%纯高密度聚氨酯（PU)</w:t>
            </w:r>
            <w:proofErr w:type="gramStart"/>
            <w:r>
              <w:rPr>
                <w:rFonts w:ascii="宋体" w:hAnsi="宋体" w:cs="宋体" w:hint="eastAsia"/>
                <w:color w:val="000000"/>
                <w:kern w:val="0"/>
                <w:sz w:val="18"/>
                <w:szCs w:val="18"/>
              </w:rPr>
              <w:t>座垫</w:t>
            </w:r>
            <w:proofErr w:type="gramEnd"/>
            <w:r>
              <w:rPr>
                <w:rFonts w:ascii="宋体" w:hAnsi="宋体" w:cs="宋体" w:hint="eastAsia"/>
                <w:color w:val="000000"/>
                <w:kern w:val="0"/>
                <w:sz w:val="18"/>
                <w:szCs w:val="18"/>
              </w:rPr>
              <w:t>，具有耐用坚固，有良好的耐油性，耐老化，耐霉菌，耐磨性，环保无毒等性能优点，凳面厚度≥30mm。</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符合医疗环境抗菌防霉消杀的要求。</w:t>
            </w:r>
          </w:p>
        </w:tc>
      </w:tr>
      <w:tr w:rsidR="002B43A6">
        <w:trPr>
          <w:trHeight w:val="2232"/>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93</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体检等候椅</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782144" behindDoc="0" locked="0" layoutInCell="1" allowOverlap="1">
                  <wp:simplePos x="0" y="0"/>
                  <wp:positionH relativeFrom="column">
                    <wp:posOffset>285750</wp:posOffset>
                  </wp:positionH>
                  <wp:positionV relativeFrom="paragraph">
                    <wp:posOffset>38100</wp:posOffset>
                  </wp:positionV>
                  <wp:extent cx="828675" cy="1285875"/>
                  <wp:effectExtent l="0" t="0" r="0" b="0"/>
                  <wp:wrapNone/>
                  <wp:docPr id="30"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55"/>
                          <pic:cNvPicPr>
                            <a:picLocks noChangeAspect="1" noChangeArrowheads="1"/>
                          </pic:cNvPicPr>
                        </pic:nvPicPr>
                        <pic:blipFill>
                          <a:blip r:embed="rId78"/>
                          <a:srcRect/>
                          <a:stretch>
                            <a:fillRect/>
                          </a:stretch>
                        </pic:blipFill>
                        <pic:spPr>
                          <a:xfrm>
                            <a:off x="0" y="0"/>
                            <a:ext cx="818645" cy="1272428"/>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W510*D450*H820（±10 mm）</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把</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6</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椅座应采用选用聚丙烯PP加玻璃纤维塑料制作，</w:t>
            </w:r>
            <w:proofErr w:type="gramStart"/>
            <w:r>
              <w:rPr>
                <w:rFonts w:ascii="宋体" w:hAnsi="宋体" w:cs="宋体" w:hint="eastAsia"/>
                <w:color w:val="000000"/>
                <w:kern w:val="0"/>
                <w:sz w:val="18"/>
                <w:szCs w:val="18"/>
              </w:rPr>
              <w:t>椅架应</w:t>
            </w:r>
            <w:proofErr w:type="gramEnd"/>
            <w:r>
              <w:rPr>
                <w:rFonts w:ascii="宋体" w:hAnsi="宋体" w:cs="宋体" w:hint="eastAsia"/>
                <w:color w:val="000000"/>
                <w:kern w:val="0"/>
                <w:sz w:val="18"/>
                <w:szCs w:val="18"/>
              </w:rPr>
              <w:t>采用木制椅架，底部镶有PP塑胶护垫，防止椅子叠时磨损，保护椅面。</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 xml:space="preserve">符合医疗环境抗菌防霉消杀的要求。  </w:t>
            </w:r>
          </w:p>
        </w:tc>
      </w:tr>
      <w:tr w:rsidR="002B43A6">
        <w:trPr>
          <w:trHeight w:val="1969"/>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94</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proofErr w:type="gramStart"/>
            <w:r>
              <w:rPr>
                <w:rFonts w:ascii="宋体" w:hAnsi="宋体" w:cs="宋体" w:hint="eastAsia"/>
                <w:color w:val="000000"/>
                <w:kern w:val="0"/>
                <w:sz w:val="22"/>
                <w:szCs w:val="22"/>
              </w:rPr>
              <w:t>配餐室椅</w:t>
            </w:r>
            <w:proofErr w:type="gramEnd"/>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783168" behindDoc="0" locked="0" layoutInCell="1" allowOverlap="1">
                  <wp:simplePos x="0" y="0"/>
                  <wp:positionH relativeFrom="column">
                    <wp:posOffset>390525</wp:posOffset>
                  </wp:positionH>
                  <wp:positionV relativeFrom="paragraph">
                    <wp:posOffset>104775</wp:posOffset>
                  </wp:positionV>
                  <wp:extent cx="819150" cy="990600"/>
                  <wp:effectExtent l="0" t="0" r="0" b="0"/>
                  <wp:wrapNone/>
                  <wp:docPr id="31"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56"/>
                          <pic:cNvPicPr>
                            <a:picLocks noChangeAspect="1" noChangeArrowheads="1"/>
                          </pic:cNvPicPr>
                        </pic:nvPicPr>
                        <pic:blipFill>
                          <a:blip r:embed="rId79"/>
                          <a:srcRect/>
                          <a:stretch>
                            <a:fillRect/>
                          </a:stretch>
                        </pic:blipFill>
                        <pic:spPr>
                          <a:xfrm>
                            <a:off x="0" y="0"/>
                            <a:ext cx="795617" cy="969760"/>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W515*D490*H830（±10 mm）</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把</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4</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椅座应采用聚丙烯PP加玻璃纤维塑料制作，椅座有织物坐垫，底部镶有PP塑胶护垫，防止椅子叠时磨损，保护椅面，椅脚下方要有PU防磨垫，防止磨损地面。</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 xml:space="preserve">符合医疗环境抗菌防霉消杀的要求。 </w:t>
            </w:r>
          </w:p>
        </w:tc>
      </w:tr>
      <w:tr w:rsidR="002B43A6">
        <w:trPr>
          <w:trHeight w:val="300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bookmarkStart w:id="90" w:name="_Hlk229064678"/>
            <w:r>
              <w:rPr>
                <w:rFonts w:ascii="宋体" w:hAnsi="宋体" w:cs="宋体" w:hint="eastAsia"/>
                <w:kern w:val="0"/>
                <w:sz w:val="22"/>
                <w:szCs w:val="22"/>
              </w:rPr>
              <w:t>95</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试验椅</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784192" behindDoc="0" locked="0" layoutInCell="1" allowOverlap="1">
                  <wp:simplePos x="0" y="0"/>
                  <wp:positionH relativeFrom="column">
                    <wp:posOffset>190500</wp:posOffset>
                  </wp:positionH>
                  <wp:positionV relativeFrom="paragraph">
                    <wp:posOffset>504825</wp:posOffset>
                  </wp:positionV>
                  <wp:extent cx="1133475" cy="1104900"/>
                  <wp:effectExtent l="0" t="0" r="0" b="0"/>
                  <wp:wrapNone/>
                  <wp:docPr id="64"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Picture 57"/>
                          <pic:cNvPicPr>
                            <a:picLocks noChangeAspect="1" noChangeArrowheads="1"/>
                          </pic:cNvPicPr>
                        </pic:nvPicPr>
                        <pic:blipFill>
                          <a:blip r:embed="rId64"/>
                          <a:srcRect/>
                          <a:stretch>
                            <a:fillRect/>
                          </a:stretch>
                        </pic:blipFill>
                        <pic:spPr>
                          <a:xfrm>
                            <a:off x="0" y="0"/>
                            <a:ext cx="1115972" cy="1086410"/>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座面φ395*H（460-615）（±10 mm）</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把</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106</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1.座面;直径≥395mm，厚度≥66mm、应采用PU一次性发泡椅面，应采用100%纯高密度聚氨酯（PU)全部包裹模注成型,座面造型</w:t>
            </w:r>
            <w:proofErr w:type="gramStart"/>
            <w:r>
              <w:rPr>
                <w:rFonts w:ascii="宋体" w:hAnsi="宋体" w:cs="宋体" w:hint="eastAsia"/>
                <w:color w:val="000000"/>
                <w:kern w:val="0"/>
                <w:sz w:val="18"/>
                <w:szCs w:val="18"/>
              </w:rPr>
              <w:t>水滴纹防滑水</w:t>
            </w:r>
            <w:proofErr w:type="gramEnd"/>
            <w:r>
              <w:rPr>
                <w:rFonts w:ascii="宋体" w:hAnsi="宋体" w:cs="宋体" w:hint="eastAsia"/>
                <w:color w:val="000000"/>
                <w:kern w:val="0"/>
                <w:sz w:val="18"/>
                <w:szCs w:val="18"/>
              </w:rPr>
              <w:t>滴从小到大依次排开，包裹感很好，防滑易打理。</w:t>
            </w:r>
            <w:r>
              <w:rPr>
                <w:rFonts w:ascii="宋体" w:hAnsi="宋体" w:cs="宋体" w:hint="eastAsia"/>
                <w:color w:val="000000"/>
                <w:kern w:val="0"/>
                <w:sz w:val="18"/>
                <w:szCs w:val="18"/>
              </w:rPr>
              <w:br/>
              <w:t>2.座底壳：应采用圆弧型结构，座底壳下方设计凹槽造型（方便手提）。</w:t>
            </w:r>
            <w:r>
              <w:rPr>
                <w:rFonts w:ascii="宋体" w:hAnsi="宋体" w:cs="宋体" w:hint="eastAsia"/>
                <w:color w:val="000000"/>
                <w:kern w:val="0"/>
                <w:sz w:val="18"/>
                <w:szCs w:val="18"/>
              </w:rPr>
              <w:br/>
              <w:t>3.升降手柄：尼龙加</w:t>
            </w:r>
            <w:proofErr w:type="gramStart"/>
            <w:r>
              <w:rPr>
                <w:rFonts w:ascii="宋体" w:hAnsi="宋体" w:cs="宋体" w:hint="eastAsia"/>
                <w:color w:val="000000"/>
                <w:kern w:val="0"/>
                <w:sz w:val="18"/>
                <w:szCs w:val="18"/>
              </w:rPr>
              <w:t>纤</w:t>
            </w:r>
            <w:proofErr w:type="gramEnd"/>
            <w:r>
              <w:rPr>
                <w:rFonts w:ascii="宋体" w:hAnsi="宋体" w:cs="宋体" w:hint="eastAsia"/>
                <w:color w:val="000000"/>
                <w:kern w:val="0"/>
                <w:sz w:val="18"/>
                <w:szCs w:val="18"/>
              </w:rPr>
              <w:t>材质一体成型，直径≥310mm</w:t>
            </w:r>
            <w:proofErr w:type="gramStart"/>
            <w:r>
              <w:rPr>
                <w:rFonts w:ascii="宋体" w:hAnsi="宋体" w:cs="宋体" w:hint="eastAsia"/>
                <w:color w:val="000000"/>
                <w:kern w:val="0"/>
                <w:sz w:val="18"/>
                <w:szCs w:val="18"/>
              </w:rPr>
              <w:t>圆形环周按压</w:t>
            </w:r>
            <w:proofErr w:type="gramEnd"/>
            <w:r>
              <w:rPr>
                <w:rFonts w:ascii="宋体" w:hAnsi="宋体" w:cs="宋体" w:hint="eastAsia"/>
                <w:color w:val="000000"/>
                <w:kern w:val="0"/>
                <w:sz w:val="18"/>
                <w:szCs w:val="18"/>
              </w:rPr>
              <w:t>，360°任意角度升降操作无死角；结合三角结构形成无忧操作增加效率。</w:t>
            </w:r>
            <w:r>
              <w:rPr>
                <w:rFonts w:ascii="宋体" w:hAnsi="宋体" w:cs="宋体" w:hint="eastAsia"/>
                <w:color w:val="000000"/>
                <w:kern w:val="0"/>
                <w:sz w:val="18"/>
                <w:szCs w:val="18"/>
              </w:rPr>
              <w:br/>
              <w:t>4、底盘：尼龙加</w:t>
            </w:r>
            <w:proofErr w:type="gramStart"/>
            <w:r>
              <w:rPr>
                <w:rFonts w:ascii="宋体" w:hAnsi="宋体" w:cs="宋体" w:hint="eastAsia"/>
                <w:color w:val="000000"/>
                <w:kern w:val="0"/>
                <w:sz w:val="18"/>
                <w:szCs w:val="18"/>
              </w:rPr>
              <w:t>纤</w:t>
            </w:r>
            <w:proofErr w:type="gramEnd"/>
            <w:r>
              <w:rPr>
                <w:rFonts w:ascii="宋体" w:hAnsi="宋体" w:cs="宋体" w:hint="eastAsia"/>
                <w:color w:val="000000"/>
                <w:kern w:val="0"/>
                <w:sz w:val="18"/>
                <w:szCs w:val="18"/>
              </w:rPr>
              <w:t>材质一体成型三瓣式喇叭底盘，独立安装直径100mm/2mm厚/烤漆黑防爆铁板，减少在医疗环境下长时间使用金属底盘生锈带来的细菌滋生风险。</w:t>
            </w:r>
            <w:r>
              <w:rPr>
                <w:rFonts w:ascii="宋体" w:hAnsi="宋体" w:cs="宋体" w:hint="eastAsia"/>
                <w:color w:val="000000"/>
                <w:kern w:val="0"/>
                <w:sz w:val="18"/>
                <w:szCs w:val="18"/>
              </w:rPr>
              <w:br/>
              <w:t>5、气压棒：</w:t>
            </w:r>
            <w:proofErr w:type="gramStart"/>
            <w:r>
              <w:rPr>
                <w:rFonts w:ascii="宋体" w:hAnsi="宋体" w:cs="宋体" w:hint="eastAsia"/>
                <w:color w:val="000000"/>
                <w:kern w:val="0"/>
                <w:sz w:val="18"/>
                <w:szCs w:val="18"/>
              </w:rPr>
              <w:t>气压棒应采用</w:t>
            </w:r>
            <w:proofErr w:type="gramEnd"/>
            <w:r>
              <w:rPr>
                <w:rFonts w:ascii="宋体" w:hAnsi="宋体" w:cs="宋体" w:hint="eastAsia"/>
                <w:color w:val="000000"/>
                <w:kern w:val="0"/>
                <w:sz w:val="18"/>
                <w:szCs w:val="18"/>
              </w:rPr>
              <w:t>棒芯应采用氮化处理，外观成炭黑色。氮气纯度99.7%，管壁厚度2.5mm。</w:t>
            </w:r>
            <w:r>
              <w:rPr>
                <w:rFonts w:ascii="宋体" w:hAnsi="宋体" w:cs="宋体" w:hint="eastAsia"/>
                <w:color w:val="000000"/>
                <w:kern w:val="0"/>
                <w:sz w:val="18"/>
                <w:szCs w:val="18"/>
              </w:rPr>
              <w:br/>
              <w:t>6、椅脚：椅</w:t>
            </w:r>
            <w:proofErr w:type="gramStart"/>
            <w:r>
              <w:rPr>
                <w:rFonts w:ascii="宋体" w:hAnsi="宋体" w:cs="宋体" w:hint="eastAsia"/>
                <w:color w:val="000000"/>
                <w:kern w:val="0"/>
                <w:sz w:val="18"/>
                <w:szCs w:val="18"/>
              </w:rPr>
              <w:t>脚整体</w:t>
            </w:r>
            <w:proofErr w:type="gramEnd"/>
            <w:r>
              <w:rPr>
                <w:rFonts w:ascii="宋体" w:hAnsi="宋体" w:cs="宋体" w:hint="eastAsia"/>
                <w:color w:val="000000"/>
                <w:kern w:val="0"/>
                <w:sz w:val="18"/>
                <w:szCs w:val="18"/>
              </w:rPr>
              <w:t>圆润无棱角，接触面无赛纹，做光面处理工艺，适合在医疗环境下更好的清洁卫生和消杀工作。直径540mm，PA+GF混合一体注塑成型。</w:t>
            </w:r>
            <w:r>
              <w:rPr>
                <w:rFonts w:ascii="宋体" w:hAnsi="宋体" w:cs="宋体" w:hint="eastAsia"/>
                <w:color w:val="000000"/>
                <w:kern w:val="0"/>
                <w:sz w:val="18"/>
                <w:szCs w:val="18"/>
              </w:rPr>
              <w:br/>
              <w:t>7.符合医疗环境抗菌防霉消杀的要求。</w:t>
            </w:r>
          </w:p>
        </w:tc>
      </w:tr>
      <w:bookmarkEnd w:id="90"/>
      <w:tr w:rsidR="002B43A6">
        <w:trPr>
          <w:trHeight w:val="234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96</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二次更衣</w:t>
            </w:r>
            <w:proofErr w:type="gramStart"/>
            <w:r>
              <w:rPr>
                <w:rFonts w:ascii="宋体" w:hAnsi="宋体" w:cs="宋体" w:hint="eastAsia"/>
                <w:kern w:val="0"/>
                <w:sz w:val="22"/>
                <w:szCs w:val="22"/>
              </w:rPr>
              <w:t>凳</w:t>
            </w:r>
            <w:proofErr w:type="gramEnd"/>
            <w:r>
              <w:rPr>
                <w:rFonts w:ascii="宋体" w:hAnsi="宋体" w:cs="宋体" w:hint="eastAsia"/>
                <w:kern w:val="0"/>
                <w:sz w:val="22"/>
                <w:szCs w:val="22"/>
              </w:rPr>
              <w:t>1200*500*450</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785216" behindDoc="0" locked="0" layoutInCell="1" allowOverlap="1">
                  <wp:simplePos x="0" y="0"/>
                  <wp:positionH relativeFrom="column">
                    <wp:posOffset>104775</wp:posOffset>
                  </wp:positionH>
                  <wp:positionV relativeFrom="paragraph">
                    <wp:posOffset>476250</wp:posOffset>
                  </wp:positionV>
                  <wp:extent cx="1333500" cy="781050"/>
                  <wp:effectExtent l="0" t="0" r="0" b="0"/>
                  <wp:wrapNone/>
                  <wp:docPr id="65"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Picture 58"/>
                          <pic:cNvPicPr>
                            <a:picLocks noChangeAspect="1" noChangeArrowheads="1"/>
                          </pic:cNvPicPr>
                        </pic:nvPicPr>
                        <pic:blipFill>
                          <a:blip r:embed="rId80"/>
                          <a:srcRect/>
                          <a:stretch>
                            <a:fillRect/>
                          </a:stretch>
                        </pic:blipFill>
                        <pic:spPr>
                          <a:xfrm>
                            <a:off x="0" y="0"/>
                            <a:ext cx="1322294" cy="771679"/>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1200*500*450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3</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1.柜体：应采用ENF级三聚氰胺贴面刨花板，符合GB/T15102-2017《浸渍胶膜纸饰面纤维板和刨花板》的国家标准。板材厚度≥18mm。</w:t>
            </w:r>
            <w:r>
              <w:rPr>
                <w:rFonts w:ascii="宋体" w:hAnsi="宋体" w:cs="宋体" w:hint="eastAsia"/>
                <w:color w:val="000000"/>
                <w:kern w:val="0"/>
                <w:sz w:val="18"/>
                <w:szCs w:val="18"/>
              </w:rPr>
              <w:br/>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3．五金：应采用五金配件，符合GB/T 46146-2025《家具五金件 铰链及其部件的强度和耐久性 绕垂直轴转动的铰链》国家标准。</w:t>
            </w:r>
            <w:r>
              <w:rPr>
                <w:rFonts w:ascii="宋体" w:hAnsi="宋体" w:cs="宋体" w:hint="eastAsia"/>
                <w:color w:val="000000"/>
                <w:kern w:val="0"/>
                <w:sz w:val="18"/>
                <w:szCs w:val="18"/>
              </w:rPr>
              <w:br/>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r>
              <w:rPr>
                <w:rFonts w:ascii="宋体" w:hAnsi="宋体" w:cs="宋体" w:hint="eastAsia"/>
                <w:color w:val="000000"/>
                <w:kern w:val="0"/>
                <w:sz w:val="18"/>
                <w:szCs w:val="18"/>
              </w:rPr>
              <w:br/>
              <w:t>5. 胶黏剂：应采用水基型胶粘剂，甲醛释放量符合GB 18583-2008《室内装饰装修材料 胶粘剂中有害物质限量》的国家标准。</w:t>
            </w:r>
            <w:r>
              <w:rPr>
                <w:rFonts w:ascii="宋体" w:hAnsi="宋体" w:cs="宋体" w:hint="eastAsia"/>
                <w:color w:val="000000"/>
                <w:kern w:val="0"/>
                <w:sz w:val="18"/>
                <w:szCs w:val="18"/>
              </w:rPr>
              <w:br/>
              <w:t>6.凳面：应采用超</w:t>
            </w:r>
            <w:proofErr w:type="gramStart"/>
            <w:r>
              <w:rPr>
                <w:rFonts w:ascii="宋体" w:hAnsi="宋体" w:cs="宋体" w:hint="eastAsia"/>
                <w:color w:val="000000"/>
                <w:kern w:val="0"/>
                <w:sz w:val="18"/>
                <w:szCs w:val="18"/>
              </w:rPr>
              <w:t>纤</w:t>
            </w:r>
            <w:proofErr w:type="gramEnd"/>
            <w:r>
              <w:rPr>
                <w:rFonts w:ascii="宋体" w:hAnsi="宋体" w:cs="宋体" w:hint="eastAsia"/>
                <w:color w:val="000000"/>
                <w:kern w:val="0"/>
                <w:sz w:val="18"/>
                <w:szCs w:val="18"/>
              </w:rPr>
              <w:t>皮饰面，防潮、防污处理，皮面柔软舒适，光泽持久。</w:t>
            </w:r>
            <w:r>
              <w:rPr>
                <w:rFonts w:ascii="宋体" w:hAnsi="宋体" w:cs="宋体" w:hint="eastAsia"/>
                <w:color w:val="000000"/>
                <w:kern w:val="0"/>
                <w:sz w:val="18"/>
                <w:szCs w:val="18"/>
              </w:rPr>
              <w:br/>
              <w:t>7.符合医疗环境抗菌防霉消杀的要求。</w:t>
            </w:r>
          </w:p>
        </w:tc>
      </w:tr>
      <w:tr w:rsidR="002B43A6">
        <w:trPr>
          <w:trHeight w:val="2423"/>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97</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更衣凳</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786240" behindDoc="0" locked="0" layoutInCell="1" allowOverlap="1">
                  <wp:simplePos x="0" y="0"/>
                  <wp:positionH relativeFrom="column">
                    <wp:posOffset>95250</wp:posOffset>
                  </wp:positionH>
                  <wp:positionV relativeFrom="paragraph">
                    <wp:posOffset>342900</wp:posOffset>
                  </wp:positionV>
                  <wp:extent cx="1333500" cy="790575"/>
                  <wp:effectExtent l="0" t="0" r="0" b="0"/>
                  <wp:wrapNone/>
                  <wp:docPr id="66" name="图片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268"/>
                          <pic:cNvPicPr>
                            <a:picLocks noChangeAspect="1" noChangeArrowheads="1"/>
                          </pic:cNvPicPr>
                        </pic:nvPicPr>
                        <pic:blipFill>
                          <a:blip r:embed="rId80"/>
                          <a:srcRect/>
                          <a:stretch>
                            <a:fillRect/>
                          </a:stretch>
                        </pic:blipFill>
                        <pic:spPr>
                          <a:xfrm>
                            <a:off x="0" y="0"/>
                            <a:ext cx="1322294" cy="771679"/>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1200*500*450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44</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1.柜体：应采用ENF级三聚氰胺贴面刨花板，符合GB/T15102-2017《浸渍胶膜纸饰面纤维板和刨花板》的国家标准。板材厚度≥18mm。</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3．五金：应采用五金配件，符合GB/T 46146-2025《家具五金件 铰链及其部件的强度和耐久性 绕垂直轴转动的铰链》国家标准。</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5. 胶黏剂：应采用水基型胶粘剂，甲醛释放量符合GB 18583-2008《室内装饰装修材料 胶粘剂中有害物质限量》的国家标准。</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6.凳面：应采用超</w:t>
            </w:r>
            <w:proofErr w:type="gramStart"/>
            <w:r>
              <w:rPr>
                <w:rFonts w:ascii="宋体" w:hAnsi="宋体" w:cs="宋体" w:hint="eastAsia"/>
                <w:color w:val="000000"/>
                <w:kern w:val="0"/>
                <w:sz w:val="18"/>
                <w:szCs w:val="18"/>
              </w:rPr>
              <w:t>纤</w:t>
            </w:r>
            <w:proofErr w:type="gramEnd"/>
            <w:r>
              <w:rPr>
                <w:rFonts w:ascii="宋体" w:hAnsi="宋体" w:cs="宋体" w:hint="eastAsia"/>
                <w:color w:val="000000"/>
                <w:kern w:val="0"/>
                <w:sz w:val="18"/>
                <w:szCs w:val="18"/>
              </w:rPr>
              <w:t>皮饰面，防潮、防污处理，皮面柔软舒适，光泽持久。</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7.符合医疗环境抗菌防霉消杀的要求。</w:t>
            </w:r>
          </w:p>
        </w:tc>
      </w:tr>
      <w:tr w:rsidR="002B43A6">
        <w:trPr>
          <w:trHeight w:val="55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98</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物品柜</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787264" behindDoc="0" locked="0" layoutInCell="1" allowOverlap="1">
                  <wp:simplePos x="0" y="0"/>
                  <wp:positionH relativeFrom="column">
                    <wp:posOffset>285750</wp:posOffset>
                  </wp:positionH>
                  <wp:positionV relativeFrom="paragraph">
                    <wp:posOffset>142875</wp:posOffset>
                  </wp:positionV>
                  <wp:extent cx="895350" cy="990600"/>
                  <wp:effectExtent l="0" t="0" r="0" b="0"/>
                  <wp:wrapNone/>
                  <wp:docPr id="67"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Picture 59"/>
                          <pic:cNvPicPr>
                            <a:picLocks noChangeAspect="1" noChangeArrowheads="1"/>
                          </pic:cNvPicPr>
                        </pic:nvPicPr>
                        <pic:blipFill>
                          <a:blip r:embed="rId81"/>
                          <a:srcRect/>
                          <a:stretch>
                            <a:fillRect/>
                          </a:stretch>
                        </pic:blipFill>
                        <pic:spPr>
                          <a:xfrm>
                            <a:off x="0" y="0"/>
                            <a:ext cx="885264" cy="978174"/>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900*450*900</w:t>
            </w:r>
          </w:p>
        </w:tc>
        <w:tc>
          <w:tcPr>
            <w:tcW w:w="850" w:type="dxa"/>
            <w:tcBorders>
              <w:top w:val="single" w:sz="4" w:space="0" w:color="auto"/>
              <w:left w:val="nil"/>
              <w:bottom w:val="single" w:sz="4" w:space="0" w:color="auto"/>
              <w:right w:val="nil"/>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件</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4</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面材：应采用一级优质天然木皮，木皮厚度≥0.6mm，木皮宽度≥200mm，木皮完整、厚度平整，具有防虫、防腐、防潮处理，耐磨性好，纹理清晰自然，颜色一致，耐磨、无结疤、无渣点，颜色均匀，木皮贴面封闭漆。实</w:t>
            </w:r>
            <w:proofErr w:type="gramStart"/>
            <w:r>
              <w:rPr>
                <w:rFonts w:ascii="宋体" w:hAnsi="宋体" w:cs="宋体" w:hint="eastAsia"/>
                <w:color w:val="000000"/>
                <w:kern w:val="0"/>
                <w:sz w:val="18"/>
                <w:szCs w:val="18"/>
              </w:rPr>
              <w:t>木封边</w:t>
            </w:r>
            <w:proofErr w:type="gramEnd"/>
            <w:r>
              <w:rPr>
                <w:rFonts w:ascii="宋体" w:hAnsi="宋体" w:cs="宋体" w:hint="eastAsia"/>
                <w:color w:val="000000"/>
                <w:kern w:val="0"/>
                <w:sz w:val="18"/>
                <w:szCs w:val="18"/>
              </w:rPr>
              <w:t>。</w:t>
            </w:r>
            <w:r>
              <w:rPr>
                <w:rFonts w:ascii="宋体" w:hAnsi="宋体" w:cs="宋体" w:hint="eastAsia"/>
                <w:color w:val="000000"/>
                <w:kern w:val="0"/>
                <w:sz w:val="18"/>
                <w:szCs w:val="18"/>
              </w:rPr>
              <w:br/>
              <w:t>2．基材：应采用ENF级优质刨花板达到国家刨花板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3. 油漆：应采用水性涂料；色泽柔和持久。经8次打磨，5次底漆，3次面漆，漆面硬度达到 2H，台面板上下两面油漆均衡涂饰。</w:t>
            </w:r>
            <w:r>
              <w:rPr>
                <w:rFonts w:ascii="宋体" w:hAnsi="宋体" w:cs="宋体" w:hint="eastAsia"/>
                <w:color w:val="000000"/>
                <w:kern w:val="0"/>
                <w:sz w:val="18"/>
                <w:szCs w:val="18"/>
              </w:rPr>
              <w:br/>
              <w:t>4．五金：应采用五金配件，符合GB/T 46146-2025《家具五金件 铰链及其部件的强度和耐久</w:t>
            </w:r>
            <w:r>
              <w:rPr>
                <w:rFonts w:ascii="宋体" w:hAnsi="宋体" w:cs="宋体" w:hint="eastAsia"/>
                <w:color w:val="000000"/>
                <w:kern w:val="0"/>
                <w:sz w:val="18"/>
                <w:szCs w:val="18"/>
              </w:rPr>
              <w:lastRenderedPageBreak/>
              <w:t>性 绕垂直轴转动的铰链》国家标准。</w:t>
            </w:r>
            <w:r>
              <w:rPr>
                <w:rFonts w:ascii="宋体" w:hAnsi="宋体" w:cs="宋体" w:hint="eastAsia"/>
                <w:color w:val="000000"/>
                <w:kern w:val="0"/>
                <w:sz w:val="18"/>
                <w:szCs w:val="18"/>
              </w:rPr>
              <w:br/>
              <w:t>5.符合医疗环境抗菌防霉消杀的要求。</w:t>
            </w:r>
          </w:p>
        </w:tc>
      </w:tr>
      <w:tr w:rsidR="002B43A6">
        <w:trPr>
          <w:trHeight w:val="2235"/>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99</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物品柜</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788288" behindDoc="0" locked="0" layoutInCell="1" allowOverlap="1">
                  <wp:simplePos x="0" y="0"/>
                  <wp:positionH relativeFrom="column">
                    <wp:posOffset>152400</wp:posOffset>
                  </wp:positionH>
                  <wp:positionV relativeFrom="paragraph">
                    <wp:posOffset>104775</wp:posOffset>
                  </wp:positionV>
                  <wp:extent cx="1162050" cy="1181100"/>
                  <wp:effectExtent l="0" t="0" r="0" b="0"/>
                  <wp:wrapNone/>
                  <wp:docPr id="68"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Picture 60"/>
                          <pic:cNvPicPr>
                            <a:picLocks noChangeAspect="1" noChangeArrowheads="1"/>
                          </pic:cNvPicPr>
                        </pic:nvPicPr>
                        <pic:blipFill>
                          <a:blip r:embed="rId82"/>
                          <a:srcRect/>
                          <a:stretch>
                            <a:fillRect/>
                          </a:stretch>
                        </pic:blipFill>
                        <pic:spPr>
                          <a:xfrm>
                            <a:off x="0" y="0"/>
                            <a:ext cx="1154205" cy="1168577"/>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900*450*900</w:t>
            </w:r>
          </w:p>
        </w:tc>
        <w:tc>
          <w:tcPr>
            <w:tcW w:w="850" w:type="dxa"/>
            <w:tcBorders>
              <w:top w:val="single" w:sz="4" w:space="0" w:color="auto"/>
              <w:left w:val="nil"/>
              <w:bottom w:val="single" w:sz="4" w:space="0" w:color="auto"/>
              <w:right w:val="nil"/>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把</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8</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1.柜体：应采用ENF级三聚氰胺贴面刨花板，符合GB/T15102-2017《浸渍胶膜纸饰面纤维板和刨花板》的国家标准。板材厚度≥18mm。</w:t>
            </w:r>
            <w:r>
              <w:rPr>
                <w:rFonts w:ascii="宋体" w:hAnsi="宋体" w:cs="宋体" w:hint="eastAsia"/>
                <w:color w:val="000000"/>
                <w:kern w:val="0"/>
                <w:sz w:val="18"/>
                <w:szCs w:val="18"/>
              </w:rPr>
              <w:br/>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3．五金：应采用五金配件，符合GB/T 46146-2025《家具五金件 铰链及其部件的强度和耐久性 绕垂直轴转动的铰链》国家标准。</w:t>
            </w:r>
            <w:r>
              <w:rPr>
                <w:rFonts w:ascii="宋体" w:hAnsi="宋体" w:cs="宋体" w:hint="eastAsia"/>
                <w:color w:val="000000"/>
                <w:kern w:val="0"/>
                <w:sz w:val="18"/>
                <w:szCs w:val="18"/>
              </w:rPr>
              <w:br/>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r>
              <w:rPr>
                <w:rFonts w:ascii="宋体" w:hAnsi="宋体" w:cs="宋体" w:hint="eastAsia"/>
                <w:color w:val="000000"/>
                <w:kern w:val="0"/>
                <w:sz w:val="18"/>
                <w:szCs w:val="18"/>
              </w:rPr>
              <w:br/>
              <w:t>5. 胶黏剂：应采用水基型胶粘剂，甲醛释放量符合GB 18583-2008《室内装饰装修材料 胶粘剂中有害物质限量》的国家标准。</w:t>
            </w:r>
            <w:r>
              <w:rPr>
                <w:rFonts w:ascii="宋体" w:hAnsi="宋体" w:cs="宋体" w:hint="eastAsia"/>
                <w:color w:val="000000"/>
                <w:kern w:val="0"/>
                <w:sz w:val="18"/>
                <w:szCs w:val="18"/>
              </w:rPr>
              <w:br/>
              <w:t>6.符合医疗环境抗菌防霉消杀的要求。</w:t>
            </w:r>
          </w:p>
        </w:tc>
      </w:tr>
      <w:tr w:rsidR="002B43A6">
        <w:trPr>
          <w:trHeight w:val="216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100</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机柜</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789312" behindDoc="0" locked="0" layoutInCell="1" allowOverlap="1">
                  <wp:simplePos x="0" y="0"/>
                  <wp:positionH relativeFrom="column">
                    <wp:posOffset>304800</wp:posOffset>
                  </wp:positionH>
                  <wp:positionV relativeFrom="paragraph">
                    <wp:posOffset>66675</wp:posOffset>
                  </wp:positionV>
                  <wp:extent cx="847725" cy="1152525"/>
                  <wp:effectExtent l="0" t="0" r="0" b="0"/>
                  <wp:wrapNone/>
                  <wp:docPr id="69" name="图片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图片 271"/>
                          <pic:cNvPicPr>
                            <a:picLocks noChangeAspect="1" noChangeArrowheads="1"/>
                          </pic:cNvPicPr>
                        </pic:nvPicPr>
                        <pic:blipFill>
                          <a:blip r:embed="rId83"/>
                          <a:srcRect/>
                          <a:stretch>
                            <a:fillRect/>
                          </a:stretch>
                        </pic:blipFill>
                        <pic:spPr>
                          <a:xfrm>
                            <a:off x="0" y="0"/>
                            <a:ext cx="829235" cy="1136182"/>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1000*450*1400</w:t>
            </w:r>
          </w:p>
        </w:tc>
        <w:tc>
          <w:tcPr>
            <w:tcW w:w="850" w:type="dxa"/>
            <w:tcBorders>
              <w:top w:val="single" w:sz="4" w:space="0" w:color="auto"/>
              <w:left w:val="nil"/>
              <w:bottom w:val="single" w:sz="4" w:space="0" w:color="auto"/>
              <w:right w:val="nil"/>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件</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7</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1.柜体：应采用ENF级三聚氰胺贴面刨花板，符合GB/T15102-2017《浸渍胶膜纸饰面纤维板和刨花板》的国家标准。板材厚度≥18mm。</w:t>
            </w:r>
            <w:r>
              <w:rPr>
                <w:rFonts w:ascii="宋体" w:hAnsi="宋体" w:cs="宋体" w:hint="eastAsia"/>
                <w:color w:val="000000"/>
                <w:kern w:val="0"/>
                <w:sz w:val="18"/>
                <w:szCs w:val="18"/>
              </w:rPr>
              <w:br/>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3．五金：应采用五金配件，符合GB/T 46146-2025《家具五金件 铰链及其部件的强度和耐久性 绕垂直轴转动的铰链》国家标准。</w:t>
            </w:r>
            <w:r>
              <w:rPr>
                <w:rFonts w:ascii="宋体" w:hAnsi="宋体" w:cs="宋体" w:hint="eastAsia"/>
                <w:color w:val="000000"/>
                <w:kern w:val="0"/>
                <w:sz w:val="18"/>
                <w:szCs w:val="18"/>
              </w:rPr>
              <w:br/>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r>
              <w:rPr>
                <w:rFonts w:ascii="宋体" w:hAnsi="宋体" w:cs="宋体" w:hint="eastAsia"/>
                <w:color w:val="000000"/>
                <w:kern w:val="0"/>
                <w:sz w:val="18"/>
                <w:szCs w:val="18"/>
              </w:rPr>
              <w:br/>
              <w:t>5. 胶黏剂：应采用水基型胶粘剂，甲醛释放量符合GB 18583-2008《室内装饰装修材料 胶粘剂中有害物质限量》的国家标准。</w:t>
            </w:r>
            <w:r>
              <w:rPr>
                <w:rFonts w:ascii="宋体" w:hAnsi="宋体" w:cs="宋体" w:hint="eastAsia"/>
                <w:color w:val="000000"/>
                <w:kern w:val="0"/>
                <w:sz w:val="18"/>
                <w:szCs w:val="18"/>
              </w:rPr>
              <w:br/>
              <w:t>6.符合医疗环境抗菌防霉消杀的要求。</w:t>
            </w:r>
          </w:p>
        </w:tc>
      </w:tr>
      <w:tr w:rsidR="002B43A6">
        <w:trPr>
          <w:trHeight w:val="408"/>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101</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定制书柜</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790336" behindDoc="0" locked="0" layoutInCell="1" allowOverlap="1">
                  <wp:simplePos x="0" y="0"/>
                  <wp:positionH relativeFrom="column">
                    <wp:posOffset>220980</wp:posOffset>
                  </wp:positionH>
                  <wp:positionV relativeFrom="paragraph">
                    <wp:posOffset>97790</wp:posOffset>
                  </wp:positionV>
                  <wp:extent cx="929640" cy="911860"/>
                  <wp:effectExtent l="19050" t="0" r="3810" b="0"/>
                  <wp:wrapNone/>
                  <wp:docPr id="70" name="图片 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272"/>
                          <pic:cNvPicPr>
                            <a:picLocks noChangeAspect="1" noChangeArrowheads="1"/>
                          </pic:cNvPicPr>
                        </pic:nvPicPr>
                        <pic:blipFill>
                          <a:blip r:embed="rId84"/>
                          <a:srcRect/>
                          <a:stretch>
                            <a:fillRect/>
                          </a:stretch>
                        </pic:blipFill>
                        <pic:spPr>
                          <a:xfrm>
                            <a:off x="0" y="0"/>
                            <a:ext cx="929640" cy="911860"/>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1000*300*1850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延米</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17.8</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1.柜体：应采用ENF级三聚氰胺贴面刨花板，符合GB/T15102-2017《浸渍胶膜纸饰面纤维板和刨花板》的国家标准。板材厚度≥18mm。</w:t>
            </w:r>
            <w:r>
              <w:rPr>
                <w:rFonts w:ascii="宋体" w:hAnsi="宋体" w:cs="宋体" w:hint="eastAsia"/>
                <w:color w:val="000000"/>
                <w:kern w:val="0"/>
                <w:sz w:val="18"/>
                <w:szCs w:val="18"/>
              </w:rPr>
              <w:br/>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3．五金：应采用五金配件，符合GB/T 46146-2025《家具五金件 铰链及其部件的强度和耐久性 绕垂直轴转动的铰链》国家标准。</w:t>
            </w:r>
            <w:r>
              <w:rPr>
                <w:rFonts w:ascii="宋体" w:hAnsi="宋体" w:cs="宋体" w:hint="eastAsia"/>
                <w:color w:val="000000"/>
                <w:kern w:val="0"/>
                <w:sz w:val="18"/>
                <w:szCs w:val="18"/>
              </w:rPr>
              <w:br/>
            </w:r>
            <w:r>
              <w:rPr>
                <w:rFonts w:ascii="宋体" w:hAnsi="宋体" w:cs="宋体" w:hint="eastAsia"/>
                <w:color w:val="000000"/>
                <w:kern w:val="0"/>
                <w:sz w:val="18"/>
                <w:szCs w:val="18"/>
              </w:rPr>
              <w:lastRenderedPageBreak/>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r>
              <w:rPr>
                <w:rFonts w:ascii="宋体" w:hAnsi="宋体" w:cs="宋体" w:hint="eastAsia"/>
                <w:color w:val="000000"/>
                <w:kern w:val="0"/>
                <w:sz w:val="18"/>
                <w:szCs w:val="18"/>
              </w:rPr>
              <w:br/>
              <w:t>5. 胶黏剂：应采用水基型胶粘剂，甲醛释放量符合GB 18583-2008《室内装饰装修材料 胶粘剂中有害物质限量》的国家标准。</w:t>
            </w:r>
            <w:r>
              <w:rPr>
                <w:rFonts w:ascii="宋体" w:hAnsi="宋体" w:cs="宋体" w:hint="eastAsia"/>
                <w:color w:val="000000"/>
                <w:kern w:val="0"/>
                <w:sz w:val="18"/>
                <w:szCs w:val="18"/>
              </w:rPr>
              <w:br/>
              <w:t>6.符合医疗环境抗菌防霉消杀的要求。</w:t>
            </w:r>
          </w:p>
        </w:tc>
      </w:tr>
      <w:tr w:rsidR="002B43A6">
        <w:trPr>
          <w:trHeight w:val="1969"/>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102</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床头柜</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791360" behindDoc="0" locked="0" layoutInCell="1" allowOverlap="1">
                  <wp:simplePos x="0" y="0"/>
                  <wp:positionH relativeFrom="column">
                    <wp:posOffset>409575</wp:posOffset>
                  </wp:positionH>
                  <wp:positionV relativeFrom="paragraph">
                    <wp:posOffset>114300</wp:posOffset>
                  </wp:positionV>
                  <wp:extent cx="828675" cy="952500"/>
                  <wp:effectExtent l="0" t="0" r="0" b="0"/>
                  <wp:wrapNone/>
                  <wp:docPr id="71"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Picture 63"/>
                          <pic:cNvPicPr>
                            <a:picLocks noChangeAspect="1" noChangeArrowheads="1"/>
                          </pic:cNvPicPr>
                        </pic:nvPicPr>
                        <pic:blipFill>
                          <a:blip r:embed="rId85"/>
                          <a:srcRect/>
                          <a:stretch>
                            <a:fillRect/>
                          </a:stretch>
                        </pic:blipFill>
                        <pic:spPr>
                          <a:xfrm>
                            <a:off x="0" y="0"/>
                            <a:ext cx="818029" cy="935903"/>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480*480*760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9</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1.台面：304不锈钢饰面。</w:t>
            </w:r>
            <w:r>
              <w:rPr>
                <w:rFonts w:ascii="宋体" w:hAnsi="宋体" w:cs="宋体" w:hint="eastAsia"/>
                <w:color w:val="000000"/>
                <w:kern w:val="0"/>
                <w:sz w:val="18"/>
                <w:szCs w:val="18"/>
              </w:rPr>
              <w:br w:type="page"/>
              <w:t>2.应采用优级ABS全新纯正工程塑料注塑成型，板材厚度≥3mm，结实、耐用，不变形，不易变色、耐腐蚀、外形美观、清洗方便、国产高档五金件、开合柔和、安静顺滑，一次性压缩成型，应采用天蓝色面板。</w:t>
            </w:r>
            <w:r>
              <w:rPr>
                <w:rFonts w:ascii="宋体" w:hAnsi="宋体" w:cs="宋体" w:hint="eastAsia"/>
                <w:color w:val="000000"/>
                <w:kern w:val="0"/>
                <w:sz w:val="18"/>
                <w:szCs w:val="18"/>
              </w:rPr>
              <w:br w:type="page"/>
              <w:t>3.配置一个活动抽板，抽板内有温度计凹槽，饮水瓶凹槽、一个抽屉、一个小柜。</w:t>
            </w:r>
            <w:r>
              <w:rPr>
                <w:rFonts w:ascii="宋体" w:hAnsi="宋体" w:cs="宋体" w:hint="eastAsia"/>
                <w:color w:val="000000"/>
                <w:kern w:val="0"/>
                <w:sz w:val="18"/>
                <w:szCs w:val="18"/>
              </w:rPr>
              <w:br w:type="page"/>
              <w:t>4.配置可折叠隐蔽式毛巾架。</w:t>
            </w:r>
            <w:r>
              <w:rPr>
                <w:rFonts w:ascii="宋体" w:hAnsi="宋体" w:cs="宋体" w:hint="eastAsia"/>
                <w:color w:val="000000"/>
                <w:kern w:val="0"/>
                <w:sz w:val="18"/>
                <w:szCs w:val="18"/>
              </w:rPr>
              <w:br w:type="page"/>
              <w:t>5.柜内配有一个隔板，柜内可放置热水瓶。</w:t>
            </w:r>
            <w:r>
              <w:rPr>
                <w:rFonts w:ascii="宋体" w:hAnsi="宋体" w:cs="宋体" w:hint="eastAsia"/>
                <w:color w:val="000000"/>
                <w:kern w:val="0"/>
                <w:sz w:val="18"/>
                <w:szCs w:val="18"/>
              </w:rPr>
              <w:br w:type="page"/>
              <w:t>6.承载≥35kg。符合医疗环境抗菌防霉消杀的要求。</w:t>
            </w:r>
          </w:p>
        </w:tc>
      </w:tr>
      <w:tr w:rsidR="002B43A6">
        <w:trPr>
          <w:trHeight w:val="2172"/>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103</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定制值班桌（含吊柜）</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792384" behindDoc="0" locked="0" layoutInCell="1" allowOverlap="1">
                  <wp:simplePos x="0" y="0"/>
                  <wp:positionH relativeFrom="column">
                    <wp:posOffset>323850</wp:posOffset>
                  </wp:positionH>
                  <wp:positionV relativeFrom="paragraph">
                    <wp:posOffset>85725</wp:posOffset>
                  </wp:positionV>
                  <wp:extent cx="981075" cy="1133475"/>
                  <wp:effectExtent l="0" t="0" r="0" b="0"/>
                  <wp:wrapNone/>
                  <wp:docPr id="72"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Picture 64"/>
                          <pic:cNvPicPr>
                            <a:picLocks noChangeAspect="1" noChangeArrowheads="1"/>
                          </pic:cNvPicPr>
                        </pic:nvPicPr>
                        <pic:blipFill>
                          <a:blip r:embed="rId86"/>
                          <a:srcRect/>
                          <a:stretch>
                            <a:fillRect/>
                          </a:stretch>
                        </pic:blipFill>
                        <pic:spPr>
                          <a:xfrm>
                            <a:off x="0" y="0"/>
                            <a:ext cx="974911" cy="1125913"/>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1200*600*1850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1.桌面：应采用ENF级三聚氰胺贴面刨花板，符合GB/T15102-2017《浸渍胶膜纸饰面纤维板和刨花板》的国家标准。板材厚度≥18mm</w:t>
            </w:r>
            <w:r>
              <w:rPr>
                <w:rFonts w:ascii="宋体" w:hAnsi="宋体" w:cs="宋体" w:hint="eastAsia"/>
                <w:color w:val="000000"/>
                <w:kern w:val="0"/>
                <w:sz w:val="18"/>
                <w:szCs w:val="18"/>
              </w:rPr>
              <w:br/>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3．五金：应采用五金配件，符合GB/T 46146-2025《家具五金件 铰链及其部件的强度和耐久性 绕垂直轴转动的铰链》国家标准。</w:t>
            </w:r>
            <w:r>
              <w:rPr>
                <w:rFonts w:ascii="宋体" w:hAnsi="宋体" w:cs="宋体" w:hint="eastAsia"/>
                <w:color w:val="000000"/>
                <w:kern w:val="0"/>
                <w:sz w:val="18"/>
                <w:szCs w:val="18"/>
              </w:rPr>
              <w:br/>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r>
              <w:rPr>
                <w:rFonts w:ascii="宋体" w:hAnsi="宋体" w:cs="宋体" w:hint="eastAsia"/>
                <w:color w:val="000000"/>
                <w:kern w:val="0"/>
                <w:sz w:val="18"/>
                <w:szCs w:val="18"/>
              </w:rPr>
              <w:br/>
              <w:t>5. 胶黏剂：应采用水基型胶粘剂，甲醛释放量符合GB 18583-2008《室内装饰装修材料 胶粘剂中有害物质限量》的国家标准。</w:t>
            </w:r>
            <w:r>
              <w:rPr>
                <w:rFonts w:ascii="宋体" w:hAnsi="宋体" w:cs="宋体" w:hint="eastAsia"/>
                <w:color w:val="000000"/>
                <w:kern w:val="0"/>
                <w:sz w:val="18"/>
                <w:szCs w:val="18"/>
              </w:rPr>
              <w:br/>
              <w:t>6.符合医疗环境抗菌防霉消杀的要求。</w:t>
            </w:r>
          </w:p>
        </w:tc>
      </w:tr>
      <w:tr w:rsidR="002B43A6">
        <w:trPr>
          <w:trHeight w:val="408"/>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104</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3门更衣柜</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793408" behindDoc="0" locked="0" layoutInCell="1" allowOverlap="1">
                  <wp:simplePos x="0" y="0"/>
                  <wp:positionH relativeFrom="column">
                    <wp:posOffset>308610</wp:posOffset>
                  </wp:positionH>
                  <wp:positionV relativeFrom="paragraph">
                    <wp:posOffset>135890</wp:posOffset>
                  </wp:positionV>
                  <wp:extent cx="742950" cy="1188720"/>
                  <wp:effectExtent l="19050" t="0" r="0" b="0"/>
                  <wp:wrapNone/>
                  <wp:docPr id="73"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Picture 65"/>
                          <pic:cNvPicPr>
                            <a:picLocks noChangeAspect="1" noChangeArrowheads="1"/>
                          </pic:cNvPicPr>
                        </pic:nvPicPr>
                        <pic:blipFill>
                          <a:blip r:embed="rId87"/>
                          <a:srcRect/>
                          <a:stretch>
                            <a:fillRect/>
                          </a:stretch>
                        </pic:blipFill>
                        <pic:spPr>
                          <a:xfrm>
                            <a:off x="0" y="0"/>
                            <a:ext cx="742950" cy="1188720"/>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900*500*1850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350</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 材质：钢板应采用一级冷轧钢板，裸板板厚≥0.8mm；粉末应采用品牌粉末。应采用五金配件，符合GB/T 46146-2025《家具五金件 铰链及其部件的强度和耐久性 绕垂直轴转动的铰链》国家标准。</w:t>
            </w:r>
            <w:r>
              <w:rPr>
                <w:rFonts w:ascii="宋体" w:hAnsi="宋体" w:cs="宋体" w:hint="eastAsia"/>
                <w:color w:val="000000"/>
                <w:kern w:val="0"/>
                <w:sz w:val="18"/>
                <w:szCs w:val="18"/>
              </w:rPr>
              <w:br/>
              <w:t>2. 工艺说明：应采用</w:t>
            </w:r>
            <w:proofErr w:type="gramStart"/>
            <w:r>
              <w:rPr>
                <w:rFonts w:ascii="宋体" w:hAnsi="宋体" w:cs="宋体" w:hint="eastAsia"/>
                <w:color w:val="000000"/>
                <w:kern w:val="0"/>
                <w:sz w:val="18"/>
                <w:szCs w:val="18"/>
              </w:rPr>
              <w:t>薄边工艺</w:t>
            </w:r>
            <w:proofErr w:type="gramEnd"/>
            <w:r>
              <w:rPr>
                <w:rFonts w:ascii="宋体" w:hAnsi="宋体" w:cs="宋体" w:hint="eastAsia"/>
                <w:color w:val="000000"/>
                <w:kern w:val="0"/>
                <w:sz w:val="18"/>
                <w:szCs w:val="18"/>
              </w:rPr>
              <w:t>，侧板上盖连接处做特殊加强，柜体与柜门连接处应采用阻尼铰链。表面应采用200摄氏度高温静电吸附粉末喷漆工艺，漆面光滑均匀，钢件要求有优良的流平性和光泽且无颗粒感，柜体环氧树脂，表面经酸洗、磷化、环保静电粉末喷涂，耐磨耐锈，防静电。颜色持久，浸泡式磷化处理。</w:t>
            </w:r>
            <w:r>
              <w:rPr>
                <w:rFonts w:ascii="宋体" w:hAnsi="宋体" w:cs="宋体" w:hint="eastAsia"/>
                <w:color w:val="000000"/>
                <w:kern w:val="0"/>
                <w:sz w:val="18"/>
                <w:szCs w:val="18"/>
              </w:rPr>
              <w:br/>
              <w:t>3. 结构说明：</w:t>
            </w:r>
            <w:proofErr w:type="gramStart"/>
            <w:r>
              <w:rPr>
                <w:rFonts w:ascii="宋体" w:hAnsi="宋体" w:cs="宋体" w:hint="eastAsia"/>
                <w:color w:val="000000"/>
                <w:kern w:val="0"/>
                <w:sz w:val="18"/>
                <w:szCs w:val="18"/>
              </w:rPr>
              <w:t>本柜为</w:t>
            </w:r>
            <w:proofErr w:type="gramEnd"/>
            <w:r>
              <w:rPr>
                <w:rFonts w:ascii="宋体" w:hAnsi="宋体" w:cs="宋体" w:hint="eastAsia"/>
                <w:color w:val="000000"/>
                <w:kern w:val="0"/>
                <w:sz w:val="18"/>
                <w:szCs w:val="18"/>
              </w:rPr>
              <w:t>整体柜，柜内带更衣镜、挂衣杆、衣钩，均带有锁具。</w:t>
            </w:r>
            <w:r>
              <w:rPr>
                <w:rFonts w:ascii="宋体" w:hAnsi="宋体" w:cs="宋体" w:hint="eastAsia"/>
                <w:color w:val="000000"/>
                <w:kern w:val="0"/>
                <w:sz w:val="18"/>
                <w:szCs w:val="18"/>
              </w:rPr>
              <w:br/>
            </w:r>
            <w:r>
              <w:rPr>
                <w:rFonts w:ascii="宋体" w:hAnsi="宋体" w:cs="宋体" w:hint="eastAsia"/>
                <w:color w:val="000000"/>
                <w:kern w:val="0"/>
                <w:sz w:val="18"/>
                <w:szCs w:val="18"/>
              </w:rPr>
              <w:lastRenderedPageBreak/>
              <w:t>4.扣手应采用一次性45度折弯成型斜边扣手，无外漏明装。</w:t>
            </w:r>
            <w:r>
              <w:rPr>
                <w:rFonts w:ascii="宋体" w:hAnsi="宋体" w:cs="宋体" w:hint="eastAsia"/>
                <w:color w:val="000000"/>
                <w:kern w:val="0"/>
                <w:sz w:val="18"/>
                <w:szCs w:val="18"/>
              </w:rPr>
              <w:br/>
              <w:t>5.柜门上配有卡片槽，可放置固定资产编号。</w:t>
            </w:r>
            <w:r>
              <w:rPr>
                <w:rFonts w:ascii="宋体" w:hAnsi="宋体" w:cs="宋体" w:hint="eastAsia"/>
                <w:color w:val="000000"/>
                <w:kern w:val="0"/>
                <w:sz w:val="18"/>
                <w:szCs w:val="18"/>
              </w:rPr>
              <w:br/>
              <w:t>6.符合医疗环境抗菌防霉消杀的要求。</w:t>
            </w:r>
          </w:p>
        </w:tc>
      </w:tr>
      <w:tr w:rsidR="002B43A6">
        <w:trPr>
          <w:trHeight w:val="4369"/>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105</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文件柜</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794432" behindDoc="0" locked="0" layoutInCell="1" allowOverlap="1">
                  <wp:simplePos x="0" y="0"/>
                  <wp:positionH relativeFrom="column">
                    <wp:posOffset>123825</wp:posOffset>
                  </wp:positionH>
                  <wp:positionV relativeFrom="paragraph">
                    <wp:posOffset>495300</wp:posOffset>
                  </wp:positionV>
                  <wp:extent cx="1247775" cy="1876425"/>
                  <wp:effectExtent l="0" t="0" r="0" b="0"/>
                  <wp:wrapNone/>
                  <wp:docPr id="74"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Picture 66"/>
                          <pic:cNvPicPr>
                            <a:picLocks noChangeAspect="1" noChangeArrowheads="1"/>
                          </pic:cNvPicPr>
                        </pic:nvPicPr>
                        <pic:blipFill>
                          <a:blip r:embed="rId88"/>
                          <a:srcRect/>
                          <a:stretch>
                            <a:fillRect/>
                          </a:stretch>
                        </pic:blipFill>
                        <pic:spPr>
                          <a:xfrm>
                            <a:off x="0" y="0"/>
                            <a:ext cx="1243852" cy="1861713"/>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900*400*1850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283</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 材质：钢板应采用一级冷轧钢板，裸板板厚≥0.8mm；粉末应采用品牌粉末。应采用五金配件，符合GB/T 46146-2025《家具五金件 铰链及其部件的强度和耐久性 绕垂直轴转动的铰链》国家标准。</w:t>
            </w:r>
            <w:r>
              <w:rPr>
                <w:rFonts w:ascii="宋体" w:hAnsi="宋体" w:cs="宋体" w:hint="eastAsia"/>
                <w:color w:val="000000"/>
                <w:kern w:val="0"/>
                <w:sz w:val="18"/>
                <w:szCs w:val="18"/>
              </w:rPr>
              <w:br/>
              <w:t>2. 工艺说明：应采用</w:t>
            </w:r>
            <w:proofErr w:type="gramStart"/>
            <w:r>
              <w:rPr>
                <w:rFonts w:ascii="宋体" w:hAnsi="宋体" w:cs="宋体" w:hint="eastAsia"/>
                <w:color w:val="000000"/>
                <w:kern w:val="0"/>
                <w:sz w:val="18"/>
                <w:szCs w:val="18"/>
              </w:rPr>
              <w:t>薄边工艺</w:t>
            </w:r>
            <w:proofErr w:type="gramEnd"/>
            <w:r>
              <w:rPr>
                <w:rFonts w:ascii="宋体" w:hAnsi="宋体" w:cs="宋体" w:hint="eastAsia"/>
                <w:color w:val="000000"/>
                <w:kern w:val="0"/>
                <w:sz w:val="18"/>
                <w:szCs w:val="18"/>
              </w:rPr>
              <w:t>，侧板上盖连接处做特殊加强，柜体与柜门连接处应采用阻尼铰链。表面应采用200摄氏度高温静电吸附粉末喷漆工艺，漆面光滑均匀，钢件要求有优良的流平性和光泽且无颗粒感，柜体环氧树脂，表面经酸洗、磷化、环保静电粉末喷涂，耐磨耐锈，防静电。颜色持久，浸泡式磷化处理。</w:t>
            </w:r>
            <w:r>
              <w:rPr>
                <w:rFonts w:ascii="宋体" w:hAnsi="宋体" w:cs="宋体" w:hint="eastAsia"/>
                <w:color w:val="000000"/>
                <w:kern w:val="0"/>
                <w:sz w:val="18"/>
                <w:szCs w:val="18"/>
              </w:rPr>
              <w:br/>
              <w:t>3. 结构说明：</w:t>
            </w:r>
            <w:proofErr w:type="gramStart"/>
            <w:r>
              <w:rPr>
                <w:rFonts w:ascii="宋体" w:hAnsi="宋体" w:cs="宋体" w:hint="eastAsia"/>
                <w:color w:val="000000"/>
                <w:kern w:val="0"/>
                <w:sz w:val="18"/>
                <w:szCs w:val="18"/>
              </w:rPr>
              <w:t>本柜为</w:t>
            </w:r>
            <w:proofErr w:type="gramEnd"/>
            <w:r>
              <w:rPr>
                <w:rFonts w:ascii="宋体" w:hAnsi="宋体" w:cs="宋体" w:hint="eastAsia"/>
                <w:color w:val="000000"/>
                <w:kern w:val="0"/>
                <w:sz w:val="18"/>
                <w:szCs w:val="18"/>
              </w:rPr>
              <w:t>整体柜，上部为玻璃门内带有两块可调节隔板共三个空间，下部为对开门内带有一块可调节隔板共两个空间，均带有锁具。</w:t>
            </w:r>
            <w:r>
              <w:rPr>
                <w:rFonts w:ascii="宋体" w:hAnsi="宋体" w:cs="宋体" w:hint="eastAsia"/>
                <w:color w:val="000000"/>
                <w:kern w:val="0"/>
                <w:sz w:val="18"/>
                <w:szCs w:val="18"/>
              </w:rPr>
              <w:br/>
              <w:t>4.扣手应采用一次性45度折弯成型斜边扣手，无外漏明装。</w:t>
            </w:r>
            <w:r>
              <w:rPr>
                <w:rFonts w:ascii="宋体" w:hAnsi="宋体" w:cs="宋体" w:hint="eastAsia"/>
                <w:color w:val="000000"/>
                <w:kern w:val="0"/>
                <w:sz w:val="18"/>
                <w:szCs w:val="18"/>
              </w:rPr>
              <w:br/>
              <w:t>5.柜门上配有卡片槽，可放置固定资产编号。</w:t>
            </w:r>
            <w:r>
              <w:rPr>
                <w:rFonts w:ascii="宋体" w:hAnsi="宋体" w:cs="宋体" w:hint="eastAsia"/>
                <w:color w:val="000000"/>
                <w:kern w:val="0"/>
                <w:sz w:val="18"/>
                <w:szCs w:val="18"/>
              </w:rPr>
              <w:br/>
              <w:t>6.符合医疗环境抗菌防霉消杀的要求。</w:t>
            </w:r>
          </w:p>
        </w:tc>
      </w:tr>
      <w:tr w:rsidR="002B43A6">
        <w:trPr>
          <w:trHeight w:val="2558"/>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106</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五节柜</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795456" behindDoc="0" locked="0" layoutInCell="1" allowOverlap="1">
                  <wp:simplePos x="0" y="0"/>
                  <wp:positionH relativeFrom="column">
                    <wp:posOffset>409575</wp:posOffset>
                  </wp:positionH>
                  <wp:positionV relativeFrom="paragraph">
                    <wp:posOffset>142875</wp:posOffset>
                  </wp:positionV>
                  <wp:extent cx="714375" cy="1447800"/>
                  <wp:effectExtent l="0" t="0" r="0" b="0"/>
                  <wp:wrapNone/>
                  <wp:docPr id="75"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Picture 67"/>
                          <pic:cNvPicPr>
                            <a:picLocks noChangeAspect="1" noChangeArrowheads="1"/>
                          </pic:cNvPicPr>
                        </pic:nvPicPr>
                        <pic:blipFill>
                          <a:blip r:embed="rId89"/>
                          <a:srcRect/>
                          <a:stretch>
                            <a:fillRect/>
                          </a:stretch>
                        </pic:blipFill>
                        <pic:spPr>
                          <a:xfrm>
                            <a:off x="0" y="0"/>
                            <a:ext cx="705970" cy="1443085"/>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900*500*2050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22</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 材质：钢板应采用一级冷轧钢板，裸板板厚≥0.8mm；粉末应采用品牌粉末。应采用五金配件，符合GB/T 46146-2025《家具五金件 铰链及其部件的强度和耐久性 绕垂直轴转动的铰链》国家标准。</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2. 工艺说明：应采用</w:t>
            </w:r>
            <w:proofErr w:type="gramStart"/>
            <w:r>
              <w:rPr>
                <w:rFonts w:ascii="宋体" w:hAnsi="宋体" w:cs="宋体" w:hint="eastAsia"/>
                <w:color w:val="000000"/>
                <w:kern w:val="0"/>
                <w:sz w:val="18"/>
                <w:szCs w:val="18"/>
              </w:rPr>
              <w:t>薄边工艺</w:t>
            </w:r>
            <w:proofErr w:type="gramEnd"/>
            <w:r>
              <w:rPr>
                <w:rFonts w:ascii="宋体" w:hAnsi="宋体" w:cs="宋体" w:hint="eastAsia"/>
                <w:color w:val="000000"/>
                <w:kern w:val="0"/>
                <w:sz w:val="18"/>
                <w:szCs w:val="18"/>
              </w:rPr>
              <w:t>，侧板上盖连接处做特殊加强，柜体与柜门连接处应采用阻尼铰链。表面应采用200摄氏度高温静电吸附粉末喷漆工艺，漆面光滑均匀，钢件要求有优良的流平性和光泽且无颗粒感，柜体环氧树脂，表面经酸洗、磷化、环保静电粉末喷涂，耐磨耐锈，防静电。颜色持久，浸泡式磷化处理。</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3.扣手应采用一次性45度折弯成型斜边扣手，无外漏明装。</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4.柜门上配有卡片槽，可放置固定资产编号。</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5.符合医疗环境抗菌防霉消杀的要求。</w:t>
            </w:r>
          </w:p>
        </w:tc>
      </w:tr>
      <w:tr w:rsidR="002B43A6">
        <w:trPr>
          <w:trHeight w:val="2198"/>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107</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防爆器材柜</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796480" behindDoc="0" locked="0" layoutInCell="1" allowOverlap="1">
                  <wp:simplePos x="0" y="0"/>
                  <wp:positionH relativeFrom="column">
                    <wp:posOffset>257175</wp:posOffset>
                  </wp:positionH>
                  <wp:positionV relativeFrom="paragraph">
                    <wp:posOffset>95250</wp:posOffset>
                  </wp:positionV>
                  <wp:extent cx="933450" cy="1143000"/>
                  <wp:effectExtent l="0" t="0" r="0" b="0"/>
                  <wp:wrapNone/>
                  <wp:docPr id="76"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Picture 68"/>
                          <pic:cNvPicPr>
                            <a:picLocks noChangeAspect="1" noChangeArrowheads="1"/>
                          </pic:cNvPicPr>
                        </pic:nvPicPr>
                        <pic:blipFill>
                          <a:blip r:embed="rId90"/>
                          <a:srcRect/>
                          <a:stretch>
                            <a:fillRect/>
                          </a:stretch>
                        </pic:blipFill>
                        <pic:spPr>
                          <a:xfrm>
                            <a:off x="0" y="0"/>
                            <a:ext cx="929362" cy="1132915"/>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1200*400*1600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4</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 材质：钢板应采用一级冷轧钢板，裸板板厚≥0.8mm；粉末应采用品牌粉末。应采用五金配件，符合GB/T 46146-2025《家具五金件 铰链及其部件的强度和耐久性 绕垂直轴转动的铰链》国家标准。</w:t>
            </w:r>
            <w:r>
              <w:rPr>
                <w:rFonts w:ascii="宋体" w:hAnsi="宋体" w:cs="宋体" w:hint="eastAsia"/>
                <w:color w:val="000000"/>
                <w:kern w:val="0"/>
                <w:sz w:val="18"/>
                <w:szCs w:val="18"/>
              </w:rPr>
              <w:br/>
              <w:t>2. 工艺说明：应采用</w:t>
            </w:r>
            <w:proofErr w:type="gramStart"/>
            <w:r>
              <w:rPr>
                <w:rFonts w:ascii="宋体" w:hAnsi="宋体" w:cs="宋体" w:hint="eastAsia"/>
                <w:color w:val="000000"/>
                <w:kern w:val="0"/>
                <w:sz w:val="18"/>
                <w:szCs w:val="18"/>
              </w:rPr>
              <w:t>薄边工艺</w:t>
            </w:r>
            <w:proofErr w:type="gramEnd"/>
            <w:r>
              <w:rPr>
                <w:rFonts w:ascii="宋体" w:hAnsi="宋体" w:cs="宋体" w:hint="eastAsia"/>
                <w:color w:val="000000"/>
                <w:kern w:val="0"/>
                <w:sz w:val="18"/>
                <w:szCs w:val="18"/>
              </w:rPr>
              <w:t>，侧板上盖连接处做特殊加强，柜体与柜门连接处应采用阻尼铰链。表面应采用200摄氏度高温静电吸附粉末喷漆工艺，漆面光滑均匀，钢件要求有优良的流平性和光泽且无颗粒感，柜体环氧树脂，表面经酸洗、磷化、环保静电粉末喷涂，耐磨耐锈，防静电。颜色持久，浸泡式磷化处理。</w:t>
            </w:r>
            <w:r>
              <w:rPr>
                <w:rFonts w:ascii="宋体" w:hAnsi="宋体" w:cs="宋体" w:hint="eastAsia"/>
                <w:color w:val="000000"/>
                <w:kern w:val="0"/>
                <w:sz w:val="18"/>
                <w:szCs w:val="18"/>
              </w:rPr>
              <w:br/>
              <w:t>3.扣手应采用一次性45度折弯成型斜边扣手，无外漏明装。</w:t>
            </w:r>
            <w:r>
              <w:rPr>
                <w:rFonts w:ascii="宋体" w:hAnsi="宋体" w:cs="宋体" w:hint="eastAsia"/>
                <w:color w:val="000000"/>
                <w:kern w:val="0"/>
                <w:sz w:val="18"/>
                <w:szCs w:val="18"/>
              </w:rPr>
              <w:br/>
              <w:t>4.柜门上配有卡片槽，可放置固定资产编号。</w:t>
            </w:r>
            <w:r>
              <w:rPr>
                <w:rFonts w:ascii="宋体" w:hAnsi="宋体" w:cs="宋体" w:hint="eastAsia"/>
                <w:color w:val="000000"/>
                <w:kern w:val="0"/>
                <w:sz w:val="18"/>
                <w:szCs w:val="18"/>
              </w:rPr>
              <w:br/>
              <w:t>5.符合医疗环境抗菌防霉消杀的要求。</w:t>
            </w:r>
          </w:p>
        </w:tc>
      </w:tr>
      <w:tr w:rsidR="002B43A6">
        <w:trPr>
          <w:trHeight w:val="2445"/>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108</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proofErr w:type="gramStart"/>
            <w:r>
              <w:rPr>
                <w:rFonts w:ascii="宋体" w:hAnsi="宋体" w:cs="宋体" w:hint="eastAsia"/>
                <w:color w:val="000000"/>
                <w:kern w:val="0"/>
                <w:sz w:val="22"/>
                <w:szCs w:val="22"/>
              </w:rPr>
              <w:t>活动推柜</w:t>
            </w:r>
            <w:proofErr w:type="gramEnd"/>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797504" behindDoc="0" locked="0" layoutInCell="1" allowOverlap="1">
                  <wp:simplePos x="0" y="0"/>
                  <wp:positionH relativeFrom="column">
                    <wp:posOffset>152400</wp:posOffset>
                  </wp:positionH>
                  <wp:positionV relativeFrom="paragraph">
                    <wp:posOffset>142875</wp:posOffset>
                  </wp:positionV>
                  <wp:extent cx="1066800" cy="1352550"/>
                  <wp:effectExtent l="0" t="0" r="0" b="0"/>
                  <wp:wrapNone/>
                  <wp:docPr id="77"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Picture 69"/>
                          <pic:cNvPicPr>
                            <a:picLocks noChangeAspect="1" noChangeArrowheads="1"/>
                          </pic:cNvPicPr>
                        </pic:nvPicPr>
                        <pic:blipFill>
                          <a:blip r:embed="rId91"/>
                          <a:srcRect/>
                          <a:stretch>
                            <a:fillRect/>
                          </a:stretch>
                        </pic:blipFill>
                        <pic:spPr>
                          <a:xfrm>
                            <a:off x="0" y="0"/>
                            <a:ext cx="1057275" cy="1343025"/>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450*400*500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4</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 材质：钢板应采用一级冷轧钢板，裸板板厚≥0.8mm；粉末应采用品牌粉末。应采用五金配件，符合GB/T 46146-2025《家具五金件 铰链及其部件的强度和耐久性 绕垂直轴转动的铰链》国家标准。</w:t>
            </w:r>
            <w:r>
              <w:rPr>
                <w:rFonts w:ascii="宋体" w:hAnsi="宋体" w:cs="宋体" w:hint="eastAsia"/>
                <w:color w:val="000000"/>
                <w:kern w:val="0"/>
                <w:sz w:val="18"/>
                <w:szCs w:val="18"/>
              </w:rPr>
              <w:br/>
              <w:t>2. 工艺说明：应采用</w:t>
            </w:r>
            <w:proofErr w:type="gramStart"/>
            <w:r>
              <w:rPr>
                <w:rFonts w:ascii="宋体" w:hAnsi="宋体" w:cs="宋体" w:hint="eastAsia"/>
                <w:color w:val="000000"/>
                <w:kern w:val="0"/>
                <w:sz w:val="18"/>
                <w:szCs w:val="18"/>
              </w:rPr>
              <w:t>薄边工艺</w:t>
            </w:r>
            <w:proofErr w:type="gramEnd"/>
            <w:r>
              <w:rPr>
                <w:rFonts w:ascii="宋体" w:hAnsi="宋体" w:cs="宋体" w:hint="eastAsia"/>
                <w:color w:val="000000"/>
                <w:kern w:val="0"/>
                <w:sz w:val="18"/>
                <w:szCs w:val="18"/>
              </w:rPr>
              <w:t>，侧板上盖连接处做特殊加强，柜体与柜门连接处应采用阻尼铰链。表面应采用200摄氏度高温静电吸附粉末喷漆工艺，漆面光滑均匀，钢件要求有优良的流平性和光泽且无颗粒感，柜体环氧树脂，表面经酸洗、磷化、环保静电粉末喷涂，耐磨耐锈，防静电。颜色持久，浸泡式磷化处理。</w:t>
            </w:r>
            <w:r>
              <w:rPr>
                <w:rFonts w:ascii="宋体" w:hAnsi="宋体" w:cs="宋体" w:hint="eastAsia"/>
                <w:color w:val="000000"/>
                <w:kern w:val="0"/>
                <w:sz w:val="18"/>
                <w:szCs w:val="18"/>
              </w:rPr>
              <w:br/>
              <w:t>3. 五金：锁具,锁芯可更换且操作简便，钥匙带折弯功能，具备</w:t>
            </w:r>
            <w:proofErr w:type="gramStart"/>
            <w:r>
              <w:rPr>
                <w:rFonts w:ascii="宋体" w:hAnsi="宋体" w:cs="宋体" w:hint="eastAsia"/>
                <w:color w:val="000000"/>
                <w:kern w:val="0"/>
                <w:sz w:val="18"/>
                <w:szCs w:val="18"/>
              </w:rPr>
              <w:t>根据锁号更换</w:t>
            </w:r>
            <w:proofErr w:type="gramEnd"/>
            <w:r>
              <w:rPr>
                <w:rFonts w:ascii="宋体" w:hAnsi="宋体" w:cs="宋体" w:hint="eastAsia"/>
                <w:color w:val="000000"/>
                <w:kern w:val="0"/>
                <w:sz w:val="18"/>
                <w:szCs w:val="18"/>
              </w:rPr>
              <w:t>钥匙功能。全部应采用三节阻尼滑轨，符合GB/T 46146-2025《家具五金件 铰链及其部件的强度和耐久性 绕垂直轴转动的铰链》国家标准。</w:t>
            </w:r>
            <w:r>
              <w:rPr>
                <w:rFonts w:ascii="宋体" w:hAnsi="宋体" w:cs="宋体" w:hint="eastAsia"/>
                <w:color w:val="000000"/>
                <w:kern w:val="0"/>
                <w:sz w:val="18"/>
                <w:szCs w:val="18"/>
              </w:rPr>
              <w:br/>
              <w:t>4.扣手应采用一次性45度折弯成型斜边扣手，无外漏明装。</w:t>
            </w:r>
            <w:r>
              <w:rPr>
                <w:rFonts w:ascii="宋体" w:hAnsi="宋体" w:cs="宋体" w:hint="eastAsia"/>
                <w:color w:val="000000"/>
                <w:kern w:val="0"/>
                <w:sz w:val="18"/>
                <w:szCs w:val="18"/>
              </w:rPr>
              <w:br/>
              <w:t>5.符合医疗环境抗菌防霉消杀的要求。</w:t>
            </w:r>
          </w:p>
        </w:tc>
      </w:tr>
      <w:tr w:rsidR="002B43A6">
        <w:trPr>
          <w:trHeight w:val="2138"/>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109</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定制矮柜</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798528" behindDoc="0" locked="0" layoutInCell="1" allowOverlap="1">
                  <wp:simplePos x="0" y="0"/>
                  <wp:positionH relativeFrom="column">
                    <wp:posOffset>66675</wp:posOffset>
                  </wp:positionH>
                  <wp:positionV relativeFrom="paragraph">
                    <wp:posOffset>95250</wp:posOffset>
                  </wp:positionV>
                  <wp:extent cx="1304925" cy="1133475"/>
                  <wp:effectExtent l="0" t="0" r="0" b="0"/>
                  <wp:wrapNone/>
                  <wp:docPr id="78" name="图片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280"/>
                          <pic:cNvPicPr>
                            <a:picLocks noChangeAspect="1" noChangeArrowheads="1"/>
                          </pic:cNvPicPr>
                        </pic:nvPicPr>
                        <pic:blipFill>
                          <a:blip r:embed="rId92"/>
                          <a:srcRect/>
                          <a:stretch>
                            <a:fillRect/>
                          </a:stretch>
                        </pic:blipFill>
                        <pic:spPr>
                          <a:xfrm>
                            <a:off x="0" y="0"/>
                            <a:ext cx="1292509" cy="1120028"/>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1000*600*1000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延米</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10.9</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1.柜体：应采用ENF级三聚氰胺贴面刨花板，符合GB/T15102-2017《浸渍胶膜纸饰面纤维板和刨花板》的国家标准。板材厚度≥18mm。</w:t>
            </w:r>
            <w:r>
              <w:rPr>
                <w:rFonts w:ascii="宋体" w:hAnsi="宋体" w:cs="宋体" w:hint="eastAsia"/>
                <w:color w:val="000000"/>
                <w:kern w:val="0"/>
                <w:sz w:val="18"/>
                <w:szCs w:val="18"/>
              </w:rPr>
              <w:br/>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3．五金：应采用五金配件，符合GB/T 46146-2025《家具五金件 铰链及其部件的强度和耐久性 绕垂直轴转动的铰链》国家标准。</w:t>
            </w:r>
            <w:r>
              <w:rPr>
                <w:rFonts w:ascii="宋体" w:hAnsi="宋体" w:cs="宋体" w:hint="eastAsia"/>
                <w:color w:val="000000"/>
                <w:kern w:val="0"/>
                <w:sz w:val="18"/>
                <w:szCs w:val="18"/>
              </w:rPr>
              <w:br/>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r>
              <w:rPr>
                <w:rFonts w:ascii="宋体" w:hAnsi="宋体" w:cs="宋体" w:hint="eastAsia"/>
                <w:color w:val="000000"/>
                <w:kern w:val="0"/>
                <w:sz w:val="18"/>
                <w:szCs w:val="18"/>
              </w:rPr>
              <w:br/>
              <w:t>5. 胶黏剂：应采用水基型胶粘剂，甲醛释放量符合GB 18583-2008《室内装饰装修材料 胶粘剂中有害物质限量》的国家标准。</w:t>
            </w:r>
            <w:r>
              <w:rPr>
                <w:rFonts w:ascii="宋体" w:hAnsi="宋体" w:cs="宋体" w:hint="eastAsia"/>
                <w:color w:val="000000"/>
                <w:kern w:val="0"/>
                <w:sz w:val="18"/>
                <w:szCs w:val="18"/>
              </w:rPr>
              <w:br/>
              <w:t>6.符合医疗环境抗菌防霉消杀的要求。</w:t>
            </w:r>
          </w:p>
        </w:tc>
      </w:tr>
      <w:tr w:rsidR="002B43A6">
        <w:trPr>
          <w:trHeight w:val="1883"/>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110</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三层档案推车</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799552" behindDoc="0" locked="0" layoutInCell="1" allowOverlap="1">
                  <wp:simplePos x="0" y="0"/>
                  <wp:positionH relativeFrom="column">
                    <wp:posOffset>161925</wp:posOffset>
                  </wp:positionH>
                  <wp:positionV relativeFrom="paragraph">
                    <wp:posOffset>85725</wp:posOffset>
                  </wp:positionV>
                  <wp:extent cx="1009650" cy="1038225"/>
                  <wp:effectExtent l="0" t="0" r="0" b="0"/>
                  <wp:wrapNone/>
                  <wp:docPr id="79"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Picture 71"/>
                          <pic:cNvPicPr>
                            <a:picLocks noChangeAspect="1" noChangeArrowheads="1"/>
                          </pic:cNvPicPr>
                        </pic:nvPicPr>
                        <pic:blipFill>
                          <a:blip r:embed="rId93"/>
                          <a:srcRect/>
                          <a:stretch>
                            <a:fillRect/>
                          </a:stretch>
                        </pic:blipFill>
                        <pic:spPr>
                          <a:xfrm>
                            <a:off x="0" y="0"/>
                            <a:ext cx="997323" cy="1022256"/>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800*360*900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12</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 材质：钢板应采用一级冷轧钢板，裸板板厚≥0.8mm；粉末应采用品牌粉末。应采用五金配件，符合GB/T 46146-2025《家具五金件 铰链及其部件的强度和耐久性 绕垂直轴转动的铰链》国家标准。</w:t>
            </w:r>
            <w:r>
              <w:rPr>
                <w:rFonts w:ascii="宋体" w:hAnsi="宋体" w:cs="宋体" w:hint="eastAsia"/>
                <w:color w:val="000000"/>
                <w:kern w:val="0"/>
                <w:sz w:val="18"/>
                <w:szCs w:val="18"/>
              </w:rPr>
              <w:br/>
              <w:t>2. 工艺说明：应采用</w:t>
            </w:r>
            <w:proofErr w:type="gramStart"/>
            <w:r>
              <w:rPr>
                <w:rFonts w:ascii="宋体" w:hAnsi="宋体" w:cs="宋体" w:hint="eastAsia"/>
                <w:color w:val="000000"/>
                <w:kern w:val="0"/>
                <w:sz w:val="18"/>
                <w:szCs w:val="18"/>
              </w:rPr>
              <w:t>薄边工艺</w:t>
            </w:r>
            <w:proofErr w:type="gramEnd"/>
            <w:r>
              <w:rPr>
                <w:rFonts w:ascii="宋体" w:hAnsi="宋体" w:cs="宋体" w:hint="eastAsia"/>
                <w:color w:val="000000"/>
                <w:kern w:val="0"/>
                <w:sz w:val="18"/>
                <w:szCs w:val="18"/>
              </w:rPr>
              <w:t>。表面应采用200摄氏度高温静电吸附粉末喷漆工艺，漆面光滑均匀，钢件要求有优良的流平性和光泽且无颗粒感，柜体环氧树脂，表面经酸洗、磷化、环保静电粉末喷涂，耐磨耐锈，防静电。颜色持久，浸泡式磷化处理。</w:t>
            </w:r>
            <w:r>
              <w:rPr>
                <w:rFonts w:ascii="宋体" w:hAnsi="宋体" w:cs="宋体" w:hint="eastAsia"/>
                <w:color w:val="000000"/>
                <w:kern w:val="0"/>
                <w:sz w:val="18"/>
                <w:szCs w:val="18"/>
              </w:rPr>
              <w:br/>
              <w:t>3.轴承万向轮。</w:t>
            </w:r>
            <w:r>
              <w:rPr>
                <w:rFonts w:ascii="宋体" w:hAnsi="宋体" w:cs="宋体" w:hint="eastAsia"/>
                <w:color w:val="000000"/>
                <w:kern w:val="0"/>
                <w:sz w:val="18"/>
                <w:szCs w:val="18"/>
              </w:rPr>
              <w:br/>
              <w:t>4.符合医疗环境抗菌防霉消杀的要求。</w:t>
            </w:r>
          </w:p>
        </w:tc>
      </w:tr>
      <w:tr w:rsidR="002B43A6">
        <w:trPr>
          <w:trHeight w:val="4575"/>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111</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密集柜</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800576" behindDoc="0" locked="0" layoutInCell="1" allowOverlap="1">
                  <wp:simplePos x="0" y="0"/>
                  <wp:positionH relativeFrom="column">
                    <wp:posOffset>64770</wp:posOffset>
                  </wp:positionH>
                  <wp:positionV relativeFrom="paragraph">
                    <wp:posOffset>859790</wp:posOffset>
                  </wp:positionV>
                  <wp:extent cx="1304925" cy="828675"/>
                  <wp:effectExtent l="19050" t="0" r="9525" b="0"/>
                  <wp:wrapNone/>
                  <wp:docPr id="80"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Picture 72"/>
                          <pic:cNvPicPr>
                            <a:picLocks noChangeAspect="1" noChangeArrowheads="1"/>
                          </pic:cNvPicPr>
                        </pic:nvPicPr>
                        <pic:blipFill>
                          <a:blip r:embed="rId94"/>
                          <a:srcRect/>
                          <a:stretch>
                            <a:fillRect/>
                          </a:stretch>
                        </pic:blipFill>
                        <pic:spPr>
                          <a:xfrm>
                            <a:off x="0" y="0"/>
                            <a:ext cx="1304925" cy="828675"/>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900*550*2400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391</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 材质：所有钢板应采用冷扎钢板，立柱应采用39*50壁厚1.5mm钢板，应采用双压条设计，增加承重能力。门板应采用壁厚1.2mm钢板。</w:t>
            </w:r>
            <w:proofErr w:type="gramStart"/>
            <w:r>
              <w:rPr>
                <w:rFonts w:ascii="宋体" w:hAnsi="宋体" w:cs="宋体" w:hint="eastAsia"/>
                <w:color w:val="000000"/>
                <w:kern w:val="0"/>
                <w:sz w:val="18"/>
                <w:szCs w:val="18"/>
              </w:rPr>
              <w:t>)隔板应采用壁厚1.2mm钢板每层承重80kg</w:t>
            </w:r>
            <w:proofErr w:type="gramEnd"/>
            <w:r>
              <w:rPr>
                <w:rFonts w:ascii="宋体" w:hAnsi="宋体" w:cs="宋体" w:hint="eastAsia"/>
                <w:color w:val="000000"/>
                <w:kern w:val="0"/>
                <w:sz w:val="18"/>
                <w:szCs w:val="18"/>
              </w:rPr>
              <w:t>。以上均为</w:t>
            </w:r>
            <w:proofErr w:type="gramStart"/>
            <w:r>
              <w:rPr>
                <w:rFonts w:ascii="宋体" w:hAnsi="宋体" w:cs="宋体" w:hint="eastAsia"/>
                <w:color w:val="000000"/>
                <w:kern w:val="0"/>
                <w:sz w:val="18"/>
                <w:szCs w:val="18"/>
              </w:rPr>
              <w:t>裸</w:t>
            </w:r>
            <w:proofErr w:type="gramEnd"/>
            <w:r>
              <w:rPr>
                <w:rFonts w:ascii="宋体" w:hAnsi="宋体" w:cs="宋体" w:hint="eastAsia"/>
                <w:color w:val="000000"/>
                <w:kern w:val="0"/>
                <w:sz w:val="18"/>
                <w:szCs w:val="18"/>
              </w:rPr>
              <w:t>板厚。应采用五金配件，符合GB/T 46146-2025《家具五金件 铰链及其部件的强度和耐久性 绕垂直轴转动的铰链》国家标准。侧立板里侧、层板下侧均加加强筋。</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2.涂层经酸洗、磷化除锈后静电喷塑等工艺处理；应采用热固性粉末涂料，经高温炉</w:t>
            </w:r>
            <w:proofErr w:type="gramStart"/>
            <w:r>
              <w:rPr>
                <w:rFonts w:ascii="宋体" w:hAnsi="宋体" w:cs="宋体" w:hint="eastAsia"/>
                <w:color w:val="000000"/>
                <w:kern w:val="0"/>
                <w:sz w:val="18"/>
                <w:szCs w:val="18"/>
              </w:rPr>
              <w:t>固化局融</w:t>
            </w:r>
            <w:proofErr w:type="gramEnd"/>
            <w:r>
              <w:rPr>
                <w:rFonts w:ascii="宋体" w:hAnsi="宋体" w:cs="宋体" w:hint="eastAsia"/>
                <w:color w:val="000000"/>
                <w:kern w:val="0"/>
                <w:sz w:val="18"/>
                <w:szCs w:val="18"/>
              </w:rPr>
              <w:t>，增强产品抗蚀，耐磨能力。。</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3.</w:t>
            </w:r>
            <w:proofErr w:type="gramStart"/>
            <w:r>
              <w:rPr>
                <w:rFonts w:ascii="宋体" w:hAnsi="宋体" w:cs="宋体" w:hint="eastAsia"/>
                <w:color w:val="000000"/>
                <w:kern w:val="0"/>
                <w:sz w:val="18"/>
                <w:szCs w:val="18"/>
              </w:rPr>
              <w:t>轨道座应采用</w:t>
            </w:r>
            <w:proofErr w:type="gramEnd"/>
            <w:r>
              <w:rPr>
                <w:rFonts w:ascii="宋体" w:hAnsi="宋体" w:cs="宋体" w:hint="eastAsia"/>
                <w:color w:val="000000"/>
                <w:kern w:val="0"/>
                <w:sz w:val="18"/>
                <w:szCs w:val="18"/>
              </w:rPr>
              <w:t>壁厚3mm钢板分段焊接整体组装，轨道与地面应采用M10*55mm膨胀</w:t>
            </w:r>
            <w:proofErr w:type="gramStart"/>
            <w:r>
              <w:rPr>
                <w:rFonts w:ascii="宋体" w:hAnsi="宋体" w:cs="宋体" w:hint="eastAsia"/>
                <w:color w:val="000000"/>
                <w:kern w:val="0"/>
                <w:sz w:val="18"/>
                <w:szCs w:val="18"/>
              </w:rPr>
              <w:t>镙栓</w:t>
            </w:r>
            <w:proofErr w:type="gramEnd"/>
            <w:r>
              <w:rPr>
                <w:rFonts w:ascii="宋体" w:hAnsi="宋体" w:cs="宋体" w:hint="eastAsia"/>
                <w:color w:val="000000"/>
                <w:kern w:val="0"/>
                <w:sz w:val="18"/>
                <w:szCs w:val="18"/>
              </w:rPr>
              <w:t>连接。</w:t>
            </w:r>
            <w:r>
              <w:rPr>
                <w:rFonts w:ascii="宋体" w:hAnsi="宋体" w:cs="宋体" w:hint="eastAsia"/>
                <w:color w:val="000000"/>
                <w:kern w:val="0"/>
                <w:sz w:val="18"/>
                <w:szCs w:val="18"/>
              </w:rPr>
              <w:br w:type="page"/>
              <w:t>4.摇手柄：</w:t>
            </w:r>
            <w:proofErr w:type="gramStart"/>
            <w:r>
              <w:rPr>
                <w:rFonts w:ascii="宋体" w:hAnsi="宋体" w:cs="宋体" w:hint="eastAsia"/>
                <w:color w:val="000000"/>
                <w:kern w:val="0"/>
                <w:sz w:val="18"/>
                <w:szCs w:val="18"/>
              </w:rPr>
              <w:t>园盘</w:t>
            </w:r>
            <w:proofErr w:type="gramEnd"/>
            <w:r>
              <w:rPr>
                <w:rFonts w:ascii="宋体" w:hAnsi="宋体" w:cs="宋体" w:hint="eastAsia"/>
                <w:color w:val="000000"/>
                <w:kern w:val="0"/>
                <w:sz w:val="18"/>
                <w:szCs w:val="18"/>
              </w:rPr>
              <w:t>摇把，手柄可折叠，摇动轻便、</w:t>
            </w:r>
            <w:proofErr w:type="gramStart"/>
            <w:r>
              <w:rPr>
                <w:rFonts w:ascii="宋体" w:hAnsi="宋体" w:cs="宋体" w:hint="eastAsia"/>
                <w:color w:val="000000"/>
                <w:kern w:val="0"/>
                <w:sz w:val="18"/>
                <w:szCs w:val="18"/>
              </w:rPr>
              <w:t>手柄摇力不</w:t>
            </w:r>
            <w:proofErr w:type="gramEnd"/>
            <w:r>
              <w:rPr>
                <w:rFonts w:ascii="宋体" w:hAnsi="宋体" w:cs="宋体" w:hint="eastAsia"/>
                <w:color w:val="000000"/>
                <w:kern w:val="0"/>
                <w:sz w:val="18"/>
                <w:szCs w:val="18"/>
              </w:rPr>
              <w:t xml:space="preserve">大于12N/标准节。 </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5.传动轴： 45#钢，精加工，热处理调质。</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 xml:space="preserve">6.轴承：轴承应采用双排滚珠调心轴承（E级），使传动轴同心转动，保证传动效果。 </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7.链轮：应采用45#钢，经锻压加工成型，回火去除应力，加工车、滚齿、插键槽、</w:t>
            </w:r>
            <w:proofErr w:type="gramStart"/>
            <w:r>
              <w:rPr>
                <w:rFonts w:ascii="宋体" w:hAnsi="宋体" w:cs="宋体" w:hint="eastAsia"/>
                <w:color w:val="000000"/>
                <w:kern w:val="0"/>
                <w:sz w:val="18"/>
                <w:szCs w:val="18"/>
              </w:rPr>
              <w:t>齿部经</w:t>
            </w:r>
            <w:proofErr w:type="gramEnd"/>
            <w:r>
              <w:rPr>
                <w:rFonts w:ascii="宋体" w:hAnsi="宋体" w:cs="宋体" w:hint="eastAsia"/>
                <w:color w:val="000000"/>
                <w:kern w:val="0"/>
                <w:sz w:val="18"/>
                <w:szCs w:val="18"/>
              </w:rPr>
              <w:t>高频淬火HRD60—62。</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 xml:space="preserve">8.链条：应采用12.7节距滚珠链条。链条破断力≥1800kg。 </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9.滚轮：应采用HT15—33，铸铁，经加工成型。</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 xml:space="preserve">10.地轨座：20mm×20mm实心冷轧方钢。 </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11.密封：</w:t>
            </w:r>
            <w:proofErr w:type="gramStart"/>
            <w:r>
              <w:rPr>
                <w:rFonts w:ascii="宋体" w:hAnsi="宋体" w:cs="宋体" w:hint="eastAsia"/>
                <w:color w:val="000000"/>
                <w:kern w:val="0"/>
                <w:sz w:val="18"/>
                <w:szCs w:val="18"/>
              </w:rPr>
              <w:t>列端装有</w:t>
            </w:r>
            <w:proofErr w:type="gramEnd"/>
            <w:r>
              <w:rPr>
                <w:rFonts w:ascii="宋体" w:hAnsi="宋体" w:cs="宋体" w:hint="eastAsia"/>
                <w:color w:val="000000"/>
                <w:kern w:val="0"/>
                <w:sz w:val="18"/>
                <w:szCs w:val="18"/>
              </w:rPr>
              <w:t>活动范围15mm的由弹簧、固定滑板、滑动槽板、密封</w:t>
            </w:r>
            <w:proofErr w:type="gramStart"/>
            <w:r>
              <w:rPr>
                <w:rFonts w:ascii="宋体" w:hAnsi="宋体" w:cs="宋体" w:hint="eastAsia"/>
                <w:color w:val="000000"/>
                <w:kern w:val="0"/>
                <w:sz w:val="18"/>
                <w:szCs w:val="18"/>
              </w:rPr>
              <w:t>垫组成</w:t>
            </w:r>
            <w:proofErr w:type="gramEnd"/>
            <w:r>
              <w:rPr>
                <w:rFonts w:ascii="宋体" w:hAnsi="宋体" w:cs="宋体" w:hint="eastAsia"/>
                <w:color w:val="000000"/>
                <w:kern w:val="0"/>
                <w:sz w:val="18"/>
                <w:szCs w:val="18"/>
              </w:rPr>
              <w:t>的密封装置。</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12.密集柜顶部应采用防尘板密封，节与节，列与列之间应采用密封条密封，满足防火、防尘要求。底部设防潮、防鼠装置。</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13.符合医疗环境抗菌防霉消杀的要求。</w:t>
            </w:r>
          </w:p>
        </w:tc>
      </w:tr>
      <w:tr w:rsidR="002B43A6">
        <w:trPr>
          <w:trHeight w:val="408"/>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112</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定制通体柜</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801600" behindDoc="0" locked="0" layoutInCell="1" allowOverlap="1">
                  <wp:simplePos x="0" y="0"/>
                  <wp:positionH relativeFrom="column">
                    <wp:posOffset>219075</wp:posOffset>
                  </wp:positionH>
                  <wp:positionV relativeFrom="paragraph">
                    <wp:posOffset>209550</wp:posOffset>
                  </wp:positionV>
                  <wp:extent cx="1095375" cy="1409700"/>
                  <wp:effectExtent l="0" t="0" r="0" b="0"/>
                  <wp:wrapNone/>
                  <wp:docPr id="81"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Picture 73"/>
                          <pic:cNvPicPr>
                            <a:picLocks noChangeAspect="1" noChangeArrowheads="1"/>
                          </pic:cNvPicPr>
                        </pic:nvPicPr>
                        <pic:blipFill>
                          <a:blip r:embed="rId95"/>
                          <a:srcRect/>
                          <a:stretch>
                            <a:fillRect/>
                          </a:stretch>
                        </pic:blipFill>
                        <pic:spPr>
                          <a:xfrm>
                            <a:off x="0" y="0"/>
                            <a:ext cx="1086222" cy="1399054"/>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D600*H2600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延米</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11.4</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1.柜体：应采用ENF级三聚氰胺贴面刨花板，符合GB/T15102-2017《浸渍胶膜纸饰面纤维板和刨花板》的国家标准。板材厚度≥18mm</w:t>
            </w:r>
            <w:r>
              <w:rPr>
                <w:rFonts w:ascii="宋体" w:hAnsi="宋体" w:cs="宋体" w:hint="eastAsia"/>
                <w:color w:val="000000"/>
                <w:kern w:val="0"/>
                <w:sz w:val="18"/>
                <w:szCs w:val="18"/>
              </w:rPr>
              <w:br/>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3．五金：应采用五金配件，符合GB/T 46146-2025《家具五金件 铰链及其部件的强度和耐久性 绕垂直轴转动的铰链》国家标准。锁具钥匙带折弯功能。阻尼门铰，可开合＞8万次。三节阻尼滑轨。</w:t>
            </w:r>
            <w:r>
              <w:rPr>
                <w:rFonts w:ascii="宋体" w:hAnsi="宋体" w:cs="宋体" w:hint="eastAsia"/>
                <w:color w:val="000000"/>
                <w:kern w:val="0"/>
                <w:sz w:val="18"/>
                <w:szCs w:val="18"/>
              </w:rPr>
              <w:br/>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r>
              <w:rPr>
                <w:rFonts w:ascii="宋体" w:hAnsi="宋体" w:cs="宋体" w:hint="eastAsia"/>
                <w:color w:val="000000"/>
                <w:kern w:val="0"/>
                <w:sz w:val="18"/>
                <w:szCs w:val="18"/>
              </w:rPr>
              <w:br/>
              <w:t>5. 胶黏剂：应采用水基型胶粘剂，甲醛释放量符合GB 18583-2008《室内装饰装修材料 胶粘剂中有害物质限量》的国家标准。</w:t>
            </w:r>
            <w:r>
              <w:rPr>
                <w:rFonts w:ascii="宋体" w:hAnsi="宋体" w:cs="宋体" w:hint="eastAsia"/>
                <w:color w:val="000000"/>
                <w:kern w:val="0"/>
                <w:sz w:val="18"/>
                <w:szCs w:val="18"/>
              </w:rPr>
              <w:br/>
            </w:r>
            <w:r>
              <w:rPr>
                <w:rFonts w:ascii="宋体" w:hAnsi="宋体" w:cs="宋体" w:hint="eastAsia"/>
                <w:color w:val="000000"/>
                <w:kern w:val="0"/>
                <w:sz w:val="18"/>
                <w:szCs w:val="18"/>
              </w:rPr>
              <w:lastRenderedPageBreak/>
              <w:t>6.台面：应采用人造石台面厚度≥12mm。</w:t>
            </w:r>
          </w:p>
        </w:tc>
      </w:tr>
      <w:tr w:rsidR="002B43A6">
        <w:trPr>
          <w:trHeight w:val="4069"/>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113</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控制台</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802624" behindDoc="0" locked="0" layoutInCell="1" allowOverlap="1">
                  <wp:simplePos x="0" y="0"/>
                  <wp:positionH relativeFrom="column">
                    <wp:posOffset>64770</wp:posOffset>
                  </wp:positionH>
                  <wp:positionV relativeFrom="paragraph">
                    <wp:posOffset>619760</wp:posOffset>
                  </wp:positionV>
                  <wp:extent cx="1323975" cy="847725"/>
                  <wp:effectExtent l="19050" t="0" r="9525" b="0"/>
                  <wp:wrapNone/>
                  <wp:docPr id="82"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Picture 74"/>
                          <pic:cNvPicPr>
                            <a:picLocks noChangeAspect="1" noChangeArrowheads="1"/>
                          </pic:cNvPicPr>
                        </pic:nvPicPr>
                        <pic:blipFill>
                          <a:blip r:embed="rId96"/>
                          <a:srcRect/>
                          <a:stretch>
                            <a:fillRect/>
                          </a:stretch>
                        </pic:blipFill>
                        <pic:spPr>
                          <a:xfrm>
                            <a:off x="0" y="0"/>
                            <a:ext cx="1323975" cy="847725"/>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2400*600*750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1.台面板应采用≥25mm厚ENF级浸渍胶膜纸饰面板。台面前端应采用聚氨酯加模压成型的黑色手枕边，保证手臂工作时的舒适性，具有良好的抗刮，耐磨及耐腐蚀效果。桌面颜色可选。</w:t>
            </w:r>
            <w:r>
              <w:rPr>
                <w:rFonts w:ascii="宋体" w:hAnsi="宋体" w:cs="宋体" w:hint="eastAsia"/>
                <w:color w:val="000000"/>
                <w:kern w:val="0"/>
                <w:sz w:val="18"/>
                <w:szCs w:val="18"/>
              </w:rPr>
              <w:br/>
              <w:t>2.主体框架应采用优质冷轧钢板，各框架连接成矩形框架，每个矩形框架能满足200kg的承重要求，每个承重支撑架应有加强筋设计。结构件应采用优质冷轧钢板，冲压折弯成型、主体框架使用不低于2.0mm厚的一级冷轧钢板加工，外表面</w:t>
            </w:r>
            <w:proofErr w:type="gramStart"/>
            <w:r>
              <w:rPr>
                <w:rFonts w:ascii="宋体" w:hAnsi="宋体" w:cs="宋体" w:hint="eastAsia"/>
                <w:color w:val="000000"/>
                <w:kern w:val="0"/>
                <w:sz w:val="18"/>
                <w:szCs w:val="18"/>
              </w:rPr>
              <w:t>静电塑粉喷涂</w:t>
            </w:r>
            <w:proofErr w:type="gramEnd"/>
            <w:r>
              <w:rPr>
                <w:rFonts w:ascii="宋体" w:hAnsi="宋体" w:cs="宋体" w:hint="eastAsia"/>
                <w:color w:val="000000"/>
                <w:kern w:val="0"/>
                <w:sz w:val="18"/>
                <w:szCs w:val="18"/>
              </w:rPr>
              <w:t>。底柜前后门应采用品牌优质一级冷轧钢板，裸板板厚不低于1.0mm，铰链与主框架连接，铰链具备缓冲功能，</w:t>
            </w:r>
            <w:proofErr w:type="gramStart"/>
            <w:r>
              <w:rPr>
                <w:rFonts w:ascii="宋体" w:hAnsi="宋体" w:cs="宋体" w:hint="eastAsia"/>
                <w:color w:val="000000"/>
                <w:kern w:val="0"/>
                <w:sz w:val="18"/>
                <w:szCs w:val="18"/>
              </w:rPr>
              <w:t>每模组</w:t>
            </w:r>
            <w:proofErr w:type="gramEnd"/>
            <w:r>
              <w:rPr>
                <w:rFonts w:ascii="宋体" w:hAnsi="宋体" w:cs="宋体" w:hint="eastAsia"/>
                <w:color w:val="000000"/>
                <w:kern w:val="0"/>
                <w:sz w:val="18"/>
                <w:szCs w:val="18"/>
              </w:rPr>
              <w:t>柜内净空间尺寸不低于1200mmx300mm，设有足够的放置主机的空间，有相应的主机承托底板，底柜下部有大通道的上线通道，同时对各类信息及电源接口有固定装置，</w:t>
            </w:r>
            <w:proofErr w:type="gramStart"/>
            <w:r>
              <w:rPr>
                <w:rFonts w:ascii="宋体" w:hAnsi="宋体" w:cs="宋体" w:hint="eastAsia"/>
                <w:color w:val="000000"/>
                <w:kern w:val="0"/>
                <w:sz w:val="18"/>
                <w:szCs w:val="18"/>
              </w:rPr>
              <w:t>台体下部</w:t>
            </w:r>
            <w:proofErr w:type="gramEnd"/>
            <w:r>
              <w:rPr>
                <w:rFonts w:ascii="宋体" w:hAnsi="宋体" w:cs="宋体" w:hint="eastAsia"/>
                <w:color w:val="000000"/>
                <w:kern w:val="0"/>
                <w:sz w:val="18"/>
                <w:szCs w:val="18"/>
              </w:rPr>
              <w:t>有足够的腿部活动空间，并</w:t>
            </w:r>
            <w:proofErr w:type="gramStart"/>
            <w:r>
              <w:rPr>
                <w:rFonts w:ascii="宋体" w:hAnsi="宋体" w:cs="宋体" w:hint="eastAsia"/>
                <w:color w:val="000000"/>
                <w:kern w:val="0"/>
                <w:sz w:val="18"/>
                <w:szCs w:val="18"/>
              </w:rPr>
              <w:t>有防踢设计</w:t>
            </w:r>
            <w:proofErr w:type="gramEnd"/>
            <w:r>
              <w:rPr>
                <w:rFonts w:ascii="宋体" w:hAnsi="宋体" w:cs="宋体" w:hint="eastAsia"/>
                <w:color w:val="000000"/>
                <w:kern w:val="0"/>
                <w:sz w:val="18"/>
                <w:szCs w:val="18"/>
              </w:rPr>
              <w:t>，底柜有散热功能，保证底柜主机7x24h的工作散热要求。底柜内有专业走线架，要求强弱电可</w:t>
            </w:r>
            <w:proofErr w:type="gramStart"/>
            <w:r>
              <w:rPr>
                <w:rFonts w:ascii="宋体" w:hAnsi="宋体" w:cs="宋体" w:hint="eastAsia"/>
                <w:color w:val="000000"/>
                <w:kern w:val="0"/>
                <w:sz w:val="18"/>
                <w:szCs w:val="18"/>
              </w:rPr>
              <w:t>独立扎线</w:t>
            </w:r>
            <w:proofErr w:type="gramEnd"/>
            <w:r>
              <w:rPr>
                <w:rFonts w:ascii="宋体" w:hAnsi="宋体" w:cs="宋体" w:hint="eastAsia"/>
                <w:color w:val="000000"/>
                <w:kern w:val="0"/>
                <w:sz w:val="18"/>
                <w:szCs w:val="18"/>
              </w:rPr>
              <w:t>，线槽内部设计有各类强弱电面板接口，台体内部设计有竖向上线的专业线槽，方便线缆的维护管理。</w:t>
            </w:r>
            <w:r>
              <w:rPr>
                <w:rFonts w:ascii="宋体" w:hAnsi="宋体" w:cs="宋体" w:hint="eastAsia"/>
                <w:color w:val="000000"/>
                <w:kern w:val="0"/>
                <w:sz w:val="18"/>
                <w:szCs w:val="18"/>
              </w:rPr>
              <w:br/>
              <w:t>3.控制台台面铝合金拉铝材挂槽，铝材应该有贯通式凹槽设计，满足结构强度的同时，可在任意位置固定摇臂支架。</w:t>
            </w:r>
            <w:r>
              <w:rPr>
                <w:rFonts w:ascii="宋体" w:hAnsi="宋体" w:cs="宋体" w:hint="eastAsia"/>
                <w:color w:val="000000"/>
                <w:kern w:val="0"/>
                <w:sz w:val="18"/>
                <w:szCs w:val="18"/>
              </w:rPr>
              <w:br/>
              <w:t>4.每席台面下方设有抽拉式键盘架，键盘架手托应采用软质材料，使操作更加舒适，滑轨应采用自动回位无音隐蔽式三节轨.</w:t>
            </w:r>
            <w:r>
              <w:rPr>
                <w:rFonts w:ascii="宋体" w:hAnsi="宋体" w:cs="宋体" w:hint="eastAsia"/>
                <w:color w:val="000000"/>
                <w:kern w:val="0"/>
                <w:sz w:val="18"/>
                <w:szCs w:val="18"/>
              </w:rPr>
              <w:br/>
              <w:t>5.符合医疗环境抗菌防霉消杀的要求。</w:t>
            </w:r>
          </w:p>
        </w:tc>
      </w:tr>
      <w:tr w:rsidR="002B43A6">
        <w:trPr>
          <w:trHeight w:val="249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114</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正副职文件柜</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803648" behindDoc="0" locked="0" layoutInCell="1" allowOverlap="1">
                  <wp:simplePos x="0" y="0"/>
                  <wp:positionH relativeFrom="column">
                    <wp:posOffset>428625</wp:posOffset>
                  </wp:positionH>
                  <wp:positionV relativeFrom="paragraph">
                    <wp:posOffset>123825</wp:posOffset>
                  </wp:positionV>
                  <wp:extent cx="628650" cy="1352550"/>
                  <wp:effectExtent l="0" t="0" r="0" b="0"/>
                  <wp:wrapNone/>
                  <wp:docPr id="83"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Picture 75"/>
                          <pic:cNvPicPr>
                            <a:picLocks noChangeAspect="1" noChangeArrowheads="1"/>
                          </pic:cNvPicPr>
                        </pic:nvPicPr>
                        <pic:blipFill>
                          <a:blip r:embed="rId97"/>
                          <a:srcRect/>
                          <a:stretch>
                            <a:fillRect/>
                          </a:stretch>
                        </pic:blipFill>
                        <pic:spPr>
                          <a:xfrm>
                            <a:off x="0" y="0"/>
                            <a:ext cx="608392" cy="1333500"/>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900*450*1850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9</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1.柜体：应采用ENF级三聚氰胺贴面刨花板，符合GB/T15102-2017《浸渍胶膜纸饰面纤维板和刨花板》的国家标准。板材厚度≥18mm。</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3．五金：应采用五金配件，符合GB/T 46146-2025《家具五金件 铰链及其部件的强度和耐久性 绕垂直轴转动的铰链》国家标准。锁具钥匙带折弯功能。阻尼门铰，可开合＞8万次。</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5. 胶黏剂：应采用水基型胶粘剂，甲醛释放量符合GB 18583-2008《室内装饰装修材料 胶粘剂中有害物质限量》的国家标准。</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6.符合医疗环境抗菌防霉消杀的要求。</w:t>
            </w:r>
            <w:r>
              <w:rPr>
                <w:rFonts w:ascii="宋体" w:hAnsi="宋体" w:cs="宋体" w:hint="eastAsia"/>
                <w:color w:val="000000"/>
                <w:kern w:val="0"/>
                <w:sz w:val="18"/>
                <w:szCs w:val="18"/>
              </w:rPr>
              <w:br w:type="page"/>
            </w:r>
          </w:p>
        </w:tc>
      </w:tr>
      <w:tr w:rsidR="002B43A6">
        <w:trPr>
          <w:trHeight w:val="249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115</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正副职更衣柜</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804672" behindDoc="0" locked="0" layoutInCell="1" allowOverlap="1">
                  <wp:simplePos x="0" y="0"/>
                  <wp:positionH relativeFrom="column">
                    <wp:posOffset>285750</wp:posOffset>
                  </wp:positionH>
                  <wp:positionV relativeFrom="paragraph">
                    <wp:posOffset>104775</wp:posOffset>
                  </wp:positionV>
                  <wp:extent cx="800100" cy="1362075"/>
                  <wp:effectExtent l="0" t="0" r="0" b="0"/>
                  <wp:wrapNone/>
                  <wp:docPr id="84"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Picture 76"/>
                          <pic:cNvPicPr>
                            <a:picLocks noChangeAspect="1" noChangeArrowheads="1"/>
                          </pic:cNvPicPr>
                        </pic:nvPicPr>
                        <pic:blipFill>
                          <a:blip r:embed="rId98"/>
                          <a:srcRect/>
                          <a:stretch>
                            <a:fillRect/>
                          </a:stretch>
                        </pic:blipFill>
                        <pic:spPr>
                          <a:xfrm>
                            <a:off x="0" y="0"/>
                            <a:ext cx="793861" cy="1350869"/>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900*450*1850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9</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1.柜体：应采用ENF级三聚氰胺贴面刨花板，符合GB/T15102-2017《浸渍胶膜纸饰面纤维板和刨花板》的国家标准。板材厚度≥18mm。</w:t>
            </w:r>
            <w:r>
              <w:rPr>
                <w:rFonts w:ascii="宋体" w:hAnsi="宋体" w:cs="宋体" w:hint="eastAsia"/>
                <w:color w:val="000000"/>
                <w:kern w:val="0"/>
                <w:sz w:val="18"/>
                <w:szCs w:val="18"/>
              </w:rPr>
              <w:br/>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3．五金：应采用五金配件，符合GB/T 46146-2025《家具五金件 铰链及其部件的强度和耐久性 绕垂直轴转动的铰链》国家标准。锁具钥匙带折弯功能。阻尼门铰，可开合＞8万次。</w:t>
            </w:r>
            <w:r>
              <w:rPr>
                <w:rFonts w:ascii="宋体" w:hAnsi="宋体" w:cs="宋体" w:hint="eastAsia"/>
                <w:color w:val="000000"/>
                <w:kern w:val="0"/>
                <w:sz w:val="18"/>
                <w:szCs w:val="18"/>
              </w:rPr>
              <w:br/>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r>
              <w:rPr>
                <w:rFonts w:ascii="宋体" w:hAnsi="宋体" w:cs="宋体" w:hint="eastAsia"/>
                <w:color w:val="000000"/>
                <w:kern w:val="0"/>
                <w:sz w:val="18"/>
                <w:szCs w:val="18"/>
              </w:rPr>
              <w:br/>
              <w:t>5. 胶黏剂：应采用水基型胶粘剂，甲醛释放量符合GB 18583-2008《室内装饰装修材料 胶粘剂中有害物质限量》的国家标准。</w:t>
            </w:r>
            <w:r>
              <w:rPr>
                <w:rFonts w:ascii="宋体" w:hAnsi="宋体" w:cs="宋体" w:hint="eastAsia"/>
                <w:color w:val="000000"/>
                <w:kern w:val="0"/>
                <w:sz w:val="18"/>
                <w:szCs w:val="18"/>
              </w:rPr>
              <w:br/>
              <w:t>6.符合医疗环境抗菌防霉消杀的要求。</w:t>
            </w:r>
          </w:p>
        </w:tc>
      </w:tr>
      <w:tr w:rsidR="002B43A6">
        <w:trPr>
          <w:trHeight w:val="186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116</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专家床头柜</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805696" behindDoc="0" locked="0" layoutInCell="1" allowOverlap="1">
                  <wp:simplePos x="0" y="0"/>
                  <wp:positionH relativeFrom="column">
                    <wp:posOffset>238125</wp:posOffset>
                  </wp:positionH>
                  <wp:positionV relativeFrom="paragraph">
                    <wp:posOffset>114300</wp:posOffset>
                  </wp:positionV>
                  <wp:extent cx="1104900" cy="1000125"/>
                  <wp:effectExtent l="0" t="0" r="0" b="0"/>
                  <wp:wrapNone/>
                  <wp:docPr id="85"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Picture 77"/>
                          <pic:cNvPicPr>
                            <a:picLocks noChangeAspect="1" noChangeArrowheads="1"/>
                          </pic:cNvPicPr>
                        </pic:nvPicPr>
                        <pic:blipFill>
                          <a:blip r:embed="rId99"/>
                          <a:srcRect/>
                          <a:stretch>
                            <a:fillRect/>
                          </a:stretch>
                        </pic:blipFill>
                        <pic:spPr>
                          <a:xfrm>
                            <a:off x="0" y="0"/>
                            <a:ext cx="1088209" cy="984436"/>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400*400*520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6</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1．主材：应采用天然实木材质。</w:t>
            </w:r>
            <w:r>
              <w:rPr>
                <w:rFonts w:ascii="宋体" w:hAnsi="宋体" w:cs="宋体" w:hint="eastAsia"/>
                <w:color w:val="000000"/>
                <w:kern w:val="0"/>
                <w:sz w:val="18"/>
                <w:szCs w:val="18"/>
              </w:rPr>
              <w:br/>
              <w:t>2. 油漆：应采用水性涂料；色泽柔和持久。经8次打磨，5次底漆，3次面漆，漆面硬度达到 2H，台面板上下两面油漆均衡涂饰。</w:t>
            </w:r>
            <w:r>
              <w:rPr>
                <w:rFonts w:ascii="宋体" w:hAnsi="宋体" w:cs="宋体" w:hint="eastAsia"/>
                <w:color w:val="000000"/>
                <w:kern w:val="0"/>
                <w:sz w:val="18"/>
                <w:szCs w:val="18"/>
              </w:rPr>
              <w:br/>
              <w:t>3．五金：应采用五金配件，符合GB/T 46146-2025《家具五金件 铰链及其部件的强度和耐久性 绕垂直轴转动的铰链》国家标准。锁具钥匙带折弯功能。阻尼门铰，可开合＞8万次。</w:t>
            </w:r>
            <w:r>
              <w:rPr>
                <w:rFonts w:ascii="宋体" w:hAnsi="宋体" w:cs="宋体" w:hint="eastAsia"/>
                <w:color w:val="000000"/>
                <w:kern w:val="0"/>
                <w:sz w:val="18"/>
                <w:szCs w:val="18"/>
              </w:rPr>
              <w:br/>
              <w:t>4.符合医疗环境抗菌防霉消杀的要求。</w:t>
            </w:r>
          </w:p>
        </w:tc>
      </w:tr>
      <w:tr w:rsidR="002B43A6">
        <w:trPr>
          <w:trHeight w:val="1943"/>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117</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专家文件更衣柜</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806720" behindDoc="0" locked="0" layoutInCell="1" allowOverlap="1">
                  <wp:simplePos x="0" y="0"/>
                  <wp:positionH relativeFrom="column">
                    <wp:posOffset>419100</wp:posOffset>
                  </wp:positionH>
                  <wp:positionV relativeFrom="paragraph">
                    <wp:posOffset>28575</wp:posOffset>
                  </wp:positionV>
                  <wp:extent cx="714375" cy="1200150"/>
                  <wp:effectExtent l="0" t="0" r="0" b="0"/>
                  <wp:wrapNone/>
                  <wp:docPr id="86"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Picture 78"/>
                          <pic:cNvPicPr>
                            <a:picLocks noChangeAspect="1" noChangeArrowheads="1"/>
                          </pic:cNvPicPr>
                        </pic:nvPicPr>
                        <pic:blipFill>
                          <a:blip r:embed="rId100"/>
                          <a:srcRect/>
                          <a:stretch>
                            <a:fillRect/>
                          </a:stretch>
                        </pic:blipFill>
                        <pic:spPr>
                          <a:xfrm>
                            <a:off x="0" y="0"/>
                            <a:ext cx="705970" cy="1189317"/>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1350*500*1850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6</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1．主材：应采用天然实木材质。</w:t>
            </w:r>
            <w:r>
              <w:rPr>
                <w:rFonts w:ascii="宋体" w:hAnsi="宋体" w:cs="宋体" w:hint="eastAsia"/>
                <w:color w:val="000000"/>
                <w:kern w:val="0"/>
                <w:sz w:val="18"/>
                <w:szCs w:val="18"/>
              </w:rPr>
              <w:br/>
              <w:t>2. 油漆：应采用水性涂料；色泽柔和持久。经8次打磨，5次底漆，3次面漆，漆面硬度达到 2H，台面板上下两面油漆均衡涂饰。</w:t>
            </w:r>
            <w:r>
              <w:rPr>
                <w:rFonts w:ascii="宋体" w:hAnsi="宋体" w:cs="宋体" w:hint="eastAsia"/>
                <w:color w:val="000000"/>
                <w:kern w:val="0"/>
                <w:sz w:val="18"/>
                <w:szCs w:val="18"/>
              </w:rPr>
              <w:br/>
              <w:t>3．五金：应采用五金配件，符合GB/T 46146-2025《家具五金件 铰链及其部件的强度和耐久性 绕垂直轴转动的铰链》国家标准。锁具钥匙带折弯功能。阻尼门铰，可开合＞8万次。</w:t>
            </w:r>
            <w:r>
              <w:rPr>
                <w:rFonts w:ascii="宋体" w:hAnsi="宋体" w:cs="宋体" w:hint="eastAsia"/>
                <w:color w:val="000000"/>
                <w:kern w:val="0"/>
                <w:sz w:val="18"/>
                <w:szCs w:val="18"/>
              </w:rPr>
              <w:br/>
              <w:t>4.符合医疗环境抗菌防霉消杀的要求。</w:t>
            </w:r>
          </w:p>
        </w:tc>
      </w:tr>
      <w:tr w:rsidR="002B43A6">
        <w:trPr>
          <w:trHeight w:val="258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118</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木制文件更衣柜</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807744" behindDoc="0" locked="0" layoutInCell="1" allowOverlap="1">
                  <wp:simplePos x="0" y="0"/>
                  <wp:positionH relativeFrom="column">
                    <wp:posOffset>285750</wp:posOffset>
                  </wp:positionH>
                  <wp:positionV relativeFrom="paragraph">
                    <wp:posOffset>161925</wp:posOffset>
                  </wp:positionV>
                  <wp:extent cx="1019175" cy="1314450"/>
                  <wp:effectExtent l="0" t="0" r="0" b="0"/>
                  <wp:wrapNone/>
                  <wp:docPr id="87"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Picture 79"/>
                          <pic:cNvPicPr>
                            <a:picLocks noChangeAspect="1" noChangeArrowheads="1"/>
                          </pic:cNvPicPr>
                        </pic:nvPicPr>
                        <pic:blipFill>
                          <a:blip r:embed="rId101"/>
                          <a:srcRect/>
                          <a:stretch>
                            <a:fillRect/>
                          </a:stretch>
                        </pic:blipFill>
                        <pic:spPr>
                          <a:xfrm>
                            <a:off x="0" y="0"/>
                            <a:ext cx="1008530" cy="1305602"/>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1350*450*1850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柜体：应采用一级优质天然木皮，木皮厚度≥0.6mm，木皮宽度≥200mm，木皮完整、厚度平整，具有防虫、防腐、防潮处理，耐磨性好，纹理清晰自然，颜色一致，耐磨、耐烫性能好，无结疤、无渣点，颜色均匀，木皮贴面封闭漆。实</w:t>
            </w:r>
            <w:proofErr w:type="gramStart"/>
            <w:r>
              <w:rPr>
                <w:rFonts w:ascii="宋体" w:hAnsi="宋体" w:cs="宋体" w:hint="eastAsia"/>
                <w:color w:val="000000"/>
                <w:kern w:val="0"/>
                <w:sz w:val="18"/>
                <w:szCs w:val="18"/>
              </w:rPr>
              <w:t>木封边</w:t>
            </w:r>
            <w:proofErr w:type="gramEnd"/>
            <w:r>
              <w:rPr>
                <w:rFonts w:ascii="宋体" w:hAnsi="宋体" w:cs="宋体" w:hint="eastAsia"/>
                <w:color w:val="000000"/>
                <w:kern w:val="0"/>
                <w:sz w:val="18"/>
                <w:szCs w:val="18"/>
              </w:rPr>
              <w:t>。</w:t>
            </w:r>
            <w:r>
              <w:rPr>
                <w:rFonts w:ascii="宋体" w:hAnsi="宋体" w:cs="宋体" w:hint="eastAsia"/>
                <w:color w:val="000000"/>
                <w:kern w:val="0"/>
                <w:sz w:val="18"/>
                <w:szCs w:val="18"/>
              </w:rPr>
              <w:br/>
              <w:t>2．基材：应采用ENF级优质刨花板达到国家刨花板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3. 油漆：应采用水性涂料；色泽柔和持久。经8次打磨，5次底漆，3次面漆，漆面硬度达到 2H，台面板上下两面油漆均衡涂饰。</w:t>
            </w:r>
            <w:r>
              <w:rPr>
                <w:rFonts w:ascii="宋体" w:hAnsi="宋体" w:cs="宋体" w:hint="eastAsia"/>
                <w:color w:val="000000"/>
                <w:kern w:val="0"/>
                <w:sz w:val="18"/>
                <w:szCs w:val="18"/>
              </w:rPr>
              <w:br/>
              <w:t>4．五金：应采用五金配件，符合GB/T 46146-2025《家具五金件 铰链及其部件的强度和耐久性 绕垂直轴转动的铰链》国家标准。锁具钥匙带折弯功能。阻尼门铰，可开合＞8万次。</w:t>
            </w:r>
            <w:r>
              <w:rPr>
                <w:rFonts w:ascii="宋体" w:hAnsi="宋体" w:cs="宋体" w:hint="eastAsia"/>
                <w:color w:val="000000"/>
                <w:kern w:val="0"/>
                <w:sz w:val="18"/>
                <w:szCs w:val="18"/>
              </w:rPr>
              <w:br/>
              <w:t>5.符合医疗环境抗菌防霉消杀的要求。</w:t>
            </w:r>
          </w:p>
        </w:tc>
      </w:tr>
      <w:tr w:rsidR="002B43A6">
        <w:trPr>
          <w:trHeight w:val="2389"/>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119</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2门更衣柜</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808768" behindDoc="0" locked="0" layoutInCell="1" allowOverlap="1">
                  <wp:simplePos x="0" y="0"/>
                  <wp:positionH relativeFrom="column">
                    <wp:posOffset>257175</wp:posOffset>
                  </wp:positionH>
                  <wp:positionV relativeFrom="paragraph">
                    <wp:posOffset>133350</wp:posOffset>
                  </wp:positionV>
                  <wp:extent cx="914400" cy="1285875"/>
                  <wp:effectExtent l="0" t="0" r="0" b="0"/>
                  <wp:wrapNone/>
                  <wp:docPr id="88"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Picture 80"/>
                          <pic:cNvPicPr>
                            <a:picLocks noChangeAspect="1" noChangeArrowheads="1"/>
                          </pic:cNvPicPr>
                        </pic:nvPicPr>
                        <pic:blipFill>
                          <a:blip r:embed="rId102"/>
                          <a:srcRect/>
                          <a:stretch>
                            <a:fillRect/>
                          </a:stretch>
                        </pic:blipFill>
                        <pic:spPr>
                          <a:xfrm>
                            <a:off x="0" y="0"/>
                            <a:ext cx="901803" cy="1273548"/>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900*500*1850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35</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 材质：钢板应采用一级冷轧钢板，裸板板厚≥0.8mm；粉末应采用品牌粉末。应采用五金配件，符合GB/T 46146-2025《家具五金件 铰链及其部件的强度和耐久性 绕垂直轴转动的铰链》国家标准。</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2. 工艺说明：应采用</w:t>
            </w:r>
            <w:proofErr w:type="gramStart"/>
            <w:r>
              <w:rPr>
                <w:rFonts w:ascii="宋体" w:hAnsi="宋体" w:cs="宋体" w:hint="eastAsia"/>
                <w:color w:val="000000"/>
                <w:kern w:val="0"/>
                <w:sz w:val="18"/>
                <w:szCs w:val="18"/>
              </w:rPr>
              <w:t>薄边工艺</w:t>
            </w:r>
            <w:proofErr w:type="gramEnd"/>
            <w:r>
              <w:rPr>
                <w:rFonts w:ascii="宋体" w:hAnsi="宋体" w:cs="宋体" w:hint="eastAsia"/>
                <w:color w:val="000000"/>
                <w:kern w:val="0"/>
                <w:sz w:val="18"/>
                <w:szCs w:val="18"/>
              </w:rPr>
              <w:t>，侧板上盖连接处做特殊加强，柜体与柜门连接处应采用阻尼铰链。表面应采用200摄氏度高温静电吸附粉末喷漆工艺，漆面光滑均匀，钢件要求有优良的流平性和光泽且无颗粒感，柜体环氧树脂，表面经酸洗、磷化、环保静电粉末喷涂，耐磨耐锈，防静电。颜色持久，浸泡式磷化处理。</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3. 结构说明：</w:t>
            </w:r>
            <w:proofErr w:type="gramStart"/>
            <w:r>
              <w:rPr>
                <w:rFonts w:ascii="宋体" w:hAnsi="宋体" w:cs="宋体" w:hint="eastAsia"/>
                <w:color w:val="000000"/>
                <w:kern w:val="0"/>
                <w:sz w:val="18"/>
                <w:szCs w:val="18"/>
              </w:rPr>
              <w:t>本柜为</w:t>
            </w:r>
            <w:proofErr w:type="gramEnd"/>
            <w:r>
              <w:rPr>
                <w:rFonts w:ascii="宋体" w:hAnsi="宋体" w:cs="宋体" w:hint="eastAsia"/>
                <w:color w:val="000000"/>
                <w:kern w:val="0"/>
                <w:sz w:val="18"/>
                <w:szCs w:val="18"/>
              </w:rPr>
              <w:t>整体柜，柜内带更衣镜、挂衣杆、衣钩，均带有锁具。</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4.扣手应采用一次性45度折弯成型斜边扣手，无外漏明装。</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5.柜门上配有卡片槽，可放置固定资产编号。</w:t>
            </w:r>
            <w:r>
              <w:rPr>
                <w:rFonts w:ascii="宋体" w:hAnsi="宋体" w:cs="宋体" w:hint="eastAsia"/>
                <w:color w:val="000000"/>
                <w:kern w:val="0"/>
                <w:sz w:val="18"/>
                <w:szCs w:val="18"/>
              </w:rPr>
              <w:br w:type="page"/>
              <w:t>6.符合医疗环境抗菌防霉消杀的要求。</w:t>
            </w:r>
          </w:p>
        </w:tc>
      </w:tr>
      <w:tr w:rsidR="002B43A6">
        <w:trPr>
          <w:trHeight w:val="408"/>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120</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4门更衣柜</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809792" behindDoc="0" locked="0" layoutInCell="1" allowOverlap="1">
                  <wp:simplePos x="0" y="0"/>
                  <wp:positionH relativeFrom="column">
                    <wp:posOffset>304800</wp:posOffset>
                  </wp:positionH>
                  <wp:positionV relativeFrom="paragraph">
                    <wp:posOffset>257175</wp:posOffset>
                  </wp:positionV>
                  <wp:extent cx="819150" cy="1190625"/>
                  <wp:effectExtent l="0" t="0" r="0" b="0"/>
                  <wp:wrapNone/>
                  <wp:docPr id="89"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Picture 81"/>
                          <pic:cNvPicPr>
                            <a:picLocks noChangeAspect="1" noChangeArrowheads="1"/>
                          </pic:cNvPicPr>
                        </pic:nvPicPr>
                        <pic:blipFill>
                          <a:blip r:embed="rId103"/>
                          <a:srcRect/>
                          <a:stretch>
                            <a:fillRect/>
                          </a:stretch>
                        </pic:blipFill>
                        <pic:spPr>
                          <a:xfrm>
                            <a:off x="0" y="0"/>
                            <a:ext cx="806936" cy="1183902"/>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900*500*1850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31</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 材质：钢板应采用一级冷轧钢板，裸板板厚≥0.8mm；粉末应采用品牌粉末。应采用五金配件，符合GB/T 46146-2025《家具五金件 铰链及其部件的强度和耐久性 绕垂直轴转动的铰链》国家标准。</w:t>
            </w:r>
            <w:r>
              <w:rPr>
                <w:rFonts w:ascii="宋体" w:hAnsi="宋体" w:cs="宋体" w:hint="eastAsia"/>
                <w:color w:val="000000"/>
                <w:kern w:val="0"/>
                <w:sz w:val="18"/>
                <w:szCs w:val="18"/>
              </w:rPr>
              <w:br/>
              <w:t>2. 工艺说明：应采用</w:t>
            </w:r>
            <w:proofErr w:type="gramStart"/>
            <w:r>
              <w:rPr>
                <w:rFonts w:ascii="宋体" w:hAnsi="宋体" w:cs="宋体" w:hint="eastAsia"/>
                <w:color w:val="000000"/>
                <w:kern w:val="0"/>
                <w:sz w:val="18"/>
                <w:szCs w:val="18"/>
              </w:rPr>
              <w:t>薄边工艺</w:t>
            </w:r>
            <w:proofErr w:type="gramEnd"/>
            <w:r>
              <w:rPr>
                <w:rFonts w:ascii="宋体" w:hAnsi="宋体" w:cs="宋体" w:hint="eastAsia"/>
                <w:color w:val="000000"/>
                <w:kern w:val="0"/>
                <w:sz w:val="18"/>
                <w:szCs w:val="18"/>
              </w:rPr>
              <w:t>，侧板上盖连接处做特殊加强，柜体与柜门连接处应采用阻尼铰链。表面应采用200摄氏度高温静电吸附粉末喷漆工艺，漆面光滑均匀，钢件要求有优良的流平性和光泽且无颗粒感，柜体环氧树脂，表面经酸洗、磷化、环保静电粉末喷涂，耐磨耐锈，防静电。颜色持久，浸泡式磷化处理。</w:t>
            </w:r>
            <w:r>
              <w:rPr>
                <w:rFonts w:ascii="宋体" w:hAnsi="宋体" w:cs="宋体" w:hint="eastAsia"/>
                <w:color w:val="000000"/>
                <w:kern w:val="0"/>
                <w:sz w:val="18"/>
                <w:szCs w:val="18"/>
              </w:rPr>
              <w:br/>
              <w:t>3. 结构说明：</w:t>
            </w:r>
            <w:proofErr w:type="gramStart"/>
            <w:r>
              <w:rPr>
                <w:rFonts w:ascii="宋体" w:hAnsi="宋体" w:cs="宋体" w:hint="eastAsia"/>
                <w:color w:val="000000"/>
                <w:kern w:val="0"/>
                <w:sz w:val="18"/>
                <w:szCs w:val="18"/>
              </w:rPr>
              <w:t>本柜为</w:t>
            </w:r>
            <w:proofErr w:type="gramEnd"/>
            <w:r>
              <w:rPr>
                <w:rFonts w:ascii="宋体" w:hAnsi="宋体" w:cs="宋体" w:hint="eastAsia"/>
                <w:color w:val="000000"/>
                <w:kern w:val="0"/>
                <w:sz w:val="18"/>
                <w:szCs w:val="18"/>
              </w:rPr>
              <w:t>整体柜，柜内带更衣镜、挂衣杆、衣钩，均带有锁具。</w:t>
            </w:r>
            <w:r>
              <w:rPr>
                <w:rFonts w:ascii="宋体" w:hAnsi="宋体" w:cs="宋体" w:hint="eastAsia"/>
                <w:color w:val="000000"/>
                <w:kern w:val="0"/>
                <w:sz w:val="18"/>
                <w:szCs w:val="18"/>
              </w:rPr>
              <w:br/>
              <w:t>4.扣手应采用一次性45度折弯成型斜边扣手，无外漏明装。</w:t>
            </w:r>
            <w:r>
              <w:rPr>
                <w:rFonts w:ascii="宋体" w:hAnsi="宋体" w:cs="宋体" w:hint="eastAsia"/>
                <w:color w:val="000000"/>
                <w:kern w:val="0"/>
                <w:sz w:val="18"/>
                <w:szCs w:val="18"/>
              </w:rPr>
              <w:br/>
            </w:r>
            <w:r>
              <w:rPr>
                <w:rFonts w:ascii="宋体" w:hAnsi="宋体" w:cs="宋体" w:hint="eastAsia"/>
                <w:color w:val="000000"/>
                <w:kern w:val="0"/>
                <w:sz w:val="18"/>
                <w:szCs w:val="18"/>
              </w:rPr>
              <w:lastRenderedPageBreak/>
              <w:t>5.柜门上配有卡片槽，可放置固定资产编号。</w:t>
            </w:r>
            <w:r>
              <w:rPr>
                <w:rFonts w:ascii="宋体" w:hAnsi="宋体" w:cs="宋体" w:hint="eastAsia"/>
                <w:color w:val="000000"/>
                <w:kern w:val="0"/>
                <w:sz w:val="18"/>
                <w:szCs w:val="18"/>
              </w:rPr>
              <w:br/>
              <w:t>6.符合医疗环境抗菌防霉消杀的要求。</w:t>
            </w:r>
          </w:p>
        </w:tc>
      </w:tr>
      <w:tr w:rsidR="002B43A6">
        <w:trPr>
          <w:trHeight w:val="2483"/>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121</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6门更衣柜</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810816" behindDoc="0" locked="0" layoutInCell="1" allowOverlap="1">
                  <wp:simplePos x="0" y="0"/>
                  <wp:positionH relativeFrom="column">
                    <wp:posOffset>323850</wp:posOffset>
                  </wp:positionH>
                  <wp:positionV relativeFrom="paragraph">
                    <wp:posOffset>142875</wp:posOffset>
                  </wp:positionV>
                  <wp:extent cx="876300" cy="1352550"/>
                  <wp:effectExtent l="0" t="0" r="0" b="0"/>
                  <wp:wrapNone/>
                  <wp:docPr id="90"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Picture 82"/>
                          <pic:cNvPicPr>
                            <a:picLocks noChangeAspect="1" noChangeArrowheads="1"/>
                          </pic:cNvPicPr>
                        </pic:nvPicPr>
                        <pic:blipFill>
                          <a:blip r:embed="rId104"/>
                          <a:srcRect/>
                          <a:stretch>
                            <a:fillRect/>
                          </a:stretch>
                        </pic:blipFill>
                        <pic:spPr>
                          <a:xfrm>
                            <a:off x="0" y="0"/>
                            <a:ext cx="855583" cy="1349189"/>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900*500*1850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11</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 材质：钢板应采用一级冷轧钢板，裸板板厚≥0.8mm；粉末应采用品牌粉末。应采用五金配件，符合GB/T 46146-2025《家具五金件 铰链及其部件的强度和耐久性 绕垂直轴转动的铰链》国家标准。</w:t>
            </w:r>
            <w:r>
              <w:rPr>
                <w:rFonts w:ascii="宋体" w:hAnsi="宋体" w:cs="宋体" w:hint="eastAsia"/>
                <w:color w:val="000000"/>
                <w:kern w:val="0"/>
                <w:sz w:val="18"/>
                <w:szCs w:val="18"/>
              </w:rPr>
              <w:br/>
              <w:t>2. 工艺说明：应采用</w:t>
            </w:r>
            <w:proofErr w:type="gramStart"/>
            <w:r>
              <w:rPr>
                <w:rFonts w:ascii="宋体" w:hAnsi="宋体" w:cs="宋体" w:hint="eastAsia"/>
                <w:color w:val="000000"/>
                <w:kern w:val="0"/>
                <w:sz w:val="18"/>
                <w:szCs w:val="18"/>
              </w:rPr>
              <w:t>薄边工艺</w:t>
            </w:r>
            <w:proofErr w:type="gramEnd"/>
            <w:r>
              <w:rPr>
                <w:rFonts w:ascii="宋体" w:hAnsi="宋体" w:cs="宋体" w:hint="eastAsia"/>
                <w:color w:val="000000"/>
                <w:kern w:val="0"/>
                <w:sz w:val="18"/>
                <w:szCs w:val="18"/>
              </w:rPr>
              <w:t>，侧板上盖连接处做特殊加强，柜体与柜门连接处应采用阻尼铰链。表面应采用200摄氏度高温静电吸附粉末喷漆工艺，漆面光滑均匀，钢件要求有优良的流平性和光泽且无颗粒感，柜体环氧树脂，表面经酸洗、磷化、环保静电粉末喷涂，耐磨耐锈，防静电。颜色持久，浸泡式磷化处理。</w:t>
            </w:r>
            <w:r>
              <w:rPr>
                <w:rFonts w:ascii="宋体" w:hAnsi="宋体" w:cs="宋体" w:hint="eastAsia"/>
                <w:color w:val="000000"/>
                <w:kern w:val="0"/>
                <w:sz w:val="18"/>
                <w:szCs w:val="18"/>
              </w:rPr>
              <w:br/>
              <w:t>3. 结构说明：</w:t>
            </w:r>
            <w:proofErr w:type="gramStart"/>
            <w:r>
              <w:rPr>
                <w:rFonts w:ascii="宋体" w:hAnsi="宋体" w:cs="宋体" w:hint="eastAsia"/>
                <w:color w:val="000000"/>
                <w:kern w:val="0"/>
                <w:sz w:val="18"/>
                <w:szCs w:val="18"/>
              </w:rPr>
              <w:t>本柜为</w:t>
            </w:r>
            <w:proofErr w:type="gramEnd"/>
            <w:r>
              <w:rPr>
                <w:rFonts w:ascii="宋体" w:hAnsi="宋体" w:cs="宋体" w:hint="eastAsia"/>
                <w:color w:val="000000"/>
                <w:kern w:val="0"/>
                <w:sz w:val="18"/>
                <w:szCs w:val="18"/>
              </w:rPr>
              <w:t>整体柜，柜内带更衣镜、挂衣杆、衣钩，均带有锁具。</w:t>
            </w:r>
            <w:r>
              <w:rPr>
                <w:rFonts w:ascii="宋体" w:hAnsi="宋体" w:cs="宋体" w:hint="eastAsia"/>
                <w:color w:val="000000"/>
                <w:kern w:val="0"/>
                <w:sz w:val="18"/>
                <w:szCs w:val="18"/>
              </w:rPr>
              <w:br/>
              <w:t>4.扣手应采用一次性45度折弯成型斜边扣手，无外漏明装。</w:t>
            </w:r>
            <w:r>
              <w:rPr>
                <w:rFonts w:ascii="宋体" w:hAnsi="宋体" w:cs="宋体" w:hint="eastAsia"/>
                <w:color w:val="000000"/>
                <w:kern w:val="0"/>
                <w:sz w:val="18"/>
                <w:szCs w:val="18"/>
              </w:rPr>
              <w:br/>
              <w:t>5.柜门上配有卡片槽，可放置固定资产编号。</w:t>
            </w:r>
            <w:r>
              <w:rPr>
                <w:rFonts w:ascii="宋体" w:hAnsi="宋体" w:cs="宋体" w:hint="eastAsia"/>
                <w:color w:val="000000"/>
                <w:kern w:val="0"/>
                <w:sz w:val="18"/>
                <w:szCs w:val="18"/>
              </w:rPr>
              <w:br/>
              <w:t>6.符合医疗环境抗菌防霉消杀的要求。</w:t>
            </w:r>
          </w:p>
        </w:tc>
      </w:tr>
      <w:tr w:rsidR="002B43A6">
        <w:trPr>
          <w:trHeight w:val="2449"/>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122</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9门更衣柜</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811840" behindDoc="0" locked="0" layoutInCell="1" allowOverlap="1">
                  <wp:simplePos x="0" y="0"/>
                  <wp:positionH relativeFrom="column">
                    <wp:posOffset>238125</wp:posOffset>
                  </wp:positionH>
                  <wp:positionV relativeFrom="paragraph">
                    <wp:posOffset>38100</wp:posOffset>
                  </wp:positionV>
                  <wp:extent cx="819150" cy="1371600"/>
                  <wp:effectExtent l="0" t="0" r="0" b="0"/>
                  <wp:wrapNone/>
                  <wp:docPr id="92"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Picture 83"/>
                          <pic:cNvPicPr>
                            <a:picLocks noChangeAspect="1" noChangeArrowheads="1"/>
                          </pic:cNvPicPr>
                        </pic:nvPicPr>
                        <pic:blipFill>
                          <a:blip r:embed="rId105"/>
                          <a:srcRect/>
                          <a:stretch>
                            <a:fillRect/>
                          </a:stretch>
                        </pic:blipFill>
                        <pic:spPr>
                          <a:xfrm>
                            <a:off x="0" y="0"/>
                            <a:ext cx="806823" cy="1365319"/>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900*500*1850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29</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 材质：钢板应采用一级冷轧钢板，裸板板厚≥0.8mm；粉末应采用品牌粉末。应采用五金配件，符合GB/T 46146-2025《家具五金件 铰链及其部件的强度和耐久性 绕垂直轴转动的铰链》国家标准。.</w:t>
            </w:r>
            <w:r>
              <w:rPr>
                <w:rFonts w:ascii="宋体" w:hAnsi="宋体" w:cs="宋体" w:hint="eastAsia"/>
                <w:color w:val="000000"/>
                <w:kern w:val="0"/>
                <w:sz w:val="18"/>
                <w:szCs w:val="18"/>
              </w:rPr>
              <w:br/>
              <w:t>2. 工艺说明：应采用</w:t>
            </w:r>
            <w:proofErr w:type="gramStart"/>
            <w:r>
              <w:rPr>
                <w:rFonts w:ascii="宋体" w:hAnsi="宋体" w:cs="宋体" w:hint="eastAsia"/>
                <w:color w:val="000000"/>
                <w:kern w:val="0"/>
                <w:sz w:val="18"/>
                <w:szCs w:val="18"/>
              </w:rPr>
              <w:t>薄边工艺</w:t>
            </w:r>
            <w:proofErr w:type="gramEnd"/>
            <w:r>
              <w:rPr>
                <w:rFonts w:ascii="宋体" w:hAnsi="宋体" w:cs="宋体" w:hint="eastAsia"/>
                <w:color w:val="000000"/>
                <w:kern w:val="0"/>
                <w:sz w:val="18"/>
                <w:szCs w:val="18"/>
              </w:rPr>
              <w:t>，侧板上盖连接处做特殊加强，柜体与柜门连接处应采用阻尼铰链。表面应采用200摄氏度高温静电吸附粉末喷漆工艺，漆面光滑均匀，钢件要求有优良的流平性和光泽且无颗粒感，柜体环氧树脂，表面经酸洗、磷化、环保静电粉末喷涂，耐磨耐锈，防静电。颜色持久，浸泡式磷化处理。</w:t>
            </w:r>
            <w:r>
              <w:rPr>
                <w:rFonts w:ascii="宋体" w:hAnsi="宋体" w:cs="宋体" w:hint="eastAsia"/>
                <w:color w:val="000000"/>
                <w:kern w:val="0"/>
                <w:sz w:val="18"/>
                <w:szCs w:val="18"/>
              </w:rPr>
              <w:br/>
              <w:t>3. 结构说明：</w:t>
            </w:r>
            <w:proofErr w:type="gramStart"/>
            <w:r>
              <w:rPr>
                <w:rFonts w:ascii="宋体" w:hAnsi="宋体" w:cs="宋体" w:hint="eastAsia"/>
                <w:color w:val="000000"/>
                <w:kern w:val="0"/>
                <w:sz w:val="18"/>
                <w:szCs w:val="18"/>
              </w:rPr>
              <w:t>本柜为</w:t>
            </w:r>
            <w:proofErr w:type="gramEnd"/>
            <w:r>
              <w:rPr>
                <w:rFonts w:ascii="宋体" w:hAnsi="宋体" w:cs="宋体" w:hint="eastAsia"/>
                <w:color w:val="000000"/>
                <w:kern w:val="0"/>
                <w:sz w:val="18"/>
                <w:szCs w:val="18"/>
              </w:rPr>
              <w:t>整体柜，柜内带更衣镜、挂衣杆、衣钩，均带有锁具。</w:t>
            </w:r>
            <w:r>
              <w:rPr>
                <w:rFonts w:ascii="宋体" w:hAnsi="宋体" w:cs="宋体" w:hint="eastAsia"/>
                <w:color w:val="000000"/>
                <w:kern w:val="0"/>
                <w:sz w:val="18"/>
                <w:szCs w:val="18"/>
              </w:rPr>
              <w:br/>
              <w:t>4.扣手应采用一次性45度折弯成型斜边扣手，无外漏明装。</w:t>
            </w:r>
            <w:r>
              <w:rPr>
                <w:rFonts w:ascii="宋体" w:hAnsi="宋体" w:cs="宋体" w:hint="eastAsia"/>
                <w:color w:val="000000"/>
                <w:kern w:val="0"/>
                <w:sz w:val="18"/>
                <w:szCs w:val="18"/>
              </w:rPr>
              <w:br/>
              <w:t>5.柜门上配有卡片槽，可放置固定资产编号。</w:t>
            </w:r>
            <w:r>
              <w:rPr>
                <w:rFonts w:ascii="宋体" w:hAnsi="宋体" w:cs="宋体" w:hint="eastAsia"/>
                <w:color w:val="000000"/>
                <w:kern w:val="0"/>
                <w:sz w:val="18"/>
                <w:szCs w:val="18"/>
              </w:rPr>
              <w:br/>
              <w:t>6.符合医疗环境抗菌防霉消杀的要求。</w:t>
            </w:r>
          </w:p>
        </w:tc>
      </w:tr>
      <w:tr w:rsidR="002B43A6">
        <w:trPr>
          <w:trHeight w:val="2149"/>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123</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定制满墙矮柜</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812864" behindDoc="0" locked="0" layoutInCell="1" allowOverlap="1">
                  <wp:simplePos x="0" y="0"/>
                  <wp:positionH relativeFrom="column">
                    <wp:posOffset>104775</wp:posOffset>
                  </wp:positionH>
                  <wp:positionV relativeFrom="paragraph">
                    <wp:posOffset>95250</wp:posOffset>
                  </wp:positionV>
                  <wp:extent cx="1304925" cy="1171575"/>
                  <wp:effectExtent l="0" t="0" r="0" b="0"/>
                  <wp:wrapNone/>
                  <wp:docPr id="93"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Picture 84"/>
                          <pic:cNvPicPr>
                            <a:picLocks noChangeAspect="1" noChangeArrowheads="1"/>
                          </pic:cNvPicPr>
                        </pic:nvPicPr>
                        <pic:blipFill>
                          <a:blip r:embed="rId106"/>
                          <a:srcRect/>
                          <a:stretch>
                            <a:fillRect/>
                          </a:stretch>
                        </pic:blipFill>
                        <pic:spPr>
                          <a:xfrm>
                            <a:off x="0" y="0"/>
                            <a:ext cx="1292433" cy="1165412"/>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1200*300*900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4</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1.柜体：应采用ENF级三聚氰胺贴面刨花板，符合GB/T15102-2017《浸渍胶膜纸饰面纤维板和刨花板》的国家标准。板材厚度≥18mm</w:t>
            </w:r>
            <w:r>
              <w:rPr>
                <w:rFonts w:ascii="宋体" w:hAnsi="宋体" w:cs="宋体" w:hint="eastAsia"/>
                <w:color w:val="000000"/>
                <w:kern w:val="0"/>
                <w:sz w:val="18"/>
                <w:szCs w:val="18"/>
              </w:rPr>
              <w:br/>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3．五金：应采用五金配件，符合GB/T 46146-2025《家具五金件 铰链及其部件的强度和耐久性 绕垂直轴转动的铰链》国家标准。</w:t>
            </w:r>
            <w:r>
              <w:rPr>
                <w:rFonts w:ascii="宋体" w:hAnsi="宋体" w:cs="宋体" w:hint="eastAsia"/>
                <w:color w:val="000000"/>
                <w:kern w:val="0"/>
                <w:sz w:val="18"/>
                <w:szCs w:val="18"/>
              </w:rPr>
              <w:br/>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r>
              <w:rPr>
                <w:rFonts w:ascii="宋体" w:hAnsi="宋体" w:cs="宋体" w:hint="eastAsia"/>
                <w:color w:val="000000"/>
                <w:kern w:val="0"/>
                <w:sz w:val="18"/>
                <w:szCs w:val="18"/>
              </w:rPr>
              <w:br/>
              <w:t>5. 胶黏剂：应采用水基型胶粘剂，甲醛释放量符合GB 18583-2008《室内装饰装修材料 胶粘剂中有害物质限量》的国家标准。</w:t>
            </w:r>
            <w:r>
              <w:rPr>
                <w:rFonts w:ascii="宋体" w:hAnsi="宋体" w:cs="宋体" w:hint="eastAsia"/>
                <w:color w:val="000000"/>
                <w:kern w:val="0"/>
                <w:sz w:val="18"/>
                <w:szCs w:val="18"/>
              </w:rPr>
              <w:br/>
              <w:t>6.符合医疗环境抗菌防霉消杀的要求。</w:t>
            </w:r>
          </w:p>
        </w:tc>
      </w:tr>
      <w:tr w:rsidR="002B43A6">
        <w:trPr>
          <w:trHeight w:val="2535"/>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124</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定制</w:t>
            </w:r>
            <w:proofErr w:type="gramStart"/>
            <w:r>
              <w:rPr>
                <w:rFonts w:ascii="宋体" w:hAnsi="宋体" w:cs="宋体" w:hint="eastAsia"/>
                <w:kern w:val="0"/>
                <w:sz w:val="22"/>
                <w:szCs w:val="22"/>
              </w:rPr>
              <w:t>满高柜</w:t>
            </w:r>
            <w:proofErr w:type="gramEnd"/>
            <w:r>
              <w:rPr>
                <w:rFonts w:ascii="宋体" w:hAnsi="宋体" w:cs="宋体" w:hint="eastAsia"/>
                <w:kern w:val="0"/>
                <w:sz w:val="22"/>
                <w:szCs w:val="22"/>
              </w:rPr>
              <w:t>1</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813888" behindDoc="0" locked="0" layoutInCell="1" allowOverlap="1">
                  <wp:simplePos x="0" y="0"/>
                  <wp:positionH relativeFrom="column">
                    <wp:posOffset>142875</wp:posOffset>
                  </wp:positionH>
                  <wp:positionV relativeFrom="paragraph">
                    <wp:posOffset>342900</wp:posOffset>
                  </wp:positionV>
                  <wp:extent cx="1200150" cy="904875"/>
                  <wp:effectExtent l="0" t="0" r="0" b="0"/>
                  <wp:wrapNone/>
                  <wp:docPr id="94"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Picture 85"/>
                          <pic:cNvPicPr>
                            <a:picLocks noChangeAspect="1" noChangeArrowheads="1"/>
                          </pic:cNvPicPr>
                        </pic:nvPicPr>
                        <pic:blipFill>
                          <a:blip r:embed="rId107"/>
                          <a:srcRect/>
                          <a:stretch>
                            <a:fillRect/>
                          </a:stretch>
                        </pic:blipFill>
                        <pic:spPr>
                          <a:xfrm>
                            <a:off x="0" y="0"/>
                            <a:ext cx="1187631" cy="895911"/>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1000*450*2800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1.柜体：应采用ENF级三聚氰胺贴面刨花板，符合GB/T15102-2017《浸渍胶膜纸饰面纤维板和刨花板》的国家标准。板材厚度≥18mm</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3．应采用标三合一连接件、五金，符合GB/T 46146-2025《家具五金件 铰链及其部件的强度和耐久性 绕垂直轴转动的铰链》。</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5. 胶黏剂：应采用水基型胶粘剂，甲醛释放量符合GB 18583-2008《室内装饰装修材料 胶粘剂中有害物质限量》的国家标准。</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6.台面：应采用人造石台面厚度≥12mm。</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7.符合医疗环境抗菌防霉消杀的要求。</w:t>
            </w:r>
            <w:r>
              <w:rPr>
                <w:rFonts w:ascii="宋体" w:hAnsi="宋体" w:cs="宋体" w:hint="eastAsia"/>
                <w:color w:val="000000"/>
                <w:kern w:val="0"/>
                <w:sz w:val="18"/>
                <w:szCs w:val="18"/>
              </w:rPr>
              <w:br w:type="page"/>
            </w:r>
            <w:r>
              <w:rPr>
                <w:rFonts w:ascii="宋体" w:hAnsi="宋体" w:cs="宋体" w:hint="eastAsia"/>
                <w:color w:val="000000"/>
                <w:kern w:val="0"/>
                <w:sz w:val="18"/>
                <w:szCs w:val="18"/>
              </w:rPr>
              <w:br w:type="page"/>
            </w:r>
          </w:p>
        </w:tc>
      </w:tr>
      <w:tr w:rsidR="002B43A6">
        <w:trPr>
          <w:trHeight w:val="266"/>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125</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定制</w:t>
            </w:r>
            <w:proofErr w:type="gramStart"/>
            <w:r>
              <w:rPr>
                <w:rFonts w:ascii="宋体" w:hAnsi="宋体" w:cs="宋体" w:hint="eastAsia"/>
                <w:kern w:val="0"/>
                <w:sz w:val="22"/>
                <w:szCs w:val="22"/>
              </w:rPr>
              <w:t>满高柜</w:t>
            </w:r>
            <w:proofErr w:type="gramEnd"/>
            <w:r>
              <w:rPr>
                <w:rFonts w:ascii="宋体" w:hAnsi="宋体" w:cs="宋体" w:hint="eastAsia"/>
                <w:kern w:val="0"/>
                <w:sz w:val="22"/>
                <w:szCs w:val="22"/>
              </w:rPr>
              <w:t>2</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814912" behindDoc="0" locked="0" layoutInCell="1" allowOverlap="1">
                  <wp:simplePos x="0" y="0"/>
                  <wp:positionH relativeFrom="column">
                    <wp:posOffset>152400</wp:posOffset>
                  </wp:positionH>
                  <wp:positionV relativeFrom="paragraph">
                    <wp:posOffset>238125</wp:posOffset>
                  </wp:positionV>
                  <wp:extent cx="1200150" cy="914400"/>
                  <wp:effectExtent l="0" t="0" r="0" b="0"/>
                  <wp:wrapNone/>
                  <wp:docPr id="95" name="图片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图片 296"/>
                          <pic:cNvPicPr>
                            <a:picLocks noChangeAspect="1" noChangeArrowheads="1"/>
                          </pic:cNvPicPr>
                        </pic:nvPicPr>
                        <pic:blipFill>
                          <a:blip r:embed="rId107"/>
                          <a:srcRect/>
                          <a:stretch>
                            <a:fillRect/>
                          </a:stretch>
                        </pic:blipFill>
                        <pic:spPr>
                          <a:xfrm>
                            <a:off x="0" y="0"/>
                            <a:ext cx="1187631" cy="895911"/>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1750*450*2800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8</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after="240"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1.柜体：应采用ENF级三聚氰胺贴面刨花板，符合GB/T15102-2017《浸渍胶膜纸饰面纤维板和刨花板》的国家标准。板材厚度≥18mm</w:t>
            </w:r>
            <w:r>
              <w:rPr>
                <w:rFonts w:ascii="宋体" w:hAnsi="宋体" w:cs="宋体" w:hint="eastAsia"/>
                <w:color w:val="000000"/>
                <w:kern w:val="0"/>
                <w:sz w:val="18"/>
                <w:szCs w:val="18"/>
              </w:rPr>
              <w:br/>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3．应采用标三合一连接件、五金，符合GB/T 46146-2025《家具五金件 铰链及其部件的强度和耐久性 绕垂直轴转动的铰链》。</w:t>
            </w:r>
            <w:r>
              <w:rPr>
                <w:rFonts w:ascii="宋体" w:hAnsi="宋体" w:cs="宋体" w:hint="eastAsia"/>
                <w:color w:val="000000"/>
                <w:kern w:val="0"/>
                <w:sz w:val="18"/>
                <w:szCs w:val="18"/>
              </w:rPr>
              <w:br/>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r>
              <w:rPr>
                <w:rFonts w:ascii="宋体" w:hAnsi="宋体" w:cs="宋体" w:hint="eastAsia"/>
                <w:color w:val="000000"/>
                <w:kern w:val="0"/>
                <w:sz w:val="18"/>
                <w:szCs w:val="18"/>
              </w:rPr>
              <w:br/>
              <w:t>5. 胶黏剂：应采用水基型胶粘剂，甲醛释放量符合GB 18583-2008《室内装饰装修材料 胶粘</w:t>
            </w:r>
            <w:r>
              <w:rPr>
                <w:rFonts w:ascii="宋体" w:hAnsi="宋体" w:cs="宋体" w:hint="eastAsia"/>
                <w:color w:val="000000"/>
                <w:kern w:val="0"/>
                <w:sz w:val="18"/>
                <w:szCs w:val="18"/>
              </w:rPr>
              <w:lastRenderedPageBreak/>
              <w:t>剂中有害物质限量》的国家标准。</w:t>
            </w:r>
            <w:r>
              <w:rPr>
                <w:rFonts w:ascii="宋体" w:hAnsi="宋体" w:cs="宋体" w:hint="eastAsia"/>
                <w:color w:val="000000"/>
                <w:kern w:val="0"/>
                <w:sz w:val="18"/>
                <w:szCs w:val="18"/>
              </w:rPr>
              <w:br/>
              <w:t>6.台面：应采用人造石台面厚度≥12mm。</w:t>
            </w:r>
            <w:r>
              <w:rPr>
                <w:rFonts w:ascii="宋体" w:hAnsi="宋体" w:cs="宋体" w:hint="eastAsia"/>
                <w:color w:val="000000"/>
                <w:kern w:val="0"/>
                <w:sz w:val="18"/>
                <w:szCs w:val="18"/>
              </w:rPr>
              <w:br/>
              <w:t>7.符合医疗环境抗菌防霉消杀的要求。</w:t>
            </w:r>
          </w:p>
        </w:tc>
      </w:tr>
      <w:tr w:rsidR="002B43A6">
        <w:trPr>
          <w:trHeight w:val="2352"/>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126</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定制</w:t>
            </w:r>
            <w:proofErr w:type="gramStart"/>
            <w:r>
              <w:rPr>
                <w:rFonts w:ascii="宋体" w:hAnsi="宋体" w:cs="宋体" w:hint="eastAsia"/>
                <w:kern w:val="0"/>
                <w:sz w:val="22"/>
                <w:szCs w:val="22"/>
              </w:rPr>
              <w:t>满高柜</w:t>
            </w:r>
            <w:proofErr w:type="gramEnd"/>
            <w:r>
              <w:rPr>
                <w:rFonts w:ascii="宋体" w:hAnsi="宋体" w:cs="宋体" w:hint="eastAsia"/>
                <w:kern w:val="0"/>
                <w:sz w:val="22"/>
                <w:szCs w:val="22"/>
              </w:rPr>
              <w:t>3</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815936" behindDoc="0" locked="0" layoutInCell="1" allowOverlap="1">
                  <wp:simplePos x="0" y="0"/>
                  <wp:positionH relativeFrom="column">
                    <wp:posOffset>152400</wp:posOffset>
                  </wp:positionH>
                  <wp:positionV relativeFrom="paragraph">
                    <wp:posOffset>323850</wp:posOffset>
                  </wp:positionV>
                  <wp:extent cx="1200150" cy="904875"/>
                  <wp:effectExtent l="0" t="0" r="0" b="0"/>
                  <wp:wrapNone/>
                  <wp:docPr id="96" name="图片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图片 297"/>
                          <pic:cNvPicPr>
                            <a:picLocks noChangeAspect="1" noChangeArrowheads="1"/>
                          </pic:cNvPicPr>
                        </pic:nvPicPr>
                        <pic:blipFill>
                          <a:blip r:embed="rId107"/>
                          <a:srcRect/>
                          <a:stretch>
                            <a:fillRect/>
                          </a:stretch>
                        </pic:blipFill>
                        <pic:spPr>
                          <a:xfrm>
                            <a:off x="0" y="0"/>
                            <a:ext cx="1187631" cy="895911"/>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2000*450*2800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after="240"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1.柜体：应采用ENF级三聚氰胺贴面刨花板，符合GB/T15102-2017《浸渍胶膜纸饰面纤维板和刨花板》的国家标准。板材厚度≥18mm</w:t>
            </w:r>
            <w:r>
              <w:rPr>
                <w:rFonts w:ascii="宋体" w:hAnsi="宋体" w:cs="宋体" w:hint="eastAsia"/>
                <w:color w:val="000000"/>
                <w:kern w:val="0"/>
                <w:sz w:val="18"/>
                <w:szCs w:val="18"/>
              </w:rPr>
              <w:br/>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3．应采用标三合一连接件、五金，符合GB/T 46146-2025《家具五金件 铰链及其部件的强度和耐久性 绕垂直轴转动的铰链》。</w:t>
            </w:r>
            <w:r>
              <w:rPr>
                <w:rFonts w:ascii="宋体" w:hAnsi="宋体" w:cs="宋体" w:hint="eastAsia"/>
                <w:color w:val="000000"/>
                <w:kern w:val="0"/>
                <w:sz w:val="18"/>
                <w:szCs w:val="18"/>
              </w:rPr>
              <w:br/>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r>
              <w:rPr>
                <w:rFonts w:ascii="宋体" w:hAnsi="宋体" w:cs="宋体" w:hint="eastAsia"/>
                <w:color w:val="000000"/>
                <w:kern w:val="0"/>
                <w:sz w:val="18"/>
                <w:szCs w:val="18"/>
              </w:rPr>
              <w:br/>
              <w:t>5. 胶黏剂：应采用水基型胶粘剂，甲醛释放量符合GB 18583-2008《室内装饰装修材料 胶粘剂中有害物质限量》的国家标准。</w:t>
            </w:r>
            <w:r>
              <w:rPr>
                <w:rFonts w:ascii="宋体" w:hAnsi="宋体" w:cs="宋体" w:hint="eastAsia"/>
                <w:color w:val="000000"/>
                <w:kern w:val="0"/>
                <w:sz w:val="18"/>
                <w:szCs w:val="18"/>
              </w:rPr>
              <w:br/>
              <w:t>6.台面：应采用人造石台面厚度≥12mm。</w:t>
            </w:r>
            <w:r>
              <w:rPr>
                <w:rFonts w:ascii="宋体" w:hAnsi="宋体" w:cs="宋体" w:hint="eastAsia"/>
                <w:color w:val="000000"/>
                <w:kern w:val="0"/>
                <w:sz w:val="18"/>
                <w:szCs w:val="18"/>
              </w:rPr>
              <w:br/>
              <w:t>7.符合医疗环境抗菌防霉消杀的要求。</w:t>
            </w:r>
          </w:p>
        </w:tc>
      </w:tr>
      <w:tr w:rsidR="002B43A6">
        <w:trPr>
          <w:trHeight w:val="2198"/>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127</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储物柜</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816960" behindDoc="0" locked="0" layoutInCell="1" allowOverlap="1">
                  <wp:simplePos x="0" y="0"/>
                  <wp:positionH relativeFrom="column">
                    <wp:posOffset>190500</wp:posOffset>
                  </wp:positionH>
                  <wp:positionV relativeFrom="paragraph">
                    <wp:posOffset>161925</wp:posOffset>
                  </wp:positionV>
                  <wp:extent cx="1104900" cy="1009650"/>
                  <wp:effectExtent l="0" t="0" r="0" b="0"/>
                  <wp:wrapNone/>
                  <wp:docPr id="97"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Picture 86"/>
                          <pic:cNvPicPr>
                            <a:picLocks noChangeAspect="1" noChangeArrowheads="1"/>
                          </pic:cNvPicPr>
                        </pic:nvPicPr>
                        <pic:blipFill>
                          <a:blip r:embed="rId108"/>
                          <a:srcRect/>
                          <a:stretch>
                            <a:fillRect/>
                          </a:stretch>
                        </pic:blipFill>
                        <pic:spPr>
                          <a:xfrm>
                            <a:off x="0" y="0"/>
                            <a:ext cx="1102462" cy="1002927"/>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D600*H1000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延米</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112.6</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1.柜体：应采用ENF级三聚氰胺贴面刨花板，符合GB/T15102-2017《浸渍胶膜纸饰面纤维板和刨花板》的国家标准。板材厚度≥18mm</w:t>
            </w:r>
            <w:r>
              <w:rPr>
                <w:rFonts w:ascii="宋体" w:hAnsi="宋体" w:cs="宋体" w:hint="eastAsia"/>
                <w:color w:val="000000"/>
                <w:kern w:val="0"/>
                <w:sz w:val="18"/>
                <w:szCs w:val="18"/>
              </w:rPr>
              <w:br/>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3．五金：应采用五金配件，符合GB/T 46146-2025《家具五金件 铰链及其部件的强度和耐久性 绕垂直轴转动的铰链》国家标准。</w:t>
            </w:r>
            <w:r>
              <w:rPr>
                <w:rFonts w:ascii="宋体" w:hAnsi="宋体" w:cs="宋体" w:hint="eastAsia"/>
                <w:color w:val="000000"/>
                <w:kern w:val="0"/>
                <w:sz w:val="18"/>
                <w:szCs w:val="18"/>
              </w:rPr>
              <w:br/>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r>
              <w:rPr>
                <w:rFonts w:ascii="宋体" w:hAnsi="宋体" w:cs="宋体" w:hint="eastAsia"/>
                <w:color w:val="000000"/>
                <w:kern w:val="0"/>
                <w:sz w:val="18"/>
                <w:szCs w:val="18"/>
              </w:rPr>
              <w:br/>
              <w:t>5. 胶黏剂：应采用水基型胶粘剂，甲醛释放量符合GB 18583-2008《室内装饰装修材料 胶粘剂中有害物质限量》的国家标准。</w:t>
            </w:r>
            <w:r>
              <w:rPr>
                <w:rFonts w:ascii="宋体" w:hAnsi="宋体" w:cs="宋体" w:hint="eastAsia"/>
                <w:color w:val="000000"/>
                <w:kern w:val="0"/>
                <w:sz w:val="18"/>
                <w:szCs w:val="18"/>
              </w:rPr>
              <w:br/>
              <w:t>6.符合医疗环境抗菌防霉消杀的要求。</w:t>
            </w:r>
          </w:p>
        </w:tc>
      </w:tr>
      <w:tr w:rsidR="002B43A6">
        <w:trPr>
          <w:trHeight w:val="2112"/>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128</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密码五节柜</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817984" behindDoc="0" locked="0" layoutInCell="1" allowOverlap="1">
                  <wp:simplePos x="0" y="0"/>
                  <wp:positionH relativeFrom="column">
                    <wp:posOffset>342900</wp:posOffset>
                  </wp:positionH>
                  <wp:positionV relativeFrom="paragraph">
                    <wp:posOffset>104775</wp:posOffset>
                  </wp:positionV>
                  <wp:extent cx="714375" cy="1104900"/>
                  <wp:effectExtent l="0" t="0" r="0" b="0"/>
                  <wp:wrapNone/>
                  <wp:docPr id="98"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Picture 87"/>
                          <pic:cNvPicPr>
                            <a:picLocks noChangeAspect="1" noChangeArrowheads="1"/>
                          </pic:cNvPicPr>
                        </pic:nvPicPr>
                        <pic:blipFill>
                          <a:blip r:embed="rId109"/>
                          <a:srcRect/>
                          <a:stretch>
                            <a:fillRect/>
                          </a:stretch>
                        </pic:blipFill>
                        <pic:spPr>
                          <a:xfrm>
                            <a:off x="0" y="0"/>
                            <a:ext cx="705970" cy="1090409"/>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900*400*2050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2</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 材质：钢板应采用一级冷轧钢板，裸板板厚≥0.8mm；粉末应采用品牌粉末。应采用五金配件，符合GB/T 46146-2025《家具五金件 铰链及其部件的强度和耐久性 绕垂直轴转动的铰链》国家标准。</w:t>
            </w:r>
            <w:r>
              <w:rPr>
                <w:rFonts w:ascii="宋体" w:hAnsi="宋体" w:cs="宋体" w:hint="eastAsia"/>
                <w:color w:val="000000"/>
                <w:kern w:val="0"/>
                <w:sz w:val="18"/>
                <w:szCs w:val="18"/>
              </w:rPr>
              <w:br/>
              <w:t>2. 工艺说明：应采用</w:t>
            </w:r>
            <w:proofErr w:type="gramStart"/>
            <w:r>
              <w:rPr>
                <w:rFonts w:ascii="宋体" w:hAnsi="宋体" w:cs="宋体" w:hint="eastAsia"/>
                <w:color w:val="000000"/>
                <w:kern w:val="0"/>
                <w:sz w:val="18"/>
                <w:szCs w:val="18"/>
              </w:rPr>
              <w:t>薄边工艺</w:t>
            </w:r>
            <w:proofErr w:type="gramEnd"/>
            <w:r>
              <w:rPr>
                <w:rFonts w:ascii="宋体" w:hAnsi="宋体" w:cs="宋体" w:hint="eastAsia"/>
                <w:color w:val="000000"/>
                <w:kern w:val="0"/>
                <w:sz w:val="18"/>
                <w:szCs w:val="18"/>
              </w:rPr>
              <w:t>，侧板上盖连接处做特殊加强，柜体与柜门连接处应采用阻尼铰链。表面应采用200摄氏度高温静电吸附粉末喷漆工艺，漆面光滑均匀，钢件要求有优良的流平性和光泽且无颗粒感，柜体环氧树脂，表面经酸洗、磷化、环保静电粉末喷涂，耐磨耐锈，防静电。颜色持久，浸泡式磷化处理。</w:t>
            </w:r>
            <w:r>
              <w:rPr>
                <w:rFonts w:ascii="宋体" w:hAnsi="宋体" w:cs="宋体" w:hint="eastAsia"/>
                <w:color w:val="000000"/>
                <w:kern w:val="0"/>
                <w:sz w:val="18"/>
                <w:szCs w:val="18"/>
              </w:rPr>
              <w:br/>
              <w:t>3.扣手应采用一次性45度折弯成型斜边扣手，无外漏明装。</w:t>
            </w:r>
            <w:r>
              <w:rPr>
                <w:rFonts w:ascii="宋体" w:hAnsi="宋体" w:cs="宋体" w:hint="eastAsia"/>
                <w:color w:val="000000"/>
                <w:kern w:val="0"/>
                <w:sz w:val="18"/>
                <w:szCs w:val="18"/>
              </w:rPr>
              <w:br/>
              <w:t>4.柜门上配有卡片槽，可放置固定资产编号。</w:t>
            </w:r>
            <w:r>
              <w:rPr>
                <w:rFonts w:ascii="宋体" w:hAnsi="宋体" w:cs="宋体" w:hint="eastAsia"/>
                <w:color w:val="000000"/>
                <w:kern w:val="0"/>
                <w:sz w:val="18"/>
                <w:szCs w:val="18"/>
              </w:rPr>
              <w:br/>
              <w:t>5.符合医疗环境抗菌防霉消杀的要求。</w:t>
            </w:r>
          </w:p>
        </w:tc>
      </w:tr>
      <w:tr w:rsidR="002B43A6">
        <w:trPr>
          <w:trHeight w:val="2412"/>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129</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定制衣柜</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819008" behindDoc="0" locked="0" layoutInCell="1" allowOverlap="1">
                  <wp:simplePos x="0" y="0"/>
                  <wp:positionH relativeFrom="column">
                    <wp:posOffset>190500</wp:posOffset>
                  </wp:positionH>
                  <wp:positionV relativeFrom="paragraph">
                    <wp:posOffset>219075</wp:posOffset>
                  </wp:positionV>
                  <wp:extent cx="904875" cy="1200150"/>
                  <wp:effectExtent l="0" t="0" r="0" b="0"/>
                  <wp:wrapNone/>
                  <wp:docPr id="99"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Picture 88"/>
                          <pic:cNvPicPr>
                            <a:picLocks noChangeAspect="1" noChangeArrowheads="1"/>
                          </pic:cNvPicPr>
                        </pic:nvPicPr>
                        <pic:blipFill>
                          <a:blip r:embed="rId110"/>
                          <a:srcRect/>
                          <a:stretch>
                            <a:fillRect/>
                          </a:stretch>
                        </pic:blipFill>
                        <pic:spPr>
                          <a:xfrm>
                            <a:off x="0" y="0"/>
                            <a:ext cx="888671" cy="1187264"/>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1200*500*1850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4</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 材质：钢板应采用一级冷轧钢板，裸板板厚≥0.8mm；粉末应采用品牌粉末。应采用五金配件，符合GB/T 46146-2025《家具五金件 铰链及其部件的强度和耐久性 绕垂直轴转动的铰链》国家标准。</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2. 工艺说明：应采用</w:t>
            </w:r>
            <w:proofErr w:type="gramStart"/>
            <w:r>
              <w:rPr>
                <w:rFonts w:ascii="宋体" w:hAnsi="宋体" w:cs="宋体" w:hint="eastAsia"/>
                <w:color w:val="000000"/>
                <w:kern w:val="0"/>
                <w:sz w:val="18"/>
                <w:szCs w:val="18"/>
              </w:rPr>
              <w:t>薄边工艺</w:t>
            </w:r>
            <w:proofErr w:type="gramEnd"/>
            <w:r>
              <w:rPr>
                <w:rFonts w:ascii="宋体" w:hAnsi="宋体" w:cs="宋体" w:hint="eastAsia"/>
                <w:color w:val="000000"/>
                <w:kern w:val="0"/>
                <w:sz w:val="18"/>
                <w:szCs w:val="18"/>
              </w:rPr>
              <w:t>，侧板上盖连接处做特殊加强，柜体与柜门连接处应采用阻尼铰链。表面应采用200摄氏度高温静电吸附粉末喷漆工艺，漆面光滑均匀，钢件要求有优良的流平性和光泽且无颗粒感，柜体环氧树脂，表面经酸洗、磷化、环保静电粉末喷涂，耐磨耐锈，防静电。颜色持久，浸泡式磷化处理。</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3. 结构说明：</w:t>
            </w:r>
            <w:proofErr w:type="gramStart"/>
            <w:r>
              <w:rPr>
                <w:rFonts w:ascii="宋体" w:hAnsi="宋体" w:cs="宋体" w:hint="eastAsia"/>
                <w:color w:val="000000"/>
                <w:kern w:val="0"/>
                <w:sz w:val="18"/>
                <w:szCs w:val="18"/>
              </w:rPr>
              <w:t>本柜为</w:t>
            </w:r>
            <w:proofErr w:type="gramEnd"/>
            <w:r>
              <w:rPr>
                <w:rFonts w:ascii="宋体" w:hAnsi="宋体" w:cs="宋体" w:hint="eastAsia"/>
                <w:color w:val="000000"/>
                <w:kern w:val="0"/>
                <w:sz w:val="18"/>
                <w:szCs w:val="18"/>
              </w:rPr>
              <w:t>整体柜，柜内带更衣镜、挂衣杆、衣钩，均带有锁具。</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4.扣手应采用一次性45度折弯成型斜边扣手，无外漏明装。</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5.柜门上配有卡片槽，可放置固定资产编号。</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6.符合医疗环境抗菌防霉消杀的要求。</w:t>
            </w:r>
          </w:p>
        </w:tc>
      </w:tr>
      <w:tr w:rsidR="002B43A6">
        <w:trPr>
          <w:trHeight w:val="55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130</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鞋柜</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732992" behindDoc="0" locked="0" layoutInCell="1" allowOverlap="1">
                  <wp:simplePos x="0" y="0"/>
                  <wp:positionH relativeFrom="column">
                    <wp:posOffset>171450</wp:posOffset>
                  </wp:positionH>
                  <wp:positionV relativeFrom="paragraph">
                    <wp:posOffset>171450</wp:posOffset>
                  </wp:positionV>
                  <wp:extent cx="1057275" cy="1314450"/>
                  <wp:effectExtent l="0" t="0" r="0" b="0"/>
                  <wp:wrapNone/>
                  <wp:docPr id="100"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图片 22"/>
                          <pic:cNvPicPr>
                            <a:picLocks noChangeAspect="1" noChangeArrowheads="1"/>
                          </pic:cNvPicPr>
                        </pic:nvPicPr>
                        <pic:blipFill>
                          <a:blip r:embed="rId111"/>
                          <a:srcRect/>
                          <a:stretch>
                            <a:fillRect/>
                          </a:stretch>
                        </pic:blipFill>
                        <pic:spPr>
                          <a:xfrm>
                            <a:off x="0" y="0"/>
                            <a:ext cx="1047298" cy="1301509"/>
                          </a:xfrm>
                          <a:prstGeom prst="rect">
                            <a:avLst/>
                          </a:prstGeom>
                          <a:noFill/>
                          <a:ln w="9525">
                            <a:noFill/>
                            <a:miter lim="800000"/>
                            <a:headEnd/>
                            <a:tailEnd/>
                          </a:ln>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900*400*1850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19</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 材质：钢板应采用一级冷轧钢板，裸板板厚≥0.8mm；粉末应采用品牌粉末。应采用五金配件，符合GB/T 46146-2025《家具五金件 铰链及其部件的强度和耐久性 绕垂直轴转动的铰链》国家标准。</w:t>
            </w:r>
            <w:r>
              <w:rPr>
                <w:rFonts w:ascii="宋体" w:hAnsi="宋体" w:cs="宋体" w:hint="eastAsia"/>
                <w:color w:val="000000"/>
                <w:kern w:val="0"/>
                <w:sz w:val="18"/>
                <w:szCs w:val="18"/>
              </w:rPr>
              <w:br/>
              <w:t>2. 工艺说明：应采用</w:t>
            </w:r>
            <w:proofErr w:type="gramStart"/>
            <w:r>
              <w:rPr>
                <w:rFonts w:ascii="宋体" w:hAnsi="宋体" w:cs="宋体" w:hint="eastAsia"/>
                <w:color w:val="000000"/>
                <w:kern w:val="0"/>
                <w:sz w:val="18"/>
                <w:szCs w:val="18"/>
              </w:rPr>
              <w:t>薄边工艺</w:t>
            </w:r>
            <w:proofErr w:type="gramEnd"/>
            <w:r>
              <w:rPr>
                <w:rFonts w:ascii="宋体" w:hAnsi="宋体" w:cs="宋体" w:hint="eastAsia"/>
                <w:color w:val="000000"/>
                <w:kern w:val="0"/>
                <w:sz w:val="18"/>
                <w:szCs w:val="18"/>
              </w:rPr>
              <w:t>，侧板上盖连接处做特殊加强，柜体与柜门连接处应采用阻尼铰链。表面应采用200摄氏度高温静电吸附粉末喷漆工艺，漆面光滑均匀，钢件要求有优良的流平性和光泽且无颗粒感，柜体环氧树脂，表面经酸洗、磷化、环保静电粉末喷涂，耐磨耐锈，防静电。颜色持久，浸泡式磷化处理。</w:t>
            </w:r>
            <w:r>
              <w:rPr>
                <w:rFonts w:ascii="宋体" w:hAnsi="宋体" w:cs="宋体" w:hint="eastAsia"/>
                <w:color w:val="000000"/>
                <w:kern w:val="0"/>
                <w:sz w:val="18"/>
                <w:szCs w:val="18"/>
              </w:rPr>
              <w:br/>
              <w:t>3. 结构说明：</w:t>
            </w:r>
            <w:proofErr w:type="gramStart"/>
            <w:r>
              <w:rPr>
                <w:rFonts w:ascii="宋体" w:hAnsi="宋体" w:cs="宋体" w:hint="eastAsia"/>
                <w:color w:val="000000"/>
                <w:kern w:val="0"/>
                <w:sz w:val="18"/>
                <w:szCs w:val="18"/>
              </w:rPr>
              <w:t>本柜为</w:t>
            </w:r>
            <w:proofErr w:type="gramEnd"/>
            <w:r>
              <w:rPr>
                <w:rFonts w:ascii="宋体" w:hAnsi="宋体" w:cs="宋体" w:hint="eastAsia"/>
                <w:color w:val="000000"/>
                <w:kern w:val="0"/>
                <w:sz w:val="18"/>
                <w:szCs w:val="18"/>
              </w:rPr>
              <w:t>整体柜均带有锁具。</w:t>
            </w:r>
            <w:r>
              <w:rPr>
                <w:rFonts w:ascii="宋体" w:hAnsi="宋体" w:cs="宋体" w:hint="eastAsia"/>
                <w:color w:val="000000"/>
                <w:kern w:val="0"/>
                <w:sz w:val="18"/>
                <w:szCs w:val="18"/>
              </w:rPr>
              <w:br/>
            </w:r>
            <w:r>
              <w:rPr>
                <w:rFonts w:ascii="宋体" w:hAnsi="宋体" w:cs="宋体" w:hint="eastAsia"/>
                <w:color w:val="000000"/>
                <w:kern w:val="0"/>
                <w:sz w:val="18"/>
                <w:szCs w:val="18"/>
              </w:rPr>
              <w:lastRenderedPageBreak/>
              <w:t>4.扣手应采用一次性45度折弯成型斜边扣手，无外漏明装。</w:t>
            </w:r>
            <w:r>
              <w:rPr>
                <w:rFonts w:ascii="宋体" w:hAnsi="宋体" w:cs="宋体" w:hint="eastAsia"/>
                <w:color w:val="000000"/>
                <w:kern w:val="0"/>
                <w:sz w:val="18"/>
                <w:szCs w:val="18"/>
              </w:rPr>
              <w:br/>
              <w:t>5.柜门上配有卡片槽，可放置固定资产编号。</w:t>
            </w:r>
            <w:r>
              <w:rPr>
                <w:rFonts w:ascii="宋体" w:hAnsi="宋体" w:cs="宋体" w:hint="eastAsia"/>
                <w:color w:val="000000"/>
                <w:kern w:val="0"/>
                <w:sz w:val="18"/>
                <w:szCs w:val="18"/>
              </w:rPr>
              <w:br/>
              <w:t>6.符合医疗环境抗菌防霉消杀的要求。</w:t>
            </w:r>
          </w:p>
        </w:tc>
      </w:tr>
      <w:tr w:rsidR="002B43A6">
        <w:trPr>
          <w:trHeight w:val="2423"/>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131</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矮鞋柜</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734016" behindDoc="0" locked="0" layoutInCell="1" allowOverlap="1">
                  <wp:simplePos x="0" y="0"/>
                  <wp:positionH relativeFrom="column">
                    <wp:posOffset>142875</wp:posOffset>
                  </wp:positionH>
                  <wp:positionV relativeFrom="paragraph">
                    <wp:posOffset>409575</wp:posOffset>
                  </wp:positionV>
                  <wp:extent cx="1181100" cy="762000"/>
                  <wp:effectExtent l="0" t="0" r="0" b="0"/>
                  <wp:wrapNone/>
                  <wp:docPr id="1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Picture 1"/>
                          <pic:cNvPicPr>
                            <a:picLocks noChangeAspect="1" noChangeArrowheads="1"/>
                          </pic:cNvPicPr>
                        </pic:nvPicPr>
                        <pic:blipFill>
                          <a:blip r:embed="rId112" cstate="print"/>
                          <a:srcRect/>
                          <a:stretch>
                            <a:fillRect/>
                          </a:stretch>
                        </pic:blipFill>
                        <pic:spPr>
                          <a:xfrm>
                            <a:off x="0" y="0"/>
                            <a:ext cx="1172880" cy="741924"/>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1000*500*500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延米</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4.25</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1.饰面：应采用ENF级三聚氰胺贴面刨花板，符合GB/T15102-2017《浸渍胶膜纸饰面纤维板和刨花板》的国家标准。板材厚度≥18mm</w:t>
            </w:r>
            <w:r>
              <w:rPr>
                <w:rFonts w:ascii="宋体" w:hAnsi="宋体" w:cs="宋体" w:hint="eastAsia"/>
                <w:color w:val="000000"/>
                <w:kern w:val="0"/>
                <w:sz w:val="18"/>
                <w:szCs w:val="18"/>
              </w:rPr>
              <w:br/>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3．五金：应采用五金配件，符合GB/T 46146-2025《家具五金件 铰链及其部件的强度和耐久性 绕垂直轴转动的铰链》国家标准。</w:t>
            </w:r>
            <w:r>
              <w:rPr>
                <w:rFonts w:ascii="宋体" w:hAnsi="宋体" w:cs="宋体" w:hint="eastAsia"/>
                <w:color w:val="000000"/>
                <w:kern w:val="0"/>
                <w:sz w:val="18"/>
                <w:szCs w:val="18"/>
              </w:rPr>
              <w:br/>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r>
              <w:rPr>
                <w:rFonts w:ascii="宋体" w:hAnsi="宋体" w:cs="宋体" w:hint="eastAsia"/>
                <w:color w:val="000000"/>
                <w:kern w:val="0"/>
                <w:sz w:val="18"/>
                <w:szCs w:val="18"/>
              </w:rPr>
              <w:br/>
              <w:t>5. 胶黏剂：应采用水基型胶粘剂，甲醛释放量符合GB 18583-2008《室内装饰装修材料 胶粘剂中有害物质限量》的国家标准。</w:t>
            </w:r>
            <w:r>
              <w:rPr>
                <w:rFonts w:ascii="宋体" w:hAnsi="宋体" w:cs="宋体" w:hint="eastAsia"/>
                <w:color w:val="000000"/>
                <w:kern w:val="0"/>
                <w:sz w:val="18"/>
                <w:szCs w:val="18"/>
              </w:rPr>
              <w:br/>
              <w:t>6.凳面：应采用超</w:t>
            </w:r>
            <w:proofErr w:type="gramStart"/>
            <w:r>
              <w:rPr>
                <w:rFonts w:ascii="宋体" w:hAnsi="宋体" w:cs="宋体" w:hint="eastAsia"/>
                <w:color w:val="000000"/>
                <w:kern w:val="0"/>
                <w:sz w:val="18"/>
                <w:szCs w:val="18"/>
              </w:rPr>
              <w:t>纤</w:t>
            </w:r>
            <w:proofErr w:type="gramEnd"/>
            <w:r>
              <w:rPr>
                <w:rFonts w:ascii="宋体" w:hAnsi="宋体" w:cs="宋体" w:hint="eastAsia"/>
                <w:color w:val="000000"/>
                <w:kern w:val="0"/>
                <w:sz w:val="18"/>
                <w:szCs w:val="18"/>
              </w:rPr>
              <w:t>皮饰面，防潮、防污处理，皮面柔软舒适，光泽持久。</w:t>
            </w:r>
            <w:r>
              <w:rPr>
                <w:rFonts w:ascii="宋体" w:hAnsi="宋体" w:cs="宋体" w:hint="eastAsia"/>
                <w:color w:val="000000"/>
                <w:kern w:val="0"/>
                <w:sz w:val="18"/>
                <w:szCs w:val="18"/>
              </w:rPr>
              <w:br/>
              <w:t>7.符合医疗环境抗菌防霉消杀的要求。</w:t>
            </w:r>
          </w:p>
        </w:tc>
      </w:tr>
      <w:tr w:rsidR="002B43A6">
        <w:trPr>
          <w:trHeight w:val="1932"/>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132</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值班室床头柜</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820032" behindDoc="0" locked="0" layoutInCell="1" allowOverlap="1">
                  <wp:simplePos x="0" y="0"/>
                  <wp:positionH relativeFrom="column">
                    <wp:posOffset>257175</wp:posOffset>
                  </wp:positionH>
                  <wp:positionV relativeFrom="paragraph">
                    <wp:posOffset>104775</wp:posOffset>
                  </wp:positionV>
                  <wp:extent cx="952500" cy="1066800"/>
                  <wp:effectExtent l="0" t="0" r="0" b="0"/>
                  <wp:wrapNone/>
                  <wp:docPr id="103"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Picture 89"/>
                          <pic:cNvPicPr>
                            <a:picLocks noChangeAspect="1" noChangeArrowheads="1"/>
                          </pic:cNvPicPr>
                        </pic:nvPicPr>
                        <pic:blipFill>
                          <a:blip r:embed="rId113"/>
                          <a:srcRect/>
                          <a:stretch>
                            <a:fillRect/>
                          </a:stretch>
                        </pic:blipFill>
                        <pic:spPr>
                          <a:xfrm>
                            <a:off x="0" y="0"/>
                            <a:ext cx="930548" cy="1054408"/>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480*480*760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1.台面：304不锈钢饰面。</w:t>
            </w:r>
            <w:r>
              <w:rPr>
                <w:rFonts w:ascii="宋体" w:hAnsi="宋体" w:cs="宋体" w:hint="eastAsia"/>
                <w:color w:val="000000"/>
                <w:kern w:val="0"/>
                <w:sz w:val="18"/>
                <w:szCs w:val="18"/>
              </w:rPr>
              <w:br/>
              <w:t>2.应采用优级ABS全新纯正工程塑料注塑成型，板材厚度≥3mm，结实、耐用，不变形，不易变色、耐腐蚀、外形美观、清洗方便、国产高档五金件、开合柔和、安静顺滑，一次性压缩成型，应采用天蓝色面板。</w:t>
            </w:r>
            <w:r>
              <w:rPr>
                <w:rFonts w:ascii="宋体" w:hAnsi="宋体" w:cs="宋体" w:hint="eastAsia"/>
                <w:color w:val="000000"/>
                <w:kern w:val="0"/>
                <w:sz w:val="18"/>
                <w:szCs w:val="18"/>
              </w:rPr>
              <w:br/>
              <w:t>3.配置一个活动抽板，抽板内有温度计凹槽，饮水瓶凹槽、一个抽屉、一个小柜。</w:t>
            </w:r>
            <w:r>
              <w:rPr>
                <w:rFonts w:ascii="宋体" w:hAnsi="宋体" w:cs="宋体" w:hint="eastAsia"/>
                <w:color w:val="000000"/>
                <w:kern w:val="0"/>
                <w:sz w:val="18"/>
                <w:szCs w:val="18"/>
              </w:rPr>
              <w:br/>
              <w:t>4.配置可折叠隐蔽式毛巾架。</w:t>
            </w:r>
            <w:r>
              <w:rPr>
                <w:rFonts w:ascii="宋体" w:hAnsi="宋体" w:cs="宋体" w:hint="eastAsia"/>
                <w:color w:val="000000"/>
                <w:kern w:val="0"/>
                <w:sz w:val="18"/>
                <w:szCs w:val="18"/>
              </w:rPr>
              <w:br/>
              <w:t>5.柜内配有一个隔板，柜内可放置热水瓶。</w:t>
            </w:r>
            <w:r>
              <w:rPr>
                <w:rFonts w:ascii="宋体" w:hAnsi="宋体" w:cs="宋体" w:hint="eastAsia"/>
                <w:color w:val="000000"/>
                <w:kern w:val="0"/>
                <w:sz w:val="18"/>
                <w:szCs w:val="18"/>
              </w:rPr>
              <w:br/>
              <w:t>6.承载≥35kg。符合医疗环境抗菌防霉消杀的要求。</w:t>
            </w:r>
          </w:p>
        </w:tc>
      </w:tr>
      <w:tr w:rsidR="002B43A6">
        <w:trPr>
          <w:trHeight w:val="2378"/>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133</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仪器矮柜</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729920" behindDoc="0" locked="0" layoutInCell="1" allowOverlap="1">
                  <wp:simplePos x="0" y="0"/>
                  <wp:positionH relativeFrom="column">
                    <wp:posOffset>247650</wp:posOffset>
                  </wp:positionH>
                  <wp:positionV relativeFrom="paragraph">
                    <wp:posOffset>266700</wp:posOffset>
                  </wp:positionV>
                  <wp:extent cx="1000125" cy="1057275"/>
                  <wp:effectExtent l="0" t="0" r="0" b="0"/>
                  <wp:wrapNone/>
                  <wp:docPr id="104"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Picture 32"/>
                          <pic:cNvPicPr>
                            <a:picLocks noChangeAspect="1" noChangeArrowheads="1"/>
                          </pic:cNvPicPr>
                        </pic:nvPicPr>
                        <pic:blipFill>
                          <a:blip r:embed="rId114"/>
                          <a:srcRect/>
                          <a:stretch>
                            <a:fillRect/>
                          </a:stretch>
                        </pic:blipFill>
                        <pic:spPr>
                          <a:xfrm>
                            <a:off x="0" y="0"/>
                            <a:ext cx="988218" cy="1041704"/>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400*500*550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32</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after="240"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1.饰面：应采用ENF级三聚氰胺贴面刨花板，符合GB/T15102-2017《浸渍胶膜纸饰面纤维板和刨花板》的国家标准。板材厚度≥18mm</w:t>
            </w:r>
            <w:r>
              <w:rPr>
                <w:rFonts w:ascii="宋体" w:hAnsi="宋体" w:cs="宋体" w:hint="eastAsia"/>
                <w:color w:val="000000"/>
                <w:kern w:val="0"/>
                <w:sz w:val="18"/>
                <w:szCs w:val="18"/>
              </w:rPr>
              <w:br/>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3．五金：应采用五金配件，符合GB/T 46146-2025《家具五金件 铰链及其部件的强度和耐久性 绕垂直轴转动的铰链》国家标准。锁具钥匙带折弯功能。阻尼门铰，可开合＞8万次。三节阻尼滑轨。</w:t>
            </w:r>
            <w:r>
              <w:rPr>
                <w:rFonts w:ascii="宋体" w:hAnsi="宋体" w:cs="宋体" w:hint="eastAsia"/>
                <w:color w:val="000000"/>
                <w:kern w:val="0"/>
                <w:sz w:val="18"/>
                <w:szCs w:val="18"/>
              </w:rPr>
              <w:br/>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r>
              <w:rPr>
                <w:rFonts w:ascii="宋体" w:hAnsi="宋体" w:cs="宋体" w:hint="eastAsia"/>
                <w:color w:val="000000"/>
                <w:kern w:val="0"/>
                <w:sz w:val="18"/>
                <w:szCs w:val="18"/>
              </w:rPr>
              <w:br/>
              <w:t>5. 胶黏剂：应采用水基型胶粘剂，甲醛释放量符合GB 18583-2008《室内装饰装修材料 胶粘剂中有害物质限量》的国家标准。</w:t>
            </w:r>
            <w:r>
              <w:rPr>
                <w:rFonts w:ascii="宋体" w:hAnsi="宋体" w:cs="宋体" w:hint="eastAsia"/>
                <w:color w:val="000000"/>
                <w:kern w:val="0"/>
                <w:sz w:val="18"/>
                <w:szCs w:val="18"/>
              </w:rPr>
              <w:br/>
              <w:t>6.符合医疗环境抗菌防霉消杀的要求。</w:t>
            </w:r>
          </w:p>
        </w:tc>
      </w:tr>
      <w:tr w:rsidR="002B43A6">
        <w:trPr>
          <w:trHeight w:val="1943"/>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134</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采血定制小柜</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753472" behindDoc="0" locked="0" layoutInCell="1" allowOverlap="1">
                  <wp:simplePos x="0" y="0"/>
                  <wp:positionH relativeFrom="column">
                    <wp:posOffset>285750</wp:posOffset>
                  </wp:positionH>
                  <wp:positionV relativeFrom="paragraph">
                    <wp:posOffset>152400</wp:posOffset>
                  </wp:positionV>
                  <wp:extent cx="781050" cy="1000125"/>
                  <wp:effectExtent l="0" t="0" r="0" b="0"/>
                  <wp:wrapNone/>
                  <wp:docPr id="105"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图片 27"/>
                          <pic:cNvPicPr>
                            <a:picLocks noChangeAspect="1" noChangeArrowheads="1"/>
                          </pic:cNvPicPr>
                        </pic:nvPicPr>
                        <pic:blipFill>
                          <a:blip r:embed="rId115"/>
                          <a:srcRect/>
                          <a:stretch>
                            <a:fillRect/>
                          </a:stretch>
                        </pic:blipFill>
                        <pic:spPr>
                          <a:xfrm>
                            <a:off x="0" y="0"/>
                            <a:ext cx="771525" cy="990600"/>
                          </a:xfrm>
                          <a:prstGeom prst="rect">
                            <a:avLst/>
                          </a:prstGeom>
                          <a:noFill/>
                          <a:ln w="9525">
                            <a:noFill/>
                            <a:miter lim="800000"/>
                            <a:headEnd/>
                            <a:tailEnd/>
                          </a:ln>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400*500*625</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10</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 材质：钢板应采用一级冷轧钢板，裸板板厚≥0.8mm；粉末应采用品牌粉末。应采用五金配件，符合GB/T 46146-2025《家具五金件 铰链及其部件的强度和耐久性 绕垂直轴转动的铰链》国家标准。</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2. 工艺说明：应采用</w:t>
            </w:r>
            <w:proofErr w:type="gramStart"/>
            <w:r>
              <w:rPr>
                <w:rFonts w:ascii="宋体" w:hAnsi="宋体" w:cs="宋体" w:hint="eastAsia"/>
                <w:color w:val="000000"/>
                <w:kern w:val="0"/>
                <w:sz w:val="18"/>
                <w:szCs w:val="18"/>
              </w:rPr>
              <w:t>薄边工艺</w:t>
            </w:r>
            <w:proofErr w:type="gramEnd"/>
            <w:r>
              <w:rPr>
                <w:rFonts w:ascii="宋体" w:hAnsi="宋体" w:cs="宋体" w:hint="eastAsia"/>
                <w:color w:val="000000"/>
                <w:kern w:val="0"/>
                <w:sz w:val="18"/>
                <w:szCs w:val="18"/>
              </w:rPr>
              <w:t>，侧板上盖连接处做特殊加强，表面应采用200摄氏度高温静电吸附粉末喷漆工艺，漆面光滑均匀，钢件要求有优良的流平性和光泽且无颗粒感，柜体环氧树脂，表面经酸洗、磷化、环保静电粉末喷涂，耐磨耐锈，防静电。颜色持久，浸泡式磷化处理。</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3.扣手应采用一次性45度折弯成型斜边扣手，无外漏明装。</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4.柜门上配有卡片槽，可放置固定资产编号。</w:t>
            </w:r>
            <w:r>
              <w:rPr>
                <w:rFonts w:ascii="宋体" w:hAnsi="宋体" w:cs="宋体" w:hint="eastAsia"/>
                <w:color w:val="000000"/>
                <w:kern w:val="0"/>
                <w:sz w:val="18"/>
                <w:szCs w:val="18"/>
              </w:rPr>
              <w:br w:type="page"/>
            </w:r>
          </w:p>
        </w:tc>
      </w:tr>
      <w:tr w:rsidR="002B43A6">
        <w:trPr>
          <w:trHeight w:val="549"/>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135</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矮柜</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754496" behindDoc="0" locked="0" layoutInCell="1" allowOverlap="1">
                  <wp:simplePos x="0" y="0"/>
                  <wp:positionH relativeFrom="column">
                    <wp:posOffset>257175</wp:posOffset>
                  </wp:positionH>
                  <wp:positionV relativeFrom="paragraph">
                    <wp:posOffset>238125</wp:posOffset>
                  </wp:positionV>
                  <wp:extent cx="790575" cy="1000125"/>
                  <wp:effectExtent l="0" t="0" r="0" b="0"/>
                  <wp:wrapNone/>
                  <wp:docPr id="106" name="图片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图片 306"/>
                          <pic:cNvPicPr>
                            <a:picLocks noChangeAspect="1" noChangeArrowheads="1"/>
                          </pic:cNvPicPr>
                        </pic:nvPicPr>
                        <pic:blipFill>
                          <a:blip r:embed="rId115"/>
                          <a:srcRect/>
                          <a:stretch>
                            <a:fillRect/>
                          </a:stretch>
                        </pic:blipFill>
                        <pic:spPr>
                          <a:xfrm>
                            <a:off x="0" y="0"/>
                            <a:ext cx="771525" cy="990600"/>
                          </a:xfrm>
                          <a:prstGeom prst="rect">
                            <a:avLst/>
                          </a:prstGeom>
                          <a:noFill/>
                          <a:ln w="9525">
                            <a:noFill/>
                            <a:miter lim="800000"/>
                            <a:headEnd/>
                            <a:tailEnd/>
                          </a:ln>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400*500*625</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14</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 材质：钢板应采用一级冷轧钢板，裸板板厚≥0.8mm；粉末应采用品牌粉末。应采用五金配件，符合GB/T 46146-2025《家具五金件 铰链及其部件的强度和耐久性 绕垂直轴转动的铰链》国家标准。</w:t>
            </w:r>
            <w:r>
              <w:rPr>
                <w:rFonts w:ascii="宋体" w:hAnsi="宋体" w:cs="宋体" w:hint="eastAsia"/>
                <w:color w:val="000000"/>
                <w:kern w:val="0"/>
                <w:sz w:val="18"/>
                <w:szCs w:val="18"/>
              </w:rPr>
              <w:br/>
              <w:t>2. 工艺说明：应采用</w:t>
            </w:r>
            <w:proofErr w:type="gramStart"/>
            <w:r>
              <w:rPr>
                <w:rFonts w:ascii="宋体" w:hAnsi="宋体" w:cs="宋体" w:hint="eastAsia"/>
                <w:color w:val="000000"/>
                <w:kern w:val="0"/>
                <w:sz w:val="18"/>
                <w:szCs w:val="18"/>
              </w:rPr>
              <w:t>薄边工艺</w:t>
            </w:r>
            <w:proofErr w:type="gramEnd"/>
            <w:r>
              <w:rPr>
                <w:rFonts w:ascii="宋体" w:hAnsi="宋体" w:cs="宋体" w:hint="eastAsia"/>
                <w:color w:val="000000"/>
                <w:kern w:val="0"/>
                <w:sz w:val="18"/>
                <w:szCs w:val="18"/>
              </w:rPr>
              <w:t>，侧板上盖连接处做特殊加强，表面应采用200摄氏度高温静电吸附粉末喷漆工艺，漆面光滑均匀，钢件要求有优良的流平性和光泽且无颗粒感，柜体环氧树脂，表面经酸洗、磷化、环保静电粉末喷涂，耐磨耐锈，防静电。颜色持久，浸泡式磷化处理。</w:t>
            </w:r>
            <w:r>
              <w:rPr>
                <w:rFonts w:ascii="宋体" w:hAnsi="宋体" w:cs="宋体" w:hint="eastAsia"/>
                <w:color w:val="000000"/>
                <w:kern w:val="0"/>
                <w:sz w:val="18"/>
                <w:szCs w:val="18"/>
              </w:rPr>
              <w:br/>
              <w:t>3.扣手应采用一次性45度折弯成型斜边扣手，无外漏明装。</w:t>
            </w:r>
            <w:r>
              <w:rPr>
                <w:rFonts w:ascii="宋体" w:hAnsi="宋体" w:cs="宋体" w:hint="eastAsia"/>
                <w:color w:val="000000"/>
                <w:kern w:val="0"/>
                <w:sz w:val="18"/>
                <w:szCs w:val="18"/>
              </w:rPr>
              <w:br/>
            </w:r>
            <w:r>
              <w:rPr>
                <w:rFonts w:ascii="宋体" w:hAnsi="宋体" w:cs="宋体" w:hint="eastAsia"/>
                <w:color w:val="000000"/>
                <w:kern w:val="0"/>
                <w:sz w:val="18"/>
                <w:szCs w:val="18"/>
              </w:rPr>
              <w:lastRenderedPageBreak/>
              <w:t>4.柜门上配有卡片槽，可放置固定资产编号。</w:t>
            </w:r>
            <w:r>
              <w:rPr>
                <w:rFonts w:ascii="宋体" w:hAnsi="宋体" w:cs="宋体" w:hint="eastAsia"/>
                <w:color w:val="000000"/>
                <w:kern w:val="0"/>
                <w:sz w:val="18"/>
                <w:szCs w:val="18"/>
              </w:rPr>
              <w:br/>
              <w:t>5.符合医疗环境抗菌防霉消杀的要求。</w:t>
            </w:r>
          </w:p>
        </w:tc>
      </w:tr>
      <w:tr w:rsidR="002B43A6">
        <w:trPr>
          <w:trHeight w:val="318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136</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proofErr w:type="gramStart"/>
            <w:r>
              <w:rPr>
                <w:rFonts w:ascii="宋体" w:hAnsi="宋体" w:cs="宋体" w:hint="eastAsia"/>
                <w:kern w:val="0"/>
                <w:sz w:val="22"/>
                <w:szCs w:val="22"/>
              </w:rPr>
              <w:t>毒麻品</w:t>
            </w:r>
            <w:proofErr w:type="gramEnd"/>
            <w:r>
              <w:rPr>
                <w:rFonts w:ascii="宋体" w:hAnsi="宋体" w:cs="宋体" w:hint="eastAsia"/>
                <w:kern w:val="0"/>
                <w:sz w:val="22"/>
                <w:szCs w:val="22"/>
              </w:rPr>
              <w:t>柜</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735040" behindDoc="0" locked="0" layoutInCell="1" allowOverlap="1">
                  <wp:simplePos x="0" y="0"/>
                  <wp:positionH relativeFrom="column">
                    <wp:posOffset>295275</wp:posOffset>
                  </wp:positionH>
                  <wp:positionV relativeFrom="paragraph">
                    <wp:posOffset>57150</wp:posOffset>
                  </wp:positionV>
                  <wp:extent cx="809625" cy="1685925"/>
                  <wp:effectExtent l="0" t="0" r="0" b="0"/>
                  <wp:wrapNone/>
                  <wp:docPr id="10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Picture 4"/>
                          <pic:cNvPicPr>
                            <a:picLocks noChangeAspect="1" noChangeArrowheads="1"/>
                          </pic:cNvPicPr>
                        </pic:nvPicPr>
                        <pic:blipFill>
                          <a:blip r:embed="rId116"/>
                          <a:srcRect/>
                          <a:stretch>
                            <a:fillRect/>
                          </a:stretch>
                        </pic:blipFill>
                        <pic:spPr>
                          <a:xfrm>
                            <a:off x="0" y="0"/>
                            <a:ext cx="795290" cy="1678275"/>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590*460*1650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材质：</w:t>
            </w:r>
            <w:r>
              <w:rPr>
                <w:rFonts w:ascii="宋体" w:hAnsi="宋体" w:cs="宋体" w:hint="eastAsia"/>
                <w:color w:val="000000"/>
                <w:kern w:val="0"/>
                <w:sz w:val="18"/>
                <w:szCs w:val="18"/>
              </w:rPr>
              <w:br/>
              <w:t>全部双层防火钢板构造，两层钢板之间相隔有38mm的绝缘层。</w:t>
            </w:r>
            <w:r>
              <w:rPr>
                <w:rFonts w:ascii="宋体" w:hAnsi="宋体" w:cs="宋体" w:hint="eastAsia"/>
                <w:color w:val="000000"/>
                <w:kern w:val="0"/>
                <w:sz w:val="18"/>
                <w:szCs w:val="18"/>
              </w:rPr>
              <w:br/>
              <w:t>特点：全部双层防火钢板构造，两层钢板之间相隔有38mm的绝缘层。</w:t>
            </w:r>
            <w:r>
              <w:rPr>
                <w:rFonts w:ascii="宋体" w:hAnsi="宋体" w:cs="宋体" w:hint="eastAsia"/>
                <w:color w:val="000000"/>
                <w:kern w:val="0"/>
                <w:sz w:val="18"/>
                <w:szCs w:val="18"/>
              </w:rPr>
              <w:br/>
              <w:t>厚度大于1.0mm的优质钢板经过点焊接，使用寿命更长，防火性更好。</w:t>
            </w:r>
            <w:r>
              <w:rPr>
                <w:rFonts w:ascii="宋体" w:hAnsi="宋体" w:cs="宋体" w:hint="eastAsia"/>
                <w:color w:val="000000"/>
                <w:kern w:val="0"/>
                <w:sz w:val="18"/>
                <w:szCs w:val="18"/>
              </w:rPr>
              <w:br/>
              <w:t>三点联动式门锁，轻松自如启闭180度的柜门配有双钥匙。</w:t>
            </w:r>
            <w:r>
              <w:rPr>
                <w:rFonts w:ascii="宋体" w:hAnsi="宋体" w:cs="宋体" w:hint="eastAsia"/>
                <w:color w:val="000000"/>
                <w:kern w:val="0"/>
                <w:sz w:val="18"/>
                <w:szCs w:val="18"/>
              </w:rPr>
              <w:br/>
              <w:t>5厘米高的防</w:t>
            </w:r>
            <w:proofErr w:type="gramStart"/>
            <w:r>
              <w:rPr>
                <w:rFonts w:ascii="宋体" w:hAnsi="宋体" w:cs="宋体" w:hint="eastAsia"/>
                <w:color w:val="000000"/>
                <w:kern w:val="0"/>
                <w:sz w:val="18"/>
                <w:szCs w:val="18"/>
              </w:rPr>
              <w:t>漏液槽使意外</w:t>
            </w:r>
            <w:proofErr w:type="gramEnd"/>
            <w:r>
              <w:rPr>
                <w:rFonts w:ascii="宋体" w:hAnsi="宋体" w:cs="宋体" w:hint="eastAsia"/>
                <w:color w:val="000000"/>
                <w:kern w:val="0"/>
                <w:sz w:val="18"/>
                <w:szCs w:val="18"/>
              </w:rPr>
              <w:t>流出的液体</w:t>
            </w:r>
            <w:proofErr w:type="gramStart"/>
            <w:r>
              <w:rPr>
                <w:rFonts w:ascii="宋体" w:hAnsi="宋体" w:cs="宋体" w:hint="eastAsia"/>
                <w:color w:val="000000"/>
                <w:kern w:val="0"/>
                <w:sz w:val="18"/>
                <w:szCs w:val="18"/>
              </w:rPr>
              <w:t>不</w:t>
            </w:r>
            <w:proofErr w:type="gramEnd"/>
            <w:r>
              <w:rPr>
                <w:rFonts w:ascii="宋体" w:hAnsi="宋体" w:cs="宋体" w:hint="eastAsia"/>
                <w:color w:val="000000"/>
                <w:kern w:val="0"/>
                <w:sz w:val="18"/>
                <w:szCs w:val="18"/>
              </w:rPr>
              <w:t>外溢。</w:t>
            </w:r>
            <w:r>
              <w:rPr>
                <w:rFonts w:ascii="宋体" w:hAnsi="宋体" w:cs="宋体" w:hint="eastAsia"/>
                <w:color w:val="000000"/>
                <w:kern w:val="0"/>
                <w:sz w:val="18"/>
                <w:szCs w:val="18"/>
              </w:rPr>
              <w:br/>
              <w:t>专业规范的警示标签显而易见。</w:t>
            </w:r>
            <w:r>
              <w:rPr>
                <w:rFonts w:ascii="宋体" w:hAnsi="宋体" w:cs="宋体" w:hint="eastAsia"/>
                <w:color w:val="000000"/>
                <w:kern w:val="0"/>
                <w:sz w:val="18"/>
                <w:szCs w:val="18"/>
              </w:rPr>
              <w:br/>
              <w:t>装设有防闭火装置的双透气孔。</w:t>
            </w:r>
            <w:r>
              <w:rPr>
                <w:rFonts w:ascii="宋体" w:hAnsi="宋体" w:cs="宋体" w:hint="eastAsia"/>
                <w:color w:val="000000"/>
                <w:kern w:val="0"/>
                <w:sz w:val="18"/>
                <w:szCs w:val="18"/>
              </w:rPr>
              <w:br/>
              <w:t>独有的防溢漏式层板可在每</w:t>
            </w:r>
            <w:proofErr w:type="gramStart"/>
            <w:r>
              <w:rPr>
                <w:rFonts w:ascii="宋体" w:hAnsi="宋体" w:cs="宋体" w:hint="eastAsia"/>
                <w:color w:val="000000"/>
                <w:kern w:val="0"/>
                <w:sz w:val="18"/>
                <w:szCs w:val="18"/>
              </w:rPr>
              <w:t>6厘米层挡上下</w:t>
            </w:r>
            <w:proofErr w:type="gramEnd"/>
            <w:r>
              <w:rPr>
                <w:rFonts w:ascii="宋体" w:hAnsi="宋体" w:cs="宋体" w:hint="eastAsia"/>
                <w:color w:val="000000"/>
                <w:kern w:val="0"/>
                <w:sz w:val="18"/>
                <w:szCs w:val="18"/>
              </w:rPr>
              <w:t>之间自由调节。</w:t>
            </w:r>
            <w:r>
              <w:rPr>
                <w:rFonts w:ascii="宋体" w:hAnsi="宋体" w:cs="宋体" w:hint="eastAsia"/>
                <w:color w:val="000000"/>
                <w:kern w:val="0"/>
                <w:sz w:val="18"/>
                <w:szCs w:val="18"/>
              </w:rPr>
              <w:br/>
              <w:t>柜子内外都喷涂有持久的、不含铅瓷漆，防止化学侵蚀。</w:t>
            </w:r>
            <w:r>
              <w:rPr>
                <w:rFonts w:ascii="宋体" w:hAnsi="宋体" w:cs="宋体" w:hint="eastAsia"/>
                <w:color w:val="000000"/>
                <w:kern w:val="0"/>
                <w:sz w:val="18"/>
                <w:szCs w:val="18"/>
              </w:rPr>
              <w:br/>
              <w:t>四个可调节水平支架，确保柜体稳固。</w:t>
            </w:r>
            <w:r>
              <w:rPr>
                <w:rFonts w:ascii="宋体" w:hAnsi="宋体" w:cs="宋体" w:hint="eastAsia"/>
                <w:color w:val="000000"/>
                <w:kern w:val="0"/>
                <w:sz w:val="18"/>
                <w:szCs w:val="18"/>
              </w:rPr>
              <w:br/>
              <w:t>严格按照规范，柜身设有静电接地传导端口，方便连接静电接地导线。</w:t>
            </w:r>
            <w:r>
              <w:rPr>
                <w:rFonts w:ascii="宋体" w:hAnsi="宋体" w:cs="宋体" w:hint="eastAsia"/>
                <w:color w:val="000000"/>
                <w:kern w:val="0"/>
                <w:sz w:val="18"/>
                <w:szCs w:val="18"/>
              </w:rPr>
              <w:br/>
              <w:t>符合强制法规要求及公安部行业标准。</w:t>
            </w:r>
            <w:r>
              <w:rPr>
                <w:rFonts w:ascii="宋体" w:hAnsi="宋体" w:cs="宋体" w:hint="eastAsia"/>
                <w:color w:val="000000"/>
                <w:kern w:val="0"/>
                <w:sz w:val="18"/>
                <w:szCs w:val="18"/>
              </w:rPr>
              <w:br/>
              <w:t>符合医疗环境抗菌防霉消杀的要求。</w:t>
            </w:r>
          </w:p>
        </w:tc>
      </w:tr>
      <w:tr w:rsidR="002B43A6">
        <w:trPr>
          <w:trHeight w:val="234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137</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保险柜</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759616" behindDoc="0" locked="0" layoutInCell="1" allowOverlap="1">
                  <wp:simplePos x="0" y="0"/>
                  <wp:positionH relativeFrom="column">
                    <wp:posOffset>238125</wp:posOffset>
                  </wp:positionH>
                  <wp:positionV relativeFrom="paragraph">
                    <wp:posOffset>133350</wp:posOffset>
                  </wp:positionV>
                  <wp:extent cx="885825" cy="1314450"/>
                  <wp:effectExtent l="0" t="0" r="0" b="0"/>
                  <wp:wrapNone/>
                  <wp:docPr id="108" name="Picture 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Picture 350"/>
                          <pic:cNvPicPr>
                            <a:picLocks noChangeAspect="1" noChangeArrowheads="1"/>
                          </pic:cNvPicPr>
                        </pic:nvPicPr>
                        <pic:blipFill>
                          <a:blip r:embed="rId117" cstate="print"/>
                          <a:srcRect/>
                          <a:stretch>
                            <a:fillRect/>
                          </a:stretch>
                        </pic:blipFill>
                        <pic:spPr>
                          <a:xfrm>
                            <a:off x="0" y="0"/>
                            <a:ext cx="866775" cy="1296305"/>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500*450*1000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2</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 材质：钢板应采用一级冷轧钢板，柜体厚度2mm，柜门厚度6mm。</w:t>
            </w:r>
            <w:r>
              <w:rPr>
                <w:rFonts w:ascii="宋体" w:hAnsi="宋体" w:cs="宋体" w:hint="eastAsia"/>
                <w:color w:val="000000"/>
                <w:kern w:val="0"/>
                <w:sz w:val="18"/>
                <w:szCs w:val="18"/>
              </w:rPr>
              <w:br/>
              <w:t>2.其它：内部防潮PU内饰，柜体表面喷塑处理，侧面5个、上下各一个1个实心防撬锁</w:t>
            </w:r>
            <w:proofErr w:type="gramStart"/>
            <w:r>
              <w:rPr>
                <w:rFonts w:ascii="宋体" w:hAnsi="宋体" w:cs="宋体" w:hint="eastAsia"/>
                <w:color w:val="000000"/>
                <w:kern w:val="0"/>
                <w:sz w:val="18"/>
                <w:szCs w:val="18"/>
              </w:rPr>
              <w:t>栓</w:t>
            </w:r>
            <w:proofErr w:type="gramEnd"/>
            <w:r>
              <w:rPr>
                <w:rFonts w:ascii="宋体" w:hAnsi="宋体" w:cs="宋体" w:hint="eastAsia"/>
                <w:color w:val="000000"/>
                <w:kern w:val="0"/>
                <w:sz w:val="18"/>
                <w:szCs w:val="18"/>
              </w:rPr>
              <w:t>，电子密码、指纹解锁多重开启方式选择。</w:t>
            </w:r>
            <w:r>
              <w:rPr>
                <w:rFonts w:ascii="宋体" w:hAnsi="宋体" w:cs="宋体" w:hint="eastAsia"/>
                <w:color w:val="000000"/>
                <w:kern w:val="0"/>
                <w:sz w:val="18"/>
                <w:szCs w:val="18"/>
              </w:rPr>
              <w:br/>
              <w:t>3.符合医疗环境抗菌防霉消杀的要求。</w:t>
            </w:r>
          </w:p>
        </w:tc>
      </w:tr>
      <w:tr w:rsidR="002B43A6">
        <w:trPr>
          <w:trHeight w:val="234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138</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器械柜</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736064" behindDoc="0" locked="0" layoutInCell="1" allowOverlap="1">
                  <wp:simplePos x="0" y="0"/>
                  <wp:positionH relativeFrom="column">
                    <wp:posOffset>342900</wp:posOffset>
                  </wp:positionH>
                  <wp:positionV relativeFrom="paragraph">
                    <wp:posOffset>47625</wp:posOffset>
                  </wp:positionV>
                  <wp:extent cx="733425" cy="1333500"/>
                  <wp:effectExtent l="0" t="0" r="0" b="0"/>
                  <wp:wrapNone/>
                  <wp:docPr id="109"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图片 20"/>
                          <pic:cNvPicPr>
                            <a:picLocks noChangeAspect="1" noChangeArrowheads="1"/>
                          </pic:cNvPicPr>
                        </pic:nvPicPr>
                        <pic:blipFill>
                          <a:blip r:embed="rId118"/>
                          <a:srcRect/>
                          <a:stretch>
                            <a:fillRect/>
                          </a:stretch>
                        </pic:blipFill>
                        <pic:spPr>
                          <a:xfrm>
                            <a:off x="0" y="0"/>
                            <a:ext cx="726281" cy="1314817"/>
                          </a:xfrm>
                          <a:prstGeom prst="rect">
                            <a:avLst/>
                          </a:prstGeom>
                          <a:noFill/>
                          <a:ln w="9525">
                            <a:noFill/>
                            <a:miter lim="800000"/>
                            <a:headEnd/>
                            <a:tailEnd/>
                          </a:ln>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900*400*1850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3</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 材质：钢板应采用一级冷轧钢板，裸板板厚≥0.8mm；粉末应采用品牌粉末。应采用五金配件，符合GB/T 46146-2025《家具五金件 铰链及其部件的强度和耐久性 绕垂直轴转动的铰链》国家标准。</w:t>
            </w:r>
            <w:r>
              <w:rPr>
                <w:rFonts w:ascii="宋体" w:hAnsi="宋体" w:cs="宋体" w:hint="eastAsia"/>
                <w:color w:val="000000"/>
                <w:kern w:val="0"/>
                <w:sz w:val="18"/>
                <w:szCs w:val="18"/>
              </w:rPr>
              <w:br/>
              <w:t>2. 工艺说明：应采用</w:t>
            </w:r>
            <w:proofErr w:type="gramStart"/>
            <w:r>
              <w:rPr>
                <w:rFonts w:ascii="宋体" w:hAnsi="宋体" w:cs="宋体" w:hint="eastAsia"/>
                <w:color w:val="000000"/>
                <w:kern w:val="0"/>
                <w:sz w:val="18"/>
                <w:szCs w:val="18"/>
              </w:rPr>
              <w:t>薄边工艺</w:t>
            </w:r>
            <w:proofErr w:type="gramEnd"/>
            <w:r>
              <w:rPr>
                <w:rFonts w:ascii="宋体" w:hAnsi="宋体" w:cs="宋体" w:hint="eastAsia"/>
                <w:color w:val="000000"/>
                <w:kern w:val="0"/>
                <w:sz w:val="18"/>
                <w:szCs w:val="18"/>
              </w:rPr>
              <w:t>，侧板上盖连接处做特殊加强，柜体与柜门连接处应采用阻尼铰链。表面应采用200摄氏度高温静电吸附粉末喷漆工艺，漆面光滑均匀，钢件要求有优良的流平性和光泽且无颗粒感，柜体环氧树脂，表面经酸洗、磷化、环保静电粉末喷涂，耐磨耐锈，防静电。颜色持久，浸泡式磷化处理。</w:t>
            </w:r>
            <w:r>
              <w:rPr>
                <w:rFonts w:ascii="宋体" w:hAnsi="宋体" w:cs="宋体" w:hint="eastAsia"/>
                <w:color w:val="000000"/>
                <w:kern w:val="0"/>
                <w:sz w:val="18"/>
                <w:szCs w:val="18"/>
              </w:rPr>
              <w:br/>
              <w:t>3. 结构说明：</w:t>
            </w:r>
            <w:proofErr w:type="gramStart"/>
            <w:r>
              <w:rPr>
                <w:rFonts w:ascii="宋体" w:hAnsi="宋体" w:cs="宋体" w:hint="eastAsia"/>
                <w:color w:val="000000"/>
                <w:kern w:val="0"/>
                <w:sz w:val="18"/>
                <w:szCs w:val="18"/>
              </w:rPr>
              <w:t>本柜为</w:t>
            </w:r>
            <w:proofErr w:type="gramEnd"/>
            <w:r>
              <w:rPr>
                <w:rFonts w:ascii="宋体" w:hAnsi="宋体" w:cs="宋体" w:hint="eastAsia"/>
                <w:color w:val="000000"/>
                <w:kern w:val="0"/>
                <w:sz w:val="18"/>
                <w:szCs w:val="18"/>
              </w:rPr>
              <w:t>整体柜，玻璃门内带有三块可调节隔板共四个空间带有锁具。</w:t>
            </w:r>
            <w:r>
              <w:rPr>
                <w:rFonts w:ascii="宋体" w:hAnsi="宋体" w:cs="宋体" w:hint="eastAsia"/>
                <w:color w:val="000000"/>
                <w:kern w:val="0"/>
                <w:sz w:val="18"/>
                <w:szCs w:val="18"/>
              </w:rPr>
              <w:br/>
              <w:t>4.扣手应采用一次性45度折弯成型斜边扣手，无外漏明装。</w:t>
            </w:r>
            <w:r>
              <w:rPr>
                <w:rFonts w:ascii="宋体" w:hAnsi="宋体" w:cs="宋体" w:hint="eastAsia"/>
                <w:color w:val="000000"/>
                <w:kern w:val="0"/>
                <w:sz w:val="18"/>
                <w:szCs w:val="18"/>
              </w:rPr>
              <w:br/>
              <w:t>5.柜门上配有卡片槽，可放置固定资产编号。</w:t>
            </w:r>
            <w:r>
              <w:rPr>
                <w:rFonts w:ascii="宋体" w:hAnsi="宋体" w:cs="宋体" w:hint="eastAsia"/>
                <w:color w:val="000000"/>
                <w:kern w:val="0"/>
                <w:sz w:val="18"/>
                <w:szCs w:val="18"/>
              </w:rPr>
              <w:br/>
              <w:t>6.符合医疗环境抗菌防霉消杀的要求。</w:t>
            </w:r>
          </w:p>
        </w:tc>
      </w:tr>
      <w:tr w:rsidR="002B43A6">
        <w:trPr>
          <w:trHeight w:val="2423"/>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139</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储物矮柜2500*600*750</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741184" behindDoc="0" locked="0" layoutInCell="1" allowOverlap="1">
                  <wp:simplePos x="0" y="0"/>
                  <wp:positionH relativeFrom="column">
                    <wp:posOffset>104775</wp:posOffset>
                  </wp:positionH>
                  <wp:positionV relativeFrom="paragraph">
                    <wp:posOffset>542925</wp:posOffset>
                  </wp:positionV>
                  <wp:extent cx="1238250" cy="590550"/>
                  <wp:effectExtent l="0" t="0" r="0" b="0"/>
                  <wp:wrapNone/>
                  <wp:docPr id="1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Picture 10"/>
                          <pic:cNvPicPr>
                            <a:picLocks noChangeAspect="1" noChangeArrowheads="1"/>
                          </pic:cNvPicPr>
                        </pic:nvPicPr>
                        <pic:blipFill>
                          <a:blip r:embed="rId119" cstate="print"/>
                          <a:srcRect/>
                          <a:stretch>
                            <a:fillRect/>
                          </a:stretch>
                        </pic:blipFill>
                        <pic:spPr>
                          <a:xfrm>
                            <a:off x="0" y="0"/>
                            <a:ext cx="1225391" cy="589138"/>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2500*600*750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10</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1.柜体：应采用ENF级三聚氰胺贴面刨花板，符合GB/T15102-2017《浸渍胶膜纸饰面纤维板和刨花板》的国家标准。板材厚度≥18mm。</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3．五金：应采用五金配件，符合GB/T 46146-2025《家具五金件 铰链及其部件的强度和耐久性 绕垂直轴转动的铰链》国家标准。</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5. 胶黏剂：应采用水基型胶粘剂，甲醛释放量符合GB 18583-2008《室内装饰装修材料 胶粘剂中有害物质限量》的国家标准。</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6.台面：应采用人造石台面厚度≥12mm。</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7.符合医疗环境抗菌防霉消杀的要求。</w:t>
            </w:r>
            <w:r>
              <w:rPr>
                <w:rFonts w:ascii="宋体" w:hAnsi="宋体" w:cs="宋体" w:hint="eastAsia"/>
                <w:color w:val="000000"/>
                <w:kern w:val="0"/>
                <w:sz w:val="18"/>
                <w:szCs w:val="18"/>
              </w:rPr>
              <w:br w:type="page"/>
            </w:r>
          </w:p>
        </w:tc>
      </w:tr>
      <w:tr w:rsidR="002B43A6">
        <w:trPr>
          <w:trHeight w:val="204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140</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不锈钢文件柜</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726848" behindDoc="0" locked="0" layoutInCell="1" allowOverlap="1">
                  <wp:simplePos x="0" y="0"/>
                  <wp:positionH relativeFrom="column">
                    <wp:posOffset>342900</wp:posOffset>
                  </wp:positionH>
                  <wp:positionV relativeFrom="paragraph">
                    <wp:posOffset>95250</wp:posOffset>
                  </wp:positionV>
                  <wp:extent cx="657225" cy="1152525"/>
                  <wp:effectExtent l="0" t="0" r="0" b="0"/>
                  <wp:wrapNone/>
                  <wp:docPr id="111"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图片 40"/>
                          <pic:cNvPicPr>
                            <a:picLocks noChangeAspect="1" noChangeArrowheads="1"/>
                          </pic:cNvPicPr>
                        </pic:nvPicPr>
                        <pic:blipFill>
                          <a:blip r:embed="rId120"/>
                          <a:srcRect/>
                          <a:stretch>
                            <a:fillRect/>
                          </a:stretch>
                        </pic:blipFill>
                        <pic:spPr>
                          <a:xfrm>
                            <a:off x="0" y="0"/>
                            <a:ext cx="654844" cy="1145617"/>
                          </a:xfrm>
                          <a:prstGeom prst="rect">
                            <a:avLst/>
                          </a:prstGeom>
                          <a:noFill/>
                          <a:ln w="9525">
                            <a:noFill/>
                            <a:miter lim="800000"/>
                            <a:headEnd/>
                            <a:tailEnd/>
                          </a:ln>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900*400*1850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7</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该柜为通体</w:t>
            </w:r>
            <w:proofErr w:type="gramStart"/>
            <w:r>
              <w:rPr>
                <w:rFonts w:ascii="宋体" w:hAnsi="宋体" w:cs="宋体" w:hint="eastAsia"/>
                <w:color w:val="000000"/>
                <w:kern w:val="0"/>
                <w:sz w:val="18"/>
                <w:szCs w:val="18"/>
              </w:rPr>
              <w:t>玻璃双</w:t>
            </w:r>
            <w:proofErr w:type="gramEnd"/>
            <w:r>
              <w:rPr>
                <w:rFonts w:ascii="宋体" w:hAnsi="宋体" w:cs="宋体" w:hint="eastAsia"/>
                <w:color w:val="000000"/>
                <w:kern w:val="0"/>
                <w:sz w:val="18"/>
                <w:szCs w:val="18"/>
              </w:rPr>
              <w:t>掩门结构。柜体应全部采用304不锈钢。柜门应采用双层式，门加内封板，内部加有吸音板；柜门边为倾斜设计，门边装有PP防撞胶；柜底装有四个水平脚（ABS+镀锌螺）。裸板板厚≥0.8mm；</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符合医疗环境抗菌防霉消杀的要求。</w:t>
            </w:r>
          </w:p>
        </w:tc>
      </w:tr>
      <w:tr w:rsidR="002B43A6">
        <w:trPr>
          <w:trHeight w:val="1789"/>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141</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档案室推车</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731968" behindDoc="0" locked="0" layoutInCell="1" allowOverlap="1">
                  <wp:simplePos x="0" y="0"/>
                  <wp:positionH relativeFrom="column">
                    <wp:posOffset>219075</wp:posOffset>
                  </wp:positionH>
                  <wp:positionV relativeFrom="paragraph">
                    <wp:posOffset>219075</wp:posOffset>
                  </wp:positionV>
                  <wp:extent cx="904875" cy="695325"/>
                  <wp:effectExtent l="0" t="0" r="0" b="0"/>
                  <wp:wrapNone/>
                  <wp:docPr id="11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Picture 62"/>
                          <pic:cNvPicPr>
                            <a:picLocks noChangeAspect="1" noChangeArrowheads="1"/>
                          </pic:cNvPicPr>
                        </pic:nvPicPr>
                        <pic:blipFill>
                          <a:blip r:embed="rId121" cstate="print"/>
                          <a:srcRect/>
                          <a:stretch>
                            <a:fillRect/>
                          </a:stretch>
                        </pic:blipFill>
                        <pic:spPr>
                          <a:xfrm>
                            <a:off x="0" y="0"/>
                            <a:ext cx="884669" cy="685798"/>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600*400*800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 材质：钢板应采用一级冷轧钢板，柜体</w:t>
            </w:r>
            <w:proofErr w:type="gramStart"/>
            <w:r>
              <w:rPr>
                <w:rFonts w:ascii="宋体" w:hAnsi="宋体" w:cs="宋体" w:hint="eastAsia"/>
                <w:color w:val="000000"/>
                <w:kern w:val="0"/>
                <w:sz w:val="18"/>
                <w:szCs w:val="18"/>
              </w:rPr>
              <w:t>为薄边结构</w:t>
            </w:r>
            <w:proofErr w:type="gramEnd"/>
            <w:r>
              <w:rPr>
                <w:rFonts w:ascii="宋体" w:hAnsi="宋体" w:cs="宋体" w:hint="eastAsia"/>
                <w:color w:val="000000"/>
                <w:kern w:val="0"/>
                <w:sz w:val="18"/>
                <w:szCs w:val="18"/>
              </w:rPr>
              <w:t>≥0.8厚钢板。</w:t>
            </w:r>
            <w:r>
              <w:rPr>
                <w:rFonts w:ascii="宋体" w:hAnsi="宋体" w:cs="宋体" w:hint="eastAsia"/>
                <w:color w:val="000000"/>
                <w:kern w:val="0"/>
                <w:sz w:val="18"/>
                <w:szCs w:val="18"/>
              </w:rPr>
              <w:br/>
              <w:t>2. 表面应采用200摄氏度高温静电吸附粉末喷漆工艺，漆面光滑均匀，钢件要求有优良的流平性和光泽且无颗粒感，柜体环氧树脂，表面经酸洗、磷化、环保静电粉末喷涂，耐磨耐锈，防静电。颜色持久，浸泡式磷化处理。                                                              3.车轮：万</w:t>
            </w:r>
            <w:proofErr w:type="gramStart"/>
            <w:r>
              <w:rPr>
                <w:rFonts w:ascii="宋体" w:hAnsi="宋体" w:cs="宋体" w:hint="eastAsia"/>
                <w:color w:val="000000"/>
                <w:kern w:val="0"/>
                <w:sz w:val="18"/>
                <w:szCs w:val="18"/>
              </w:rPr>
              <w:t>向静音脚</w:t>
            </w:r>
            <w:proofErr w:type="gramEnd"/>
            <w:r>
              <w:rPr>
                <w:rFonts w:ascii="宋体" w:hAnsi="宋体" w:cs="宋体" w:hint="eastAsia"/>
                <w:color w:val="000000"/>
                <w:kern w:val="0"/>
                <w:sz w:val="18"/>
                <w:szCs w:val="18"/>
              </w:rPr>
              <w:t>刹脚轮，防滑耐磨防静电。</w:t>
            </w:r>
            <w:r>
              <w:rPr>
                <w:rFonts w:ascii="宋体" w:hAnsi="宋体" w:cs="宋体" w:hint="eastAsia"/>
                <w:color w:val="000000"/>
                <w:kern w:val="0"/>
                <w:sz w:val="18"/>
                <w:szCs w:val="18"/>
              </w:rPr>
              <w:br/>
              <w:t>4.符合医疗环境抗菌防霉消杀的要求。</w:t>
            </w:r>
          </w:p>
        </w:tc>
      </w:tr>
      <w:tr w:rsidR="002B43A6">
        <w:trPr>
          <w:trHeight w:val="204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142</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三步梯</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740160" behindDoc="0" locked="0" layoutInCell="1" allowOverlap="1">
                  <wp:simplePos x="0" y="0"/>
                  <wp:positionH relativeFrom="column">
                    <wp:posOffset>257175</wp:posOffset>
                  </wp:positionH>
                  <wp:positionV relativeFrom="paragraph">
                    <wp:posOffset>66675</wp:posOffset>
                  </wp:positionV>
                  <wp:extent cx="800100" cy="1038225"/>
                  <wp:effectExtent l="0" t="0" r="0" b="0"/>
                  <wp:wrapNone/>
                  <wp:docPr id="11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Picture 9"/>
                          <pic:cNvPicPr>
                            <a:picLocks noChangeAspect="1" noChangeArrowheads="1"/>
                          </pic:cNvPicPr>
                        </pic:nvPicPr>
                        <pic:blipFill>
                          <a:blip r:embed="rId122" cstate="print"/>
                          <a:srcRect/>
                          <a:stretch>
                            <a:fillRect/>
                          </a:stretch>
                        </pic:blipFill>
                        <pic:spPr>
                          <a:xfrm>
                            <a:off x="0" y="0"/>
                            <a:ext cx="783902" cy="1028702"/>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三步梯</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 材质：钢板应采用一级冷轧钢板≥0.8厚钢板。</w:t>
            </w:r>
            <w:r>
              <w:rPr>
                <w:rFonts w:ascii="宋体" w:hAnsi="宋体" w:cs="宋体" w:hint="eastAsia"/>
                <w:color w:val="000000"/>
                <w:kern w:val="0"/>
                <w:sz w:val="18"/>
                <w:szCs w:val="18"/>
              </w:rPr>
              <w:br/>
              <w:t xml:space="preserve">2. 表面应采用200摄氏度高温静电吸附粉末喷漆工艺，漆面光滑均匀，钢件要求有优良的流平性和光泽且无颗粒感，柜体环氧树脂，表面经酸洗、磷化、环保静电粉末喷涂，耐磨耐锈，防静电。颜色持久，浸泡式磷化处理。 </w:t>
            </w:r>
            <w:r>
              <w:rPr>
                <w:rFonts w:ascii="宋体" w:hAnsi="宋体" w:cs="宋体" w:hint="eastAsia"/>
                <w:color w:val="000000"/>
                <w:kern w:val="0"/>
                <w:sz w:val="18"/>
                <w:szCs w:val="18"/>
              </w:rPr>
              <w:br/>
              <w:t xml:space="preserve">3.符合医疗环境抗菌防霉消杀的要求。                                                     </w:t>
            </w:r>
          </w:p>
        </w:tc>
      </w:tr>
      <w:tr w:rsidR="002B43A6">
        <w:trPr>
          <w:trHeight w:val="246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143</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沙发（单人位）</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747328" behindDoc="0" locked="0" layoutInCell="1" allowOverlap="1">
                  <wp:simplePos x="0" y="0"/>
                  <wp:positionH relativeFrom="column">
                    <wp:posOffset>142875</wp:posOffset>
                  </wp:positionH>
                  <wp:positionV relativeFrom="paragraph">
                    <wp:posOffset>257175</wp:posOffset>
                  </wp:positionV>
                  <wp:extent cx="1143000" cy="1066800"/>
                  <wp:effectExtent l="0" t="0" r="0" b="0"/>
                  <wp:wrapNone/>
                  <wp:docPr id="114"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Picture 70"/>
                          <pic:cNvPicPr>
                            <a:picLocks noChangeAspect="1" noChangeArrowheads="1"/>
                          </pic:cNvPicPr>
                        </pic:nvPicPr>
                        <pic:blipFill>
                          <a:blip r:embed="rId123"/>
                          <a:srcRect/>
                          <a:stretch>
                            <a:fillRect/>
                          </a:stretch>
                        </pic:blipFill>
                        <pic:spPr>
                          <a:xfrm>
                            <a:off x="0" y="0"/>
                            <a:ext cx="1135062" cy="1063482"/>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800*800*780（±10 mm）</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3</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1.面料：应采用超</w:t>
            </w:r>
            <w:proofErr w:type="gramStart"/>
            <w:r>
              <w:rPr>
                <w:rFonts w:ascii="宋体" w:hAnsi="宋体" w:cs="宋体" w:hint="eastAsia"/>
                <w:color w:val="000000"/>
                <w:kern w:val="0"/>
                <w:sz w:val="18"/>
                <w:szCs w:val="18"/>
              </w:rPr>
              <w:t>纤</w:t>
            </w:r>
            <w:proofErr w:type="gramEnd"/>
            <w:r>
              <w:rPr>
                <w:rFonts w:ascii="宋体" w:hAnsi="宋体" w:cs="宋体" w:hint="eastAsia"/>
                <w:color w:val="000000"/>
                <w:kern w:val="0"/>
                <w:sz w:val="18"/>
                <w:szCs w:val="18"/>
              </w:rPr>
              <w:t>皮饰面，防潮、防污处理，皮面柔软舒适，光泽持久。</w:t>
            </w:r>
            <w:r>
              <w:rPr>
                <w:rFonts w:ascii="宋体" w:hAnsi="宋体" w:cs="宋体" w:hint="eastAsia"/>
                <w:color w:val="000000"/>
                <w:kern w:val="0"/>
                <w:sz w:val="18"/>
                <w:szCs w:val="18"/>
              </w:rPr>
              <w:br/>
              <w:t>2.海绵：海绵应采用阻燃海绵加丝绵，回弹性能好，不变形，</w:t>
            </w:r>
            <w:proofErr w:type="gramStart"/>
            <w:r>
              <w:rPr>
                <w:rFonts w:ascii="宋体" w:hAnsi="宋体" w:cs="宋体" w:hint="eastAsia"/>
                <w:color w:val="000000"/>
                <w:kern w:val="0"/>
                <w:sz w:val="18"/>
                <w:szCs w:val="18"/>
              </w:rPr>
              <w:t>座垫</w:t>
            </w:r>
            <w:proofErr w:type="gramEnd"/>
            <w:r>
              <w:rPr>
                <w:rFonts w:ascii="宋体" w:hAnsi="宋体" w:cs="宋体" w:hint="eastAsia"/>
                <w:color w:val="000000"/>
                <w:kern w:val="0"/>
                <w:sz w:val="18"/>
                <w:szCs w:val="18"/>
              </w:rPr>
              <w:t>海绵密度≥ 40 kg/m³，靠背海绵密度≥25 kg/m³。不存在粘接剂等有害物质，不含氟氨化合物。优质</w:t>
            </w:r>
            <w:proofErr w:type="gramStart"/>
            <w:r>
              <w:rPr>
                <w:rFonts w:ascii="宋体" w:hAnsi="宋体" w:cs="宋体" w:hint="eastAsia"/>
                <w:color w:val="000000"/>
                <w:kern w:val="0"/>
                <w:sz w:val="18"/>
                <w:szCs w:val="18"/>
              </w:rPr>
              <w:t>蛇簧和</w:t>
            </w:r>
            <w:proofErr w:type="gramEnd"/>
            <w:r>
              <w:rPr>
                <w:rFonts w:ascii="宋体" w:hAnsi="宋体" w:cs="宋体" w:hint="eastAsia"/>
                <w:color w:val="000000"/>
                <w:kern w:val="0"/>
                <w:sz w:val="18"/>
                <w:szCs w:val="18"/>
              </w:rPr>
              <w:t>尼龙绷带穿插编织打底，穿插呈井字排布均匀分担承重，与海绵之间须加耐磨衬布。</w:t>
            </w:r>
            <w:r>
              <w:rPr>
                <w:rFonts w:ascii="宋体" w:hAnsi="宋体" w:cs="宋体" w:hint="eastAsia"/>
                <w:color w:val="000000"/>
                <w:kern w:val="0"/>
                <w:sz w:val="18"/>
                <w:szCs w:val="18"/>
              </w:rPr>
              <w:br/>
              <w:t>3.框架：应采用</w:t>
            </w:r>
            <w:proofErr w:type="gramStart"/>
            <w:r>
              <w:rPr>
                <w:rFonts w:ascii="宋体" w:hAnsi="宋体" w:cs="宋体" w:hint="eastAsia"/>
                <w:color w:val="000000"/>
                <w:kern w:val="0"/>
                <w:sz w:val="18"/>
                <w:szCs w:val="18"/>
              </w:rPr>
              <w:t>榫</w:t>
            </w:r>
            <w:proofErr w:type="gramEnd"/>
            <w:r>
              <w:rPr>
                <w:rFonts w:ascii="宋体" w:hAnsi="宋体" w:cs="宋体" w:hint="eastAsia"/>
                <w:color w:val="000000"/>
                <w:kern w:val="0"/>
                <w:sz w:val="18"/>
                <w:szCs w:val="18"/>
              </w:rPr>
              <w:t>卯结构，内</w:t>
            </w:r>
            <w:proofErr w:type="gramStart"/>
            <w:r>
              <w:rPr>
                <w:rFonts w:ascii="宋体" w:hAnsi="宋体" w:cs="宋体" w:hint="eastAsia"/>
                <w:color w:val="000000"/>
                <w:kern w:val="0"/>
                <w:sz w:val="18"/>
                <w:szCs w:val="18"/>
              </w:rPr>
              <w:t>框框架应采用</w:t>
            </w:r>
            <w:proofErr w:type="gramEnd"/>
            <w:r>
              <w:rPr>
                <w:rFonts w:ascii="宋体" w:hAnsi="宋体" w:cs="宋体" w:hint="eastAsia"/>
                <w:color w:val="000000"/>
                <w:kern w:val="0"/>
                <w:sz w:val="18"/>
                <w:szCs w:val="18"/>
              </w:rPr>
              <w:t>硬杂木实木框架，木材表面光滑，木制构件全部经过烘干处理，经化学熏蒸杀虫处理和烘干处理的实木，确保坚固可靠，长期使用不松动、不腐朽。</w:t>
            </w:r>
            <w:r>
              <w:rPr>
                <w:rFonts w:ascii="宋体" w:hAnsi="宋体" w:cs="宋体" w:hint="eastAsia"/>
                <w:color w:val="000000"/>
                <w:kern w:val="0"/>
                <w:sz w:val="18"/>
                <w:szCs w:val="18"/>
              </w:rPr>
              <w:br/>
              <w:t>4.沙发脚：应采用钢架壁厚≥2mm；表面应采用静电喷涂粉末喷涂工艺。</w:t>
            </w:r>
            <w:r>
              <w:rPr>
                <w:rFonts w:ascii="宋体" w:hAnsi="宋体" w:cs="宋体" w:hint="eastAsia"/>
                <w:color w:val="000000"/>
                <w:kern w:val="0"/>
                <w:sz w:val="18"/>
                <w:szCs w:val="18"/>
              </w:rPr>
              <w:br/>
              <w:t>5.符合医疗环境抗菌防霉消杀的要求。</w:t>
            </w:r>
          </w:p>
        </w:tc>
      </w:tr>
      <w:tr w:rsidR="002B43A6">
        <w:trPr>
          <w:trHeight w:val="1969"/>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144</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等候沙发</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749376" behindDoc="0" locked="0" layoutInCell="1" allowOverlap="1">
                  <wp:simplePos x="0" y="0"/>
                  <wp:positionH relativeFrom="column">
                    <wp:posOffset>247650</wp:posOffset>
                  </wp:positionH>
                  <wp:positionV relativeFrom="paragraph">
                    <wp:posOffset>38100</wp:posOffset>
                  </wp:positionV>
                  <wp:extent cx="952500" cy="1152525"/>
                  <wp:effectExtent l="0" t="0" r="0" b="0"/>
                  <wp:wrapNone/>
                  <wp:docPr id="115" name="图片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图片 315"/>
                          <pic:cNvPicPr>
                            <a:picLocks noChangeAspect="1" noChangeArrowheads="1"/>
                          </pic:cNvPicPr>
                        </pic:nvPicPr>
                        <pic:blipFill>
                          <a:blip r:embed="rId124" cstate="print"/>
                          <a:srcRect/>
                          <a:stretch>
                            <a:fillRect/>
                          </a:stretch>
                        </pic:blipFill>
                        <pic:spPr>
                          <a:xfrm>
                            <a:off x="0" y="0"/>
                            <a:ext cx="940593" cy="1140075"/>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605*650*845（±10 mm）</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8</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1.面料：应采用超</w:t>
            </w:r>
            <w:proofErr w:type="gramStart"/>
            <w:r>
              <w:rPr>
                <w:rFonts w:ascii="宋体" w:hAnsi="宋体" w:cs="宋体" w:hint="eastAsia"/>
                <w:color w:val="000000"/>
                <w:kern w:val="0"/>
                <w:sz w:val="18"/>
                <w:szCs w:val="18"/>
              </w:rPr>
              <w:t>纤</w:t>
            </w:r>
            <w:proofErr w:type="gramEnd"/>
            <w:r>
              <w:rPr>
                <w:rFonts w:ascii="宋体" w:hAnsi="宋体" w:cs="宋体" w:hint="eastAsia"/>
                <w:color w:val="000000"/>
                <w:kern w:val="0"/>
                <w:sz w:val="18"/>
                <w:szCs w:val="18"/>
              </w:rPr>
              <w:t>皮饰面，防潮、防污处理，皮面柔软舒适，光泽持久。</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2.海绵：海绵应采用阻燃海绵加丝绵，回弹性能好，不变形，</w:t>
            </w:r>
            <w:proofErr w:type="gramStart"/>
            <w:r>
              <w:rPr>
                <w:rFonts w:ascii="宋体" w:hAnsi="宋体" w:cs="宋体" w:hint="eastAsia"/>
                <w:color w:val="000000"/>
                <w:kern w:val="0"/>
                <w:sz w:val="18"/>
                <w:szCs w:val="18"/>
              </w:rPr>
              <w:t>座垫</w:t>
            </w:r>
            <w:proofErr w:type="gramEnd"/>
            <w:r>
              <w:rPr>
                <w:rFonts w:ascii="宋体" w:hAnsi="宋体" w:cs="宋体" w:hint="eastAsia"/>
                <w:color w:val="000000"/>
                <w:kern w:val="0"/>
                <w:sz w:val="18"/>
                <w:szCs w:val="18"/>
              </w:rPr>
              <w:t>海绵密度≥ 40 kg/m³，靠背海绵密度≥25 kg/m³。不存在粘接剂等有害物质，不含氟氨化合物。优质</w:t>
            </w:r>
            <w:proofErr w:type="gramStart"/>
            <w:r>
              <w:rPr>
                <w:rFonts w:ascii="宋体" w:hAnsi="宋体" w:cs="宋体" w:hint="eastAsia"/>
                <w:color w:val="000000"/>
                <w:kern w:val="0"/>
                <w:sz w:val="18"/>
                <w:szCs w:val="18"/>
              </w:rPr>
              <w:t>蛇簧和</w:t>
            </w:r>
            <w:proofErr w:type="gramEnd"/>
            <w:r>
              <w:rPr>
                <w:rFonts w:ascii="宋体" w:hAnsi="宋体" w:cs="宋体" w:hint="eastAsia"/>
                <w:color w:val="000000"/>
                <w:kern w:val="0"/>
                <w:sz w:val="18"/>
                <w:szCs w:val="18"/>
              </w:rPr>
              <w:t>尼龙绷带穿插编织打底，穿插呈井字排布均匀分担承重，与海绵之间须加耐磨衬布。</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3.沙发脚：应采用一级优质冷轧钢板，壁厚≥3mm；表面应采用静电喷涂粉末喷涂工艺。</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4.符合医疗环境抗菌防霉消杀的要求。</w:t>
            </w:r>
          </w:p>
        </w:tc>
      </w:tr>
      <w:tr w:rsidR="002B43A6">
        <w:trPr>
          <w:trHeight w:val="2089"/>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145</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餐厅三人沙发</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742208" behindDoc="0" locked="0" layoutInCell="1" allowOverlap="1">
                  <wp:simplePos x="0" y="0"/>
                  <wp:positionH relativeFrom="column">
                    <wp:posOffset>76200</wp:posOffset>
                  </wp:positionH>
                  <wp:positionV relativeFrom="paragraph">
                    <wp:posOffset>333375</wp:posOffset>
                  </wp:positionV>
                  <wp:extent cx="1314450" cy="733425"/>
                  <wp:effectExtent l="0" t="0" r="0" b="0"/>
                  <wp:wrapNone/>
                  <wp:docPr id="11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Picture 5"/>
                          <pic:cNvPicPr>
                            <a:picLocks noChangeAspect="1" noChangeArrowheads="1"/>
                          </pic:cNvPicPr>
                        </pic:nvPicPr>
                        <pic:blipFill>
                          <a:blip r:embed="rId125" cstate="print"/>
                          <a:srcRect/>
                          <a:stretch>
                            <a:fillRect/>
                          </a:stretch>
                        </pic:blipFill>
                        <pic:spPr>
                          <a:xfrm>
                            <a:off x="0" y="0"/>
                            <a:ext cx="1301898" cy="725438"/>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1900*830*900（±10 mm）</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6</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1.面料：应采用阻燃织物饰面，防潮、防污处理。</w:t>
            </w:r>
            <w:r>
              <w:rPr>
                <w:rFonts w:ascii="宋体" w:hAnsi="宋体" w:cs="宋体" w:hint="eastAsia"/>
                <w:color w:val="000000"/>
                <w:kern w:val="0"/>
                <w:sz w:val="18"/>
                <w:szCs w:val="18"/>
              </w:rPr>
              <w:br/>
              <w:t>2.海绵：海绵应采用阻燃海绵加丝绵，回弹性能好，不变形，</w:t>
            </w:r>
            <w:proofErr w:type="gramStart"/>
            <w:r>
              <w:rPr>
                <w:rFonts w:ascii="宋体" w:hAnsi="宋体" w:cs="宋体" w:hint="eastAsia"/>
                <w:color w:val="000000"/>
                <w:kern w:val="0"/>
                <w:sz w:val="18"/>
                <w:szCs w:val="18"/>
              </w:rPr>
              <w:t>座垫</w:t>
            </w:r>
            <w:proofErr w:type="gramEnd"/>
            <w:r>
              <w:rPr>
                <w:rFonts w:ascii="宋体" w:hAnsi="宋体" w:cs="宋体" w:hint="eastAsia"/>
                <w:color w:val="000000"/>
                <w:kern w:val="0"/>
                <w:sz w:val="18"/>
                <w:szCs w:val="18"/>
              </w:rPr>
              <w:t>海绵密度≥ 40 kg/m³，靠背海绵密度≥25 kg/m³。不存在粘接剂等有害物质，不含氟氨化合物。优质</w:t>
            </w:r>
            <w:proofErr w:type="gramStart"/>
            <w:r>
              <w:rPr>
                <w:rFonts w:ascii="宋体" w:hAnsi="宋体" w:cs="宋体" w:hint="eastAsia"/>
                <w:color w:val="000000"/>
                <w:kern w:val="0"/>
                <w:sz w:val="18"/>
                <w:szCs w:val="18"/>
              </w:rPr>
              <w:t>蛇簧和</w:t>
            </w:r>
            <w:proofErr w:type="gramEnd"/>
            <w:r>
              <w:rPr>
                <w:rFonts w:ascii="宋体" w:hAnsi="宋体" w:cs="宋体" w:hint="eastAsia"/>
                <w:color w:val="000000"/>
                <w:kern w:val="0"/>
                <w:sz w:val="18"/>
                <w:szCs w:val="18"/>
              </w:rPr>
              <w:t>尼龙绷带穿插编织打底，穿插呈井字排布均匀分担承重，与海绵之间须加耐磨衬布。</w:t>
            </w:r>
            <w:r>
              <w:rPr>
                <w:rFonts w:ascii="宋体" w:hAnsi="宋体" w:cs="宋体" w:hint="eastAsia"/>
                <w:color w:val="000000"/>
                <w:kern w:val="0"/>
                <w:sz w:val="18"/>
                <w:szCs w:val="18"/>
              </w:rPr>
              <w:br/>
              <w:t>3.框架：应采用</w:t>
            </w:r>
            <w:proofErr w:type="gramStart"/>
            <w:r>
              <w:rPr>
                <w:rFonts w:ascii="宋体" w:hAnsi="宋体" w:cs="宋体" w:hint="eastAsia"/>
                <w:color w:val="000000"/>
                <w:kern w:val="0"/>
                <w:sz w:val="18"/>
                <w:szCs w:val="18"/>
              </w:rPr>
              <w:t>榫</w:t>
            </w:r>
            <w:proofErr w:type="gramEnd"/>
            <w:r>
              <w:rPr>
                <w:rFonts w:ascii="宋体" w:hAnsi="宋体" w:cs="宋体" w:hint="eastAsia"/>
                <w:color w:val="000000"/>
                <w:kern w:val="0"/>
                <w:sz w:val="18"/>
                <w:szCs w:val="18"/>
              </w:rPr>
              <w:t>卯结构，内</w:t>
            </w:r>
            <w:proofErr w:type="gramStart"/>
            <w:r>
              <w:rPr>
                <w:rFonts w:ascii="宋体" w:hAnsi="宋体" w:cs="宋体" w:hint="eastAsia"/>
                <w:color w:val="000000"/>
                <w:kern w:val="0"/>
                <w:sz w:val="18"/>
                <w:szCs w:val="18"/>
              </w:rPr>
              <w:t>框框架应采用</w:t>
            </w:r>
            <w:proofErr w:type="gramEnd"/>
            <w:r>
              <w:rPr>
                <w:rFonts w:ascii="宋体" w:hAnsi="宋体" w:cs="宋体" w:hint="eastAsia"/>
                <w:color w:val="000000"/>
                <w:kern w:val="0"/>
                <w:sz w:val="18"/>
                <w:szCs w:val="18"/>
              </w:rPr>
              <w:t>硬杂木实木框架，木材表面光滑，木制构件全部经过烘干处理，经化学熏蒸杀虫处理和烘干处理的实木，确保坚固可靠，长期使用不松动、不腐朽。</w:t>
            </w:r>
            <w:r>
              <w:rPr>
                <w:rFonts w:ascii="宋体" w:hAnsi="宋体" w:cs="宋体" w:hint="eastAsia"/>
                <w:color w:val="000000"/>
                <w:kern w:val="0"/>
                <w:sz w:val="18"/>
                <w:szCs w:val="18"/>
              </w:rPr>
              <w:br/>
              <w:t>4.符合医疗环境抗菌防霉消杀的要求。</w:t>
            </w:r>
          </w:p>
        </w:tc>
      </w:tr>
      <w:tr w:rsidR="002B43A6">
        <w:trPr>
          <w:trHeight w:val="2018"/>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146</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餐厅单人沙发</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743232" behindDoc="0" locked="0" layoutInCell="1" allowOverlap="1">
                  <wp:simplePos x="0" y="0"/>
                  <wp:positionH relativeFrom="column">
                    <wp:posOffset>28575</wp:posOffset>
                  </wp:positionH>
                  <wp:positionV relativeFrom="paragraph">
                    <wp:posOffset>400050</wp:posOffset>
                  </wp:positionV>
                  <wp:extent cx="1323975" cy="657225"/>
                  <wp:effectExtent l="0" t="0" r="0" b="0"/>
                  <wp:wrapNone/>
                  <wp:docPr id="117" name="图片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图片 317"/>
                          <pic:cNvPicPr>
                            <a:picLocks noChangeAspect="1" noChangeArrowheads="1"/>
                          </pic:cNvPicPr>
                        </pic:nvPicPr>
                        <pic:blipFill>
                          <a:blip r:embed="rId126" cstate="print"/>
                          <a:srcRect/>
                          <a:stretch>
                            <a:fillRect/>
                          </a:stretch>
                        </pic:blipFill>
                        <pic:spPr>
                          <a:xfrm>
                            <a:off x="0" y="0"/>
                            <a:ext cx="1313337" cy="643206"/>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900*830*900（±10 mm）</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2</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1.面料：应采用阻燃织物饰面，防潮、防污处理。</w:t>
            </w:r>
            <w:r>
              <w:rPr>
                <w:rFonts w:ascii="宋体" w:hAnsi="宋体" w:cs="宋体" w:hint="eastAsia"/>
                <w:color w:val="000000"/>
                <w:kern w:val="0"/>
                <w:sz w:val="18"/>
                <w:szCs w:val="18"/>
              </w:rPr>
              <w:br/>
              <w:t>2.海绵：海绵应采用阻燃海绵加丝绵，回弹性能好，不变形，</w:t>
            </w:r>
            <w:proofErr w:type="gramStart"/>
            <w:r>
              <w:rPr>
                <w:rFonts w:ascii="宋体" w:hAnsi="宋体" w:cs="宋体" w:hint="eastAsia"/>
                <w:color w:val="000000"/>
                <w:kern w:val="0"/>
                <w:sz w:val="18"/>
                <w:szCs w:val="18"/>
              </w:rPr>
              <w:t>座垫</w:t>
            </w:r>
            <w:proofErr w:type="gramEnd"/>
            <w:r>
              <w:rPr>
                <w:rFonts w:ascii="宋体" w:hAnsi="宋体" w:cs="宋体" w:hint="eastAsia"/>
                <w:color w:val="000000"/>
                <w:kern w:val="0"/>
                <w:sz w:val="18"/>
                <w:szCs w:val="18"/>
              </w:rPr>
              <w:t>海绵密度≥ 40 kg/m³，靠背海绵密度≥25 kg/m³。不存在粘接剂等有害物质，不含氟氨化合物。优质</w:t>
            </w:r>
            <w:proofErr w:type="gramStart"/>
            <w:r>
              <w:rPr>
                <w:rFonts w:ascii="宋体" w:hAnsi="宋体" w:cs="宋体" w:hint="eastAsia"/>
                <w:color w:val="000000"/>
                <w:kern w:val="0"/>
                <w:sz w:val="18"/>
                <w:szCs w:val="18"/>
              </w:rPr>
              <w:t>蛇簧和</w:t>
            </w:r>
            <w:proofErr w:type="gramEnd"/>
            <w:r>
              <w:rPr>
                <w:rFonts w:ascii="宋体" w:hAnsi="宋体" w:cs="宋体" w:hint="eastAsia"/>
                <w:color w:val="000000"/>
                <w:kern w:val="0"/>
                <w:sz w:val="18"/>
                <w:szCs w:val="18"/>
              </w:rPr>
              <w:t>尼龙绷带穿插编织打底，穿插呈井字排布均匀分担承重，与海绵之间须加耐磨衬布。</w:t>
            </w:r>
            <w:r>
              <w:rPr>
                <w:rFonts w:ascii="宋体" w:hAnsi="宋体" w:cs="宋体" w:hint="eastAsia"/>
                <w:color w:val="000000"/>
                <w:kern w:val="0"/>
                <w:sz w:val="18"/>
                <w:szCs w:val="18"/>
              </w:rPr>
              <w:br/>
              <w:t>3.框架：应采用</w:t>
            </w:r>
            <w:proofErr w:type="gramStart"/>
            <w:r>
              <w:rPr>
                <w:rFonts w:ascii="宋体" w:hAnsi="宋体" w:cs="宋体" w:hint="eastAsia"/>
                <w:color w:val="000000"/>
                <w:kern w:val="0"/>
                <w:sz w:val="18"/>
                <w:szCs w:val="18"/>
              </w:rPr>
              <w:t>榫</w:t>
            </w:r>
            <w:proofErr w:type="gramEnd"/>
            <w:r>
              <w:rPr>
                <w:rFonts w:ascii="宋体" w:hAnsi="宋体" w:cs="宋体" w:hint="eastAsia"/>
                <w:color w:val="000000"/>
                <w:kern w:val="0"/>
                <w:sz w:val="18"/>
                <w:szCs w:val="18"/>
              </w:rPr>
              <w:t>卯结构，内</w:t>
            </w:r>
            <w:proofErr w:type="gramStart"/>
            <w:r>
              <w:rPr>
                <w:rFonts w:ascii="宋体" w:hAnsi="宋体" w:cs="宋体" w:hint="eastAsia"/>
                <w:color w:val="000000"/>
                <w:kern w:val="0"/>
                <w:sz w:val="18"/>
                <w:szCs w:val="18"/>
              </w:rPr>
              <w:t>框框架应采用</w:t>
            </w:r>
            <w:proofErr w:type="gramEnd"/>
            <w:r>
              <w:rPr>
                <w:rFonts w:ascii="宋体" w:hAnsi="宋体" w:cs="宋体" w:hint="eastAsia"/>
                <w:color w:val="000000"/>
                <w:kern w:val="0"/>
                <w:sz w:val="18"/>
                <w:szCs w:val="18"/>
              </w:rPr>
              <w:t>硬杂木实木框架，木材表面光滑，木制构件全部经过烘干处理，经化学熏蒸杀虫处理和烘干处理的实木，确保坚固可靠，长期使用不松动、不腐朽。</w:t>
            </w:r>
            <w:r>
              <w:rPr>
                <w:rFonts w:ascii="宋体" w:hAnsi="宋体" w:cs="宋体" w:hint="eastAsia"/>
                <w:color w:val="000000"/>
                <w:kern w:val="0"/>
                <w:sz w:val="18"/>
                <w:szCs w:val="18"/>
              </w:rPr>
              <w:br/>
              <w:t>4.符合医疗环境抗菌防霉消杀的要求。</w:t>
            </w:r>
          </w:p>
        </w:tc>
      </w:tr>
      <w:tr w:rsidR="002B43A6">
        <w:trPr>
          <w:trHeight w:val="1969"/>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147</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接待沙发</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821056" behindDoc="0" locked="0" layoutInCell="1" allowOverlap="1">
                  <wp:simplePos x="0" y="0"/>
                  <wp:positionH relativeFrom="column">
                    <wp:posOffset>85725</wp:posOffset>
                  </wp:positionH>
                  <wp:positionV relativeFrom="paragraph">
                    <wp:posOffset>285750</wp:posOffset>
                  </wp:positionV>
                  <wp:extent cx="1390650" cy="809625"/>
                  <wp:effectExtent l="0" t="0" r="0" b="0"/>
                  <wp:wrapNone/>
                  <wp:docPr id="118"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Picture 90"/>
                          <pic:cNvPicPr>
                            <a:picLocks noChangeAspect="1" noChangeArrowheads="1"/>
                          </pic:cNvPicPr>
                        </pic:nvPicPr>
                        <pic:blipFill>
                          <a:blip r:embed="rId127"/>
                          <a:srcRect/>
                          <a:stretch>
                            <a:fillRect/>
                          </a:stretch>
                        </pic:blipFill>
                        <pic:spPr>
                          <a:xfrm>
                            <a:off x="0" y="0"/>
                            <a:ext cx="1386090" cy="795617"/>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1080*800*850（±10 mm）</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26</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1.面料：应采用阻燃织物饰面，防潮、防污处理。</w:t>
            </w:r>
            <w:r>
              <w:rPr>
                <w:rFonts w:ascii="宋体" w:hAnsi="宋体" w:cs="宋体" w:hint="eastAsia"/>
                <w:color w:val="000000"/>
                <w:kern w:val="0"/>
                <w:sz w:val="18"/>
                <w:szCs w:val="18"/>
              </w:rPr>
              <w:br/>
              <w:t>2.海绵：海绵应采用阻燃海绵加丝绵，回弹性能好，不变形，</w:t>
            </w:r>
            <w:proofErr w:type="gramStart"/>
            <w:r>
              <w:rPr>
                <w:rFonts w:ascii="宋体" w:hAnsi="宋体" w:cs="宋体" w:hint="eastAsia"/>
                <w:color w:val="000000"/>
                <w:kern w:val="0"/>
                <w:sz w:val="18"/>
                <w:szCs w:val="18"/>
              </w:rPr>
              <w:t>座垫</w:t>
            </w:r>
            <w:proofErr w:type="gramEnd"/>
            <w:r>
              <w:rPr>
                <w:rFonts w:ascii="宋体" w:hAnsi="宋体" w:cs="宋体" w:hint="eastAsia"/>
                <w:color w:val="000000"/>
                <w:kern w:val="0"/>
                <w:sz w:val="18"/>
                <w:szCs w:val="18"/>
              </w:rPr>
              <w:t>海绵密度≥ 40 kg/m³，靠背海绵密度≥25 kg/m³。不存在粘接剂等有害物质，不含氟氨化合物。优质</w:t>
            </w:r>
            <w:proofErr w:type="gramStart"/>
            <w:r>
              <w:rPr>
                <w:rFonts w:ascii="宋体" w:hAnsi="宋体" w:cs="宋体" w:hint="eastAsia"/>
                <w:color w:val="000000"/>
                <w:kern w:val="0"/>
                <w:sz w:val="18"/>
                <w:szCs w:val="18"/>
              </w:rPr>
              <w:t>蛇簧和</w:t>
            </w:r>
            <w:proofErr w:type="gramEnd"/>
            <w:r>
              <w:rPr>
                <w:rFonts w:ascii="宋体" w:hAnsi="宋体" w:cs="宋体" w:hint="eastAsia"/>
                <w:color w:val="000000"/>
                <w:kern w:val="0"/>
                <w:sz w:val="18"/>
                <w:szCs w:val="18"/>
              </w:rPr>
              <w:t>尼龙绷带穿插编织打底，穿插呈井字排布均匀分担承重，与海绵之间须加耐磨衬布。</w:t>
            </w:r>
            <w:r>
              <w:rPr>
                <w:rFonts w:ascii="宋体" w:hAnsi="宋体" w:cs="宋体" w:hint="eastAsia"/>
                <w:color w:val="000000"/>
                <w:kern w:val="0"/>
                <w:sz w:val="18"/>
                <w:szCs w:val="18"/>
              </w:rPr>
              <w:br/>
              <w:t>3.框架：应采用</w:t>
            </w:r>
            <w:proofErr w:type="gramStart"/>
            <w:r>
              <w:rPr>
                <w:rFonts w:ascii="宋体" w:hAnsi="宋体" w:cs="宋体" w:hint="eastAsia"/>
                <w:color w:val="000000"/>
                <w:kern w:val="0"/>
                <w:sz w:val="18"/>
                <w:szCs w:val="18"/>
              </w:rPr>
              <w:t>榫</w:t>
            </w:r>
            <w:proofErr w:type="gramEnd"/>
            <w:r>
              <w:rPr>
                <w:rFonts w:ascii="宋体" w:hAnsi="宋体" w:cs="宋体" w:hint="eastAsia"/>
                <w:color w:val="000000"/>
                <w:kern w:val="0"/>
                <w:sz w:val="18"/>
                <w:szCs w:val="18"/>
              </w:rPr>
              <w:t>卯结构，内</w:t>
            </w:r>
            <w:proofErr w:type="gramStart"/>
            <w:r>
              <w:rPr>
                <w:rFonts w:ascii="宋体" w:hAnsi="宋体" w:cs="宋体" w:hint="eastAsia"/>
                <w:color w:val="000000"/>
                <w:kern w:val="0"/>
                <w:sz w:val="18"/>
                <w:szCs w:val="18"/>
              </w:rPr>
              <w:t>框框架应采用</w:t>
            </w:r>
            <w:proofErr w:type="gramEnd"/>
            <w:r>
              <w:rPr>
                <w:rFonts w:ascii="宋体" w:hAnsi="宋体" w:cs="宋体" w:hint="eastAsia"/>
                <w:color w:val="000000"/>
                <w:kern w:val="0"/>
                <w:sz w:val="18"/>
                <w:szCs w:val="18"/>
              </w:rPr>
              <w:t>硬杂木实木框架，木材表面光滑，木制构件全部经过烘干处理，经化学熏蒸杀虫处理和烘干处理的实木，确保坚固可靠，长期使用不松动、不腐朽。</w:t>
            </w:r>
            <w:r>
              <w:rPr>
                <w:rFonts w:ascii="宋体" w:hAnsi="宋体" w:cs="宋体" w:hint="eastAsia"/>
                <w:color w:val="000000"/>
                <w:kern w:val="0"/>
                <w:sz w:val="18"/>
                <w:szCs w:val="18"/>
              </w:rPr>
              <w:br/>
              <w:t>4.符合医疗环境抗菌防霉消杀的要求。</w:t>
            </w:r>
          </w:p>
        </w:tc>
      </w:tr>
      <w:tr w:rsidR="002B43A6">
        <w:trPr>
          <w:trHeight w:val="204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148</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正副职三人沙发</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746304" behindDoc="0" locked="0" layoutInCell="1" allowOverlap="1">
                  <wp:simplePos x="0" y="0"/>
                  <wp:positionH relativeFrom="column">
                    <wp:posOffset>66675</wp:posOffset>
                  </wp:positionH>
                  <wp:positionV relativeFrom="paragraph">
                    <wp:posOffset>180975</wp:posOffset>
                  </wp:positionV>
                  <wp:extent cx="1304925" cy="733425"/>
                  <wp:effectExtent l="0" t="0" r="0" b="0"/>
                  <wp:wrapNone/>
                  <wp:docPr id="119"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 name="Picture 61"/>
                          <pic:cNvPicPr>
                            <a:picLocks noChangeAspect="1" noChangeArrowheads="1"/>
                          </pic:cNvPicPr>
                        </pic:nvPicPr>
                        <pic:blipFill>
                          <a:blip r:embed="rId128"/>
                          <a:srcRect/>
                          <a:stretch>
                            <a:fillRect/>
                          </a:stretch>
                        </pic:blipFill>
                        <pic:spPr>
                          <a:xfrm>
                            <a:off x="0" y="0"/>
                            <a:ext cx="1297350" cy="726282"/>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2000*800*780（±10 mm）</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9</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1.面料：应采用超</w:t>
            </w:r>
            <w:proofErr w:type="gramStart"/>
            <w:r>
              <w:rPr>
                <w:rFonts w:ascii="宋体" w:hAnsi="宋体" w:cs="宋体" w:hint="eastAsia"/>
                <w:color w:val="000000"/>
                <w:kern w:val="0"/>
                <w:sz w:val="18"/>
                <w:szCs w:val="18"/>
              </w:rPr>
              <w:t>纤</w:t>
            </w:r>
            <w:proofErr w:type="gramEnd"/>
            <w:r>
              <w:rPr>
                <w:rFonts w:ascii="宋体" w:hAnsi="宋体" w:cs="宋体" w:hint="eastAsia"/>
                <w:color w:val="000000"/>
                <w:kern w:val="0"/>
                <w:sz w:val="18"/>
                <w:szCs w:val="18"/>
              </w:rPr>
              <w:t>皮饰面，防潮、防污处理，皮面柔软舒适，光泽持久。</w:t>
            </w:r>
            <w:r>
              <w:rPr>
                <w:rFonts w:ascii="宋体" w:hAnsi="宋体" w:cs="宋体" w:hint="eastAsia"/>
                <w:color w:val="000000"/>
                <w:kern w:val="0"/>
                <w:sz w:val="18"/>
                <w:szCs w:val="18"/>
              </w:rPr>
              <w:br/>
              <w:t>2.海绵：海绵应采用阻燃海绵加丝绵，回弹性能好，不变形，</w:t>
            </w:r>
            <w:proofErr w:type="gramStart"/>
            <w:r>
              <w:rPr>
                <w:rFonts w:ascii="宋体" w:hAnsi="宋体" w:cs="宋体" w:hint="eastAsia"/>
                <w:color w:val="000000"/>
                <w:kern w:val="0"/>
                <w:sz w:val="18"/>
                <w:szCs w:val="18"/>
              </w:rPr>
              <w:t>座垫</w:t>
            </w:r>
            <w:proofErr w:type="gramEnd"/>
            <w:r>
              <w:rPr>
                <w:rFonts w:ascii="宋体" w:hAnsi="宋体" w:cs="宋体" w:hint="eastAsia"/>
                <w:color w:val="000000"/>
                <w:kern w:val="0"/>
                <w:sz w:val="18"/>
                <w:szCs w:val="18"/>
              </w:rPr>
              <w:t>海绵密度≥ 40 kg/m³，靠背海绵密度≥25 kg/m³。不存在粘接剂等有害物质，不含氟氨化合物。优质</w:t>
            </w:r>
            <w:proofErr w:type="gramStart"/>
            <w:r>
              <w:rPr>
                <w:rFonts w:ascii="宋体" w:hAnsi="宋体" w:cs="宋体" w:hint="eastAsia"/>
                <w:color w:val="000000"/>
                <w:kern w:val="0"/>
                <w:sz w:val="18"/>
                <w:szCs w:val="18"/>
              </w:rPr>
              <w:t>蛇簧和</w:t>
            </w:r>
            <w:proofErr w:type="gramEnd"/>
            <w:r>
              <w:rPr>
                <w:rFonts w:ascii="宋体" w:hAnsi="宋体" w:cs="宋体" w:hint="eastAsia"/>
                <w:color w:val="000000"/>
                <w:kern w:val="0"/>
                <w:sz w:val="18"/>
                <w:szCs w:val="18"/>
              </w:rPr>
              <w:t>尼龙绷带穿插编织打底，穿插呈井字排布均匀分担承重，与海绵之间须加耐磨衬布。</w:t>
            </w:r>
            <w:r>
              <w:rPr>
                <w:rFonts w:ascii="宋体" w:hAnsi="宋体" w:cs="宋体" w:hint="eastAsia"/>
                <w:color w:val="000000"/>
                <w:kern w:val="0"/>
                <w:sz w:val="18"/>
                <w:szCs w:val="18"/>
              </w:rPr>
              <w:br/>
              <w:t>3.框架：应采用</w:t>
            </w:r>
            <w:proofErr w:type="gramStart"/>
            <w:r>
              <w:rPr>
                <w:rFonts w:ascii="宋体" w:hAnsi="宋体" w:cs="宋体" w:hint="eastAsia"/>
                <w:color w:val="000000"/>
                <w:kern w:val="0"/>
                <w:sz w:val="18"/>
                <w:szCs w:val="18"/>
              </w:rPr>
              <w:t>榫</w:t>
            </w:r>
            <w:proofErr w:type="gramEnd"/>
            <w:r>
              <w:rPr>
                <w:rFonts w:ascii="宋体" w:hAnsi="宋体" w:cs="宋体" w:hint="eastAsia"/>
                <w:color w:val="000000"/>
                <w:kern w:val="0"/>
                <w:sz w:val="18"/>
                <w:szCs w:val="18"/>
              </w:rPr>
              <w:t>卯结构，内</w:t>
            </w:r>
            <w:proofErr w:type="gramStart"/>
            <w:r>
              <w:rPr>
                <w:rFonts w:ascii="宋体" w:hAnsi="宋体" w:cs="宋体" w:hint="eastAsia"/>
                <w:color w:val="000000"/>
                <w:kern w:val="0"/>
                <w:sz w:val="18"/>
                <w:szCs w:val="18"/>
              </w:rPr>
              <w:t>框框架应采用</w:t>
            </w:r>
            <w:proofErr w:type="gramEnd"/>
            <w:r>
              <w:rPr>
                <w:rFonts w:ascii="宋体" w:hAnsi="宋体" w:cs="宋体" w:hint="eastAsia"/>
                <w:color w:val="000000"/>
                <w:kern w:val="0"/>
                <w:sz w:val="18"/>
                <w:szCs w:val="18"/>
              </w:rPr>
              <w:t>硬杂木实木框架，木材表面光滑，木制构件全部经过烘干处理，经化学熏蒸杀虫处理和烘干处理的实木，确保坚固可靠，长期使用不松动、不腐朽。</w:t>
            </w:r>
            <w:r>
              <w:rPr>
                <w:rFonts w:ascii="宋体" w:hAnsi="宋体" w:cs="宋体" w:hint="eastAsia"/>
                <w:color w:val="000000"/>
                <w:kern w:val="0"/>
                <w:sz w:val="18"/>
                <w:szCs w:val="18"/>
              </w:rPr>
              <w:br/>
              <w:t>4.沙发脚：应采用钢架壁厚≥2mm；表面应采用静电喷涂粉末喷涂工艺。</w:t>
            </w:r>
            <w:r>
              <w:rPr>
                <w:rFonts w:ascii="宋体" w:hAnsi="宋体" w:cs="宋体" w:hint="eastAsia"/>
                <w:color w:val="000000"/>
                <w:kern w:val="0"/>
                <w:sz w:val="18"/>
                <w:szCs w:val="18"/>
              </w:rPr>
              <w:br/>
              <w:t>5.符合医疗环境抗菌防霉消杀的要求。</w:t>
            </w:r>
          </w:p>
        </w:tc>
      </w:tr>
      <w:tr w:rsidR="002B43A6">
        <w:trPr>
          <w:trHeight w:val="2269"/>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149</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沙发（三人位）</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724800" behindDoc="0" locked="0" layoutInCell="1" allowOverlap="1">
                  <wp:simplePos x="0" y="0"/>
                  <wp:positionH relativeFrom="column">
                    <wp:posOffset>47625</wp:posOffset>
                  </wp:positionH>
                  <wp:positionV relativeFrom="paragraph">
                    <wp:posOffset>428625</wp:posOffset>
                  </wp:positionV>
                  <wp:extent cx="1238250" cy="666750"/>
                  <wp:effectExtent l="0" t="0" r="0" b="0"/>
                  <wp:wrapNone/>
                  <wp:docPr id="120"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Picture 13"/>
                          <pic:cNvPicPr>
                            <a:picLocks noChangeAspect="1" noChangeArrowheads="1"/>
                          </pic:cNvPicPr>
                        </pic:nvPicPr>
                        <pic:blipFill>
                          <a:blip r:embed="rId129"/>
                          <a:srcRect/>
                          <a:stretch>
                            <a:fillRect/>
                          </a:stretch>
                        </pic:blipFill>
                        <pic:spPr>
                          <a:xfrm>
                            <a:off x="0" y="0"/>
                            <a:ext cx="1225343" cy="648464"/>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1860*820*710（±10 mm）</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24</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1.面料：应采用超</w:t>
            </w:r>
            <w:proofErr w:type="gramStart"/>
            <w:r>
              <w:rPr>
                <w:rFonts w:ascii="宋体" w:hAnsi="宋体" w:cs="宋体" w:hint="eastAsia"/>
                <w:color w:val="000000"/>
                <w:kern w:val="0"/>
                <w:sz w:val="18"/>
                <w:szCs w:val="18"/>
              </w:rPr>
              <w:t>纤</w:t>
            </w:r>
            <w:proofErr w:type="gramEnd"/>
            <w:r>
              <w:rPr>
                <w:rFonts w:ascii="宋体" w:hAnsi="宋体" w:cs="宋体" w:hint="eastAsia"/>
                <w:color w:val="000000"/>
                <w:kern w:val="0"/>
                <w:sz w:val="18"/>
                <w:szCs w:val="18"/>
              </w:rPr>
              <w:t>皮饰面，防潮、防污处理，皮面柔软舒适，光泽持久。</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2.海绵：海绵应采用阻燃海绵加丝绵，回弹性能好，不变形，</w:t>
            </w:r>
            <w:proofErr w:type="gramStart"/>
            <w:r>
              <w:rPr>
                <w:rFonts w:ascii="宋体" w:hAnsi="宋体" w:cs="宋体" w:hint="eastAsia"/>
                <w:color w:val="000000"/>
                <w:kern w:val="0"/>
                <w:sz w:val="18"/>
                <w:szCs w:val="18"/>
              </w:rPr>
              <w:t>座垫</w:t>
            </w:r>
            <w:proofErr w:type="gramEnd"/>
            <w:r>
              <w:rPr>
                <w:rFonts w:ascii="宋体" w:hAnsi="宋体" w:cs="宋体" w:hint="eastAsia"/>
                <w:color w:val="000000"/>
                <w:kern w:val="0"/>
                <w:sz w:val="18"/>
                <w:szCs w:val="18"/>
              </w:rPr>
              <w:t>海绵密度≥ 40 kg/m³，靠背海绵密度≥25 kg/m³。不存在粘接剂等有害物质，不含氟氨化合物。优质</w:t>
            </w:r>
            <w:proofErr w:type="gramStart"/>
            <w:r>
              <w:rPr>
                <w:rFonts w:ascii="宋体" w:hAnsi="宋体" w:cs="宋体" w:hint="eastAsia"/>
                <w:color w:val="000000"/>
                <w:kern w:val="0"/>
                <w:sz w:val="18"/>
                <w:szCs w:val="18"/>
              </w:rPr>
              <w:t>蛇簧和</w:t>
            </w:r>
            <w:proofErr w:type="gramEnd"/>
            <w:r>
              <w:rPr>
                <w:rFonts w:ascii="宋体" w:hAnsi="宋体" w:cs="宋体" w:hint="eastAsia"/>
                <w:color w:val="000000"/>
                <w:kern w:val="0"/>
                <w:sz w:val="18"/>
                <w:szCs w:val="18"/>
              </w:rPr>
              <w:t>尼龙绷带穿插编织打底，穿插呈井字排布均匀分担承重，与海绵之间须加耐磨衬布。</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3.框架：应采用</w:t>
            </w:r>
            <w:proofErr w:type="gramStart"/>
            <w:r>
              <w:rPr>
                <w:rFonts w:ascii="宋体" w:hAnsi="宋体" w:cs="宋体" w:hint="eastAsia"/>
                <w:color w:val="000000"/>
                <w:kern w:val="0"/>
                <w:sz w:val="18"/>
                <w:szCs w:val="18"/>
              </w:rPr>
              <w:t>榫</w:t>
            </w:r>
            <w:proofErr w:type="gramEnd"/>
            <w:r>
              <w:rPr>
                <w:rFonts w:ascii="宋体" w:hAnsi="宋体" w:cs="宋体" w:hint="eastAsia"/>
                <w:color w:val="000000"/>
                <w:kern w:val="0"/>
                <w:sz w:val="18"/>
                <w:szCs w:val="18"/>
              </w:rPr>
              <w:t>卯结构，内</w:t>
            </w:r>
            <w:proofErr w:type="gramStart"/>
            <w:r>
              <w:rPr>
                <w:rFonts w:ascii="宋体" w:hAnsi="宋体" w:cs="宋体" w:hint="eastAsia"/>
                <w:color w:val="000000"/>
                <w:kern w:val="0"/>
                <w:sz w:val="18"/>
                <w:szCs w:val="18"/>
              </w:rPr>
              <w:t>框框架应采用</w:t>
            </w:r>
            <w:proofErr w:type="gramEnd"/>
            <w:r>
              <w:rPr>
                <w:rFonts w:ascii="宋体" w:hAnsi="宋体" w:cs="宋体" w:hint="eastAsia"/>
                <w:color w:val="000000"/>
                <w:kern w:val="0"/>
                <w:sz w:val="18"/>
                <w:szCs w:val="18"/>
              </w:rPr>
              <w:t>硬杂木实木框架，木材表面光滑，木制构件全部经过烘干处理，经化学熏蒸杀虫处理和烘干处理的实木，确保坚固可靠，长期使用不松动、不腐朽。</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4.沙发脚：应采用钢架壁厚≥2mm；表面应采用静电喷涂粉末喷涂工艺。</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5.符合医疗环境抗菌防霉消杀的要求。</w:t>
            </w:r>
          </w:p>
        </w:tc>
      </w:tr>
      <w:tr w:rsidR="002B43A6">
        <w:trPr>
          <w:trHeight w:val="222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150</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培护室沙发(单人位）</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739136" behindDoc="0" locked="0" layoutInCell="1" allowOverlap="1">
                  <wp:simplePos x="0" y="0"/>
                  <wp:positionH relativeFrom="column">
                    <wp:posOffset>66675</wp:posOffset>
                  </wp:positionH>
                  <wp:positionV relativeFrom="paragraph">
                    <wp:posOffset>152400</wp:posOffset>
                  </wp:positionV>
                  <wp:extent cx="1238250" cy="1047750"/>
                  <wp:effectExtent l="0" t="0" r="0" b="0"/>
                  <wp:wrapNone/>
                  <wp:docPr id="121"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Picture 35"/>
                          <pic:cNvPicPr>
                            <a:picLocks noChangeAspect="1" noChangeArrowheads="1"/>
                          </pic:cNvPicPr>
                        </pic:nvPicPr>
                        <pic:blipFill>
                          <a:blip r:embed="rId130"/>
                          <a:srcRect/>
                          <a:stretch>
                            <a:fillRect/>
                          </a:stretch>
                        </pic:blipFill>
                        <pic:spPr>
                          <a:xfrm>
                            <a:off x="0" y="0"/>
                            <a:ext cx="1219740" cy="1036252"/>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810*820*710（±10 mm）</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2</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1.面料：应采用超</w:t>
            </w:r>
            <w:proofErr w:type="gramStart"/>
            <w:r>
              <w:rPr>
                <w:rFonts w:ascii="宋体" w:hAnsi="宋体" w:cs="宋体" w:hint="eastAsia"/>
                <w:color w:val="000000"/>
                <w:kern w:val="0"/>
                <w:sz w:val="18"/>
                <w:szCs w:val="18"/>
              </w:rPr>
              <w:t>纤</w:t>
            </w:r>
            <w:proofErr w:type="gramEnd"/>
            <w:r>
              <w:rPr>
                <w:rFonts w:ascii="宋体" w:hAnsi="宋体" w:cs="宋体" w:hint="eastAsia"/>
                <w:color w:val="000000"/>
                <w:kern w:val="0"/>
                <w:sz w:val="18"/>
                <w:szCs w:val="18"/>
              </w:rPr>
              <w:t>皮饰面，防潮、防污处理，皮面柔软舒适，光泽持久。</w:t>
            </w:r>
            <w:r>
              <w:rPr>
                <w:rFonts w:ascii="宋体" w:hAnsi="宋体" w:cs="宋体" w:hint="eastAsia"/>
                <w:color w:val="000000"/>
                <w:kern w:val="0"/>
                <w:sz w:val="18"/>
                <w:szCs w:val="18"/>
              </w:rPr>
              <w:br/>
              <w:t>2.海绵：海绵应采用阻燃海绵加丝绵，回弹性能好，不变形，</w:t>
            </w:r>
            <w:proofErr w:type="gramStart"/>
            <w:r>
              <w:rPr>
                <w:rFonts w:ascii="宋体" w:hAnsi="宋体" w:cs="宋体" w:hint="eastAsia"/>
                <w:color w:val="000000"/>
                <w:kern w:val="0"/>
                <w:sz w:val="18"/>
                <w:szCs w:val="18"/>
              </w:rPr>
              <w:t>座垫</w:t>
            </w:r>
            <w:proofErr w:type="gramEnd"/>
            <w:r>
              <w:rPr>
                <w:rFonts w:ascii="宋体" w:hAnsi="宋体" w:cs="宋体" w:hint="eastAsia"/>
                <w:color w:val="000000"/>
                <w:kern w:val="0"/>
                <w:sz w:val="18"/>
                <w:szCs w:val="18"/>
              </w:rPr>
              <w:t>海绵密度≥ 40 kg/m³，靠背海绵密度≥25 kg/m³。不存在粘接剂等有害物质，不含氟氨化合物。优质</w:t>
            </w:r>
            <w:proofErr w:type="gramStart"/>
            <w:r>
              <w:rPr>
                <w:rFonts w:ascii="宋体" w:hAnsi="宋体" w:cs="宋体" w:hint="eastAsia"/>
                <w:color w:val="000000"/>
                <w:kern w:val="0"/>
                <w:sz w:val="18"/>
                <w:szCs w:val="18"/>
              </w:rPr>
              <w:t>蛇簧和</w:t>
            </w:r>
            <w:proofErr w:type="gramEnd"/>
            <w:r>
              <w:rPr>
                <w:rFonts w:ascii="宋体" w:hAnsi="宋体" w:cs="宋体" w:hint="eastAsia"/>
                <w:color w:val="000000"/>
                <w:kern w:val="0"/>
                <w:sz w:val="18"/>
                <w:szCs w:val="18"/>
              </w:rPr>
              <w:t>尼龙绷带穿插编织打底，穿插呈井字排布均匀分担承重，与海绵之间须加耐磨衬布。</w:t>
            </w:r>
            <w:r>
              <w:rPr>
                <w:rFonts w:ascii="宋体" w:hAnsi="宋体" w:cs="宋体" w:hint="eastAsia"/>
                <w:color w:val="000000"/>
                <w:kern w:val="0"/>
                <w:sz w:val="18"/>
                <w:szCs w:val="18"/>
              </w:rPr>
              <w:br/>
              <w:t>3.框架：应采用</w:t>
            </w:r>
            <w:proofErr w:type="gramStart"/>
            <w:r>
              <w:rPr>
                <w:rFonts w:ascii="宋体" w:hAnsi="宋体" w:cs="宋体" w:hint="eastAsia"/>
                <w:color w:val="000000"/>
                <w:kern w:val="0"/>
                <w:sz w:val="18"/>
                <w:szCs w:val="18"/>
              </w:rPr>
              <w:t>榫</w:t>
            </w:r>
            <w:proofErr w:type="gramEnd"/>
            <w:r>
              <w:rPr>
                <w:rFonts w:ascii="宋体" w:hAnsi="宋体" w:cs="宋体" w:hint="eastAsia"/>
                <w:color w:val="000000"/>
                <w:kern w:val="0"/>
                <w:sz w:val="18"/>
                <w:szCs w:val="18"/>
              </w:rPr>
              <w:t>卯结构，内</w:t>
            </w:r>
            <w:proofErr w:type="gramStart"/>
            <w:r>
              <w:rPr>
                <w:rFonts w:ascii="宋体" w:hAnsi="宋体" w:cs="宋体" w:hint="eastAsia"/>
                <w:color w:val="000000"/>
                <w:kern w:val="0"/>
                <w:sz w:val="18"/>
                <w:szCs w:val="18"/>
              </w:rPr>
              <w:t>框框架应采用</w:t>
            </w:r>
            <w:proofErr w:type="gramEnd"/>
            <w:r>
              <w:rPr>
                <w:rFonts w:ascii="宋体" w:hAnsi="宋体" w:cs="宋体" w:hint="eastAsia"/>
                <w:color w:val="000000"/>
                <w:kern w:val="0"/>
                <w:sz w:val="18"/>
                <w:szCs w:val="18"/>
              </w:rPr>
              <w:t>硬杂木实木框架，木材表面光滑，木制构件全部经过烘干处理，经化学熏蒸杀虫处理和烘干处理的实木，确保坚固可靠，长期使用不松动、不腐朽。</w:t>
            </w:r>
            <w:r>
              <w:rPr>
                <w:rFonts w:ascii="宋体" w:hAnsi="宋体" w:cs="宋体" w:hint="eastAsia"/>
                <w:color w:val="000000"/>
                <w:kern w:val="0"/>
                <w:sz w:val="18"/>
                <w:szCs w:val="18"/>
              </w:rPr>
              <w:br/>
              <w:t>4.沙发脚：应采用钢架壁厚≥2mm；表面应采用静电喷涂粉末喷涂工艺。</w:t>
            </w:r>
            <w:r>
              <w:rPr>
                <w:rFonts w:ascii="宋体" w:hAnsi="宋体" w:cs="宋体" w:hint="eastAsia"/>
                <w:color w:val="000000"/>
                <w:kern w:val="0"/>
                <w:sz w:val="18"/>
                <w:szCs w:val="18"/>
              </w:rPr>
              <w:br/>
              <w:t>5.符合医疗环境抗菌防霉消杀的要求。</w:t>
            </w:r>
          </w:p>
        </w:tc>
      </w:tr>
      <w:tr w:rsidR="002B43A6">
        <w:trPr>
          <w:trHeight w:val="2123"/>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151</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培护室沙发（三人位）</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738112" behindDoc="0" locked="0" layoutInCell="1" allowOverlap="1">
                  <wp:simplePos x="0" y="0"/>
                  <wp:positionH relativeFrom="column">
                    <wp:posOffset>57150</wp:posOffset>
                  </wp:positionH>
                  <wp:positionV relativeFrom="paragraph">
                    <wp:posOffset>333375</wp:posOffset>
                  </wp:positionV>
                  <wp:extent cx="1304925" cy="723900"/>
                  <wp:effectExtent l="0" t="0" r="0" b="0"/>
                  <wp:wrapNone/>
                  <wp:docPr id="122" name="图片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图片 322"/>
                          <pic:cNvPicPr>
                            <a:picLocks noChangeAspect="1" noChangeArrowheads="1"/>
                          </pic:cNvPicPr>
                        </pic:nvPicPr>
                        <pic:blipFill>
                          <a:blip r:embed="rId129"/>
                          <a:srcRect/>
                          <a:stretch>
                            <a:fillRect/>
                          </a:stretch>
                        </pic:blipFill>
                        <pic:spPr>
                          <a:xfrm>
                            <a:off x="0" y="0"/>
                            <a:ext cx="1293018" cy="712401"/>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1860*820*710（±10 mm）</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1.面料：应采用超</w:t>
            </w:r>
            <w:proofErr w:type="gramStart"/>
            <w:r>
              <w:rPr>
                <w:rFonts w:ascii="宋体" w:hAnsi="宋体" w:cs="宋体" w:hint="eastAsia"/>
                <w:color w:val="000000"/>
                <w:kern w:val="0"/>
                <w:sz w:val="18"/>
                <w:szCs w:val="18"/>
              </w:rPr>
              <w:t>纤</w:t>
            </w:r>
            <w:proofErr w:type="gramEnd"/>
            <w:r>
              <w:rPr>
                <w:rFonts w:ascii="宋体" w:hAnsi="宋体" w:cs="宋体" w:hint="eastAsia"/>
                <w:color w:val="000000"/>
                <w:kern w:val="0"/>
                <w:sz w:val="18"/>
                <w:szCs w:val="18"/>
              </w:rPr>
              <w:t>皮饰面，防潮、防污处理，皮面柔软舒适，光泽持久。</w:t>
            </w:r>
            <w:r>
              <w:rPr>
                <w:rFonts w:ascii="宋体" w:hAnsi="宋体" w:cs="宋体" w:hint="eastAsia"/>
                <w:color w:val="000000"/>
                <w:kern w:val="0"/>
                <w:sz w:val="18"/>
                <w:szCs w:val="18"/>
              </w:rPr>
              <w:br/>
              <w:t>2.海绵：海绵应采用阻燃海绵加丝绵，回弹性能好，不变形，</w:t>
            </w:r>
            <w:proofErr w:type="gramStart"/>
            <w:r>
              <w:rPr>
                <w:rFonts w:ascii="宋体" w:hAnsi="宋体" w:cs="宋体" w:hint="eastAsia"/>
                <w:color w:val="000000"/>
                <w:kern w:val="0"/>
                <w:sz w:val="18"/>
                <w:szCs w:val="18"/>
              </w:rPr>
              <w:t>座垫</w:t>
            </w:r>
            <w:proofErr w:type="gramEnd"/>
            <w:r>
              <w:rPr>
                <w:rFonts w:ascii="宋体" w:hAnsi="宋体" w:cs="宋体" w:hint="eastAsia"/>
                <w:color w:val="000000"/>
                <w:kern w:val="0"/>
                <w:sz w:val="18"/>
                <w:szCs w:val="18"/>
              </w:rPr>
              <w:t>海绵密度≥ 40 kg/m³，靠背海绵密度≥25 kg/m³。不存在粘接剂等有害物质，不含氟氨化合物。优质</w:t>
            </w:r>
            <w:proofErr w:type="gramStart"/>
            <w:r>
              <w:rPr>
                <w:rFonts w:ascii="宋体" w:hAnsi="宋体" w:cs="宋体" w:hint="eastAsia"/>
                <w:color w:val="000000"/>
                <w:kern w:val="0"/>
                <w:sz w:val="18"/>
                <w:szCs w:val="18"/>
              </w:rPr>
              <w:t>蛇簧和</w:t>
            </w:r>
            <w:proofErr w:type="gramEnd"/>
            <w:r>
              <w:rPr>
                <w:rFonts w:ascii="宋体" w:hAnsi="宋体" w:cs="宋体" w:hint="eastAsia"/>
                <w:color w:val="000000"/>
                <w:kern w:val="0"/>
                <w:sz w:val="18"/>
                <w:szCs w:val="18"/>
              </w:rPr>
              <w:t>尼龙绷带穿插编织打底，穿插呈井字排布均匀分担承重，与海绵之间须加耐磨衬布。</w:t>
            </w:r>
            <w:r>
              <w:rPr>
                <w:rFonts w:ascii="宋体" w:hAnsi="宋体" w:cs="宋体" w:hint="eastAsia"/>
                <w:color w:val="000000"/>
                <w:kern w:val="0"/>
                <w:sz w:val="18"/>
                <w:szCs w:val="18"/>
              </w:rPr>
              <w:br/>
              <w:t>3.框架：应采用</w:t>
            </w:r>
            <w:proofErr w:type="gramStart"/>
            <w:r>
              <w:rPr>
                <w:rFonts w:ascii="宋体" w:hAnsi="宋体" w:cs="宋体" w:hint="eastAsia"/>
                <w:color w:val="000000"/>
                <w:kern w:val="0"/>
                <w:sz w:val="18"/>
                <w:szCs w:val="18"/>
              </w:rPr>
              <w:t>榫</w:t>
            </w:r>
            <w:proofErr w:type="gramEnd"/>
            <w:r>
              <w:rPr>
                <w:rFonts w:ascii="宋体" w:hAnsi="宋体" w:cs="宋体" w:hint="eastAsia"/>
                <w:color w:val="000000"/>
                <w:kern w:val="0"/>
                <w:sz w:val="18"/>
                <w:szCs w:val="18"/>
              </w:rPr>
              <w:t>卯结构，内</w:t>
            </w:r>
            <w:proofErr w:type="gramStart"/>
            <w:r>
              <w:rPr>
                <w:rFonts w:ascii="宋体" w:hAnsi="宋体" w:cs="宋体" w:hint="eastAsia"/>
                <w:color w:val="000000"/>
                <w:kern w:val="0"/>
                <w:sz w:val="18"/>
                <w:szCs w:val="18"/>
              </w:rPr>
              <w:t>框框架应采用</w:t>
            </w:r>
            <w:proofErr w:type="gramEnd"/>
            <w:r>
              <w:rPr>
                <w:rFonts w:ascii="宋体" w:hAnsi="宋体" w:cs="宋体" w:hint="eastAsia"/>
                <w:color w:val="000000"/>
                <w:kern w:val="0"/>
                <w:sz w:val="18"/>
                <w:szCs w:val="18"/>
              </w:rPr>
              <w:t>硬杂木实木框架，木材表面光滑，木制构件全部经过烘干处理，经化学熏蒸杀虫处理和烘干处理的实木，确保坚固可靠，长期使用不松动、不腐朽。</w:t>
            </w:r>
            <w:r>
              <w:rPr>
                <w:rFonts w:ascii="宋体" w:hAnsi="宋体" w:cs="宋体" w:hint="eastAsia"/>
                <w:color w:val="000000"/>
                <w:kern w:val="0"/>
                <w:sz w:val="18"/>
                <w:szCs w:val="18"/>
              </w:rPr>
              <w:br/>
              <w:t>4.沙发脚：应采用钢架壁厚≥2mm；表面应采用静电喷涂粉末喷涂工艺。</w:t>
            </w:r>
            <w:r>
              <w:rPr>
                <w:rFonts w:ascii="宋体" w:hAnsi="宋体" w:cs="宋体" w:hint="eastAsia"/>
                <w:color w:val="000000"/>
                <w:kern w:val="0"/>
                <w:sz w:val="18"/>
                <w:szCs w:val="18"/>
              </w:rPr>
              <w:br/>
              <w:t>5.符合医疗环境抗菌防霉消杀的要求。</w:t>
            </w:r>
          </w:p>
        </w:tc>
      </w:tr>
      <w:tr w:rsidR="002B43A6">
        <w:trPr>
          <w:trHeight w:val="2089"/>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152</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候诊沙发</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730944" behindDoc="0" locked="0" layoutInCell="1" allowOverlap="1">
                  <wp:simplePos x="0" y="0"/>
                  <wp:positionH relativeFrom="column">
                    <wp:posOffset>104775</wp:posOffset>
                  </wp:positionH>
                  <wp:positionV relativeFrom="paragraph">
                    <wp:posOffset>361950</wp:posOffset>
                  </wp:positionV>
                  <wp:extent cx="1228725" cy="733425"/>
                  <wp:effectExtent l="0" t="0" r="0" b="0"/>
                  <wp:wrapNone/>
                  <wp:docPr id="123"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 name="Picture 34"/>
                          <pic:cNvPicPr>
                            <a:picLocks noChangeAspect="1" noChangeArrowheads="1"/>
                          </pic:cNvPicPr>
                        </pic:nvPicPr>
                        <pic:blipFill>
                          <a:blip r:embed="rId131"/>
                          <a:srcRect/>
                          <a:stretch>
                            <a:fillRect/>
                          </a:stretch>
                        </pic:blipFill>
                        <pic:spPr>
                          <a:xfrm>
                            <a:off x="0" y="0"/>
                            <a:ext cx="1220811" cy="726281"/>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1400*730*820（±10 mm）</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90</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1.面料：应采用医用阻燃织物饰面，防潮、防污处理。</w:t>
            </w:r>
            <w:r>
              <w:rPr>
                <w:rFonts w:ascii="宋体" w:hAnsi="宋体" w:cs="宋体" w:hint="eastAsia"/>
                <w:color w:val="000000"/>
                <w:kern w:val="0"/>
                <w:sz w:val="18"/>
                <w:szCs w:val="18"/>
              </w:rPr>
              <w:br/>
              <w:t>2.海绵：海绵应采用阻燃海绵加丝绵，回弹性能好，不变形，</w:t>
            </w:r>
            <w:proofErr w:type="gramStart"/>
            <w:r>
              <w:rPr>
                <w:rFonts w:ascii="宋体" w:hAnsi="宋体" w:cs="宋体" w:hint="eastAsia"/>
                <w:color w:val="000000"/>
                <w:kern w:val="0"/>
                <w:sz w:val="18"/>
                <w:szCs w:val="18"/>
              </w:rPr>
              <w:t>座垫</w:t>
            </w:r>
            <w:proofErr w:type="gramEnd"/>
            <w:r>
              <w:rPr>
                <w:rFonts w:ascii="宋体" w:hAnsi="宋体" w:cs="宋体" w:hint="eastAsia"/>
                <w:color w:val="000000"/>
                <w:kern w:val="0"/>
                <w:sz w:val="18"/>
                <w:szCs w:val="18"/>
              </w:rPr>
              <w:t>海绵密度≥ 40 kg/m³，靠背海绵密度≥25 kg/m³。不存在粘接剂等有害物质，不含氟氨化合物。优质</w:t>
            </w:r>
            <w:proofErr w:type="gramStart"/>
            <w:r>
              <w:rPr>
                <w:rFonts w:ascii="宋体" w:hAnsi="宋体" w:cs="宋体" w:hint="eastAsia"/>
                <w:color w:val="000000"/>
                <w:kern w:val="0"/>
                <w:sz w:val="18"/>
                <w:szCs w:val="18"/>
              </w:rPr>
              <w:t>蛇簧和</w:t>
            </w:r>
            <w:proofErr w:type="gramEnd"/>
            <w:r>
              <w:rPr>
                <w:rFonts w:ascii="宋体" w:hAnsi="宋体" w:cs="宋体" w:hint="eastAsia"/>
                <w:color w:val="000000"/>
                <w:kern w:val="0"/>
                <w:sz w:val="18"/>
                <w:szCs w:val="18"/>
              </w:rPr>
              <w:t>尼龙绷带穿插编织打底，穿插呈井字排布均匀分担承重，与海绵之间须加耐磨衬布。</w:t>
            </w:r>
            <w:r>
              <w:rPr>
                <w:rFonts w:ascii="宋体" w:hAnsi="宋体" w:cs="宋体" w:hint="eastAsia"/>
                <w:color w:val="000000"/>
                <w:kern w:val="0"/>
                <w:sz w:val="18"/>
                <w:szCs w:val="18"/>
              </w:rPr>
              <w:br/>
              <w:t>3.框架：应采用</w:t>
            </w:r>
            <w:proofErr w:type="gramStart"/>
            <w:r>
              <w:rPr>
                <w:rFonts w:ascii="宋体" w:hAnsi="宋体" w:cs="宋体" w:hint="eastAsia"/>
                <w:color w:val="000000"/>
                <w:kern w:val="0"/>
                <w:sz w:val="18"/>
                <w:szCs w:val="18"/>
              </w:rPr>
              <w:t>榫</w:t>
            </w:r>
            <w:proofErr w:type="gramEnd"/>
            <w:r>
              <w:rPr>
                <w:rFonts w:ascii="宋体" w:hAnsi="宋体" w:cs="宋体" w:hint="eastAsia"/>
                <w:color w:val="000000"/>
                <w:kern w:val="0"/>
                <w:sz w:val="18"/>
                <w:szCs w:val="18"/>
              </w:rPr>
              <w:t>卯结构，内</w:t>
            </w:r>
            <w:proofErr w:type="gramStart"/>
            <w:r>
              <w:rPr>
                <w:rFonts w:ascii="宋体" w:hAnsi="宋体" w:cs="宋体" w:hint="eastAsia"/>
                <w:color w:val="000000"/>
                <w:kern w:val="0"/>
                <w:sz w:val="18"/>
                <w:szCs w:val="18"/>
              </w:rPr>
              <w:t>框框架应采用</w:t>
            </w:r>
            <w:proofErr w:type="gramEnd"/>
            <w:r>
              <w:rPr>
                <w:rFonts w:ascii="宋体" w:hAnsi="宋体" w:cs="宋体" w:hint="eastAsia"/>
                <w:color w:val="000000"/>
                <w:kern w:val="0"/>
                <w:sz w:val="18"/>
                <w:szCs w:val="18"/>
              </w:rPr>
              <w:t>硬杂木实木框架，木材表面光滑，木制构件全部经过烘干处理，经化学熏蒸杀虫处理和烘干处理的实木，确保坚固可靠，长期使用不松动、不腐朽。</w:t>
            </w:r>
            <w:r>
              <w:rPr>
                <w:rFonts w:ascii="宋体" w:hAnsi="宋体" w:cs="宋体" w:hint="eastAsia"/>
                <w:color w:val="000000"/>
                <w:kern w:val="0"/>
                <w:sz w:val="18"/>
                <w:szCs w:val="18"/>
              </w:rPr>
              <w:br/>
              <w:t>4.符合医疗环境抗菌防霉消杀的要求。</w:t>
            </w:r>
          </w:p>
        </w:tc>
      </w:tr>
      <w:tr w:rsidR="002B43A6">
        <w:trPr>
          <w:trHeight w:val="1992"/>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153</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候诊三人沙发</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757568" behindDoc="0" locked="0" layoutInCell="1" allowOverlap="1">
                  <wp:simplePos x="0" y="0"/>
                  <wp:positionH relativeFrom="column">
                    <wp:posOffset>38100</wp:posOffset>
                  </wp:positionH>
                  <wp:positionV relativeFrom="paragraph">
                    <wp:posOffset>76200</wp:posOffset>
                  </wp:positionV>
                  <wp:extent cx="1323975" cy="1038225"/>
                  <wp:effectExtent l="0" t="0" r="0" b="0"/>
                  <wp:wrapNone/>
                  <wp:docPr id="12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Picture 2"/>
                          <pic:cNvPicPr>
                            <a:picLocks noChangeAspect="1" noChangeArrowheads="1"/>
                          </pic:cNvPicPr>
                        </pic:nvPicPr>
                        <pic:blipFill>
                          <a:blip r:embed="rId132" cstate="print"/>
                          <a:srcRect/>
                          <a:stretch>
                            <a:fillRect/>
                          </a:stretch>
                        </pic:blipFill>
                        <pic:spPr>
                          <a:xfrm>
                            <a:off x="0" y="0"/>
                            <a:ext cx="1306163" cy="1030941"/>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820*800*780（±10 mm）</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3</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1.面料：应采用医用阻燃织物饰面，防潮、防污处理。</w:t>
            </w:r>
            <w:r>
              <w:rPr>
                <w:rFonts w:ascii="宋体" w:hAnsi="宋体" w:cs="宋体" w:hint="eastAsia"/>
                <w:color w:val="000000"/>
                <w:kern w:val="0"/>
                <w:sz w:val="18"/>
                <w:szCs w:val="18"/>
              </w:rPr>
              <w:br/>
              <w:t>2.海绵：海绵应采用阻燃海绵加丝绵，回弹性能好，不变形，</w:t>
            </w:r>
            <w:proofErr w:type="gramStart"/>
            <w:r>
              <w:rPr>
                <w:rFonts w:ascii="宋体" w:hAnsi="宋体" w:cs="宋体" w:hint="eastAsia"/>
                <w:color w:val="000000"/>
                <w:kern w:val="0"/>
                <w:sz w:val="18"/>
                <w:szCs w:val="18"/>
              </w:rPr>
              <w:t>座垫</w:t>
            </w:r>
            <w:proofErr w:type="gramEnd"/>
            <w:r>
              <w:rPr>
                <w:rFonts w:ascii="宋体" w:hAnsi="宋体" w:cs="宋体" w:hint="eastAsia"/>
                <w:color w:val="000000"/>
                <w:kern w:val="0"/>
                <w:sz w:val="18"/>
                <w:szCs w:val="18"/>
              </w:rPr>
              <w:t>海绵密度≥ 40 kg/m³，靠背海绵密度≥25 kg/m³。不存在粘接剂等有害物质，不含氟氨化合物。优质</w:t>
            </w:r>
            <w:proofErr w:type="gramStart"/>
            <w:r>
              <w:rPr>
                <w:rFonts w:ascii="宋体" w:hAnsi="宋体" w:cs="宋体" w:hint="eastAsia"/>
                <w:color w:val="000000"/>
                <w:kern w:val="0"/>
                <w:sz w:val="18"/>
                <w:szCs w:val="18"/>
              </w:rPr>
              <w:t>蛇簧和</w:t>
            </w:r>
            <w:proofErr w:type="gramEnd"/>
            <w:r>
              <w:rPr>
                <w:rFonts w:ascii="宋体" w:hAnsi="宋体" w:cs="宋体" w:hint="eastAsia"/>
                <w:color w:val="000000"/>
                <w:kern w:val="0"/>
                <w:sz w:val="18"/>
                <w:szCs w:val="18"/>
              </w:rPr>
              <w:t>尼龙绷带穿插编织打底，穿插呈井字排布均匀分担承重，与海绵之间须加耐磨衬布。</w:t>
            </w:r>
            <w:r>
              <w:rPr>
                <w:rFonts w:ascii="宋体" w:hAnsi="宋体" w:cs="宋体" w:hint="eastAsia"/>
                <w:color w:val="000000"/>
                <w:kern w:val="0"/>
                <w:sz w:val="18"/>
                <w:szCs w:val="18"/>
              </w:rPr>
              <w:br/>
              <w:t>3.框架：应采用</w:t>
            </w:r>
            <w:proofErr w:type="gramStart"/>
            <w:r>
              <w:rPr>
                <w:rFonts w:ascii="宋体" w:hAnsi="宋体" w:cs="宋体" w:hint="eastAsia"/>
                <w:color w:val="000000"/>
                <w:kern w:val="0"/>
                <w:sz w:val="18"/>
                <w:szCs w:val="18"/>
              </w:rPr>
              <w:t>榫</w:t>
            </w:r>
            <w:proofErr w:type="gramEnd"/>
            <w:r>
              <w:rPr>
                <w:rFonts w:ascii="宋体" w:hAnsi="宋体" w:cs="宋体" w:hint="eastAsia"/>
                <w:color w:val="000000"/>
                <w:kern w:val="0"/>
                <w:sz w:val="18"/>
                <w:szCs w:val="18"/>
              </w:rPr>
              <w:t>卯结构，内</w:t>
            </w:r>
            <w:proofErr w:type="gramStart"/>
            <w:r>
              <w:rPr>
                <w:rFonts w:ascii="宋体" w:hAnsi="宋体" w:cs="宋体" w:hint="eastAsia"/>
                <w:color w:val="000000"/>
                <w:kern w:val="0"/>
                <w:sz w:val="18"/>
                <w:szCs w:val="18"/>
              </w:rPr>
              <w:t>框框架应采用</w:t>
            </w:r>
            <w:proofErr w:type="gramEnd"/>
            <w:r>
              <w:rPr>
                <w:rFonts w:ascii="宋体" w:hAnsi="宋体" w:cs="宋体" w:hint="eastAsia"/>
                <w:color w:val="000000"/>
                <w:kern w:val="0"/>
                <w:sz w:val="18"/>
                <w:szCs w:val="18"/>
              </w:rPr>
              <w:t>硬杂木实木框架，木材表面光滑，木制构件全部经过烘干处理，经化学熏蒸杀虫处理和烘干处理的实木，确保坚固可靠，长期使用不松动、不腐朽。</w:t>
            </w:r>
            <w:r>
              <w:rPr>
                <w:rFonts w:ascii="宋体" w:hAnsi="宋体" w:cs="宋体" w:hint="eastAsia"/>
                <w:color w:val="000000"/>
                <w:kern w:val="0"/>
                <w:sz w:val="18"/>
                <w:szCs w:val="18"/>
              </w:rPr>
              <w:br/>
              <w:t>4.符合医疗环境抗菌防霉消杀的要求。</w:t>
            </w:r>
          </w:p>
        </w:tc>
      </w:tr>
      <w:tr w:rsidR="002B43A6">
        <w:trPr>
          <w:trHeight w:val="1943"/>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154</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候诊单人沙发</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758592" behindDoc="0" locked="0" layoutInCell="1" allowOverlap="1">
                  <wp:simplePos x="0" y="0"/>
                  <wp:positionH relativeFrom="column">
                    <wp:posOffset>95250</wp:posOffset>
                  </wp:positionH>
                  <wp:positionV relativeFrom="paragraph">
                    <wp:posOffset>266700</wp:posOffset>
                  </wp:positionV>
                  <wp:extent cx="1228725" cy="857250"/>
                  <wp:effectExtent l="0" t="0" r="0" b="0"/>
                  <wp:wrapNone/>
                  <wp:docPr id="125" name="图片 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图片 325"/>
                          <pic:cNvPicPr>
                            <a:picLocks noChangeAspect="1" noChangeArrowheads="1"/>
                          </pic:cNvPicPr>
                        </pic:nvPicPr>
                        <pic:blipFill>
                          <a:blip r:embed="rId133" cstate="print"/>
                          <a:srcRect/>
                          <a:stretch>
                            <a:fillRect/>
                          </a:stretch>
                        </pic:blipFill>
                        <pic:spPr>
                          <a:xfrm>
                            <a:off x="0" y="0"/>
                            <a:ext cx="1215865" cy="840440"/>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3200*850*800（±10 mm）</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6</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1.面料：应采用医用阻燃织物饰面，防潮、防污处理。</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2.海绵：海绵应采用阻燃海绵加丝绵，回弹性能好，不变形，</w:t>
            </w:r>
            <w:proofErr w:type="gramStart"/>
            <w:r>
              <w:rPr>
                <w:rFonts w:ascii="宋体" w:hAnsi="宋体" w:cs="宋体" w:hint="eastAsia"/>
                <w:color w:val="000000"/>
                <w:kern w:val="0"/>
                <w:sz w:val="18"/>
                <w:szCs w:val="18"/>
              </w:rPr>
              <w:t>座垫</w:t>
            </w:r>
            <w:proofErr w:type="gramEnd"/>
            <w:r>
              <w:rPr>
                <w:rFonts w:ascii="宋体" w:hAnsi="宋体" w:cs="宋体" w:hint="eastAsia"/>
                <w:color w:val="000000"/>
                <w:kern w:val="0"/>
                <w:sz w:val="18"/>
                <w:szCs w:val="18"/>
              </w:rPr>
              <w:t>海绵密度≥ 40 kg/m³，靠背海绵密度≥25 kg/m³。不存在粘接剂等有害物质，不含氟氨化合物。优质</w:t>
            </w:r>
            <w:proofErr w:type="gramStart"/>
            <w:r>
              <w:rPr>
                <w:rFonts w:ascii="宋体" w:hAnsi="宋体" w:cs="宋体" w:hint="eastAsia"/>
                <w:color w:val="000000"/>
                <w:kern w:val="0"/>
                <w:sz w:val="18"/>
                <w:szCs w:val="18"/>
              </w:rPr>
              <w:t>蛇簧和</w:t>
            </w:r>
            <w:proofErr w:type="gramEnd"/>
            <w:r>
              <w:rPr>
                <w:rFonts w:ascii="宋体" w:hAnsi="宋体" w:cs="宋体" w:hint="eastAsia"/>
                <w:color w:val="000000"/>
                <w:kern w:val="0"/>
                <w:sz w:val="18"/>
                <w:szCs w:val="18"/>
              </w:rPr>
              <w:t>尼龙绷带穿插编织打底，穿插呈井字排布均匀分担承重，与海绵之间须加耐磨衬布。</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3.框架：应采用</w:t>
            </w:r>
            <w:proofErr w:type="gramStart"/>
            <w:r>
              <w:rPr>
                <w:rFonts w:ascii="宋体" w:hAnsi="宋体" w:cs="宋体" w:hint="eastAsia"/>
                <w:color w:val="000000"/>
                <w:kern w:val="0"/>
                <w:sz w:val="18"/>
                <w:szCs w:val="18"/>
              </w:rPr>
              <w:t>榫</w:t>
            </w:r>
            <w:proofErr w:type="gramEnd"/>
            <w:r>
              <w:rPr>
                <w:rFonts w:ascii="宋体" w:hAnsi="宋体" w:cs="宋体" w:hint="eastAsia"/>
                <w:color w:val="000000"/>
                <w:kern w:val="0"/>
                <w:sz w:val="18"/>
                <w:szCs w:val="18"/>
              </w:rPr>
              <w:t>卯结构，内</w:t>
            </w:r>
            <w:proofErr w:type="gramStart"/>
            <w:r>
              <w:rPr>
                <w:rFonts w:ascii="宋体" w:hAnsi="宋体" w:cs="宋体" w:hint="eastAsia"/>
                <w:color w:val="000000"/>
                <w:kern w:val="0"/>
                <w:sz w:val="18"/>
                <w:szCs w:val="18"/>
              </w:rPr>
              <w:t>框框架应采用</w:t>
            </w:r>
            <w:proofErr w:type="gramEnd"/>
            <w:r>
              <w:rPr>
                <w:rFonts w:ascii="宋体" w:hAnsi="宋体" w:cs="宋体" w:hint="eastAsia"/>
                <w:color w:val="000000"/>
                <w:kern w:val="0"/>
                <w:sz w:val="18"/>
                <w:szCs w:val="18"/>
              </w:rPr>
              <w:t>硬杂木实木框架，木材表面光滑，木制构件全部经过烘干处理，经化学熏蒸杀虫处理和烘干处理的实木，确保坚固可靠，长期使用不松动、不腐朽。</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4.符合医疗环境抗菌防霉消杀的要求。</w:t>
            </w:r>
          </w:p>
        </w:tc>
      </w:tr>
      <w:tr w:rsidR="002B43A6">
        <w:trPr>
          <w:trHeight w:val="1943"/>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155</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陪护折叠沙发</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822080" behindDoc="0" locked="0" layoutInCell="1" allowOverlap="1">
                  <wp:simplePos x="0" y="0"/>
                  <wp:positionH relativeFrom="column">
                    <wp:posOffset>323850</wp:posOffset>
                  </wp:positionH>
                  <wp:positionV relativeFrom="paragraph">
                    <wp:posOffset>76200</wp:posOffset>
                  </wp:positionV>
                  <wp:extent cx="885825" cy="1123950"/>
                  <wp:effectExtent l="0" t="0" r="0" b="0"/>
                  <wp:wrapNone/>
                  <wp:docPr id="126"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Picture 91"/>
                          <pic:cNvPicPr>
                            <a:picLocks noChangeAspect="1" noChangeArrowheads="1"/>
                          </pic:cNvPicPr>
                        </pic:nvPicPr>
                        <pic:blipFill>
                          <a:blip r:embed="rId134"/>
                          <a:srcRect/>
                          <a:stretch>
                            <a:fillRect/>
                          </a:stretch>
                        </pic:blipFill>
                        <pic:spPr>
                          <a:xfrm>
                            <a:off x="0" y="0"/>
                            <a:ext cx="862852" cy="1107292"/>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610*760*930（展开1900）（±10 mm）</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51</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1.椅垫：应采用100%纯高密度聚氨酯（PU)</w:t>
            </w:r>
            <w:proofErr w:type="gramStart"/>
            <w:r>
              <w:rPr>
                <w:rFonts w:ascii="宋体" w:hAnsi="宋体" w:cs="宋体" w:hint="eastAsia"/>
                <w:color w:val="000000"/>
                <w:kern w:val="0"/>
                <w:sz w:val="18"/>
                <w:szCs w:val="18"/>
              </w:rPr>
              <w:t>座垫</w:t>
            </w:r>
            <w:proofErr w:type="gramEnd"/>
            <w:r>
              <w:rPr>
                <w:rFonts w:ascii="宋体" w:hAnsi="宋体" w:cs="宋体" w:hint="eastAsia"/>
                <w:color w:val="000000"/>
                <w:kern w:val="0"/>
                <w:sz w:val="18"/>
                <w:szCs w:val="18"/>
              </w:rPr>
              <w:t xml:space="preserve">，具有耐用坚固，有良好的耐油性，耐老化，耐霉菌，耐磨性，环保无毒等性能优点。       </w:t>
            </w:r>
            <w:r>
              <w:rPr>
                <w:rFonts w:ascii="宋体" w:hAnsi="宋体" w:cs="宋体" w:hint="eastAsia"/>
                <w:color w:val="000000"/>
                <w:kern w:val="0"/>
                <w:sz w:val="18"/>
                <w:szCs w:val="18"/>
              </w:rPr>
              <w:br/>
              <w:t>2.椅架：应采用直径≥38mm壁厚≥2.0mm钢管表面应采用200摄氏度高温静电吸附粉末喷漆工艺。</w:t>
            </w:r>
            <w:r>
              <w:rPr>
                <w:rFonts w:ascii="宋体" w:hAnsi="宋体" w:cs="宋体" w:hint="eastAsia"/>
                <w:color w:val="000000"/>
                <w:kern w:val="0"/>
                <w:sz w:val="18"/>
                <w:szCs w:val="18"/>
              </w:rPr>
              <w:br/>
              <w:t>3.椅板：≥15mm实木多</w:t>
            </w:r>
            <w:proofErr w:type="gramStart"/>
            <w:r>
              <w:rPr>
                <w:rFonts w:ascii="宋体" w:hAnsi="宋体" w:cs="宋体" w:hint="eastAsia"/>
                <w:color w:val="000000"/>
                <w:kern w:val="0"/>
                <w:sz w:val="18"/>
                <w:szCs w:val="18"/>
              </w:rPr>
              <w:t>层板齿接热压成型</w:t>
            </w:r>
            <w:proofErr w:type="gramEnd"/>
            <w:r>
              <w:rPr>
                <w:rFonts w:ascii="宋体" w:hAnsi="宋体" w:cs="宋体" w:hint="eastAsia"/>
                <w:color w:val="000000"/>
                <w:kern w:val="0"/>
                <w:sz w:val="18"/>
                <w:szCs w:val="18"/>
              </w:rPr>
              <w:t>，板材承受压力达300KG，具有防潮、防腐、防虫等环保性能。</w:t>
            </w:r>
            <w:r>
              <w:rPr>
                <w:rFonts w:ascii="宋体" w:hAnsi="宋体" w:cs="宋体" w:hint="eastAsia"/>
                <w:color w:val="000000"/>
                <w:kern w:val="0"/>
                <w:sz w:val="18"/>
                <w:szCs w:val="18"/>
              </w:rPr>
              <w:br/>
              <w:t>4.椅轮：应采用1.5寸单项胶质轴承轮。</w:t>
            </w:r>
            <w:r>
              <w:rPr>
                <w:rFonts w:ascii="宋体" w:hAnsi="宋体" w:cs="宋体" w:hint="eastAsia"/>
                <w:color w:val="000000"/>
                <w:kern w:val="0"/>
                <w:sz w:val="18"/>
                <w:szCs w:val="18"/>
              </w:rPr>
              <w:br/>
              <w:t>5.符合医疗环境抗菌防霉消杀的要求。</w:t>
            </w:r>
          </w:p>
        </w:tc>
      </w:tr>
      <w:tr w:rsidR="002B43A6">
        <w:trPr>
          <w:trHeight w:val="2138"/>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156</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上下床</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752448" behindDoc="0" locked="0" layoutInCell="1" allowOverlap="1">
                  <wp:simplePos x="0" y="0"/>
                  <wp:positionH relativeFrom="column">
                    <wp:posOffset>190500</wp:posOffset>
                  </wp:positionH>
                  <wp:positionV relativeFrom="paragraph">
                    <wp:posOffset>28575</wp:posOffset>
                  </wp:positionV>
                  <wp:extent cx="1000125" cy="1257300"/>
                  <wp:effectExtent l="0" t="0" r="0" b="0"/>
                  <wp:wrapNone/>
                  <wp:docPr id="127"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 name="Picture 12"/>
                          <pic:cNvPicPr>
                            <a:picLocks noChangeAspect="1" noChangeArrowheads="1"/>
                          </pic:cNvPicPr>
                        </pic:nvPicPr>
                        <pic:blipFill>
                          <a:blip r:embed="rId135" cstate="print"/>
                          <a:srcRect/>
                          <a:stretch>
                            <a:fillRect/>
                          </a:stretch>
                        </pic:blipFill>
                        <pic:spPr>
                          <a:xfrm>
                            <a:off x="0" y="0"/>
                            <a:ext cx="985097" cy="1245393"/>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2000*900*1750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93</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框架应采用≥40mm*40mm*1.5mm、≥25mm*50mm*1.5mm方钢钢架，内六角螺丝连接结构。表面应采用200摄氏度高温静电吸附粉末喷漆工艺，漆面光滑均匀，钢件要求有优良的流平性和光泽且无颗粒感，柜体环氧树脂，表面经酸洗、磷化、环保静电粉末喷涂，耐磨耐锈，防静电。颜色持久，浸泡式磷化处理。</w:t>
            </w:r>
            <w:r>
              <w:rPr>
                <w:rFonts w:ascii="宋体" w:hAnsi="宋体" w:cs="宋体" w:hint="eastAsia"/>
                <w:color w:val="000000"/>
                <w:kern w:val="0"/>
                <w:sz w:val="18"/>
                <w:szCs w:val="18"/>
              </w:rPr>
              <w:br/>
              <w:t>2.床板应采用多层板，具有防潮、防腐、防虫等环保性能。含100mm厚棕垫*2件。</w:t>
            </w:r>
            <w:r>
              <w:rPr>
                <w:rFonts w:ascii="宋体" w:hAnsi="宋体" w:cs="宋体" w:hint="eastAsia"/>
                <w:color w:val="000000"/>
                <w:kern w:val="0"/>
                <w:sz w:val="18"/>
                <w:szCs w:val="18"/>
              </w:rPr>
              <w:br/>
              <w:t>3.符合医疗环境抗菌防霉消杀的要求。</w:t>
            </w:r>
          </w:p>
        </w:tc>
      </w:tr>
      <w:tr w:rsidR="002B43A6">
        <w:trPr>
          <w:trHeight w:val="186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157</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专家床</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745280" behindDoc="0" locked="0" layoutInCell="1" allowOverlap="1">
                  <wp:simplePos x="0" y="0"/>
                  <wp:positionH relativeFrom="column">
                    <wp:posOffset>95250</wp:posOffset>
                  </wp:positionH>
                  <wp:positionV relativeFrom="paragraph">
                    <wp:posOffset>114300</wp:posOffset>
                  </wp:positionV>
                  <wp:extent cx="1285875" cy="1038225"/>
                  <wp:effectExtent l="0" t="0" r="0" b="0"/>
                  <wp:wrapNone/>
                  <wp:docPr id="34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3" name="Picture 53"/>
                          <pic:cNvPicPr>
                            <a:picLocks noChangeAspect="1" noChangeArrowheads="1"/>
                          </pic:cNvPicPr>
                        </pic:nvPicPr>
                        <pic:blipFill>
                          <a:blip r:embed="rId136" cstate="print"/>
                          <a:srcRect/>
                          <a:stretch>
                            <a:fillRect/>
                          </a:stretch>
                        </pic:blipFill>
                        <pic:spPr>
                          <a:xfrm>
                            <a:off x="0" y="0"/>
                            <a:ext cx="1277784" cy="1023938"/>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1800*2000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6</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1．主材：应采用天然实木材质。</w:t>
            </w:r>
            <w:r>
              <w:rPr>
                <w:rFonts w:ascii="宋体" w:hAnsi="宋体" w:cs="宋体" w:hint="eastAsia"/>
                <w:color w:val="000000"/>
                <w:kern w:val="0"/>
                <w:sz w:val="18"/>
                <w:szCs w:val="18"/>
              </w:rPr>
              <w:br/>
              <w:t>2. 油漆：应采用水性涂料；色泽柔和持久。经8次打磨，5次底漆，3次面漆，漆面硬度达到 2H，台面板上下两面油漆均衡涂饰。</w:t>
            </w:r>
            <w:r>
              <w:rPr>
                <w:rFonts w:ascii="宋体" w:hAnsi="宋体" w:cs="宋体" w:hint="eastAsia"/>
                <w:color w:val="000000"/>
                <w:kern w:val="0"/>
                <w:sz w:val="18"/>
                <w:szCs w:val="18"/>
              </w:rPr>
              <w:br/>
              <w:t>3．五金：应采用五金配件，符合GB/T 46146-2025《家具五金件 铰链及其部件的强度和耐久性 绕垂直轴转动的铰链》国家标准。</w:t>
            </w:r>
            <w:r>
              <w:rPr>
                <w:rFonts w:ascii="宋体" w:hAnsi="宋体" w:cs="宋体" w:hint="eastAsia"/>
                <w:color w:val="000000"/>
                <w:kern w:val="0"/>
                <w:sz w:val="18"/>
                <w:szCs w:val="18"/>
              </w:rPr>
              <w:br/>
              <w:t>4.软包床头、配有200mm弹簧乳胶床垫。</w:t>
            </w:r>
            <w:r>
              <w:rPr>
                <w:rFonts w:ascii="宋体" w:hAnsi="宋体" w:cs="宋体" w:hint="eastAsia"/>
                <w:color w:val="000000"/>
                <w:kern w:val="0"/>
                <w:sz w:val="18"/>
                <w:szCs w:val="18"/>
              </w:rPr>
              <w:br/>
              <w:t>5.符合医疗环境抗菌防霉消杀的要求。</w:t>
            </w:r>
          </w:p>
        </w:tc>
      </w:tr>
      <w:tr w:rsidR="002B43A6">
        <w:trPr>
          <w:trHeight w:val="261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158</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学生床</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751424" behindDoc="0" locked="0" layoutInCell="1" allowOverlap="1">
                  <wp:simplePos x="0" y="0"/>
                  <wp:positionH relativeFrom="column">
                    <wp:posOffset>95250</wp:posOffset>
                  </wp:positionH>
                  <wp:positionV relativeFrom="paragraph">
                    <wp:posOffset>323850</wp:posOffset>
                  </wp:positionV>
                  <wp:extent cx="1209675" cy="781050"/>
                  <wp:effectExtent l="0" t="0" r="0" b="0"/>
                  <wp:wrapNone/>
                  <wp:docPr id="344" name="图片 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图片 329"/>
                          <pic:cNvPicPr>
                            <a:picLocks noChangeAspect="1" noChangeArrowheads="1"/>
                          </pic:cNvPicPr>
                        </pic:nvPicPr>
                        <pic:blipFill>
                          <a:blip r:embed="rId137" cstate="print"/>
                          <a:srcRect/>
                          <a:stretch>
                            <a:fillRect/>
                          </a:stretch>
                        </pic:blipFill>
                        <pic:spPr>
                          <a:xfrm>
                            <a:off x="0" y="0"/>
                            <a:ext cx="1202072" cy="762000"/>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1000*2000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132</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1.床体：应采用ENF级三聚氰胺贴面刨花板，符合GB/T15102-2017《浸渍胶膜纸饰面纤维板和刨花板》的国家标准。板材厚度≥18mm。</w:t>
            </w:r>
            <w:r>
              <w:rPr>
                <w:rFonts w:ascii="宋体" w:hAnsi="宋体" w:cs="宋体" w:hint="eastAsia"/>
                <w:color w:val="000000"/>
                <w:kern w:val="0"/>
                <w:sz w:val="18"/>
                <w:szCs w:val="18"/>
              </w:rPr>
              <w:br/>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3．应采用标三合一连接件、五金，符合GB/T 46146-2025《家具五金件 铰链及其部件的强度和耐久性 绕垂直轴转动的铰链》。</w:t>
            </w:r>
            <w:r>
              <w:rPr>
                <w:rFonts w:ascii="宋体" w:hAnsi="宋体" w:cs="宋体" w:hint="eastAsia"/>
                <w:color w:val="000000"/>
                <w:kern w:val="0"/>
                <w:sz w:val="18"/>
                <w:szCs w:val="18"/>
              </w:rPr>
              <w:br/>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r>
              <w:rPr>
                <w:rFonts w:ascii="宋体" w:hAnsi="宋体" w:cs="宋体" w:hint="eastAsia"/>
                <w:color w:val="000000"/>
                <w:kern w:val="0"/>
                <w:sz w:val="18"/>
                <w:szCs w:val="18"/>
              </w:rPr>
              <w:br/>
              <w:t>5. 胶黏剂：应采用水基型胶粘剂，甲醛释放量符合GB 18583-2008《室内装饰装修材料 胶粘剂中有害物质限量》的国家标准。</w:t>
            </w:r>
            <w:r>
              <w:rPr>
                <w:rFonts w:ascii="宋体" w:hAnsi="宋体" w:cs="宋体" w:hint="eastAsia"/>
                <w:color w:val="000000"/>
                <w:kern w:val="0"/>
                <w:sz w:val="18"/>
                <w:szCs w:val="18"/>
              </w:rPr>
              <w:br/>
              <w:t>6. 软包床头、配有15mm棕+海绵床垫。</w:t>
            </w:r>
            <w:r>
              <w:rPr>
                <w:rFonts w:ascii="宋体" w:hAnsi="宋体" w:cs="宋体" w:hint="eastAsia"/>
                <w:color w:val="000000"/>
                <w:kern w:val="0"/>
                <w:sz w:val="18"/>
                <w:szCs w:val="18"/>
              </w:rPr>
              <w:br/>
              <w:t>7.符合医疗环境抗菌防霉消杀的要求。</w:t>
            </w:r>
          </w:p>
        </w:tc>
      </w:tr>
      <w:tr w:rsidR="002B43A6">
        <w:trPr>
          <w:trHeight w:val="2475"/>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159</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值班床</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750400" behindDoc="0" locked="0" layoutInCell="1" allowOverlap="1">
                  <wp:simplePos x="0" y="0"/>
                  <wp:positionH relativeFrom="column">
                    <wp:posOffset>66675</wp:posOffset>
                  </wp:positionH>
                  <wp:positionV relativeFrom="paragraph">
                    <wp:posOffset>219075</wp:posOffset>
                  </wp:positionV>
                  <wp:extent cx="1247775" cy="762000"/>
                  <wp:effectExtent l="0" t="0" r="0" b="0"/>
                  <wp:wrapNone/>
                  <wp:docPr id="345" name="图片 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5" name="图片 330"/>
                          <pic:cNvPicPr>
                            <a:picLocks noChangeAspect="1" noChangeArrowheads="1"/>
                          </pic:cNvPicPr>
                        </pic:nvPicPr>
                        <pic:blipFill>
                          <a:blip r:embed="rId138" cstate="print"/>
                          <a:srcRect/>
                          <a:stretch>
                            <a:fillRect/>
                          </a:stretch>
                        </pic:blipFill>
                        <pic:spPr>
                          <a:xfrm>
                            <a:off x="0" y="0"/>
                            <a:ext cx="1228450" cy="755293"/>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2000*1200*450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6</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1.床体：应采用ENF级三聚氰胺贴面刨花板，符合GB/T15102-2017《浸渍胶膜纸饰面纤维板和刨花板》的国家标准。板材厚度≥18mm。</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2. 基材：应采用ENF级刨花板；符合GB/T 4897-2015《刨花板》、  GB 18580-2017《 室内装饰装修材料 人造板及其制品中甲醛释放限量》的国家标准。达到国家刨花板</w:t>
            </w:r>
            <w:proofErr w:type="gramStart"/>
            <w:r>
              <w:rPr>
                <w:rFonts w:ascii="宋体" w:hAnsi="宋体" w:cs="宋体" w:hint="eastAsia"/>
                <w:color w:val="000000"/>
                <w:kern w:val="0"/>
                <w:sz w:val="18"/>
                <w:szCs w:val="18"/>
              </w:rPr>
              <w:t>握钉力</w:t>
            </w:r>
            <w:proofErr w:type="gramEnd"/>
            <w:r>
              <w:rPr>
                <w:rFonts w:ascii="宋体" w:hAnsi="宋体" w:cs="宋体" w:hint="eastAsia"/>
                <w:color w:val="000000"/>
                <w:kern w:val="0"/>
                <w:sz w:val="18"/>
                <w:szCs w:val="18"/>
              </w:rPr>
              <w:t>标准。</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3．应采用标三合一连接件、五金，符合GB/T 46146-2025《家具五金件 铰链及其部件的强度和耐久性 绕垂直轴转动的铰链》。</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4. 封边：应采用优质同色系ABS</w:t>
            </w:r>
            <w:proofErr w:type="gramStart"/>
            <w:r>
              <w:rPr>
                <w:rFonts w:ascii="宋体" w:hAnsi="宋体" w:cs="宋体" w:hint="eastAsia"/>
                <w:color w:val="000000"/>
                <w:kern w:val="0"/>
                <w:sz w:val="18"/>
                <w:szCs w:val="18"/>
              </w:rPr>
              <w:t>封边条</w:t>
            </w:r>
            <w:proofErr w:type="gramEnd"/>
            <w:r>
              <w:rPr>
                <w:rFonts w:ascii="宋体" w:hAnsi="宋体" w:cs="宋体" w:hint="eastAsia"/>
                <w:color w:val="000000"/>
                <w:kern w:val="0"/>
                <w:sz w:val="18"/>
                <w:szCs w:val="18"/>
              </w:rPr>
              <w:t>，厚度2mm。</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5. 胶黏剂：应采用水基型胶粘剂，甲醛释放量符合GB 18583-2008《室内装饰装修材料 胶粘剂中有害物质限量》的国家标准。</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6. 软包床头、配有200mm弹簧床垫。</w:t>
            </w:r>
            <w:r>
              <w:rPr>
                <w:rFonts w:ascii="宋体" w:hAnsi="宋体" w:cs="宋体" w:hint="eastAsia"/>
                <w:color w:val="000000"/>
                <w:kern w:val="0"/>
                <w:sz w:val="18"/>
                <w:szCs w:val="18"/>
              </w:rPr>
              <w:br w:type="page"/>
              <w:t>7.符合医疗环境抗菌防霉消杀的要求。</w:t>
            </w:r>
          </w:p>
        </w:tc>
      </w:tr>
      <w:tr w:rsidR="002B43A6">
        <w:trPr>
          <w:trHeight w:val="246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bookmarkStart w:id="91" w:name="_Hlk229064731"/>
            <w:r>
              <w:rPr>
                <w:rFonts w:ascii="宋体" w:hAnsi="宋体" w:cs="宋体" w:hint="eastAsia"/>
                <w:kern w:val="0"/>
                <w:sz w:val="22"/>
                <w:szCs w:val="22"/>
              </w:rPr>
              <w:lastRenderedPageBreak/>
              <w:t>160</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proofErr w:type="gramStart"/>
            <w:r>
              <w:rPr>
                <w:rFonts w:ascii="宋体" w:hAnsi="宋体" w:cs="宋体" w:hint="eastAsia"/>
                <w:kern w:val="0"/>
                <w:sz w:val="22"/>
                <w:szCs w:val="22"/>
              </w:rPr>
              <w:t>诊床</w:t>
            </w:r>
            <w:proofErr w:type="gramEnd"/>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823104" behindDoc="0" locked="0" layoutInCell="1" allowOverlap="1">
                  <wp:simplePos x="0" y="0"/>
                  <wp:positionH relativeFrom="column">
                    <wp:posOffset>95250</wp:posOffset>
                  </wp:positionH>
                  <wp:positionV relativeFrom="paragraph">
                    <wp:posOffset>419100</wp:posOffset>
                  </wp:positionV>
                  <wp:extent cx="1228725" cy="847725"/>
                  <wp:effectExtent l="0" t="0" r="0" b="0"/>
                  <wp:wrapNone/>
                  <wp:docPr id="346"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6" name="Picture 92"/>
                          <pic:cNvPicPr>
                            <a:picLocks noChangeAspect="1" noChangeArrowheads="1"/>
                          </pic:cNvPicPr>
                        </pic:nvPicPr>
                        <pic:blipFill>
                          <a:blip r:embed="rId139"/>
                          <a:srcRect/>
                          <a:stretch>
                            <a:fillRect/>
                          </a:stretch>
                        </pic:blipFill>
                        <pic:spPr>
                          <a:xfrm>
                            <a:off x="0" y="0"/>
                            <a:ext cx="1220449" cy="835959"/>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1900*600*650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44</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1.面料：应采用超</w:t>
            </w:r>
            <w:proofErr w:type="gramStart"/>
            <w:r>
              <w:rPr>
                <w:rFonts w:ascii="宋体" w:hAnsi="宋体" w:cs="宋体" w:hint="eastAsia"/>
                <w:color w:val="000000"/>
                <w:kern w:val="0"/>
                <w:sz w:val="18"/>
                <w:szCs w:val="18"/>
              </w:rPr>
              <w:t>纤</w:t>
            </w:r>
            <w:proofErr w:type="gramEnd"/>
            <w:r>
              <w:rPr>
                <w:rFonts w:ascii="宋体" w:hAnsi="宋体" w:cs="宋体" w:hint="eastAsia"/>
                <w:color w:val="000000"/>
                <w:kern w:val="0"/>
                <w:sz w:val="18"/>
                <w:szCs w:val="18"/>
              </w:rPr>
              <w:t>皮饰面，防潮、防污处理，皮面柔软舒适，光泽持久。</w:t>
            </w:r>
            <w:r>
              <w:rPr>
                <w:rFonts w:ascii="宋体" w:hAnsi="宋体" w:cs="宋体" w:hint="eastAsia"/>
                <w:color w:val="000000"/>
                <w:kern w:val="0"/>
                <w:sz w:val="18"/>
                <w:szCs w:val="18"/>
              </w:rPr>
              <w:br/>
              <w:t>2. 基材：椅座应采用阻燃海绵，3D</w:t>
            </w:r>
            <w:proofErr w:type="gramStart"/>
            <w:r>
              <w:rPr>
                <w:rFonts w:ascii="宋体" w:hAnsi="宋体" w:cs="宋体" w:hint="eastAsia"/>
                <w:color w:val="000000"/>
                <w:kern w:val="0"/>
                <w:sz w:val="18"/>
                <w:szCs w:val="18"/>
              </w:rPr>
              <w:t>零压力</w:t>
            </w:r>
            <w:proofErr w:type="gramEnd"/>
            <w:r>
              <w:rPr>
                <w:rFonts w:ascii="宋体" w:hAnsi="宋体" w:cs="宋体" w:hint="eastAsia"/>
                <w:color w:val="000000"/>
                <w:kern w:val="0"/>
                <w:sz w:val="18"/>
                <w:szCs w:val="18"/>
              </w:rPr>
              <w:t>坐垫设计，坐垫表面有独特的曲线结构使用者重量均匀分布。椅座应采用密度≥35kg/m³，回弹性能好，不变形。不存在粘接剂等有害物质，不含氟氨化合物。符合GB/T 10802-2023《通用软质聚氨酯泡沫塑料》。</w:t>
            </w:r>
            <w:r>
              <w:rPr>
                <w:rFonts w:ascii="宋体" w:hAnsi="宋体" w:cs="宋体" w:hint="eastAsia"/>
                <w:color w:val="000000"/>
                <w:kern w:val="0"/>
                <w:sz w:val="18"/>
                <w:szCs w:val="18"/>
              </w:rPr>
              <w:br/>
              <w:t>3.框架：应采用金属钢架，四周边框为50mm*25mm方钢，外挡板应采用壁厚1.4mm钢板，中间加横梁，床架四角应采用倒角处理不应采用直角保证安全性，全部应采用内六角螺丝隐蔽连接，表面应采用200摄氏度高温静电吸附粉末喷漆工艺。</w:t>
            </w:r>
            <w:r>
              <w:rPr>
                <w:rFonts w:ascii="宋体" w:hAnsi="宋体" w:cs="宋体" w:hint="eastAsia"/>
                <w:color w:val="000000"/>
                <w:kern w:val="0"/>
                <w:sz w:val="18"/>
                <w:szCs w:val="18"/>
              </w:rPr>
              <w:br/>
              <w:t>4.床垫有头枕位，整体饰面与泡棉完美贴合，没有褶皱。</w:t>
            </w:r>
            <w:r>
              <w:rPr>
                <w:rFonts w:ascii="宋体" w:hAnsi="宋体" w:cs="宋体" w:hint="eastAsia"/>
                <w:color w:val="000000"/>
                <w:kern w:val="0"/>
                <w:sz w:val="18"/>
                <w:szCs w:val="18"/>
              </w:rPr>
              <w:br/>
              <w:t>5.床角位置全部</w:t>
            </w:r>
            <w:proofErr w:type="gramStart"/>
            <w:r>
              <w:rPr>
                <w:rFonts w:ascii="宋体" w:hAnsi="宋体" w:cs="宋体" w:hint="eastAsia"/>
                <w:color w:val="000000"/>
                <w:kern w:val="0"/>
                <w:sz w:val="18"/>
                <w:szCs w:val="18"/>
              </w:rPr>
              <w:t>做导圆</w:t>
            </w:r>
            <w:proofErr w:type="gramEnd"/>
            <w:r>
              <w:rPr>
                <w:rFonts w:ascii="宋体" w:hAnsi="宋体" w:cs="宋体" w:hint="eastAsia"/>
                <w:color w:val="000000"/>
                <w:kern w:val="0"/>
                <w:sz w:val="18"/>
                <w:szCs w:val="18"/>
              </w:rPr>
              <w:t>处理，防止磕碰。</w:t>
            </w:r>
            <w:r>
              <w:rPr>
                <w:rFonts w:ascii="宋体" w:hAnsi="宋体" w:cs="宋体" w:hint="eastAsia"/>
                <w:color w:val="000000"/>
                <w:kern w:val="0"/>
                <w:sz w:val="18"/>
                <w:szCs w:val="18"/>
              </w:rPr>
              <w:br/>
              <w:t>6.符合医疗环境抗菌防霉消杀的要求。</w:t>
            </w:r>
          </w:p>
        </w:tc>
      </w:tr>
      <w:bookmarkEnd w:id="91"/>
      <w:tr w:rsidR="002B43A6">
        <w:trPr>
          <w:trHeight w:val="1692"/>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161</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餐厅衣帽架1</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824128" behindDoc="0" locked="0" layoutInCell="1" allowOverlap="1">
                  <wp:simplePos x="0" y="0"/>
                  <wp:positionH relativeFrom="column">
                    <wp:posOffset>323850</wp:posOffset>
                  </wp:positionH>
                  <wp:positionV relativeFrom="paragraph">
                    <wp:posOffset>95250</wp:posOffset>
                  </wp:positionV>
                  <wp:extent cx="857250" cy="828675"/>
                  <wp:effectExtent l="0" t="0" r="0" b="0"/>
                  <wp:wrapNone/>
                  <wp:docPr id="347"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7" name="Picture 93"/>
                          <pic:cNvPicPr>
                            <a:picLocks noChangeAspect="1" noChangeArrowheads="1"/>
                          </pic:cNvPicPr>
                        </pic:nvPicPr>
                        <pic:blipFill>
                          <a:blip r:embed="rId140"/>
                          <a:srcRect/>
                          <a:stretch>
                            <a:fillRect/>
                          </a:stretch>
                        </pic:blipFill>
                        <pic:spPr>
                          <a:xfrm>
                            <a:off x="0" y="0"/>
                            <a:ext cx="852528" cy="819710"/>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1000*350*1720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4</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1．主材：应采用天然实木材质。</w:t>
            </w:r>
            <w:r>
              <w:rPr>
                <w:rFonts w:ascii="宋体" w:hAnsi="宋体" w:cs="宋体" w:hint="eastAsia"/>
                <w:color w:val="000000"/>
                <w:kern w:val="0"/>
                <w:sz w:val="18"/>
                <w:szCs w:val="18"/>
              </w:rPr>
              <w:br/>
              <w:t>2. 油漆：应采用水性涂料；色泽柔和持久。经8次打磨，5次底漆，3次面漆，漆面硬度达到 2H，台面板上下两面油漆均衡涂饰。</w:t>
            </w:r>
            <w:r>
              <w:rPr>
                <w:rFonts w:ascii="宋体" w:hAnsi="宋体" w:cs="宋体" w:hint="eastAsia"/>
                <w:color w:val="000000"/>
                <w:kern w:val="0"/>
                <w:sz w:val="18"/>
                <w:szCs w:val="18"/>
              </w:rPr>
              <w:br/>
              <w:t>3．五金：应采用五金配件，符合GB/T 46146-2025《家具五金件 铰链及其部件的强度和耐久性 绕垂直轴转动的铰链》国家标准。</w:t>
            </w:r>
            <w:r>
              <w:rPr>
                <w:rFonts w:ascii="宋体" w:hAnsi="宋体" w:cs="宋体" w:hint="eastAsia"/>
                <w:color w:val="000000"/>
                <w:kern w:val="0"/>
                <w:sz w:val="18"/>
                <w:szCs w:val="18"/>
              </w:rPr>
              <w:br/>
              <w:t>4.符合医疗环境抗菌防霉消杀的要求。</w:t>
            </w:r>
          </w:p>
        </w:tc>
      </w:tr>
      <w:tr w:rsidR="002B43A6">
        <w:trPr>
          <w:trHeight w:val="2378"/>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162</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餐厅衣帽架2</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825152" behindDoc="0" locked="0" layoutInCell="1" allowOverlap="1">
                  <wp:simplePos x="0" y="0"/>
                  <wp:positionH relativeFrom="column">
                    <wp:posOffset>285750</wp:posOffset>
                  </wp:positionH>
                  <wp:positionV relativeFrom="paragraph">
                    <wp:posOffset>142875</wp:posOffset>
                  </wp:positionV>
                  <wp:extent cx="838200" cy="1162050"/>
                  <wp:effectExtent l="0" t="0" r="0" b="0"/>
                  <wp:wrapNone/>
                  <wp:docPr id="348"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8" name="Picture 94"/>
                          <pic:cNvPicPr>
                            <a:picLocks noChangeAspect="1" noChangeArrowheads="1"/>
                          </pic:cNvPicPr>
                        </pic:nvPicPr>
                        <pic:blipFill>
                          <a:blip r:embed="rId141"/>
                          <a:srcRect/>
                          <a:stretch>
                            <a:fillRect/>
                          </a:stretch>
                        </pic:blipFill>
                        <pic:spPr>
                          <a:xfrm>
                            <a:off x="0" y="0"/>
                            <a:ext cx="829235" cy="1151247"/>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450*300*1800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2</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1．主材：应采用天然实木材质。</w:t>
            </w:r>
            <w:r>
              <w:rPr>
                <w:rFonts w:ascii="宋体" w:hAnsi="宋体" w:cs="宋体" w:hint="eastAsia"/>
                <w:color w:val="000000"/>
                <w:kern w:val="0"/>
                <w:sz w:val="18"/>
                <w:szCs w:val="18"/>
              </w:rPr>
              <w:br/>
              <w:t>2. 油漆：应采用水性涂料；色泽柔和持久。经8次打磨，5次底漆，3次面漆，漆面硬度达到 2H，台面板上下两面油漆均衡涂饰。</w:t>
            </w:r>
            <w:r>
              <w:rPr>
                <w:rFonts w:ascii="宋体" w:hAnsi="宋体" w:cs="宋体" w:hint="eastAsia"/>
                <w:color w:val="000000"/>
                <w:kern w:val="0"/>
                <w:sz w:val="18"/>
                <w:szCs w:val="18"/>
              </w:rPr>
              <w:br/>
              <w:t>3．五金：应采用五金配件，符合GB/T 46146-2025《家具五金件 铰链及其部件的强度和耐久性 绕垂直轴转动的铰链》国家标准。</w:t>
            </w:r>
            <w:r>
              <w:rPr>
                <w:rFonts w:ascii="宋体" w:hAnsi="宋体" w:cs="宋体" w:hint="eastAsia"/>
                <w:color w:val="000000"/>
                <w:kern w:val="0"/>
                <w:sz w:val="18"/>
                <w:szCs w:val="18"/>
              </w:rPr>
              <w:br/>
              <w:t>4.符合医疗环境抗菌防霉消杀的要求。</w:t>
            </w:r>
          </w:p>
        </w:tc>
      </w:tr>
      <w:tr w:rsidR="002B43A6">
        <w:trPr>
          <w:trHeight w:val="198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163</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proofErr w:type="gramStart"/>
            <w:r>
              <w:rPr>
                <w:rFonts w:ascii="宋体" w:hAnsi="宋体" w:cs="宋体" w:hint="eastAsia"/>
                <w:kern w:val="0"/>
                <w:sz w:val="22"/>
                <w:szCs w:val="22"/>
              </w:rPr>
              <w:t>药架</w:t>
            </w:r>
            <w:proofErr w:type="gramEnd"/>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755520" behindDoc="0" locked="0" layoutInCell="1" allowOverlap="1">
                  <wp:simplePos x="0" y="0"/>
                  <wp:positionH relativeFrom="column">
                    <wp:posOffset>323850</wp:posOffset>
                  </wp:positionH>
                  <wp:positionV relativeFrom="paragraph">
                    <wp:posOffset>57150</wp:posOffset>
                  </wp:positionV>
                  <wp:extent cx="704850" cy="1143000"/>
                  <wp:effectExtent l="0" t="0" r="0" b="0"/>
                  <wp:wrapNone/>
                  <wp:docPr id="349" name="图片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9" name="图片 334"/>
                          <pic:cNvPicPr>
                            <a:picLocks noChangeAspect="1" noChangeArrowheads="1"/>
                          </pic:cNvPicPr>
                        </pic:nvPicPr>
                        <pic:blipFill>
                          <a:blip r:embed="rId142" cstate="print"/>
                          <a:srcRect/>
                          <a:stretch>
                            <a:fillRect/>
                          </a:stretch>
                        </pic:blipFill>
                        <pic:spPr>
                          <a:xfrm>
                            <a:off x="0" y="0"/>
                            <a:ext cx="691255" cy="1127695"/>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900*400*1850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延米</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19</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 材质：钢板应采用一级冷轧钢板，裸板板厚≥0.8mm；粉末应采用品牌粉末。应采用五金配件，符合GB/T 46146-2025《家具五金件 铰链及其部件的强度和耐久性 绕垂直轴转动的铰链》国家标准。</w:t>
            </w:r>
            <w:r>
              <w:rPr>
                <w:rFonts w:ascii="宋体" w:hAnsi="宋体" w:cs="宋体" w:hint="eastAsia"/>
                <w:color w:val="000000"/>
                <w:kern w:val="0"/>
                <w:sz w:val="18"/>
                <w:szCs w:val="18"/>
              </w:rPr>
              <w:br/>
              <w:t>2. 工艺说明：应采用</w:t>
            </w:r>
            <w:proofErr w:type="gramStart"/>
            <w:r>
              <w:rPr>
                <w:rFonts w:ascii="宋体" w:hAnsi="宋体" w:cs="宋体" w:hint="eastAsia"/>
                <w:color w:val="000000"/>
                <w:kern w:val="0"/>
                <w:sz w:val="18"/>
                <w:szCs w:val="18"/>
              </w:rPr>
              <w:t>薄边工艺</w:t>
            </w:r>
            <w:proofErr w:type="gramEnd"/>
            <w:r>
              <w:rPr>
                <w:rFonts w:ascii="宋体" w:hAnsi="宋体" w:cs="宋体" w:hint="eastAsia"/>
                <w:color w:val="000000"/>
                <w:kern w:val="0"/>
                <w:sz w:val="18"/>
                <w:szCs w:val="18"/>
              </w:rPr>
              <w:t>，侧板上盖连接处做特殊加强，柜体与柜门连接处应采用阻尼铰链。表面应采用200摄氏度高温静电吸附粉末喷漆工艺，漆面光滑均匀，钢件要求有优良的流平性和光泽且无颗粒感，柜体环氧树脂，表面经酸洗、磷化、环保静电粉末喷涂，耐磨耐锈，防静电。颜色持久，浸泡式磷化处理。</w:t>
            </w:r>
            <w:r>
              <w:rPr>
                <w:rFonts w:ascii="宋体" w:hAnsi="宋体" w:cs="宋体" w:hint="eastAsia"/>
                <w:color w:val="000000"/>
                <w:kern w:val="0"/>
                <w:sz w:val="18"/>
                <w:szCs w:val="18"/>
              </w:rPr>
              <w:br/>
              <w:t>3.符合医疗环境抗菌防霉消杀的要求。</w:t>
            </w:r>
          </w:p>
        </w:tc>
      </w:tr>
      <w:tr w:rsidR="002B43A6">
        <w:trPr>
          <w:trHeight w:val="174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164</w:t>
            </w:r>
          </w:p>
        </w:tc>
        <w:tc>
          <w:tcPr>
            <w:tcW w:w="992" w:type="dxa"/>
            <w:tcBorders>
              <w:top w:val="single" w:sz="4" w:space="0" w:color="auto"/>
              <w:left w:val="nil"/>
              <w:bottom w:val="single" w:sz="4" w:space="0" w:color="auto"/>
              <w:right w:val="nil"/>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货架</w:t>
            </w:r>
          </w:p>
        </w:tc>
        <w:tc>
          <w:tcPr>
            <w:tcW w:w="2410" w:type="dxa"/>
            <w:tcBorders>
              <w:top w:val="single" w:sz="4" w:space="0" w:color="auto"/>
              <w:left w:val="single" w:sz="4" w:space="0" w:color="auto"/>
              <w:bottom w:val="single" w:sz="4" w:space="0" w:color="auto"/>
              <w:right w:val="nil"/>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748352" behindDoc="0" locked="0" layoutInCell="1" allowOverlap="1">
                  <wp:simplePos x="0" y="0"/>
                  <wp:positionH relativeFrom="column">
                    <wp:posOffset>104775</wp:posOffset>
                  </wp:positionH>
                  <wp:positionV relativeFrom="paragraph">
                    <wp:posOffset>133350</wp:posOffset>
                  </wp:positionV>
                  <wp:extent cx="1285875" cy="904875"/>
                  <wp:effectExtent l="0" t="0" r="0" b="0"/>
                  <wp:wrapNone/>
                  <wp:docPr id="350" name="图片 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0" name="图片 335"/>
                          <pic:cNvPicPr>
                            <a:picLocks noChangeAspect="1" noChangeArrowheads="1"/>
                          </pic:cNvPicPr>
                        </pic:nvPicPr>
                        <pic:blipFill>
                          <a:blip r:embed="rId143" cstate="print"/>
                          <a:srcRect/>
                          <a:stretch>
                            <a:fillRect/>
                          </a:stretch>
                        </pic:blipFill>
                        <pic:spPr>
                          <a:xfrm>
                            <a:off x="0" y="0"/>
                            <a:ext cx="1273363" cy="892968"/>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1000*500*2000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延米</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447.4</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 材质：层板钢板应采用一级冷轧钢板，裸板板厚≥0.8mm；粉末应采用品牌粉末，应采用五金配件，符合GB/T 46146-2025《家具五金件 铰链及其部件的强度和耐久性 绕垂直轴转动的铰链》国家标准。</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2.框架应采用≥50mm*50mm*壁厚1.5mm方钢钢架，内六角螺丝连接结构。组装工艺应采用涂层经酸洗、磷化除锈后静电喷塑等工艺处理；应采用热固性粉末涂料，经高温炉</w:t>
            </w:r>
            <w:proofErr w:type="gramStart"/>
            <w:r>
              <w:rPr>
                <w:rFonts w:ascii="宋体" w:hAnsi="宋体" w:cs="宋体" w:hint="eastAsia"/>
                <w:color w:val="000000"/>
                <w:kern w:val="0"/>
                <w:sz w:val="18"/>
                <w:szCs w:val="18"/>
              </w:rPr>
              <w:t>固化局融</w:t>
            </w:r>
            <w:proofErr w:type="gramEnd"/>
            <w:r>
              <w:rPr>
                <w:rFonts w:ascii="宋体" w:hAnsi="宋体" w:cs="宋体" w:hint="eastAsia"/>
                <w:color w:val="000000"/>
                <w:kern w:val="0"/>
                <w:sz w:val="18"/>
                <w:szCs w:val="18"/>
              </w:rPr>
              <w:t>，增强产品抗蚀，耐磨能力。</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3.符合医疗环境抗菌防霉消杀的要求。</w:t>
            </w:r>
          </w:p>
        </w:tc>
      </w:tr>
      <w:tr w:rsidR="002B43A6">
        <w:trPr>
          <w:trHeight w:val="450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165</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实验台</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826176" behindDoc="0" locked="0" layoutInCell="1" allowOverlap="1">
                  <wp:simplePos x="0" y="0"/>
                  <wp:positionH relativeFrom="column">
                    <wp:posOffset>66675</wp:posOffset>
                  </wp:positionH>
                  <wp:positionV relativeFrom="paragraph">
                    <wp:posOffset>1028700</wp:posOffset>
                  </wp:positionV>
                  <wp:extent cx="1390650" cy="800100"/>
                  <wp:effectExtent l="0" t="0" r="0" b="0"/>
                  <wp:wrapNone/>
                  <wp:docPr id="351"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1" name="Picture 95"/>
                          <pic:cNvPicPr>
                            <a:picLocks noChangeAspect="1" noChangeArrowheads="1"/>
                          </pic:cNvPicPr>
                        </pic:nvPicPr>
                        <pic:blipFill>
                          <a:blip r:embed="rId144"/>
                          <a:srcRect/>
                          <a:stretch>
                            <a:fillRect/>
                          </a:stretch>
                        </pic:blipFill>
                        <pic:spPr>
                          <a:xfrm>
                            <a:off x="0" y="0"/>
                            <a:ext cx="1378323" cy="790424"/>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1000*750*800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延米</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18.8</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 xml:space="preserve"> 1.台面应采用12.7mm厚知名品牌实芯理化板；可抵抗多种酸，碱，强氧化剂、防水、耐磨、耐高温、耐</w:t>
            </w:r>
            <w:proofErr w:type="gramStart"/>
            <w:r>
              <w:rPr>
                <w:rFonts w:ascii="宋体" w:hAnsi="宋体" w:cs="宋体" w:hint="eastAsia"/>
                <w:color w:val="000000"/>
                <w:kern w:val="0"/>
                <w:sz w:val="18"/>
                <w:szCs w:val="18"/>
              </w:rPr>
              <w:t>刻划</w:t>
            </w:r>
            <w:proofErr w:type="gramEnd"/>
            <w:r>
              <w:rPr>
                <w:rFonts w:ascii="宋体" w:hAnsi="宋体" w:cs="宋体" w:hint="eastAsia"/>
                <w:color w:val="000000"/>
                <w:kern w:val="0"/>
                <w:sz w:val="18"/>
                <w:szCs w:val="18"/>
              </w:rPr>
              <w:t xml:space="preserve">，包括强酸，强碱。外缘双层贴边加厚双向弧形倒角，外观手感俱佳，反面开有滴水凹槽起到保护下柜作用。 </w:t>
            </w:r>
            <w:r>
              <w:rPr>
                <w:rFonts w:ascii="宋体" w:hAnsi="宋体" w:cs="宋体" w:hint="eastAsia"/>
                <w:color w:val="000000"/>
                <w:kern w:val="0"/>
                <w:sz w:val="18"/>
                <w:szCs w:val="18"/>
              </w:rPr>
              <w:br/>
              <w:t>下柜结构说明：</w:t>
            </w:r>
            <w:r>
              <w:rPr>
                <w:rFonts w:ascii="宋体" w:hAnsi="宋体" w:cs="宋体" w:hint="eastAsia"/>
                <w:color w:val="000000"/>
                <w:kern w:val="0"/>
                <w:sz w:val="18"/>
                <w:szCs w:val="18"/>
              </w:rPr>
              <w:br/>
              <w:t>A.以钢板为主体材料焊接成为实验台柜体的主要支撑结构。柜体应采用≥1.0mm厚优质冷轧钢板，应采用国内知名品牌塑粉，表面磷化、静电喷涂防腐处理。框架应采用≥1.0mm厚优质冷轧钢板、单门柜、单门</w:t>
            </w:r>
            <w:proofErr w:type="gramStart"/>
            <w:r>
              <w:rPr>
                <w:rFonts w:ascii="宋体" w:hAnsi="宋体" w:cs="宋体" w:hint="eastAsia"/>
                <w:color w:val="000000"/>
                <w:kern w:val="0"/>
                <w:sz w:val="18"/>
                <w:szCs w:val="18"/>
              </w:rPr>
              <w:t>单抽柜</w:t>
            </w:r>
            <w:proofErr w:type="gramEnd"/>
            <w:r>
              <w:rPr>
                <w:rFonts w:ascii="宋体" w:hAnsi="宋体" w:cs="宋体" w:hint="eastAsia"/>
                <w:color w:val="000000"/>
                <w:kern w:val="0"/>
                <w:sz w:val="18"/>
                <w:szCs w:val="18"/>
              </w:rPr>
              <w:t>、双门柜及双门双抽柜内有一层活动隔板，以便放置器材等物。隔板应采用≥0.8mm厚优质冷轧钢板，可承受载荷150KG/㎡。</w:t>
            </w:r>
            <w:r>
              <w:rPr>
                <w:rFonts w:ascii="宋体" w:hAnsi="宋体" w:cs="宋体" w:hint="eastAsia"/>
                <w:color w:val="000000"/>
                <w:kern w:val="0"/>
                <w:sz w:val="18"/>
                <w:szCs w:val="18"/>
              </w:rPr>
              <w:br/>
              <w:t>B.门板及抽屉面板：与柜体同等材质。</w:t>
            </w:r>
            <w:r>
              <w:rPr>
                <w:rFonts w:ascii="宋体" w:hAnsi="宋体" w:cs="宋体" w:hint="eastAsia"/>
                <w:color w:val="000000"/>
                <w:kern w:val="0"/>
                <w:sz w:val="18"/>
                <w:szCs w:val="18"/>
              </w:rPr>
              <w:br/>
              <w:t>2.试剂架：</w:t>
            </w:r>
            <w:r>
              <w:rPr>
                <w:rFonts w:ascii="宋体" w:hAnsi="宋体" w:cs="宋体" w:hint="eastAsia"/>
                <w:color w:val="000000"/>
                <w:kern w:val="0"/>
                <w:sz w:val="18"/>
                <w:szCs w:val="18"/>
              </w:rPr>
              <w:br/>
              <w:t xml:space="preserve">A.立柱:应采用≥1.2mm优质冷轧钢板折弯焊接而成，表面磷化静电喷涂防腐处理，双侧模具冲孔，对试剂架侧翼起支撑作用，结构坚固。     </w:t>
            </w:r>
            <w:r>
              <w:rPr>
                <w:rFonts w:ascii="宋体" w:hAnsi="宋体" w:cs="宋体" w:hint="eastAsia"/>
                <w:color w:val="000000"/>
                <w:kern w:val="0"/>
                <w:sz w:val="18"/>
                <w:szCs w:val="18"/>
              </w:rPr>
              <w:br/>
              <w:t>B.层板：底托应采用≥1.2mm优质冷轧</w:t>
            </w:r>
            <w:proofErr w:type="gramStart"/>
            <w:r>
              <w:rPr>
                <w:rFonts w:ascii="宋体" w:hAnsi="宋体" w:cs="宋体" w:hint="eastAsia"/>
                <w:color w:val="000000"/>
                <w:kern w:val="0"/>
                <w:sz w:val="18"/>
                <w:szCs w:val="18"/>
              </w:rPr>
              <w:t>钢板机</w:t>
            </w:r>
            <w:proofErr w:type="gramEnd"/>
            <w:r>
              <w:rPr>
                <w:rFonts w:ascii="宋体" w:hAnsi="宋体" w:cs="宋体" w:hint="eastAsia"/>
                <w:color w:val="000000"/>
                <w:kern w:val="0"/>
                <w:sz w:val="18"/>
                <w:szCs w:val="18"/>
              </w:rPr>
              <w:t>加工而成，与立柱衔接固定，高度可调，层板可选用10mm厚单面磨砂玻璃，防腐，易清洁。</w:t>
            </w:r>
            <w:r>
              <w:rPr>
                <w:rFonts w:ascii="宋体" w:hAnsi="宋体" w:cs="宋体" w:hint="eastAsia"/>
                <w:color w:val="000000"/>
                <w:kern w:val="0"/>
                <w:sz w:val="18"/>
                <w:szCs w:val="18"/>
              </w:rPr>
              <w:br/>
              <w:t>C.护栏：试剂架层板双侧设有直径≥12mm不锈钢护栏，防止器皿及药品滑落</w:t>
            </w:r>
            <w:r>
              <w:rPr>
                <w:rFonts w:ascii="宋体" w:hAnsi="宋体" w:cs="宋体" w:hint="eastAsia"/>
                <w:color w:val="000000"/>
                <w:kern w:val="0"/>
                <w:sz w:val="18"/>
                <w:szCs w:val="18"/>
              </w:rPr>
              <w:br/>
              <w:t>D.电源盒：试剂架立柱两侧设有电源盒，应采用1.2mm宝钢优质冷轧</w:t>
            </w:r>
            <w:proofErr w:type="gramStart"/>
            <w:r>
              <w:rPr>
                <w:rFonts w:ascii="宋体" w:hAnsi="宋体" w:cs="宋体" w:hint="eastAsia"/>
                <w:color w:val="000000"/>
                <w:kern w:val="0"/>
                <w:sz w:val="18"/>
                <w:szCs w:val="18"/>
              </w:rPr>
              <w:t>钢板机</w:t>
            </w:r>
            <w:proofErr w:type="gramEnd"/>
            <w:r>
              <w:rPr>
                <w:rFonts w:ascii="宋体" w:hAnsi="宋体" w:cs="宋体" w:hint="eastAsia"/>
                <w:color w:val="000000"/>
                <w:kern w:val="0"/>
                <w:sz w:val="18"/>
                <w:szCs w:val="18"/>
              </w:rPr>
              <w:t>加工而成，表层双面磷化环氧树脂粉末静电喷涂，防腐处理，220V、10A知名品牌国际制式多功能插座，适用各种仪器插头，自闭式防水防尘。</w:t>
            </w:r>
            <w:r>
              <w:rPr>
                <w:rFonts w:ascii="宋体" w:hAnsi="宋体" w:cs="宋体" w:hint="eastAsia"/>
                <w:color w:val="000000"/>
                <w:kern w:val="0"/>
                <w:sz w:val="18"/>
                <w:szCs w:val="18"/>
              </w:rPr>
              <w:br/>
              <w:t>3.符合医疗环境抗菌防霉消杀的要求。</w:t>
            </w:r>
          </w:p>
        </w:tc>
      </w:tr>
      <w:tr w:rsidR="002B43A6">
        <w:trPr>
          <w:trHeight w:val="162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166</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不锈钢操作台</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827200" behindDoc="0" locked="0" layoutInCell="1" allowOverlap="1">
                  <wp:simplePos x="0" y="0"/>
                  <wp:positionH relativeFrom="column">
                    <wp:posOffset>66675</wp:posOffset>
                  </wp:positionH>
                  <wp:positionV relativeFrom="paragraph">
                    <wp:posOffset>200025</wp:posOffset>
                  </wp:positionV>
                  <wp:extent cx="1323975" cy="657225"/>
                  <wp:effectExtent l="0" t="0" r="0" b="0"/>
                  <wp:wrapNone/>
                  <wp:docPr id="160"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 name="Picture 96"/>
                          <pic:cNvPicPr>
                            <a:picLocks noChangeAspect="1" noChangeArrowheads="1"/>
                          </pic:cNvPicPr>
                        </pic:nvPicPr>
                        <pic:blipFill>
                          <a:blip r:embed="rId145"/>
                          <a:srcRect/>
                          <a:stretch>
                            <a:fillRect/>
                          </a:stretch>
                        </pic:blipFill>
                        <pic:spPr>
                          <a:xfrm>
                            <a:off x="0" y="0"/>
                            <a:ext cx="1311088" cy="643424"/>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1000*750*800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延米</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10.7</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1.柜体全部应采用304不锈钢。内部加有吸音板；柜门边为倾斜设计，门边装有PP防撞胶；柜底装有四个水平脚（ABS+镀锌螺）。裸板板厚≥0.8mm；</w:t>
            </w:r>
            <w:r>
              <w:rPr>
                <w:rFonts w:ascii="宋体" w:hAnsi="宋体" w:cs="宋体" w:hint="eastAsia"/>
                <w:color w:val="000000"/>
                <w:kern w:val="0"/>
                <w:sz w:val="18"/>
                <w:szCs w:val="18"/>
              </w:rPr>
              <w:br/>
              <w:t>2.符合医疗环境抗菌防霉消杀的要求。符合医疗环境清洁消毒要求</w:t>
            </w:r>
          </w:p>
        </w:tc>
      </w:tr>
      <w:tr w:rsidR="002B43A6">
        <w:trPr>
          <w:trHeight w:val="162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167</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中央操作台（3500*1600）</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noProof/>
                <w:kern w:val="0"/>
                <w:sz w:val="22"/>
                <w:szCs w:val="22"/>
              </w:rPr>
              <w:drawing>
                <wp:anchor distT="0" distB="0" distL="114300" distR="114300" simplePos="0" relativeHeight="251828224" behindDoc="0" locked="0" layoutInCell="1" allowOverlap="1">
                  <wp:simplePos x="0" y="0"/>
                  <wp:positionH relativeFrom="column">
                    <wp:posOffset>85725</wp:posOffset>
                  </wp:positionH>
                  <wp:positionV relativeFrom="paragraph">
                    <wp:posOffset>190500</wp:posOffset>
                  </wp:positionV>
                  <wp:extent cx="1323975" cy="647700"/>
                  <wp:effectExtent l="0" t="0" r="0" b="0"/>
                  <wp:wrapNone/>
                  <wp:docPr id="161" name="图片 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 name="图片 338"/>
                          <pic:cNvPicPr>
                            <a:picLocks noChangeAspect="1" noChangeArrowheads="1"/>
                          </pic:cNvPicPr>
                        </pic:nvPicPr>
                        <pic:blipFill>
                          <a:blip r:embed="rId145"/>
                          <a:srcRect/>
                          <a:stretch>
                            <a:fillRect/>
                          </a:stretch>
                        </pic:blipFill>
                        <pic:spPr>
                          <a:xfrm>
                            <a:off x="0" y="0"/>
                            <a:ext cx="1311088" cy="643424"/>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3500*1600*800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1.柜体全部应采用304不锈钢。内部加有吸音板；柜门边为倾斜设计，门边装有PP防撞胶；柜底装有四个水平脚（ABS+镀锌螺）。裸板板厚≥0.8mm；</w:t>
            </w:r>
            <w:r>
              <w:rPr>
                <w:rFonts w:ascii="宋体" w:hAnsi="宋体" w:cs="宋体" w:hint="eastAsia"/>
                <w:color w:val="000000"/>
                <w:kern w:val="0"/>
                <w:sz w:val="18"/>
                <w:szCs w:val="18"/>
              </w:rPr>
              <w:br/>
              <w:t>2.符合医疗环境抗菌防霉消杀的要求。</w:t>
            </w:r>
          </w:p>
        </w:tc>
      </w:tr>
      <w:tr w:rsidR="002B43A6">
        <w:trPr>
          <w:trHeight w:val="4332"/>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168</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试验室边台</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829248" behindDoc="0" locked="0" layoutInCell="1" allowOverlap="1">
                  <wp:simplePos x="0" y="0"/>
                  <wp:positionH relativeFrom="column">
                    <wp:posOffset>93345</wp:posOffset>
                  </wp:positionH>
                  <wp:positionV relativeFrom="paragraph">
                    <wp:posOffset>820420</wp:posOffset>
                  </wp:positionV>
                  <wp:extent cx="1314450" cy="962025"/>
                  <wp:effectExtent l="19050" t="0" r="0" b="0"/>
                  <wp:wrapNone/>
                  <wp:docPr id="162"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 name="Picture 97"/>
                          <pic:cNvPicPr>
                            <a:picLocks noChangeAspect="1" noChangeArrowheads="1"/>
                          </pic:cNvPicPr>
                        </pic:nvPicPr>
                        <pic:blipFill>
                          <a:blip r:embed="rId146"/>
                          <a:srcRect/>
                          <a:stretch>
                            <a:fillRect/>
                          </a:stretch>
                        </pic:blipFill>
                        <pic:spPr>
                          <a:xfrm>
                            <a:off x="0" y="0"/>
                            <a:ext cx="1314450" cy="962025"/>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D750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延米</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125</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 xml:space="preserve"> 1.台面应采用≥12.7mm</w:t>
            </w:r>
            <w:proofErr w:type="gramStart"/>
            <w:r>
              <w:rPr>
                <w:rFonts w:ascii="宋体" w:hAnsi="宋体" w:cs="宋体" w:hint="eastAsia"/>
                <w:color w:val="000000"/>
                <w:kern w:val="0"/>
                <w:sz w:val="18"/>
                <w:szCs w:val="18"/>
              </w:rPr>
              <w:t>厚品牌</w:t>
            </w:r>
            <w:proofErr w:type="gramEnd"/>
            <w:r>
              <w:rPr>
                <w:rFonts w:ascii="宋体" w:hAnsi="宋体" w:cs="宋体" w:hint="eastAsia"/>
                <w:color w:val="000000"/>
                <w:kern w:val="0"/>
                <w:sz w:val="18"/>
                <w:szCs w:val="18"/>
              </w:rPr>
              <w:t>实芯理化板；可抵抗多种酸，碱，强氧化剂、防水、耐磨、耐高温、耐</w:t>
            </w:r>
            <w:proofErr w:type="gramStart"/>
            <w:r>
              <w:rPr>
                <w:rFonts w:ascii="宋体" w:hAnsi="宋体" w:cs="宋体" w:hint="eastAsia"/>
                <w:color w:val="000000"/>
                <w:kern w:val="0"/>
                <w:sz w:val="18"/>
                <w:szCs w:val="18"/>
              </w:rPr>
              <w:t>刻划</w:t>
            </w:r>
            <w:proofErr w:type="gramEnd"/>
            <w:r>
              <w:rPr>
                <w:rFonts w:ascii="宋体" w:hAnsi="宋体" w:cs="宋体" w:hint="eastAsia"/>
                <w:color w:val="000000"/>
                <w:kern w:val="0"/>
                <w:sz w:val="18"/>
                <w:szCs w:val="18"/>
              </w:rPr>
              <w:t xml:space="preserve">，包括强酸，强碱。外缘双层贴边加厚双向弧形倒角，外观手感俱佳，反面开有滴水凹槽起到保护下柜作用。 </w:t>
            </w:r>
            <w:r>
              <w:rPr>
                <w:rFonts w:ascii="宋体" w:hAnsi="宋体" w:cs="宋体" w:hint="eastAsia"/>
                <w:color w:val="000000"/>
                <w:kern w:val="0"/>
                <w:sz w:val="18"/>
                <w:szCs w:val="18"/>
              </w:rPr>
              <w:br w:type="page"/>
              <w:t>下柜结构说明：</w:t>
            </w:r>
            <w:r>
              <w:rPr>
                <w:rFonts w:ascii="宋体" w:hAnsi="宋体" w:cs="宋体" w:hint="eastAsia"/>
                <w:color w:val="000000"/>
                <w:kern w:val="0"/>
                <w:sz w:val="18"/>
                <w:szCs w:val="18"/>
              </w:rPr>
              <w:br w:type="page"/>
              <w:t>A.以钢板为主体材料焊接成为实验台柜体的主要支撑结构。柜体应采用≥1.0mm厚优质冷轧钢板，应采用国内知名品牌塑粉，表面磷化、静电喷涂防腐处理。框架应采用≥1.0mm厚优质冷轧钢板、单门柜、单门</w:t>
            </w:r>
            <w:proofErr w:type="gramStart"/>
            <w:r>
              <w:rPr>
                <w:rFonts w:ascii="宋体" w:hAnsi="宋体" w:cs="宋体" w:hint="eastAsia"/>
                <w:color w:val="000000"/>
                <w:kern w:val="0"/>
                <w:sz w:val="18"/>
                <w:szCs w:val="18"/>
              </w:rPr>
              <w:t>单抽柜</w:t>
            </w:r>
            <w:proofErr w:type="gramEnd"/>
            <w:r>
              <w:rPr>
                <w:rFonts w:ascii="宋体" w:hAnsi="宋体" w:cs="宋体" w:hint="eastAsia"/>
                <w:color w:val="000000"/>
                <w:kern w:val="0"/>
                <w:sz w:val="18"/>
                <w:szCs w:val="18"/>
              </w:rPr>
              <w:t>、双门柜及双门双抽柜内有一层活动隔板，以便放置器材等物。隔板应采用≥0.8mm厚优质冷轧钢板，可承受载荷150KG/㎡。</w:t>
            </w:r>
            <w:r>
              <w:rPr>
                <w:rFonts w:ascii="宋体" w:hAnsi="宋体" w:cs="宋体" w:hint="eastAsia"/>
                <w:color w:val="000000"/>
                <w:kern w:val="0"/>
                <w:sz w:val="18"/>
                <w:szCs w:val="18"/>
              </w:rPr>
              <w:br w:type="page"/>
              <w:t>B.门板及抽屉面板：与柜体同等材质。</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2.试剂架：</w:t>
            </w:r>
            <w:r>
              <w:rPr>
                <w:rFonts w:ascii="宋体" w:hAnsi="宋体" w:cs="宋体" w:hint="eastAsia"/>
                <w:color w:val="000000"/>
                <w:kern w:val="0"/>
                <w:sz w:val="18"/>
                <w:szCs w:val="18"/>
              </w:rPr>
              <w:br w:type="page"/>
              <w:t xml:space="preserve">A.立柱:应采用≥1.2mm优质冷轧钢板折弯焊接而成，表面磷化静电喷涂防腐处理，双侧模具冲孔，对试剂架侧翼起支撑作用，结构坚固。   </w:t>
            </w:r>
            <w:r>
              <w:rPr>
                <w:rFonts w:ascii="宋体" w:hAnsi="宋体" w:cs="宋体" w:hint="eastAsia"/>
                <w:color w:val="000000"/>
                <w:kern w:val="0"/>
                <w:sz w:val="18"/>
                <w:szCs w:val="18"/>
              </w:rPr>
              <w:br w:type="page"/>
              <w:t>B.层板：底托应采用≥1.2mm优质冷轧</w:t>
            </w:r>
            <w:proofErr w:type="gramStart"/>
            <w:r>
              <w:rPr>
                <w:rFonts w:ascii="宋体" w:hAnsi="宋体" w:cs="宋体" w:hint="eastAsia"/>
                <w:color w:val="000000"/>
                <w:kern w:val="0"/>
                <w:sz w:val="18"/>
                <w:szCs w:val="18"/>
              </w:rPr>
              <w:t>钢板机</w:t>
            </w:r>
            <w:proofErr w:type="gramEnd"/>
            <w:r>
              <w:rPr>
                <w:rFonts w:ascii="宋体" w:hAnsi="宋体" w:cs="宋体" w:hint="eastAsia"/>
                <w:color w:val="000000"/>
                <w:kern w:val="0"/>
                <w:sz w:val="18"/>
                <w:szCs w:val="18"/>
              </w:rPr>
              <w:t>加工而成，与立柱衔接固定，高度可调，层板可选用10mm厚单面磨砂玻璃，防腐，易清洁。</w:t>
            </w:r>
            <w:r>
              <w:rPr>
                <w:rFonts w:ascii="宋体" w:hAnsi="宋体" w:cs="宋体" w:hint="eastAsia"/>
                <w:color w:val="000000"/>
                <w:kern w:val="0"/>
                <w:sz w:val="18"/>
                <w:szCs w:val="18"/>
              </w:rPr>
              <w:br w:type="page"/>
              <w:t>C.护栏：试剂架层板双侧设有直径≥12mm不锈钢护栏，防止器皿及药品滑落</w:t>
            </w:r>
            <w:r>
              <w:rPr>
                <w:rFonts w:ascii="宋体" w:hAnsi="宋体" w:cs="宋体" w:hint="eastAsia"/>
                <w:color w:val="000000"/>
                <w:kern w:val="0"/>
                <w:sz w:val="18"/>
                <w:szCs w:val="18"/>
              </w:rPr>
              <w:br w:type="page"/>
              <w:t>D.电源盒：试剂架立柱两侧设有电源盒，应采用1.2mm宝钢优质冷轧</w:t>
            </w:r>
            <w:proofErr w:type="gramStart"/>
            <w:r>
              <w:rPr>
                <w:rFonts w:ascii="宋体" w:hAnsi="宋体" w:cs="宋体" w:hint="eastAsia"/>
                <w:color w:val="000000"/>
                <w:kern w:val="0"/>
                <w:sz w:val="18"/>
                <w:szCs w:val="18"/>
              </w:rPr>
              <w:t>钢板机</w:t>
            </w:r>
            <w:proofErr w:type="gramEnd"/>
            <w:r>
              <w:rPr>
                <w:rFonts w:ascii="宋体" w:hAnsi="宋体" w:cs="宋体" w:hint="eastAsia"/>
                <w:color w:val="000000"/>
                <w:kern w:val="0"/>
                <w:sz w:val="18"/>
                <w:szCs w:val="18"/>
              </w:rPr>
              <w:t>加工而成，表层双面磷化环氧树脂粉末静电喷涂，防腐处理，220V、10A知名品牌国际制式多功能插座，适用各种仪器插头，自闭式防水防尘。</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3.符合医疗环境抗菌防霉消杀的要求。</w:t>
            </w:r>
            <w:r>
              <w:rPr>
                <w:rFonts w:ascii="宋体" w:hAnsi="宋体" w:cs="宋体" w:hint="eastAsia"/>
                <w:color w:val="000000"/>
                <w:kern w:val="0"/>
                <w:sz w:val="18"/>
                <w:szCs w:val="18"/>
              </w:rPr>
              <w:br w:type="page"/>
            </w:r>
          </w:p>
        </w:tc>
      </w:tr>
      <w:tr w:rsidR="002B43A6">
        <w:trPr>
          <w:trHeight w:val="4283"/>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169</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试验室中央台</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830272" behindDoc="0" locked="0" layoutInCell="1" allowOverlap="1">
                  <wp:simplePos x="0" y="0"/>
                  <wp:positionH relativeFrom="column">
                    <wp:posOffset>45720</wp:posOffset>
                  </wp:positionH>
                  <wp:positionV relativeFrom="paragraph">
                    <wp:posOffset>-519430</wp:posOffset>
                  </wp:positionV>
                  <wp:extent cx="1323975" cy="1000125"/>
                  <wp:effectExtent l="19050" t="0" r="9525" b="0"/>
                  <wp:wrapNone/>
                  <wp:docPr id="163" name="图片 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 name="图片 340"/>
                          <pic:cNvPicPr>
                            <a:picLocks noChangeAspect="1" noChangeArrowheads="1"/>
                          </pic:cNvPicPr>
                        </pic:nvPicPr>
                        <pic:blipFill>
                          <a:blip r:embed="rId146"/>
                          <a:srcRect/>
                          <a:stretch>
                            <a:fillRect/>
                          </a:stretch>
                        </pic:blipFill>
                        <pic:spPr>
                          <a:xfrm>
                            <a:off x="0" y="0"/>
                            <a:ext cx="1323975" cy="1000125"/>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D1500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延米</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39</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 xml:space="preserve"> 1.台面应采用≥12.7mm</w:t>
            </w:r>
            <w:proofErr w:type="gramStart"/>
            <w:r>
              <w:rPr>
                <w:rFonts w:ascii="宋体" w:hAnsi="宋体" w:cs="宋体" w:hint="eastAsia"/>
                <w:color w:val="000000"/>
                <w:kern w:val="0"/>
                <w:sz w:val="18"/>
                <w:szCs w:val="18"/>
              </w:rPr>
              <w:t>厚品牌</w:t>
            </w:r>
            <w:proofErr w:type="gramEnd"/>
            <w:r>
              <w:rPr>
                <w:rFonts w:ascii="宋体" w:hAnsi="宋体" w:cs="宋体" w:hint="eastAsia"/>
                <w:color w:val="000000"/>
                <w:kern w:val="0"/>
                <w:sz w:val="18"/>
                <w:szCs w:val="18"/>
              </w:rPr>
              <w:t>实芯理化板；可抵抗多种酸，碱，强氧化剂、防水、耐磨、耐高温、耐</w:t>
            </w:r>
            <w:proofErr w:type="gramStart"/>
            <w:r>
              <w:rPr>
                <w:rFonts w:ascii="宋体" w:hAnsi="宋体" w:cs="宋体" w:hint="eastAsia"/>
                <w:color w:val="000000"/>
                <w:kern w:val="0"/>
                <w:sz w:val="18"/>
                <w:szCs w:val="18"/>
              </w:rPr>
              <w:t>刻划</w:t>
            </w:r>
            <w:proofErr w:type="gramEnd"/>
            <w:r>
              <w:rPr>
                <w:rFonts w:ascii="宋体" w:hAnsi="宋体" w:cs="宋体" w:hint="eastAsia"/>
                <w:color w:val="000000"/>
                <w:kern w:val="0"/>
                <w:sz w:val="18"/>
                <w:szCs w:val="18"/>
              </w:rPr>
              <w:t xml:space="preserve">，包括强酸，强碱。外缘双层贴边加厚双向弧形倒角，外观手感俱佳，反面开有滴水凹槽起到保护下柜作用。 </w:t>
            </w:r>
            <w:r>
              <w:rPr>
                <w:rFonts w:ascii="宋体" w:hAnsi="宋体" w:cs="宋体" w:hint="eastAsia"/>
                <w:color w:val="000000"/>
                <w:kern w:val="0"/>
                <w:sz w:val="18"/>
                <w:szCs w:val="18"/>
              </w:rPr>
              <w:br/>
              <w:t>下柜结构说明：</w:t>
            </w:r>
            <w:r>
              <w:rPr>
                <w:rFonts w:ascii="宋体" w:hAnsi="宋体" w:cs="宋体" w:hint="eastAsia"/>
                <w:color w:val="000000"/>
                <w:kern w:val="0"/>
                <w:sz w:val="18"/>
                <w:szCs w:val="18"/>
              </w:rPr>
              <w:br/>
              <w:t>A.以钢板为主体材料焊接成为实验台柜体的主要支撑结构。柜体应采用≥1.0mm厚优质冷轧钢板，应采用国内知名品牌塑粉，表面磷化、静电喷涂防腐处理。框架应采用≥1.0mm厚优质冷轧钢板、单门柜、单门</w:t>
            </w:r>
            <w:proofErr w:type="gramStart"/>
            <w:r>
              <w:rPr>
                <w:rFonts w:ascii="宋体" w:hAnsi="宋体" w:cs="宋体" w:hint="eastAsia"/>
                <w:color w:val="000000"/>
                <w:kern w:val="0"/>
                <w:sz w:val="18"/>
                <w:szCs w:val="18"/>
              </w:rPr>
              <w:t>单抽柜</w:t>
            </w:r>
            <w:proofErr w:type="gramEnd"/>
            <w:r>
              <w:rPr>
                <w:rFonts w:ascii="宋体" w:hAnsi="宋体" w:cs="宋体" w:hint="eastAsia"/>
                <w:color w:val="000000"/>
                <w:kern w:val="0"/>
                <w:sz w:val="18"/>
                <w:szCs w:val="18"/>
              </w:rPr>
              <w:t>、双门柜及双门双抽柜内有一层活动隔板，以便放置器材等物。隔板应采用≥0.8mm厚优质冷轧钢板，可承受载荷150KG/㎡。</w:t>
            </w:r>
            <w:r>
              <w:rPr>
                <w:rFonts w:ascii="宋体" w:hAnsi="宋体" w:cs="宋体" w:hint="eastAsia"/>
                <w:color w:val="000000"/>
                <w:kern w:val="0"/>
                <w:sz w:val="18"/>
                <w:szCs w:val="18"/>
              </w:rPr>
              <w:br/>
              <w:t>B.门板及抽屉面板：与柜体同等材质。</w:t>
            </w:r>
            <w:r>
              <w:rPr>
                <w:rFonts w:ascii="宋体" w:hAnsi="宋体" w:cs="宋体" w:hint="eastAsia"/>
                <w:color w:val="000000"/>
                <w:kern w:val="0"/>
                <w:sz w:val="18"/>
                <w:szCs w:val="18"/>
              </w:rPr>
              <w:br/>
              <w:t>2.试剂架：</w:t>
            </w:r>
            <w:r>
              <w:rPr>
                <w:rFonts w:ascii="宋体" w:hAnsi="宋体" w:cs="宋体" w:hint="eastAsia"/>
                <w:color w:val="000000"/>
                <w:kern w:val="0"/>
                <w:sz w:val="18"/>
                <w:szCs w:val="18"/>
              </w:rPr>
              <w:br/>
              <w:t xml:space="preserve">A.立柱:应采用≥1.2mm优质冷轧钢板折弯焊接而成，表面磷化静电喷涂防腐处理，双侧模具冲孔，对试剂架侧翼起支撑作用，结构坚固。     </w:t>
            </w:r>
            <w:r>
              <w:rPr>
                <w:rFonts w:ascii="宋体" w:hAnsi="宋体" w:cs="宋体" w:hint="eastAsia"/>
                <w:color w:val="000000"/>
                <w:kern w:val="0"/>
                <w:sz w:val="18"/>
                <w:szCs w:val="18"/>
              </w:rPr>
              <w:br/>
              <w:t>B.层板：底托应采用≥1.2mm优质冷轧</w:t>
            </w:r>
            <w:proofErr w:type="gramStart"/>
            <w:r>
              <w:rPr>
                <w:rFonts w:ascii="宋体" w:hAnsi="宋体" w:cs="宋体" w:hint="eastAsia"/>
                <w:color w:val="000000"/>
                <w:kern w:val="0"/>
                <w:sz w:val="18"/>
                <w:szCs w:val="18"/>
              </w:rPr>
              <w:t>钢板机</w:t>
            </w:r>
            <w:proofErr w:type="gramEnd"/>
            <w:r>
              <w:rPr>
                <w:rFonts w:ascii="宋体" w:hAnsi="宋体" w:cs="宋体" w:hint="eastAsia"/>
                <w:color w:val="000000"/>
                <w:kern w:val="0"/>
                <w:sz w:val="18"/>
                <w:szCs w:val="18"/>
              </w:rPr>
              <w:t>加工而成，与立柱衔接固定，高度可调，层板可选用10mm厚单面磨砂玻璃，防腐，易清洁。</w:t>
            </w:r>
            <w:r>
              <w:rPr>
                <w:rFonts w:ascii="宋体" w:hAnsi="宋体" w:cs="宋体" w:hint="eastAsia"/>
                <w:color w:val="000000"/>
                <w:kern w:val="0"/>
                <w:sz w:val="18"/>
                <w:szCs w:val="18"/>
              </w:rPr>
              <w:br/>
              <w:t>C.护栏：试剂架层板双侧设有直径≥12mm不锈钢护栏，防止器皿及药品滑落</w:t>
            </w:r>
            <w:r>
              <w:rPr>
                <w:rFonts w:ascii="宋体" w:hAnsi="宋体" w:cs="宋体" w:hint="eastAsia"/>
                <w:color w:val="000000"/>
                <w:kern w:val="0"/>
                <w:sz w:val="18"/>
                <w:szCs w:val="18"/>
              </w:rPr>
              <w:br/>
              <w:t>D.电源盒：试剂架立柱两侧设有电源盒，应采用1.2mm宝钢优质冷轧</w:t>
            </w:r>
            <w:proofErr w:type="gramStart"/>
            <w:r>
              <w:rPr>
                <w:rFonts w:ascii="宋体" w:hAnsi="宋体" w:cs="宋体" w:hint="eastAsia"/>
                <w:color w:val="000000"/>
                <w:kern w:val="0"/>
                <w:sz w:val="18"/>
                <w:szCs w:val="18"/>
              </w:rPr>
              <w:t>钢板机</w:t>
            </w:r>
            <w:proofErr w:type="gramEnd"/>
            <w:r>
              <w:rPr>
                <w:rFonts w:ascii="宋体" w:hAnsi="宋体" w:cs="宋体" w:hint="eastAsia"/>
                <w:color w:val="000000"/>
                <w:kern w:val="0"/>
                <w:sz w:val="18"/>
                <w:szCs w:val="18"/>
              </w:rPr>
              <w:t>加工而成，表层双面磷化环氧树脂粉末静电喷涂，防腐处理，220V、10A知名品牌国际制式多功能插座，适用各种仪器插头，自闭式防水防尘。</w:t>
            </w:r>
            <w:r>
              <w:rPr>
                <w:rFonts w:ascii="宋体" w:hAnsi="宋体" w:cs="宋体" w:hint="eastAsia"/>
                <w:color w:val="000000"/>
                <w:kern w:val="0"/>
                <w:sz w:val="18"/>
                <w:szCs w:val="18"/>
              </w:rPr>
              <w:br/>
              <w:t>3.符合医疗环境抗菌防霉消杀的要求。</w:t>
            </w:r>
          </w:p>
        </w:tc>
      </w:tr>
      <w:tr w:rsidR="002B43A6">
        <w:trPr>
          <w:trHeight w:val="333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170</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超净工作台</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756544" behindDoc="0" locked="0" layoutInCell="1" allowOverlap="1">
                  <wp:simplePos x="0" y="0"/>
                  <wp:positionH relativeFrom="column">
                    <wp:posOffset>83820</wp:posOffset>
                  </wp:positionH>
                  <wp:positionV relativeFrom="paragraph">
                    <wp:posOffset>207010</wp:posOffset>
                  </wp:positionV>
                  <wp:extent cx="1266825" cy="1171575"/>
                  <wp:effectExtent l="19050" t="0" r="9525" b="0"/>
                  <wp:wrapNone/>
                  <wp:docPr id="164" name="Picture 10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 name="Picture 1081"/>
                          <pic:cNvPicPr>
                            <a:picLocks noChangeAspect="1" noChangeArrowheads="1"/>
                          </pic:cNvPicPr>
                        </pic:nvPicPr>
                        <pic:blipFill>
                          <a:blip r:embed="rId147" cstate="print"/>
                          <a:srcRect/>
                          <a:stretch>
                            <a:fillRect/>
                          </a:stretch>
                        </pic:blipFill>
                        <pic:spPr>
                          <a:xfrm>
                            <a:off x="0" y="0"/>
                            <a:ext cx="1266825" cy="1171575"/>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1460*620*1850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15</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1.柜体应采用≥1.0mm冷轧钢板，表面静电喷涂；</w:t>
            </w:r>
            <w:r>
              <w:rPr>
                <w:rFonts w:ascii="宋体" w:hAnsi="宋体" w:cs="宋体" w:hint="eastAsia"/>
                <w:color w:val="000000"/>
                <w:kern w:val="0"/>
                <w:sz w:val="18"/>
                <w:szCs w:val="18"/>
              </w:rPr>
              <w:br/>
              <w:t>2.工作台面材质为优质304#不锈钢，应采用盆状式设计，即使实验有废液溢出，也不会流入积液槽中，便于清理；</w:t>
            </w:r>
            <w:r>
              <w:rPr>
                <w:rFonts w:ascii="宋体" w:hAnsi="宋体" w:cs="宋体" w:hint="eastAsia"/>
                <w:color w:val="000000"/>
                <w:kern w:val="0"/>
                <w:sz w:val="18"/>
                <w:szCs w:val="18"/>
              </w:rPr>
              <w:br/>
              <w:t>3.洁净台前视窗应采用≥5mm厚钢化玻璃的手动视窗，玻璃门-配重结构，具有防脱落设计，上下开启灵活方便，行程范围内任意高度悬停。</w:t>
            </w:r>
            <w:r>
              <w:rPr>
                <w:rFonts w:ascii="宋体" w:hAnsi="宋体" w:cs="宋体" w:hint="eastAsia"/>
                <w:color w:val="000000"/>
                <w:kern w:val="0"/>
                <w:sz w:val="18"/>
                <w:szCs w:val="18"/>
              </w:rPr>
              <w:br/>
              <w:t>4.控制面板应采用轻触式开关，按键由风机键、照明键、紫外键、电源键、插座键、风量减小键、风量增大键组成，易于操作；显示屏显示内容有：风机的风速、显示时间、紫外灯的工作时间、过滤器的工作时间；</w:t>
            </w:r>
            <w:r>
              <w:rPr>
                <w:rFonts w:ascii="宋体" w:hAnsi="宋体" w:cs="宋体" w:hint="eastAsia"/>
                <w:color w:val="000000"/>
                <w:kern w:val="0"/>
                <w:sz w:val="18"/>
                <w:szCs w:val="18"/>
              </w:rPr>
              <w:br/>
              <w:t>5.过滤效率:过滤器均应采用无隔板高效过滤器，对直径0.3μm颗粒过滤效率为99.995%；具有预过滤器，能够有效拦截大的颗粒物及杂质，有效延长高效过滤器的使用寿命；</w:t>
            </w:r>
            <w:r>
              <w:rPr>
                <w:rFonts w:ascii="宋体" w:hAnsi="宋体" w:cs="宋体" w:hint="eastAsia"/>
                <w:color w:val="000000"/>
                <w:kern w:val="0"/>
                <w:sz w:val="18"/>
                <w:szCs w:val="18"/>
              </w:rPr>
              <w:br/>
              <w:t>6.完善的报警系统；</w:t>
            </w:r>
            <w:r>
              <w:rPr>
                <w:rFonts w:ascii="宋体" w:hAnsi="宋体" w:cs="宋体" w:hint="eastAsia"/>
                <w:color w:val="000000"/>
                <w:kern w:val="0"/>
                <w:sz w:val="18"/>
                <w:szCs w:val="18"/>
              </w:rPr>
              <w:br/>
              <w:t>玻璃门不在安全高度报警：过滤器压力超高报警：过滤器失效更换报警：风速报警：当洁净台的气流波动低于标称值的20%时报警；</w:t>
            </w:r>
            <w:r>
              <w:rPr>
                <w:rFonts w:ascii="宋体" w:hAnsi="宋体" w:cs="宋体" w:hint="eastAsia"/>
                <w:color w:val="000000"/>
                <w:kern w:val="0"/>
                <w:sz w:val="18"/>
                <w:szCs w:val="18"/>
              </w:rPr>
              <w:br/>
              <w:t>7.符合医疗环境抗菌防霉消杀的要求。</w:t>
            </w:r>
          </w:p>
        </w:tc>
      </w:tr>
      <w:tr w:rsidR="002B43A6">
        <w:trPr>
          <w:trHeight w:val="5325"/>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171</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带水槽通风柜</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noProof/>
                <w:color w:val="000000"/>
                <w:kern w:val="0"/>
                <w:sz w:val="22"/>
                <w:szCs w:val="22"/>
              </w:rPr>
              <w:drawing>
                <wp:anchor distT="0" distB="0" distL="114300" distR="114300" simplePos="0" relativeHeight="251725824" behindDoc="0" locked="0" layoutInCell="1" allowOverlap="1">
                  <wp:simplePos x="0" y="0"/>
                  <wp:positionH relativeFrom="column">
                    <wp:posOffset>83185</wp:posOffset>
                  </wp:positionH>
                  <wp:positionV relativeFrom="paragraph">
                    <wp:posOffset>646430</wp:posOffset>
                  </wp:positionV>
                  <wp:extent cx="1152525" cy="1476375"/>
                  <wp:effectExtent l="19050" t="0" r="9525" b="0"/>
                  <wp:wrapNone/>
                  <wp:docPr id="165"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 name="Picture 20"/>
                          <pic:cNvPicPr>
                            <a:picLocks noChangeAspect="1" noChangeArrowheads="1"/>
                          </pic:cNvPicPr>
                        </pic:nvPicPr>
                        <pic:blipFill>
                          <a:blip r:embed="rId148" cstate="print"/>
                          <a:srcRect/>
                          <a:stretch>
                            <a:fillRect/>
                          </a:stretch>
                        </pic:blipFill>
                        <pic:spPr>
                          <a:xfrm>
                            <a:off x="0" y="0"/>
                            <a:ext cx="1152525" cy="1476375"/>
                          </a:xfrm>
                          <a:prstGeom prst="rect">
                            <a:avLst/>
                          </a:prstGeom>
                          <a:noFill/>
                          <a:ln w="1">
                            <a:noFill/>
                            <a:miter lim="800000"/>
                            <a:headEnd/>
                            <a:tailEnd type="none" w="med" len="med"/>
                          </a:ln>
                          <a:effectLst/>
                        </pic:spPr>
                      </pic:pic>
                    </a:graphicData>
                  </a:graphic>
                </wp:anchor>
              </w:drawing>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1500*900*2350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4</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1.主体≥1.2mm优质冷轧钢板，经除油防锈，</w:t>
            </w:r>
            <w:proofErr w:type="gramStart"/>
            <w:r>
              <w:rPr>
                <w:rFonts w:ascii="宋体" w:hAnsi="宋体" w:cs="宋体" w:hint="eastAsia"/>
                <w:color w:val="000000"/>
                <w:kern w:val="0"/>
                <w:sz w:val="18"/>
                <w:szCs w:val="18"/>
              </w:rPr>
              <w:t>陶化后喷塑</w:t>
            </w:r>
            <w:proofErr w:type="gramEnd"/>
            <w:r>
              <w:rPr>
                <w:rFonts w:ascii="宋体" w:hAnsi="宋体" w:cs="宋体" w:hint="eastAsia"/>
                <w:color w:val="000000"/>
                <w:kern w:val="0"/>
                <w:sz w:val="18"/>
                <w:szCs w:val="18"/>
              </w:rPr>
              <w:t>处理，表面环氧树脂静电喷塑，同步皮带传动。双层全钢，自支撑坚固构造，外层为钢板，内层为抗腐蚀内衬材料，两层之间为全钢框架、全钢固定件和公用设备管道、 配件。</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2.台面：应采用</w:t>
            </w:r>
            <w:proofErr w:type="gramStart"/>
            <w:r>
              <w:rPr>
                <w:rFonts w:ascii="宋体" w:hAnsi="宋体" w:cs="宋体" w:hint="eastAsia"/>
                <w:color w:val="000000"/>
                <w:kern w:val="0"/>
                <w:sz w:val="18"/>
                <w:szCs w:val="18"/>
              </w:rPr>
              <w:t>榕</w:t>
            </w:r>
            <w:proofErr w:type="gramEnd"/>
            <w:r>
              <w:rPr>
                <w:rFonts w:ascii="宋体" w:hAnsi="宋体" w:cs="宋体" w:hint="eastAsia"/>
                <w:color w:val="000000"/>
                <w:kern w:val="0"/>
                <w:sz w:val="18"/>
                <w:szCs w:val="18"/>
              </w:rPr>
              <w:t>德或陶克陶瓷板台面 ，能长时间耐腐蚀、耐磨损、耐高温、不惧明火、不变色、不变形、有效抑制细菌、 易清洁、遇恶劣环境不会释放有害物质，台面四边有一体碟形</w:t>
            </w:r>
            <w:proofErr w:type="gramStart"/>
            <w:r>
              <w:rPr>
                <w:rFonts w:ascii="宋体" w:hAnsi="宋体" w:cs="宋体" w:hint="eastAsia"/>
                <w:color w:val="000000"/>
                <w:kern w:val="0"/>
                <w:sz w:val="18"/>
                <w:szCs w:val="18"/>
              </w:rPr>
              <w:t>阻</w:t>
            </w:r>
            <w:proofErr w:type="gramEnd"/>
            <w:r>
              <w:rPr>
                <w:rFonts w:ascii="宋体" w:hAnsi="宋体" w:cs="宋体" w:hint="eastAsia"/>
                <w:color w:val="000000"/>
                <w:kern w:val="0"/>
                <w:sz w:val="18"/>
                <w:szCs w:val="18"/>
              </w:rPr>
              <w:t>水边，能有效防止液体外溢.</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3.内衬及导流板≥5mm 厚抗</w:t>
            </w:r>
            <w:proofErr w:type="gramStart"/>
            <w:r>
              <w:rPr>
                <w:rFonts w:ascii="宋体" w:hAnsi="宋体" w:cs="宋体" w:hint="eastAsia"/>
                <w:color w:val="000000"/>
                <w:kern w:val="0"/>
                <w:sz w:val="18"/>
                <w:szCs w:val="18"/>
              </w:rPr>
              <w:t>倍特</w:t>
            </w:r>
            <w:proofErr w:type="gramEnd"/>
            <w:r>
              <w:rPr>
                <w:rFonts w:ascii="宋体" w:hAnsi="宋体" w:cs="宋体" w:hint="eastAsia"/>
                <w:color w:val="000000"/>
                <w:kern w:val="0"/>
                <w:sz w:val="18"/>
                <w:szCs w:val="18"/>
              </w:rPr>
              <w:t>板，导流</w:t>
            </w:r>
            <w:proofErr w:type="gramStart"/>
            <w:r>
              <w:rPr>
                <w:rFonts w:ascii="宋体" w:hAnsi="宋体" w:cs="宋体" w:hint="eastAsia"/>
                <w:color w:val="000000"/>
                <w:kern w:val="0"/>
                <w:sz w:val="18"/>
                <w:szCs w:val="18"/>
              </w:rPr>
              <w:t>板分为</w:t>
            </w:r>
            <w:proofErr w:type="gramEnd"/>
            <w:r>
              <w:rPr>
                <w:rFonts w:ascii="宋体" w:hAnsi="宋体" w:cs="宋体" w:hint="eastAsia"/>
                <w:color w:val="000000"/>
                <w:kern w:val="0"/>
                <w:sz w:val="18"/>
                <w:szCs w:val="18"/>
              </w:rPr>
              <w:t>三段式构造，提高排烟功效，导流</w:t>
            </w:r>
            <w:proofErr w:type="gramStart"/>
            <w:r>
              <w:rPr>
                <w:rFonts w:ascii="宋体" w:hAnsi="宋体" w:cs="宋体" w:hint="eastAsia"/>
                <w:color w:val="000000"/>
                <w:kern w:val="0"/>
                <w:sz w:val="18"/>
                <w:szCs w:val="18"/>
              </w:rPr>
              <w:t>板通过</w:t>
            </w:r>
            <w:proofErr w:type="gramEnd"/>
            <w:r>
              <w:rPr>
                <w:rFonts w:ascii="宋体" w:hAnsi="宋体" w:cs="宋体" w:hint="eastAsia"/>
                <w:color w:val="000000"/>
                <w:kern w:val="0"/>
                <w:sz w:val="18"/>
                <w:szCs w:val="18"/>
              </w:rPr>
              <w:t>防腐塑料材质</w:t>
            </w:r>
            <w:proofErr w:type="gramStart"/>
            <w:r>
              <w:rPr>
                <w:rFonts w:ascii="宋体" w:hAnsi="宋体" w:cs="宋体" w:hint="eastAsia"/>
                <w:color w:val="000000"/>
                <w:kern w:val="0"/>
                <w:sz w:val="18"/>
                <w:szCs w:val="18"/>
              </w:rPr>
              <w:t>固定座</w:t>
            </w:r>
            <w:proofErr w:type="gramEnd"/>
            <w:r>
              <w:rPr>
                <w:rFonts w:ascii="宋体" w:hAnsi="宋体" w:cs="宋体" w:hint="eastAsia"/>
                <w:color w:val="000000"/>
                <w:kern w:val="0"/>
                <w:sz w:val="18"/>
                <w:szCs w:val="18"/>
              </w:rPr>
              <w:t>固定，用户可以不需使用工具轻易的将导流板拆卸清洗，固定件同时具备安装蒸馏</w:t>
            </w:r>
            <w:proofErr w:type="gramStart"/>
            <w:r>
              <w:rPr>
                <w:rFonts w:ascii="宋体" w:hAnsi="宋体" w:cs="宋体" w:hint="eastAsia"/>
                <w:color w:val="000000"/>
                <w:kern w:val="0"/>
                <w:sz w:val="18"/>
                <w:szCs w:val="18"/>
              </w:rPr>
              <w:t>架功能</w:t>
            </w:r>
            <w:proofErr w:type="gramEnd"/>
            <w:r>
              <w:rPr>
                <w:rFonts w:ascii="宋体" w:hAnsi="宋体" w:cs="宋体" w:hint="eastAsia"/>
                <w:color w:val="000000"/>
                <w:kern w:val="0"/>
                <w:sz w:val="18"/>
                <w:szCs w:val="18"/>
              </w:rPr>
              <w:t>.</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4.顶板上面装有LED节能灯，灯光光线柔和，无频闪、快速启动类型，照明装置有塑料面板与柜内空间隔开，平均照度不应小于500lx。</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5.落地式下柜：304不锈钢拉手，不锈钢门铰链或者隐藏式门铰链。下柜根据使用要求配置安全柜、废液柜等，并可添加排风功能。</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6.安全视窗：使用厚度3+3mm的双层夹膜安全玻璃，滑轨应采用专用型材，视窗升降行程不得低于720mm, 开启/关闭轻便灵活，无卡阻。并可在任意位置停止留，调节门的关闭有橡胶缓冲装置；调节门拉手和调节门同宽，为减小进风阻力，使气流顺畅进入排风柜内，调节门拉手及四周边框使用专用型材经环氧树脂喷涂的金属材料制成。</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7.平衡系统使用同步带传动结构，应采用品牌高强度钢丝芯聚氨酯同步带，具有低噪声高性能和足够的承重能力并保证防腐蚀，拉伸强度N/mm≥160，齿体剪切强度N/mm≥50。</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8.每个</w:t>
            </w:r>
            <w:proofErr w:type="gramStart"/>
            <w:r>
              <w:rPr>
                <w:rFonts w:ascii="宋体" w:hAnsi="宋体" w:cs="宋体" w:hint="eastAsia"/>
                <w:color w:val="000000"/>
                <w:kern w:val="0"/>
                <w:sz w:val="18"/>
                <w:szCs w:val="18"/>
              </w:rPr>
              <w:t>通风柜设4个</w:t>
            </w:r>
            <w:proofErr w:type="gramEnd"/>
            <w:r>
              <w:rPr>
                <w:rFonts w:ascii="宋体" w:hAnsi="宋体" w:cs="宋体" w:hint="eastAsia"/>
                <w:color w:val="000000"/>
                <w:kern w:val="0"/>
                <w:sz w:val="18"/>
                <w:szCs w:val="18"/>
              </w:rPr>
              <w:t>插座，电源AC220/50HZ; 设防溅盖，同时安装漏电保护装置。</w:t>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br w:type="page"/>
              <w:t>9.调节门放坠落功能：同步带突然断裂，调节门也会停留在最初位置附近，下坠距离≤25MM,防止调节门急速坠落发生意外事故；通风柜视窗上下移动测试，试验次数≥40000次无损坏。</w:t>
            </w:r>
            <w:r>
              <w:rPr>
                <w:rFonts w:ascii="宋体" w:hAnsi="宋体" w:cs="宋体" w:hint="eastAsia"/>
                <w:color w:val="000000"/>
                <w:kern w:val="0"/>
                <w:sz w:val="18"/>
                <w:szCs w:val="18"/>
              </w:rPr>
              <w:br w:type="page"/>
            </w:r>
          </w:p>
          <w:p w:rsidR="002B43A6" w:rsidRDefault="00F009F5">
            <w:pPr>
              <w:widowControl/>
              <w:spacing w:line="240" w:lineRule="atLeast"/>
              <w:jc w:val="left"/>
              <w:rPr>
                <w:rFonts w:ascii="宋体" w:hAnsi="宋体" w:cs="宋体"/>
                <w:color w:val="000000"/>
                <w:kern w:val="0"/>
                <w:sz w:val="18"/>
                <w:szCs w:val="18"/>
              </w:rPr>
            </w:pPr>
            <w:r>
              <w:rPr>
                <w:rFonts w:ascii="宋体" w:hAnsi="宋体" w:cs="宋体" w:hint="eastAsia"/>
                <w:color w:val="000000"/>
                <w:kern w:val="0"/>
                <w:sz w:val="18"/>
                <w:szCs w:val="18"/>
              </w:rPr>
              <w:t>10.排风柜内腔顶部设计有泄压口，当操作舱实验装置发生意外爆炸时，泄压口可以分担舱内压力并释放，以减少对调节门玻璃的冲击力，最大化保护操作人员。</w:t>
            </w:r>
            <w:r>
              <w:rPr>
                <w:rFonts w:ascii="宋体" w:hAnsi="宋体" w:cs="宋体" w:hint="eastAsia"/>
                <w:color w:val="000000"/>
                <w:kern w:val="0"/>
                <w:sz w:val="18"/>
                <w:szCs w:val="18"/>
              </w:rPr>
              <w:br w:type="page"/>
            </w:r>
            <w:r>
              <w:rPr>
                <w:rFonts w:ascii="宋体" w:hAnsi="宋体" w:cs="宋体" w:hint="eastAsia"/>
                <w:color w:val="000000"/>
                <w:kern w:val="0"/>
                <w:sz w:val="18"/>
                <w:szCs w:val="18"/>
              </w:rPr>
              <w:br w:type="page"/>
            </w:r>
            <w:r>
              <w:rPr>
                <w:rFonts w:ascii="宋体" w:hAnsi="宋体" w:cs="宋体" w:hint="eastAsia"/>
                <w:color w:val="000000"/>
                <w:kern w:val="0"/>
                <w:sz w:val="18"/>
                <w:szCs w:val="18"/>
              </w:rPr>
              <w:br w:type="page"/>
            </w:r>
          </w:p>
        </w:tc>
      </w:tr>
      <w:tr w:rsidR="002B43A6">
        <w:trPr>
          <w:trHeight w:val="78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172</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工位拆装搬运</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1600*1600*1200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150</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left"/>
              <w:rPr>
                <w:rFonts w:ascii="宋体" w:hAnsi="宋体" w:cs="宋体"/>
                <w:color w:val="000000"/>
                <w:kern w:val="0"/>
                <w:sz w:val="18"/>
                <w:szCs w:val="18"/>
              </w:rPr>
            </w:pPr>
            <w:r>
              <w:rPr>
                <w:rFonts w:ascii="宋体" w:hAnsi="宋体" w:cs="宋体" w:hint="eastAsia"/>
                <w:color w:val="000000"/>
                <w:kern w:val="0"/>
                <w:sz w:val="18"/>
                <w:szCs w:val="18"/>
              </w:rPr>
              <w:t>从原行政楼到业务综合楼拆装搬运，需用车。</w:t>
            </w:r>
          </w:p>
        </w:tc>
      </w:tr>
      <w:tr w:rsidR="002B43A6">
        <w:trPr>
          <w:trHeight w:val="78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lastRenderedPageBreak/>
              <w:t>173</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文件柜拆装搬运</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900*400**1850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240</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left"/>
              <w:rPr>
                <w:rFonts w:ascii="宋体" w:hAnsi="宋体" w:cs="宋体"/>
                <w:color w:val="000000"/>
                <w:kern w:val="0"/>
                <w:sz w:val="18"/>
                <w:szCs w:val="18"/>
              </w:rPr>
            </w:pPr>
            <w:r>
              <w:rPr>
                <w:rFonts w:ascii="宋体" w:hAnsi="宋体" w:cs="宋体" w:hint="eastAsia"/>
                <w:color w:val="000000"/>
                <w:kern w:val="0"/>
                <w:sz w:val="18"/>
                <w:szCs w:val="18"/>
              </w:rPr>
              <w:t>从原行政楼到业务综合楼拆装搬运，需用车。</w:t>
            </w:r>
          </w:p>
        </w:tc>
      </w:tr>
      <w:tr w:rsidR="002B43A6">
        <w:trPr>
          <w:trHeight w:val="780"/>
        </w:trPr>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174</w:t>
            </w:r>
          </w:p>
        </w:tc>
        <w:tc>
          <w:tcPr>
            <w:tcW w:w="992"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密集柜拆装搬运</w:t>
            </w:r>
          </w:p>
        </w:tc>
        <w:tc>
          <w:tcPr>
            <w:tcW w:w="241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55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900*550*2400</w:t>
            </w:r>
          </w:p>
        </w:tc>
        <w:tc>
          <w:tcPr>
            <w:tcW w:w="850"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kern w:val="0"/>
                <w:sz w:val="22"/>
                <w:szCs w:val="22"/>
              </w:rPr>
            </w:pPr>
            <w:r>
              <w:rPr>
                <w:rFonts w:ascii="宋体" w:hAnsi="宋体" w:cs="宋体" w:hint="eastAsia"/>
                <w:kern w:val="0"/>
                <w:sz w:val="22"/>
                <w:szCs w:val="22"/>
              </w:rPr>
              <w:t>件</w:t>
            </w:r>
          </w:p>
        </w:tc>
        <w:tc>
          <w:tcPr>
            <w:tcW w:w="709"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center"/>
              <w:rPr>
                <w:rFonts w:ascii="宋体" w:hAnsi="宋体" w:cs="宋体"/>
                <w:color w:val="000000"/>
                <w:kern w:val="0"/>
                <w:sz w:val="22"/>
                <w:szCs w:val="22"/>
              </w:rPr>
            </w:pPr>
            <w:r>
              <w:rPr>
                <w:rFonts w:ascii="宋体" w:hAnsi="宋体" w:cs="宋体" w:hint="eastAsia"/>
                <w:color w:val="000000"/>
                <w:kern w:val="0"/>
                <w:sz w:val="22"/>
                <w:szCs w:val="22"/>
              </w:rPr>
              <w:t>65</w:t>
            </w:r>
          </w:p>
        </w:tc>
        <w:tc>
          <w:tcPr>
            <w:tcW w:w="6804" w:type="dxa"/>
            <w:tcBorders>
              <w:top w:val="single" w:sz="4" w:space="0" w:color="auto"/>
              <w:left w:val="nil"/>
              <w:bottom w:val="single" w:sz="4" w:space="0" w:color="auto"/>
              <w:right w:val="single" w:sz="4" w:space="0" w:color="auto"/>
            </w:tcBorders>
            <w:shd w:val="clear" w:color="auto" w:fill="auto"/>
            <w:vAlign w:val="center"/>
          </w:tcPr>
          <w:p w:rsidR="002B43A6" w:rsidRDefault="00F009F5">
            <w:pPr>
              <w:widowControl/>
              <w:jc w:val="left"/>
              <w:rPr>
                <w:rFonts w:ascii="宋体" w:hAnsi="宋体" w:cs="宋体"/>
                <w:color w:val="000000"/>
                <w:kern w:val="0"/>
                <w:sz w:val="18"/>
                <w:szCs w:val="18"/>
              </w:rPr>
            </w:pPr>
            <w:r>
              <w:rPr>
                <w:rFonts w:ascii="宋体" w:hAnsi="宋体" w:cs="宋体" w:hint="eastAsia"/>
                <w:color w:val="000000"/>
                <w:kern w:val="0"/>
                <w:sz w:val="18"/>
                <w:szCs w:val="18"/>
              </w:rPr>
              <w:t>从原行政楼到业务综合楼拆装搬运，需用车。</w:t>
            </w:r>
          </w:p>
        </w:tc>
      </w:tr>
    </w:tbl>
    <w:p w:rsidR="002B43A6" w:rsidRDefault="00F009F5" w:rsidP="00F322F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注：</w:t>
      </w:r>
    </w:p>
    <w:p w:rsidR="002B43A6" w:rsidRDefault="00F009F5" w:rsidP="00F322F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加注“★”号条款为实质性条款，不得出现负偏离，发生负偏离即做无效标处理。</w:t>
      </w:r>
    </w:p>
    <w:p w:rsidR="002B43A6" w:rsidRDefault="00F009F5" w:rsidP="00F322FA">
      <w:pPr>
        <w:spacing w:line="360" w:lineRule="auto"/>
        <w:ind w:firstLineChars="200" w:firstLine="446"/>
        <w:outlineLvl w:val="0"/>
        <w:rPr>
          <w:rFonts w:asciiTheme="minorEastAsia" w:eastAsiaTheme="minorEastAsia" w:hAnsiTheme="minorEastAsia"/>
          <w:sz w:val="24"/>
        </w:rPr>
      </w:pPr>
      <w:bookmarkStart w:id="92" w:name="OLE_LINK25"/>
      <w:bookmarkStart w:id="93" w:name="OLE_LINK22"/>
      <w:r>
        <w:rPr>
          <w:rFonts w:asciiTheme="minorEastAsia" w:eastAsiaTheme="minorEastAsia" w:hAnsiTheme="minorEastAsia" w:hint="eastAsia"/>
          <w:sz w:val="24"/>
        </w:rPr>
        <w:t>加注“▲”号的产品为核心产品</w:t>
      </w:r>
      <w:bookmarkEnd w:id="92"/>
      <w:bookmarkEnd w:id="93"/>
      <w:r>
        <w:rPr>
          <w:rFonts w:asciiTheme="minorEastAsia" w:eastAsiaTheme="minorEastAsia" w:hAnsiTheme="minorEastAsia" w:hint="eastAsia"/>
          <w:sz w:val="24"/>
        </w:rPr>
        <w:t>（如项目需求书中未明确核心产品，则视为全部产品均为核心产品），任意一种核心产品为同一品牌时，按照第三部分第32.4条款执行。</w:t>
      </w:r>
    </w:p>
    <w:p w:rsidR="002B43A6" w:rsidRDefault="002B43A6">
      <w:pPr>
        <w:spacing w:line="360" w:lineRule="auto"/>
        <w:outlineLvl w:val="0"/>
        <w:rPr>
          <w:rFonts w:asciiTheme="minorEastAsia" w:eastAsiaTheme="minorEastAsia" w:hAnsiTheme="minorEastAsia"/>
          <w:sz w:val="24"/>
        </w:rPr>
      </w:pPr>
    </w:p>
    <w:p w:rsidR="002B43A6" w:rsidRDefault="002B43A6" w:rsidP="00F322FA">
      <w:pPr>
        <w:spacing w:line="360" w:lineRule="auto"/>
        <w:ind w:firstLineChars="200" w:firstLine="446"/>
        <w:outlineLvl w:val="0"/>
        <w:rPr>
          <w:rFonts w:asciiTheme="minorEastAsia" w:eastAsiaTheme="minorEastAsia" w:hAnsiTheme="minorEastAsia"/>
          <w:sz w:val="24"/>
        </w:rPr>
      </w:pPr>
    </w:p>
    <w:p w:rsidR="002B43A6" w:rsidRDefault="002B43A6" w:rsidP="00F322FA">
      <w:pPr>
        <w:spacing w:line="360" w:lineRule="auto"/>
        <w:ind w:firstLineChars="200" w:firstLine="446"/>
        <w:outlineLvl w:val="0"/>
        <w:rPr>
          <w:rFonts w:asciiTheme="minorEastAsia" w:eastAsiaTheme="minorEastAsia" w:hAnsiTheme="minorEastAsia"/>
          <w:sz w:val="24"/>
        </w:rPr>
      </w:pPr>
    </w:p>
    <w:p w:rsidR="002B43A6" w:rsidRDefault="002B43A6" w:rsidP="00F322FA">
      <w:pPr>
        <w:spacing w:line="360" w:lineRule="auto"/>
        <w:ind w:firstLineChars="200" w:firstLine="446"/>
        <w:outlineLvl w:val="0"/>
        <w:rPr>
          <w:rFonts w:asciiTheme="minorEastAsia" w:eastAsiaTheme="minorEastAsia" w:hAnsiTheme="minorEastAsia"/>
          <w:sz w:val="24"/>
        </w:rPr>
      </w:pPr>
    </w:p>
    <w:p w:rsidR="002B43A6" w:rsidRDefault="00F009F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2B43A6" w:rsidRDefault="002B43A6">
      <w:pPr>
        <w:pStyle w:val="ab"/>
        <w:rPr>
          <w:rFonts w:asciiTheme="minorEastAsia" w:eastAsiaTheme="minorEastAsia" w:hAnsiTheme="minorEastAsia"/>
        </w:rPr>
        <w:sectPr w:rsidR="002B43A6">
          <w:pgSz w:w="16838" w:h="11906" w:orient="landscape"/>
          <w:pgMar w:top="1797" w:right="1440" w:bottom="1797" w:left="1440" w:header="851" w:footer="992" w:gutter="0"/>
          <w:cols w:space="425"/>
          <w:docGrid w:type="linesAndChars" w:linePitch="286" w:charSpace="-3449"/>
        </w:sectPr>
      </w:pPr>
    </w:p>
    <w:p w:rsidR="002B43A6" w:rsidRDefault="00F009F5">
      <w:pPr>
        <w:pStyle w:val="ab"/>
        <w:rPr>
          <w:rFonts w:asciiTheme="minorEastAsia" w:eastAsiaTheme="minorEastAsia" w:hAnsiTheme="minorEastAsia"/>
        </w:rPr>
      </w:pPr>
      <w:r>
        <w:rPr>
          <w:rFonts w:asciiTheme="minorEastAsia" w:eastAsiaTheme="minorEastAsia" w:hAnsiTheme="minorEastAsia" w:hint="eastAsia"/>
        </w:rPr>
        <w:lastRenderedPageBreak/>
        <w:t>第三部分投标须知</w:t>
      </w:r>
    </w:p>
    <w:p w:rsidR="002B43A6" w:rsidRDefault="00F009F5">
      <w:pPr>
        <w:pStyle w:val="Default"/>
        <w:spacing w:line="360" w:lineRule="auto"/>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A  说明</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 概述</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 根据《中华人民共和国政府采购法》、《中华人民共和国政府采购法实施条例》等有关法律、法规和规章的规定，本采购项目已具备招标条件。</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 本招标文件仅适用于投标邀请函中所叙述项目货物和服务的采购。</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 参与招标投标活动的所有各方，对在参与招标投标过程中获悉的国家、商业和技术秘密以及其它依法应当保密的内容，均负有保密义务，违者应对由此造成的后果承担全部法律责任。</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 定义</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 “采购人”系指本次招标活动的采购单位。“采购代理机构”系指组织本次招标活动的机构，即“天津市滨海新区政府采购中心”。</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2.2 “投标人”系指响应招标、参加投标竞争的法人、其他组织或者自然人。</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 “货物”系指投标人按招标文件规定，须向采购人提供的各种形态和种类的物品（包括原材料、燃料、设备、产品等）、备品备件、工具、手册及其它有关技术资料和材料。</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2.4 “服务”系指招标文件规定投标人须承担的运输、安装、调试、技术协助、校准、培训、维修以及其它类似的义务。</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 解释权</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3.1 本次招投标的最终解释权归为采购人、采购代理机构。</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 本文件未作须知明示，而又有相关法律、法规规定的，采购人、采购代理机构将对此解释为依据有关法律、法规的规定。</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 合格的投标人</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4.1 符合《中华人民共和国政府采购法》第二十二条供应商参加政府采购活动应</w:t>
      </w:r>
      <w:r>
        <w:rPr>
          <w:rFonts w:asciiTheme="minorEastAsia" w:eastAsiaTheme="minorEastAsia" w:hAnsiTheme="minorEastAsia" w:cs="Times New Roman" w:hint="eastAsia"/>
          <w:color w:val="auto"/>
        </w:rPr>
        <w:lastRenderedPageBreak/>
        <w:t>当具备的条件及其他有关法律、法规关于供应商的有关规定，有能力提供招标采购货物及服务的供应商。</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4.2 符合《投标邀请函》中关于供应商资格要求（实质性要求）的规定。</w:t>
      </w:r>
    </w:p>
    <w:p w:rsidR="002B43A6" w:rsidRDefault="00F009F5" w:rsidP="00F322F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4.3 关于联合体投标</w:t>
      </w:r>
    </w:p>
    <w:p w:rsidR="002B43A6" w:rsidRDefault="00F009F5" w:rsidP="00F322F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若《投标邀请函》接受联合体投标的：</w:t>
      </w:r>
    </w:p>
    <w:p w:rsidR="002B43A6" w:rsidRDefault="00F009F5" w:rsidP="00F322F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（1）两个以上的自然人、法人或者其他组织可以组成一个联合体，以一个供应商的身份共同参加政府采购。</w:t>
      </w:r>
    </w:p>
    <w:p w:rsidR="002B43A6" w:rsidRDefault="00F009F5" w:rsidP="00F322F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联合体各方均应当符合《政府采购法》第二十二条第一款规定的条件，根据采购项目的特殊要求规定投标人特定条件的，联合体各方中至少应当有一方符合《投标邀请函》规定的供应商资格条件（实质性要求）。</w:t>
      </w:r>
    </w:p>
    <w:p w:rsidR="002B43A6" w:rsidRDefault="00F009F5" w:rsidP="00F322F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w:t>
      </w:r>
      <w:r>
        <w:rPr>
          <w:rFonts w:asciiTheme="minorEastAsia" w:eastAsiaTheme="minorEastAsia" w:hAnsiTheme="minorEastAsia" w:cs="Times New Roman"/>
          <w:color w:val="auto"/>
        </w:rPr>
        <w:t>联合体各方之间应当签订共同投标协议并在投标文件内提交，明确约定联合体主体及联合体各方承担的工作和相应的责任。</w:t>
      </w:r>
      <w:r>
        <w:rPr>
          <w:rFonts w:asciiTheme="minorEastAsia" w:eastAsiaTheme="minorEastAsia" w:hAnsiTheme="minorEastAsia" w:cs="Times New Roman" w:hint="eastAsia"/>
          <w:color w:val="auto"/>
        </w:rPr>
        <w:t>联合体各方签订共同投标协议后，</w:t>
      </w:r>
      <w:r>
        <w:rPr>
          <w:rFonts w:asciiTheme="minorEastAsia" w:eastAsiaTheme="minorEastAsia" w:hAnsiTheme="minorEastAsia" w:cs="Times New Roman"/>
          <w:color w:val="auto"/>
        </w:rPr>
        <w:t>不得再以自己名义单独在</w:t>
      </w:r>
      <w:r>
        <w:rPr>
          <w:rFonts w:asciiTheme="minorEastAsia" w:eastAsiaTheme="minorEastAsia" w:hAnsiTheme="minorEastAsia" w:cs="Times New Roman" w:hint="eastAsia"/>
          <w:color w:val="auto"/>
        </w:rPr>
        <w:t>同一合同项下</w:t>
      </w:r>
      <w:r>
        <w:rPr>
          <w:rFonts w:asciiTheme="minorEastAsia" w:eastAsiaTheme="minorEastAsia" w:hAnsiTheme="minorEastAsia" w:cs="Times New Roman"/>
          <w:color w:val="auto"/>
        </w:rPr>
        <w:t>投标，也不得组成新的联合体参加同一</w:t>
      </w:r>
      <w:r>
        <w:rPr>
          <w:rFonts w:asciiTheme="minorEastAsia" w:eastAsiaTheme="minorEastAsia" w:hAnsiTheme="minorEastAsia" w:cs="Times New Roman" w:hint="eastAsia"/>
          <w:color w:val="auto"/>
        </w:rPr>
        <w:t>合同</w:t>
      </w:r>
      <w:r>
        <w:rPr>
          <w:rFonts w:asciiTheme="minorEastAsia" w:eastAsiaTheme="minorEastAsia" w:hAnsiTheme="minorEastAsia" w:cs="Times New Roman"/>
          <w:color w:val="auto"/>
        </w:rPr>
        <w:t>项下的投标。</w:t>
      </w:r>
    </w:p>
    <w:p w:rsidR="002B43A6" w:rsidRDefault="00F009F5" w:rsidP="00F322F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（4）投标报名时，应以联合体协议中确定的主体方名义报名。</w:t>
      </w:r>
    </w:p>
    <w:p w:rsidR="002B43A6" w:rsidRDefault="00F009F5" w:rsidP="00F322F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（5）联合体投标的，应以主体方名义提交投标保证金（如有），对联合体各方均具有约束力。</w:t>
      </w:r>
    </w:p>
    <w:p w:rsidR="002B43A6" w:rsidRDefault="00F009F5" w:rsidP="00F322F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heme="minorEastAsia" w:eastAsiaTheme="minorEastAsia" w:hAnsiTheme="minorEastAsia" w:cs="Times New Roman" w:hint="eastAsia"/>
          <w:color w:val="auto"/>
        </w:rPr>
        <w:t>对应哪</w:t>
      </w:r>
      <w:proofErr w:type="gramEnd"/>
      <w:r>
        <w:rPr>
          <w:rFonts w:asciiTheme="minorEastAsia" w:eastAsiaTheme="minorEastAsia" w:hAnsiTheme="minorEastAsia" w:cs="Times New Roman" w:hint="eastAsia"/>
          <w:color w:val="auto"/>
        </w:rPr>
        <w:t>一方的打分内容按主体方打分。</w:t>
      </w:r>
    </w:p>
    <w:p w:rsidR="002B43A6" w:rsidRDefault="00F009F5" w:rsidP="00F32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2B43A6" w:rsidRDefault="00F009F5" w:rsidP="00F322F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（8）联合体各方应当共同与采购人签订采购合同，就采购合同约定的事项对采购人承担连带责任。</w:t>
      </w:r>
    </w:p>
    <w:p w:rsidR="002B43A6" w:rsidRDefault="00F009F5" w:rsidP="00F322F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4.4 关于关联企业</w:t>
      </w:r>
    </w:p>
    <w:p w:rsidR="002B43A6" w:rsidRDefault="00F009F5" w:rsidP="00F322F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2B43A6" w:rsidRDefault="00F009F5" w:rsidP="00F322F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4.5 关于分公司投标</w:t>
      </w:r>
    </w:p>
    <w:p w:rsidR="002B43A6" w:rsidRDefault="00F009F5" w:rsidP="00F322F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2B43A6" w:rsidRDefault="00F009F5" w:rsidP="00F322F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4.6 关于提供前期服务的供应商</w:t>
      </w:r>
    </w:p>
    <w:p w:rsidR="002B43A6" w:rsidRDefault="00F009F5" w:rsidP="00F322F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为采购项目提供整体设计、规范编制或者项目管理、监理、检测等服务的供应商，不得再参加该采购项目的其他采购活动。</w:t>
      </w:r>
    </w:p>
    <w:p w:rsidR="002B43A6" w:rsidRDefault="00F009F5" w:rsidP="00F322F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4.7 关于中小</w:t>
      </w:r>
      <w:proofErr w:type="gramStart"/>
      <w:r>
        <w:rPr>
          <w:rFonts w:asciiTheme="minorEastAsia" w:eastAsiaTheme="minorEastAsia" w:hAnsiTheme="minorEastAsia" w:cs="Times New Roman" w:hint="eastAsia"/>
          <w:color w:val="auto"/>
        </w:rPr>
        <w:t>微企业</w:t>
      </w:r>
      <w:proofErr w:type="gramEnd"/>
      <w:r>
        <w:rPr>
          <w:rFonts w:asciiTheme="minorEastAsia" w:eastAsiaTheme="minorEastAsia" w:hAnsiTheme="minorEastAsia" w:cs="Times New Roman" w:hint="eastAsia"/>
          <w:color w:val="auto"/>
        </w:rPr>
        <w:t>投标</w:t>
      </w:r>
    </w:p>
    <w:p w:rsidR="002B43A6" w:rsidRDefault="00F009F5" w:rsidP="00F32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根据财库〔2014〕68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szCs w:val="21"/>
        </w:rPr>
      </w:pPr>
      <w:r>
        <w:rPr>
          <w:rFonts w:asciiTheme="minorEastAsia" w:eastAsiaTheme="minorEastAsia" w:hAnsiTheme="minorEastAsia" w:cs="Times New Roman"/>
          <w:color w:val="auto"/>
          <w:szCs w:val="21"/>
        </w:rPr>
        <w:t>根据《财政部民政部中国残疾人联合会关于促进残疾人就业政府采购政策的通知》（财库〔2017〕141号）的规定，残疾人福利性单位视同为小型、微型企业。</w:t>
      </w:r>
    </w:p>
    <w:p w:rsidR="002B43A6" w:rsidRDefault="00F009F5" w:rsidP="00F32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4.8 </w:t>
      </w:r>
      <w:r>
        <w:rPr>
          <w:rFonts w:ascii="Times New Roman" w:eastAsia="宋体" w:hAnsi="Times New Roman" w:cs="Times New Roman" w:hint="eastAsia"/>
          <w:color w:val="auto"/>
        </w:rPr>
        <w:t>中国境内生产的组件成本核算基本规则</w:t>
      </w:r>
    </w:p>
    <w:p w:rsidR="002B43A6" w:rsidRDefault="00F009F5" w:rsidP="00F322F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产品在中国境内生产的组件成本，一般按照其二级组件的相关成本进行核算。按照产品的一级组件进行成本核算能够满足中国境内生产的组件成本判定需求的，可以按照一级组件的相关成本进行核算。</w:t>
      </w:r>
    </w:p>
    <w:p w:rsidR="002B43A6" w:rsidRDefault="00F009F5" w:rsidP="00F322F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一、产品的一级组件是指直接组成产品的组件。产品的二级组件是指直接组成产品一级组件的组件。一级组件不可分解的，视同二级组件。</w:t>
      </w:r>
    </w:p>
    <w:p w:rsidR="002B43A6" w:rsidRDefault="00F009F5" w:rsidP="00F322F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二、二级组件在中国境内生产的，其全部成本计入中国境内生产的组件成本；二级组件不在中国境内生产的，其成本不计入中国境内生产的组件成本。</w:t>
      </w:r>
    </w:p>
    <w:p w:rsidR="002B43A6" w:rsidRDefault="00F009F5" w:rsidP="00F322F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三、产品总成本和组件成本以相关会计核算数据、采购合同、进货记录等为基础进行计算。</w:t>
      </w:r>
    </w:p>
    <w:p w:rsidR="002B43A6" w:rsidRDefault="00F009F5" w:rsidP="00F322F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四、需要对成本核算规则予以进一步明确的其他有关事项，由财政部会同有关部门另行规定。</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 合格的货物和相关服务</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5.2投标人提供的货物质量应当完全符合现行的国家标准、行业标准或地方标准。除《招标项目需求》有特殊规定外，投标人提供的货物应当是全新的、未使用过的，货物和相关服务应当符合招标文件的要求。</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5.3 投标人应当说明投标货物的来源地，如投标的货物非投标人生产或制造的，则交货时有义务提供其从合法途径获得该货物的相关证明。</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5.4 系统软件、通用软件必须是具有在中国境内的合法使用权或版权的正版软件，涉及到第三方提出侵权或知识产权的起诉及支付版税等费用由投标人承担所有责任及费用。</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6. 投标费用</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6.1 本项目不收取招标代理服务费。</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6.2 无论投标过程中的做法和结果如何，投标人自行承担所有与参加投标有关的费用。</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7. 信息发布</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hint="eastAsia"/>
          <w:color w:val="auto"/>
        </w:rPr>
        <w:t>“</w:t>
      </w:r>
      <w:r>
        <w:rPr>
          <w:rFonts w:ascii="Times New Roman" w:eastAsia="宋体" w:hAnsiTheme="minorEastAsia" w:cs="Times New Roman"/>
          <w:color w:val="auto"/>
        </w:rPr>
        <w:t>天津政府采购网（</w:t>
      </w:r>
      <w:hyperlink r:id="rId149" w:history="1">
        <w:r>
          <w:rPr>
            <w:rStyle w:val="af1"/>
            <w:rFonts w:ascii="Times New Roman" w:eastAsia="宋体" w:hAnsi="Times New Roman" w:cs="Times New Roman"/>
          </w:rPr>
          <w:t>http://tjgp.cz.tj.gov.cn</w:t>
        </w:r>
      </w:hyperlink>
      <w:r>
        <w:rPr>
          <w:rFonts w:ascii="Times New Roman" w:eastAsia="宋体" w:hAnsiTheme="minorEastAsia" w:cs="Times New Roman"/>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和</w:t>
      </w:r>
      <w:r>
        <w:rPr>
          <w:rFonts w:ascii="Times New Roman" w:eastAsia="宋体" w:hAnsi="Times New Roman" w:cs="Times New Roman" w:hint="eastAsia"/>
          <w:color w:val="auto"/>
        </w:rPr>
        <w:t>“</w:t>
      </w:r>
      <w:r>
        <w:rPr>
          <w:rFonts w:ascii="Times New Roman" w:eastAsia="宋体" w:hAnsiTheme="minorEastAsia" w:cs="Times New Roman"/>
          <w:color w:val="auto"/>
        </w:rPr>
        <w:t>天津政府采购</w:t>
      </w:r>
      <w:r>
        <w:rPr>
          <w:rFonts w:ascii="Times New Roman" w:eastAsia="宋体" w:hAnsiTheme="minorEastAsia" w:cs="Times New Roman" w:hint="eastAsia"/>
          <w:color w:val="auto"/>
        </w:rPr>
        <w:t>中心</w:t>
      </w:r>
      <w:r>
        <w:rPr>
          <w:rFonts w:ascii="Times New Roman" w:eastAsia="宋体" w:hAnsiTheme="minorEastAsia" w:cs="Times New Roman"/>
          <w:color w:val="auto"/>
        </w:rPr>
        <w:t>网（</w:t>
      </w:r>
      <w:hyperlink r:id="rId150" w:history="1">
        <w:r>
          <w:rPr>
            <w:rStyle w:val="af1"/>
            <w:rFonts w:ascii="Times New Roman" w:eastAsia="宋体" w:hAnsi="Times New Roman" w:cs="Times New Roman"/>
          </w:rPr>
          <w:t>http://tjgpc.zwfwb.tj.gov.cn/</w:t>
        </w:r>
      </w:hyperlink>
      <w:r>
        <w:rPr>
          <w:rFonts w:ascii="Times New Roman" w:eastAsia="宋体" w:hAnsiTheme="minorEastAsia" w:cs="Times New Roman"/>
          <w:color w:val="auto"/>
        </w:rPr>
        <w:t>）</w:t>
      </w:r>
      <w:r>
        <w:rPr>
          <w:rFonts w:ascii="Times New Roman" w:eastAsia="宋体" w:hAnsi="Times New Roman" w:cs="Times New Roman" w:hint="eastAsia"/>
          <w:color w:val="auto"/>
        </w:rPr>
        <w:t>”</w:t>
      </w:r>
      <w:r>
        <w:rPr>
          <w:rFonts w:asciiTheme="minorEastAsia" w:eastAsiaTheme="minorEastAsia" w:hAnsiTheme="minorEastAsia"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heme="minorEastAsia" w:eastAsiaTheme="minorEastAsia" w:hAnsiTheme="minorEastAsia" w:cs="Times New Roman"/>
          <w:color w:val="auto"/>
        </w:rPr>
        <w:t>承担由此可能产生的风险。</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 询问与质疑</w:t>
      </w:r>
    </w:p>
    <w:p w:rsidR="002B43A6" w:rsidRDefault="00F009F5" w:rsidP="00F322F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8.1 根据《政府采购质疑和投诉办法》（财政部令第94号）、《天津市财政局关于转发&lt;财政部关于进一步加强政府采购需求和履约验收管理的指导意见&gt;的通知》（</w:t>
      </w:r>
      <w:proofErr w:type="gramStart"/>
      <w:r>
        <w:rPr>
          <w:rFonts w:asciiTheme="minorEastAsia" w:eastAsiaTheme="minorEastAsia" w:hAnsiTheme="minorEastAsia" w:cs="Times New Roman" w:hint="eastAsia"/>
          <w:color w:val="auto"/>
        </w:rPr>
        <w:t>津财采</w:t>
      </w:r>
      <w:proofErr w:type="gramEnd"/>
      <w:r>
        <w:rPr>
          <w:rFonts w:asciiTheme="minorEastAsia" w:eastAsiaTheme="minorEastAsia" w:hAnsiTheme="minorEastAsia" w:cs="Times New Roman" w:hint="eastAsia"/>
          <w:color w:val="auto"/>
        </w:rPr>
        <w:t>[2017]4号）的要求及委托代理协议的授权范围，针对采购文件的询问、质疑应当向采购人提出；针对采购过程、采购结果的询问、质疑应当向天津市滨海新区政府采购中心提出。</w:t>
      </w:r>
    </w:p>
    <w:p w:rsidR="002B43A6" w:rsidRDefault="00F009F5" w:rsidP="00F322F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8.2 询问</w:t>
      </w:r>
    </w:p>
    <w:p w:rsidR="002B43A6" w:rsidRDefault="00F009F5" w:rsidP="00F322F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（1）询问可以采取电话、当面或书面等形式。</w:t>
      </w:r>
    </w:p>
    <w:p w:rsidR="002B43A6" w:rsidRDefault="00F009F5" w:rsidP="00F322F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（2）采购人应当自收到供应商询问之日起3个工作日内</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答复，但答复的内容不得涉及商业秘密或者依法应当保密的内容。</w:t>
      </w:r>
    </w:p>
    <w:p w:rsidR="002B43A6" w:rsidRDefault="00F009F5" w:rsidP="00F322F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8.3 质疑</w:t>
      </w:r>
    </w:p>
    <w:p w:rsidR="002B43A6" w:rsidRDefault="00F009F5" w:rsidP="00F322F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（1）提出质疑的供应商应当是参与所质疑项目采购活动的供应商。</w:t>
      </w:r>
    </w:p>
    <w:p w:rsidR="002B43A6" w:rsidRDefault="00F009F5" w:rsidP="00F32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w:t>
      </w:r>
      <w:r>
        <w:rPr>
          <w:rFonts w:ascii="Times New Roman" w:eastAsia="宋体" w:hAnsi="Times New Roman" w:cs="Times New Roman" w:hint="eastAsia"/>
          <w:color w:val="auto"/>
        </w:rPr>
        <w:lastRenderedPageBreak/>
        <w:t>在知道或者应知其权益受到损害之日起七个工作日内，以书面原件形式针对同一采购程序环节一次性向采购人提出质疑，否则不予受理。</w:t>
      </w:r>
    </w:p>
    <w:p w:rsidR="002B43A6" w:rsidRDefault="00F009F5" w:rsidP="00F32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2B43A6" w:rsidRDefault="00F009F5" w:rsidP="00F32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151" w:history="1">
        <w:r>
          <w:rPr>
            <w:rStyle w:val="af1"/>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2B43A6" w:rsidRDefault="00F009F5" w:rsidP="00F322F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解释说明。对捏造事实、滥用维权扰乱采购秩序的恶意质疑者，将上报天津市滨海新区财政局政府采购办公室依法处理。</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8.4 针对询问或质疑的答复内容需要修改采购文件的，其修改内容应当以天津市政府采购网发布的更正公告为准。</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9. 其他</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本《投标须知》的条款如与《投标邀请函》、《招标项目需求》就同一内容的表述不一致的，以《投标邀请函》、《招标项目需求》中规定的内容为准。</w:t>
      </w:r>
    </w:p>
    <w:p w:rsidR="002B43A6" w:rsidRDefault="002B43A6" w:rsidP="00F322FA">
      <w:pPr>
        <w:pStyle w:val="Default"/>
        <w:spacing w:line="360" w:lineRule="auto"/>
        <w:ind w:firstLineChars="200" w:firstLine="446"/>
        <w:jc w:val="both"/>
        <w:rPr>
          <w:rFonts w:asciiTheme="minorEastAsia" w:eastAsiaTheme="minorEastAsia" w:hAnsiTheme="minorEastAsia" w:cs="Times New Roman"/>
          <w:color w:val="auto"/>
        </w:rPr>
      </w:pPr>
    </w:p>
    <w:p w:rsidR="002B43A6" w:rsidRDefault="00F009F5" w:rsidP="00F322FA">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B  招标文件说明</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 招标文件的构成</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10.1 招标文件由下述部分组成：</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（1）投标邀请函</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（2）招标项目需求</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（3）投标须知</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（4）合同条款</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（5）投标文件格式</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（6）本项目招标文件的更正公告内容（如有）</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10.2 除非有特殊要求，招标文件不单独提供招标项目使用地的自然环境、气候条件、公用设施等情况，投标人被视为熟悉上述与履行合同有关的一切情况。</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10.3 加注“★”号条款为实质性条款，不得出现负偏离，发生负偏离即做无效标处理。加注“▲”号的产品为核心产品（如项目需求书中未明确核心产品，则视为全部产品均为核心产品），任意一种核心产品为同一品牌时，按照本部分第</w:t>
      </w:r>
      <w:r>
        <w:rPr>
          <w:rFonts w:asciiTheme="minorEastAsia" w:eastAsiaTheme="minorEastAsia" w:hAnsiTheme="minorEastAsia" w:cs="Times New Roman"/>
          <w:color w:val="auto"/>
        </w:rPr>
        <w:t>32.4</w:t>
      </w:r>
      <w:r>
        <w:rPr>
          <w:rFonts w:asciiTheme="minorEastAsia" w:eastAsiaTheme="minorEastAsia" w:hAnsiTheme="minorEastAsia" w:cs="Times New Roman" w:hint="eastAsia"/>
          <w:color w:val="auto"/>
        </w:rPr>
        <w:t>条款执行。</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10.4 招标文件中涉及的参照品牌、型号仅</w:t>
      </w:r>
      <w:proofErr w:type="gramStart"/>
      <w:r>
        <w:rPr>
          <w:rFonts w:asciiTheme="minorEastAsia" w:eastAsiaTheme="minorEastAsia" w:hAnsiTheme="minorEastAsia" w:cs="Times New Roman" w:hint="eastAsia"/>
          <w:color w:val="auto"/>
        </w:rPr>
        <w:t>起说明</w:t>
      </w:r>
      <w:proofErr w:type="gramEnd"/>
      <w:r>
        <w:rPr>
          <w:rFonts w:asciiTheme="minorEastAsia" w:eastAsiaTheme="minorEastAsia" w:hAnsiTheme="minorEastAsia" w:cs="Times New Roman" w:hint="eastAsia"/>
          <w:color w:val="auto"/>
        </w:rPr>
        <w:t>作用，并没有任何限制性，投标人在投标中可以选用其他替代品牌或型号，但这些替代要实质上优于或相当于招标要求。</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10.5 除招标文件另有规定外，招标文件中要求的每一项产品只允许一种产品投标，每一项产品的采购数量不允许变更。</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 招标文件的澄清和修改</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11.1 投标截止前，采购人、采购代理机构需要对招标文件进行补充或修改的，采购人、采购代理机构将会通过“天津市政府采购网”、“天津市政府采购中心网”以更正公告形式发布。</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11.2 更正公告一经在“天津市政府采购网”、“天津市政府采购中心网”发布，天津市政府采购中心招投标系统将自动发送通知至已报名供应商的“查看项目文件”，视同已书面通知所有招标文件的收受人。请参与项目的供应商及时关注更正公告，由此导致的风险由投标人自行承担，采购人、采购代理机构不承担任何责任。</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11.3 更正公告的内容为招标文件的组成部分。当招标文件与更正公告就同一内容的表述不一致时，以最后发出的更正公告内容为准。</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 答疑会和踏勘现场</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12.1 采购人、采购代理机构召开答疑会的，所有投标人应按《投标邀请函》规定的时间、地点参加答疑会。投标人如不参加，其风险由投标人自行承担，采购人、采购代理机构不承担任何责任。</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12.2 采购人、采购代理机构组织踏勘现场的，所有投标人按《投标邀请函》规定的时间、地点参加踏勘现场活动。投标人如不参加，其风险由投标人自行承担，采购人、采购代理机构不承担任何责任。</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rsidR="002B43A6" w:rsidRDefault="002B43A6" w:rsidP="00F322FA">
      <w:pPr>
        <w:pStyle w:val="Default"/>
        <w:spacing w:line="360" w:lineRule="auto"/>
        <w:ind w:firstLineChars="200" w:firstLine="446"/>
        <w:jc w:val="both"/>
        <w:rPr>
          <w:rFonts w:asciiTheme="minorEastAsia" w:eastAsiaTheme="minorEastAsia" w:hAnsiTheme="minorEastAsia" w:cs="Times New Roman"/>
          <w:color w:val="auto"/>
        </w:rPr>
      </w:pPr>
    </w:p>
    <w:p w:rsidR="002B43A6" w:rsidRDefault="00F009F5" w:rsidP="00F322FA">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C  投标文件的编制</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 要求</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13.1 投标人应仔细阅读招标文件的所有内容，按招标文件要求编制投标文件，以使其投标对招标文件做出实质性响应。否则，其投标文件可能被拒绝，投标人须自行承担由此引起的风险和责任。</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13.2 投标人应根据招标项目需求和投标文件格式编制投标文件，保证其真实有效，并承担相应的法律责任。</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13.3 投标人应对投标文件所提供的全部资料的真实性承担法律责任，并无条件接</w:t>
      </w:r>
      <w:r>
        <w:rPr>
          <w:rFonts w:asciiTheme="minorEastAsia" w:eastAsiaTheme="minorEastAsia" w:hAnsiTheme="minorEastAsia" w:cs="Times New Roman" w:hint="eastAsia"/>
          <w:color w:val="auto"/>
        </w:rPr>
        <w:lastRenderedPageBreak/>
        <w:t>受采购人、采购代理机构对其中任何资料进行核实（核对原件）的要求。采购人、采购代理机构核对发现有不一致或</w:t>
      </w:r>
      <w:proofErr w:type="gramStart"/>
      <w:r>
        <w:rPr>
          <w:rFonts w:asciiTheme="minorEastAsia" w:eastAsiaTheme="minorEastAsia" w:hAnsiTheme="minorEastAsia" w:cs="Times New Roman" w:hint="eastAsia"/>
          <w:color w:val="auto"/>
        </w:rPr>
        <w:t>供应商无正当</w:t>
      </w:r>
      <w:proofErr w:type="gramEnd"/>
      <w:r>
        <w:rPr>
          <w:rFonts w:asciiTheme="minorEastAsia" w:eastAsiaTheme="minorEastAsia" w:hAnsiTheme="minorEastAsia" w:cs="Times New Roman" w:hint="eastAsia"/>
          <w:color w:val="auto"/>
        </w:rPr>
        <w:t>理由不按时提供原件的，按有关规定执行。</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14. 投标语言及计量单位</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14.2 除招标文件中另有规定外，投标文件所使用的计量单位均应使用中华人民共和国法定计量单位。</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 投标文件格式</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15.1 投标人应按招标文件中提供的投标文件格式完整填写。因不按要求编制而引起系统无法检索、读取相关信息时，其后果由投标人自行承担。</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15.2 投标人可对本招标文件“招标项目要求”所列的所有货物进行投标，也可只对其中一包或几包的货物投标；若无特殊说明，每一包的内容不得分项投标，采购人原则上按照整包确定中标供应商。</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15.4如投标多个包的，要求</w:t>
      </w:r>
      <w:proofErr w:type="gramStart"/>
      <w:r>
        <w:rPr>
          <w:rFonts w:asciiTheme="minorEastAsia" w:eastAsiaTheme="minorEastAsia" w:hAnsiTheme="minorEastAsia" w:cs="Times New Roman" w:hint="eastAsia"/>
          <w:color w:val="auto"/>
        </w:rPr>
        <w:t>按包分别</w:t>
      </w:r>
      <w:proofErr w:type="gramEnd"/>
      <w:r>
        <w:rPr>
          <w:rFonts w:asciiTheme="minorEastAsia" w:eastAsiaTheme="minorEastAsia" w:hAnsiTheme="minorEastAsia" w:cs="Times New Roman" w:hint="eastAsia"/>
          <w:color w:val="auto"/>
        </w:rPr>
        <w:t>独立制作投标文件。</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15.5投标文件（包括封面和目录）的每一页，从封面开始按阿拉伯数字1、2、3…顺序编制页码。</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 投标报价</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16.1 投标书、开标一览表等各表中的报价，若无特殊说明应采用人民币填报。</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16.2 投标报价是</w:t>
      </w:r>
      <w:r>
        <w:rPr>
          <w:rFonts w:asciiTheme="minorEastAsia" w:eastAsiaTheme="minorEastAsia" w:hAnsiTheme="minorEastAsia" w:hint="eastAsia"/>
          <w:color w:val="auto"/>
        </w:rPr>
        <w:t>为完成招标文件规定的一切工作所需的全部费用的最终优惠价格。</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16.3 除《招标项目需求》中说明并允许外，投标的每一个货物、服务的单项报价以及采购项目的投标总价均只允许有一个报价，任何有选择的报价，采购人、采购代理机构均将予以拒绝。</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17. 投标人资格证明文件</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投标人必须提交证明其有资格进行投标和有能力履行合同的文件，作为投标文件的一部分。</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（1）《投标邀请函》中规定的供应商资格要求（实质性要求）证明文件；</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（2）若国家及行业对投标项目有特殊资格要求的，还须提供特殊资格证明文件；</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（3）涉及本须知中“4. 合格的投标人”相关要求的，按其要求执行。</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 技术响应文件</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18.1 投标人须提交证明其拟供货物符合招标文件规定的技术响应文件，作为投标文件的一部分。</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18.2 上述文件可以是文字资料、图纸或数据，并须提供：</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（1）货物主要技术性能的详细描述；</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（2）保证货物从采购人开始使用至招标文件规定的保修期内正常和连续运转期间所需要的所有备件和专用工具的详细清单，包括其现行价格和供货来源资料；</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（3）逐条对招标文件要求的技术规格进行评议，并按招标文件所附格式完整地填写《技术要求点对点应答表》，说明自己所投标的货物和相关服务内容与采购人、采购代理机构相应要求的偏离情况。</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18.3 投标文件中设备的性能指标应达到或优于招标文件中所列技术指标。投标人应注意招标文件中所列技术指标仅列出了最低限度。投标人在《技术要求点对点应答表》“项目需求书要求”的投标应答中必须列出具体数值或内容。如投标人未应答或</w:t>
      </w:r>
      <w:r>
        <w:rPr>
          <w:rFonts w:asciiTheme="minorEastAsia" w:eastAsiaTheme="minorEastAsia" w:hAnsiTheme="minorEastAsia" w:cs="Times New Roman" w:hint="eastAsia"/>
          <w:color w:val="auto"/>
        </w:rPr>
        <w:lastRenderedPageBreak/>
        <w:t>只注明“符合”、“满足”等类似无具体内容的表述，将被视为不符合招标文件要求。投标人自行承担由此造成的一切后果。</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19. 投标保证金</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19.1 按照《招标项目要求》要求执行。</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19.2 符合《政府采购货物和服务招标投标管理办法》和《政府采购法实施条例》相关规定。</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20. 投标有效期</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20.1 投标有效期为提交投标文件的截止之日起60天。投标书中规定的有效期短于招标文件规定的，其投标将被拒绝。</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 投标文件的签署及规定</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21.2 投标人按照《投标邀请函》的要求提交网上应答并</w:t>
      </w:r>
      <w:r>
        <w:rPr>
          <w:rFonts w:asciiTheme="minorEastAsia" w:eastAsiaTheme="minorEastAsia" w:hAnsiTheme="minorEastAsia" w:cs="Times New Roman" w:hint="eastAsia"/>
          <w:color w:val="auto"/>
          <w:szCs w:val="32"/>
        </w:rPr>
        <w:t>上传</w:t>
      </w:r>
      <w:r>
        <w:rPr>
          <w:rFonts w:asciiTheme="minorEastAsia" w:eastAsiaTheme="minorEastAsia" w:hAnsiTheme="minorEastAsia" w:cs="Times New Roman" w:hint="eastAsia"/>
          <w:color w:val="auto"/>
        </w:rPr>
        <w:t>加盖投标人电子签章的电子投标文件（以通过天津公共资源电子签章客户端正确读取签章信息为准）。</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21.3 若上传加盖投标人电子签章的电子投标文件有修改，须于规定时间内重新提交电子投标文件。电子投标文件因模糊不清或表达不清所引起的后果由投标人自负。</w:t>
      </w:r>
    </w:p>
    <w:p w:rsidR="002B43A6" w:rsidRDefault="002B43A6" w:rsidP="00F322FA">
      <w:pPr>
        <w:pStyle w:val="Default"/>
        <w:spacing w:line="360" w:lineRule="auto"/>
        <w:ind w:firstLineChars="200" w:firstLine="446"/>
        <w:jc w:val="both"/>
        <w:rPr>
          <w:rFonts w:asciiTheme="minorEastAsia" w:eastAsiaTheme="minorEastAsia" w:hAnsiTheme="minorEastAsia" w:cs="Times New Roman"/>
          <w:color w:val="auto"/>
        </w:rPr>
      </w:pPr>
    </w:p>
    <w:p w:rsidR="002B43A6" w:rsidRDefault="00F009F5">
      <w:pPr>
        <w:pStyle w:val="Default"/>
        <w:spacing w:line="360" w:lineRule="auto"/>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D  投标文件的网上应答和提交</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22. 投标人须按《投标邀请函》规定提交网上应答并上传加盖投标人电子签章的</w:t>
      </w:r>
      <w:r>
        <w:rPr>
          <w:rFonts w:asciiTheme="minorEastAsia" w:eastAsiaTheme="minorEastAsia" w:hAnsiTheme="minorEastAsia" w:cs="Times New Roman" w:hint="eastAsia"/>
          <w:color w:val="auto"/>
        </w:rPr>
        <w:lastRenderedPageBreak/>
        <w:t>电子投标文件（以通过天津公共资源电子签章客户端正确读取签章信息为准）。具体方式：</w:t>
      </w:r>
      <w:r>
        <w:rPr>
          <w:rFonts w:asciiTheme="minorEastAsia" w:eastAsiaTheme="minorEastAsia" w:hAnsiTheme="minorEastAsia" w:cs="Times New Roman"/>
          <w:color w:val="auto"/>
        </w:rPr>
        <w:t>使用天津数字认证有限公司发出的CA数字证书（原天津市电子认证中心发出尚在有效期内的CA数字证书仍可使用）登陆</w:t>
      </w:r>
      <w:r>
        <w:rPr>
          <w:rFonts w:asciiTheme="minorEastAsia" w:eastAsiaTheme="minorEastAsia" w:hAnsiTheme="minorEastAsia" w:cs="Times New Roman" w:hint="eastAsia"/>
          <w:color w:val="auto"/>
        </w:rPr>
        <w:t>天津市政府采购中心网（网址：</w:t>
      </w:r>
      <w:hyperlink r:id="rId152" w:history="1">
        <w:r>
          <w:rPr>
            <w:rStyle w:val="af1"/>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rsidR="002B43A6" w:rsidRDefault="00F009F5" w:rsidP="00F322F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 制作和上传电子投标文件要求</w:t>
      </w:r>
    </w:p>
    <w:p w:rsidR="002B43A6" w:rsidRDefault="00F009F5" w:rsidP="00F322F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23.1 投标人须下载天津市政府采购中心网-下载中心-《天津公共资源电子签章客户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w:t>
      </w:r>
    </w:p>
    <w:p w:rsidR="002B43A6" w:rsidRDefault="00F009F5" w:rsidP="00F322F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23.2 投标人须按照招标文件的规定制作电子投标文件，对所需提供的一切纸质材料进行扫描后加入电子投标文件，按照《天津公共资源电子签章客户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2B43A6" w:rsidRDefault="00F009F5" w:rsidP="00F322F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特别提醒：</w:t>
      </w:r>
    </w:p>
    <w:p w:rsidR="002B43A6" w:rsidRDefault="00F009F5" w:rsidP="00F322F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2B43A6" w:rsidRDefault="00F009F5" w:rsidP="00F322F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w:t>
      </w:r>
      <w:r>
        <w:rPr>
          <w:rFonts w:asciiTheme="minorEastAsia" w:eastAsiaTheme="minorEastAsia" w:hAnsiTheme="minorEastAsia" w:cs="Times New Roman" w:hint="eastAsia"/>
          <w:color w:val="auto"/>
        </w:rPr>
        <w:lastRenderedPageBreak/>
        <w:t>效。</w:t>
      </w:r>
    </w:p>
    <w:p w:rsidR="002B43A6" w:rsidRDefault="00F009F5" w:rsidP="00F322F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23.3 投标人须保证电子投标文件清晰，便于识别，如因上传、扫描、格式等原因导致评审时受到影响，由投标人自行承担相应责任。</w:t>
      </w:r>
    </w:p>
    <w:p w:rsidR="002B43A6" w:rsidRDefault="00F009F5" w:rsidP="00F322F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24. 投标人须承诺接受电子投标的方式，并自行承担由此带来的废标、无效投标的风险。</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25. 未按招标文件的规定提交网上应答和上传加盖投标人电子签章的电子投标文件（以通过天津公共资源电子签章客户端正确读取签章信息为准）的投标将被拒绝。</w:t>
      </w:r>
    </w:p>
    <w:p w:rsidR="002B43A6" w:rsidRDefault="00F009F5" w:rsidP="00F322FA">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E  开标和评标</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 开标解密和资格审查</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26.1 投标人须于《投标邀请函》中规定的时间内使用天津数字认证有限公司发出的CA数字证书（原天津市电子认证中心发出尚在有效期内的CA数字证书仍可使用）登陆天津市政府采购中心网（网址：</w:t>
      </w:r>
      <w:hyperlink r:id="rId153" w:history="1">
        <w:r>
          <w:rPr>
            <w:rStyle w:val="af1"/>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）-“网上招投标”-“供应商登录”-“区级集采机构入口”完成开标解密。</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26.2 由于投标人原因，没有在规定时间内进行网上开标解密，视为无效投标。</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26.3 开标解密后，对开标结果进行网上公示，投标人报价为空、为零的将被视为无效投标。</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26.4 开标解密后，投标代表人应保持电话畅通并具备相应的网络环境，随时准备接受评委的网上询标。</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26.5 投标人须于规定时间内通过天津市政府采购中心招投标系统“询标解答”对评委的网上询标予以解答。如投标代表人被要求到评审现场答疑时，须携带身份证等有效证件原件，以备查验。</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26.6 投标截止时间后，投标人不足3家的，不得开标。</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26.7 开标解密后，采购人或采购代理机构应当依法对投标人的资格进行审查。资格审查合格的投标人不足3家的，不得评标。</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27. 评审委员会</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27.1 评审委员会成员由采购人代表和评审专家组成，成员人数应当为5人以上单数，其中评审专家不得少于成员总数的三分之二。</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27.2 评审委员会负责审查投标文件是否符合招标文件的要求，并进行审查、询标、评估和比较。评审委员会认为必要时，可向投标人进行询标。</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27.3 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27.4 评审委员会负责完成全部评标工作，向采购人提出经评审委员会签字的书面评标报告。</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 对投标文件的审查和响应性的确定</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28.1 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28.2 投标截止时间后，除评审委员会要求提供外，不接受投标人及与投标人有关的任何一方递交的材料。</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28.3 实质上没有响应招标文件要求的投标文件，将被拒绝。投标人不得通过修改或撤回不符合要求的内容而使其投标成为响应性的投标。如出现下列情况之一的，其投标将被拒绝或中标无效：</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（1）投标文件未按招标文件的要求加盖电子签章的；</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（2）投标有效期短于招标文件要求的；</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（3）投标文件中提供虚假或失实资料的；</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（4）不能满足招标文件中全部实质性要求，或加注“★”号条款出现负偏离，或经评审委员会认定未实质性响应招标文件要求，或投标内容不符合相关政策性规定的；</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（5）未按时进行网上解密或电子投标文件损坏、无效的；</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（6）投标报价超出采购预算或最高限价；</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（7）存在串通情形的；</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 单位负责人或法定代表人为同一人，或者存在控股、管理关系的不同供应商，参加同一包或者未划分包的同一项目投标的，相关投标均无效；</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（9）未按照招标文件要求递交全部样品的；</w:t>
      </w:r>
    </w:p>
    <w:p w:rsidR="002B43A6" w:rsidRDefault="00F009F5" w:rsidP="00F322F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（10）根据《关于推动解决政府采购异常低价问题的通知》（财库〔2026〕2号）的规定被判定为异常低价，供应商在合理的时间内又不能提供书面说明和必要的证明材料并对投标价格</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解释的。</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（11）其他法定投标无效的情形。</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28.4 评审委员会对确定为实质上响应的投标进行审核，</w:t>
      </w:r>
      <w:r>
        <w:rPr>
          <w:rFonts w:asciiTheme="minorEastAsia" w:eastAsiaTheme="minorEastAsia" w:hAnsiTheme="minorEastAsia" w:cs="Times New Roman"/>
          <w:color w:val="auto"/>
        </w:rPr>
        <w:t>投标文件报价出现前后不一致的</w:t>
      </w:r>
      <w:r>
        <w:rPr>
          <w:rFonts w:asciiTheme="minorEastAsia" w:eastAsiaTheme="minorEastAsia" w:hAnsiTheme="minorEastAsia" w:cs="Times New Roman" w:hint="eastAsia"/>
          <w:color w:val="auto"/>
        </w:rPr>
        <w:t>，修改错误的原则如下：</w:t>
      </w:r>
    </w:p>
    <w:p w:rsidR="002B43A6" w:rsidRDefault="00F009F5" w:rsidP="00F322F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（1）投标文件中开标一览表（报价表）内容与投标文件中相应内容不一致的，以开标一览表（报价表）为准；</w:t>
      </w:r>
    </w:p>
    <w:p w:rsidR="002B43A6" w:rsidRDefault="00F009F5" w:rsidP="00F322F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（2）大写金额和小写金额不一致的，以大写金额为准；</w:t>
      </w:r>
    </w:p>
    <w:p w:rsidR="002B43A6" w:rsidRDefault="00F009F5" w:rsidP="00F322F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（3）单价金额小数点或者百分比有明显错位的，以开标一览表的总价为准，并修改单价；</w:t>
      </w:r>
    </w:p>
    <w:p w:rsidR="002B43A6" w:rsidRDefault="00F009F5" w:rsidP="00F322F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（4）总价金额与按单价汇总金额不一致的，以单价金额计算结果为准。</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（5）同时出现两种以上不一致的，按照前款规定的顺序修正。修正后的报价经投标人确认后产生约束力，投标人不确认的，其投标无效。</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28.5 评审委员会将要求投标人按上述修改错误的方法调整投标报价，投标人同意后，调整后的报价对投标人起约束作用。如果投标人不接受修改后的报价，其投标将被拒绝。</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 投标文件的澄清</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29.1 澄清有关问题。为了有助于对投标文件进行审查、评估和比较，评审委员会有权要求投标人对投标文件中含义不明确、同类问题表述不一致或者有明显文字和计算错误的内容</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必要的澄清、说明或者纠正。投标人有义务按照评审委员会通知的时间、地点指派投标代表人就相关问题进行澄清。</w:t>
      </w:r>
    </w:p>
    <w:p w:rsidR="002B43A6" w:rsidRDefault="00F009F5" w:rsidP="00F322F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29.2 投标人澄清、说明、答复或者补充的内容须为并加盖电子签章后上传至天津市政府采购中心招投标系统。</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29.3 投标人的澄清、说明、答复或者补充应在规定的时间内完成，并不得超出投标文件的范围或对投标内容进行实质性的修改。</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29.4 澄清文件将作为投标文件的一部分，与投标文件具有同等的法律效力。</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30. 投标的评估和比较</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评审委员会将根据招标文件确定的评标原则和评标方法对确定为实质上响应招标文件要求的投标进行评估和比较。</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31. 评标原则和评标方法</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31.1 评标原则</w:t>
      </w:r>
    </w:p>
    <w:p w:rsidR="002B43A6" w:rsidRDefault="00F009F5" w:rsidP="00F322F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（1）评审委员会应当按照客观、公正、审慎的原则，根据招标文件规定的评审程序、评审方法和评审标准进行独立评审。</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w:t>
      </w:r>
      <w:r>
        <w:rPr>
          <w:rFonts w:asciiTheme="minorEastAsia" w:eastAsiaTheme="minorEastAsia"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（3）对招标文件中描述有歧义或前后不一致的地方，但不影响项目评审的，评审委员会有权进行评判，但对同一条款的评判应适用于每个投标人。</w:t>
      </w:r>
    </w:p>
    <w:p w:rsidR="002B43A6" w:rsidRDefault="00F009F5" w:rsidP="00F322FA">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政府采购评审中出现下列情形之一的，评审委员会应当启动异常低价投标审查程序：</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投标报价低于全部通过符合性审查供应商投标报价平均值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w:t>
      </w:r>
      <w:r>
        <w:rPr>
          <w:rFonts w:ascii="Times New Roman" w:eastAsia="宋体" w:hAnsi="Times New Roman" w:cs="Times New Roman" w:hint="eastAsia"/>
          <w:color w:val="auto"/>
        </w:rPr>
        <w:lastRenderedPageBreak/>
        <w:t>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投标报价低于通过符合性审查的次低报价供应商投标报价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评审委员会基于专业判断，认为供应商报价过低，有可能影响产品质量或者不能诚信履约的其他情形。采购人可以结合具体项目实际情况，提高上述第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项中启动异常低价投标审查的数值标准，但是最高不得超过</w:t>
      </w:r>
      <w:r>
        <w:rPr>
          <w:rFonts w:ascii="Times New Roman" w:eastAsia="宋体" w:hAnsi="Times New Roman" w:cs="Times New Roman" w:hint="eastAsia"/>
          <w:color w:val="auto"/>
        </w:rPr>
        <w:t>65%</w:t>
      </w:r>
      <w:r>
        <w:rPr>
          <w:rFonts w:ascii="Times New Roman" w:eastAsia="宋体" w:hAnsi="Times New Roman" w:cs="Times New Roman" w:hint="eastAsia"/>
          <w:color w:val="auto"/>
        </w:rPr>
        <w:t>。相关法律法规对供应商报价有规定的，从其规定。</w:t>
      </w:r>
    </w:p>
    <w:p w:rsidR="002B43A6" w:rsidRDefault="00F009F5" w:rsidP="00F32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评审委员会启动异常低价投标审查后，属于前述第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4</w:t>
      </w:r>
      <w:r>
        <w:rPr>
          <w:rFonts w:ascii="Times New Roman" w:eastAsia="宋体" w:hAnsi="Times New Roman" w:cs="Times New Roman" w:hint="eastAsia"/>
          <w:color w:val="auto"/>
        </w:rPr>
        <w:t>项情形的，应当要求相关供应商在评审现场合理的时间内对投标价格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hint="eastAsia"/>
          <w:color w:val="auto"/>
        </w:rPr>
        <w:t>30</w:t>
      </w:r>
      <w:r>
        <w:rPr>
          <w:rFonts w:ascii="Times New Roman" w:eastAsia="宋体" w:hAnsi="Times New Roman" w:cs="Times New Roman" w:hint="eastAsia"/>
          <w:color w:val="auto"/>
        </w:rPr>
        <w:t>分钟。其中，属于第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项情形，供应商已随投标文件一并提交相关书面说明及必要的证明材料的，在评审现场可不再重复提交。</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31.2 评标方法</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采用“综合评分法”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heme="minorEastAsia" w:eastAsiaTheme="minorEastAsia" w:hAnsiTheme="minorEastAsia" w:cs="Times New Roman" w:hint="eastAsia"/>
          <w:color w:val="auto"/>
        </w:rPr>
        <w:t>该平均</w:t>
      </w:r>
      <w:proofErr w:type="gramEnd"/>
      <w:r>
        <w:rPr>
          <w:rFonts w:asciiTheme="minorEastAsia" w:eastAsiaTheme="minorEastAsia" w:hAnsiTheme="minorEastAsia" w:cs="Times New Roman" w:hint="eastAsia"/>
          <w:color w:val="auto"/>
        </w:rPr>
        <w:t>分为供应商的得分。</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根据《中华人民共和国政府采购法实施条例》和《关于进一步规范政府采购评审工作有关问题的通知》（财库〔2012〕69号）的规定，评审委员会成员要依法独立评审，并对评审意见承担个人责任。评审委员会成员对需要共同认定的事项存在争</w:t>
      </w:r>
      <w:r>
        <w:rPr>
          <w:rFonts w:asciiTheme="minorEastAsia" w:eastAsiaTheme="minorEastAsia" w:hAnsiTheme="minorEastAsia" w:cs="Times New Roman" w:hint="eastAsia"/>
          <w:color w:val="auto"/>
        </w:rPr>
        <w:lastRenderedPageBreak/>
        <w:t>议的，按照少数服从多数的原则做出结论。持不同意见的评审委员会成员应当在评审报告上签署不同意见并说明理由，否则视为同意。</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w:t>
      </w:r>
      <w:r>
        <w:rPr>
          <w:rFonts w:asciiTheme="minorEastAsia" w:eastAsiaTheme="minorEastAsia" w:hAnsiTheme="minorEastAsia" w:hint="eastAsia"/>
          <w:color w:val="auto"/>
        </w:rPr>
        <w:t>按照《关于调整优化节能产品、环境标志产品政府采购执行机制的通知》（财库〔2019〕9号）文件要求，对</w:t>
      </w:r>
      <w:r>
        <w:rPr>
          <w:rFonts w:asciiTheme="minorEastAsia" w:eastAsiaTheme="minorEastAsia" w:hAnsiTheme="minorEastAsia" w:cs="Times New Roman"/>
          <w:color w:val="auto"/>
        </w:rPr>
        <w:t>政府采购节能、环境标志品目清单</w:t>
      </w:r>
      <w:r>
        <w:rPr>
          <w:rFonts w:asciiTheme="minorEastAsia" w:eastAsiaTheme="minorEastAsia" w:hAnsiTheme="minorEastAsia" w:cs="Times New Roman" w:hint="eastAsia"/>
          <w:color w:val="auto"/>
        </w:rPr>
        <w:t>内的产品实施</w:t>
      </w:r>
      <w:r>
        <w:rPr>
          <w:rFonts w:asciiTheme="minorEastAsia" w:eastAsiaTheme="minorEastAsia" w:hAnsiTheme="minorEastAsia" w:hint="eastAsia"/>
          <w:color w:val="auto"/>
        </w:rPr>
        <w:t>优先采购和强制采购的评标方法。</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（4）评审委员会审查产品资质或检测报告等相关文件符合性时，应综合考虑行业特点、交易习惯、采购需求</w:t>
      </w:r>
      <w:proofErr w:type="gramStart"/>
      <w:r>
        <w:rPr>
          <w:rFonts w:asciiTheme="minorEastAsia" w:eastAsiaTheme="minorEastAsia" w:hAnsiTheme="minorEastAsia" w:cs="Times New Roman" w:hint="eastAsia"/>
          <w:color w:val="auto"/>
        </w:rPr>
        <w:t>最</w:t>
      </w:r>
      <w:proofErr w:type="gramEnd"/>
      <w:r>
        <w:rPr>
          <w:rFonts w:asciiTheme="minorEastAsia" w:eastAsiaTheme="minorEastAsia" w:hAnsiTheme="minorEastAsia" w:cs="Times New Roman" w:hint="eastAsia"/>
          <w:color w:val="auto"/>
        </w:rPr>
        <w:t>本质原义等情况，而不应以投标文件中产品名称与招标文件产品名称是否一致作为审查的标准。</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（5）中标候选供应</w:t>
      </w:r>
      <w:proofErr w:type="gramStart"/>
      <w:r>
        <w:rPr>
          <w:rFonts w:asciiTheme="minorEastAsia" w:eastAsiaTheme="minorEastAsia" w:hAnsiTheme="minorEastAsia" w:cs="Times New Roman" w:hint="eastAsia"/>
          <w:color w:val="auto"/>
        </w:rPr>
        <w:t>商产生</w:t>
      </w:r>
      <w:proofErr w:type="gramEnd"/>
      <w:r>
        <w:rPr>
          <w:rFonts w:asciiTheme="minorEastAsia" w:eastAsiaTheme="minorEastAsia"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heme="minorEastAsia" w:eastAsiaTheme="minorEastAsia" w:hAnsiTheme="minorEastAsia" w:cs="Times New Roman"/>
          <w:color w:val="auto"/>
        </w:rPr>
        <w:t>采购人按中标候选供应商顺序确定中标供应商。</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注：中标候选供应商为以上办法中排名前两名的供应商。</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（6）根据《政府采购货物和服务招标投标管理办法》（财政部令第87号）第43条规定，如评审现场经财政部门批准本项目转为其他采购方式的，按相应采购方式程序执行。</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 其他注意事项</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32.1 在开标、投标期间，投标人不得向评审委员会成员或采购代理机构询问评标情况、施加任何影响，不得进行旨在影响评标结果的活动。</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32.2 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2B43A6" w:rsidRDefault="00F009F5" w:rsidP="00F322F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32.3 本项目不接受赠品、回扣或者与采购无关的其他商品、服务。</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32.4 不同投标人所投产品均为同一品牌或任</w:t>
      </w:r>
      <w:proofErr w:type="gramStart"/>
      <w:r>
        <w:rPr>
          <w:rFonts w:asciiTheme="minorEastAsia" w:eastAsiaTheme="minorEastAsia" w:hAnsiTheme="minorEastAsia" w:cs="Times New Roman" w:hint="eastAsia"/>
          <w:color w:val="auto"/>
        </w:rPr>
        <w:t>一</w:t>
      </w:r>
      <w:proofErr w:type="gramEnd"/>
      <w:r>
        <w:rPr>
          <w:rFonts w:asciiTheme="minorEastAsia" w:eastAsiaTheme="minorEastAsia" w:hAnsiTheme="minorEastAsia" w:cs="Times New Roman" w:hint="eastAsia"/>
          <w:color w:val="auto"/>
        </w:rPr>
        <w:t>核心产品为同一品牌时，按以下原</w:t>
      </w:r>
      <w:r>
        <w:rPr>
          <w:rFonts w:asciiTheme="minorEastAsia" w:eastAsiaTheme="minorEastAsia" w:hAnsiTheme="minorEastAsia" w:cs="Times New Roman" w:hint="eastAsia"/>
          <w:color w:val="auto"/>
        </w:rPr>
        <w:lastRenderedPageBreak/>
        <w:t>则处理：</w:t>
      </w:r>
    </w:p>
    <w:p w:rsidR="002B43A6" w:rsidRDefault="00F009F5" w:rsidP="00F322FA">
      <w:pPr>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（1）</w:t>
      </w:r>
      <w:r>
        <w:rPr>
          <w:rFonts w:asciiTheme="minorEastAsia" w:eastAsiaTheme="minorEastAsia"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asciiTheme="minorEastAsia" w:eastAsiaTheme="minorEastAsia" w:hAnsiTheme="minorEastAsia" w:hint="eastAsia"/>
          <w:sz w:val="24"/>
          <w:szCs w:val="24"/>
        </w:rPr>
        <w:t>自行选取一个投标人参加评标</w:t>
      </w:r>
      <w:r>
        <w:rPr>
          <w:rFonts w:asciiTheme="minorEastAsia" w:eastAsiaTheme="minorEastAsia" w:hAnsiTheme="minorEastAsia"/>
          <w:sz w:val="24"/>
          <w:szCs w:val="24"/>
        </w:rPr>
        <w:t>，其他投标无效。</w:t>
      </w:r>
    </w:p>
    <w:p w:rsidR="002B43A6" w:rsidRDefault="00F009F5" w:rsidP="00F322FA">
      <w:pPr>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（2）</w:t>
      </w:r>
      <w:r>
        <w:rPr>
          <w:rFonts w:asciiTheme="minorEastAsia" w:eastAsiaTheme="minorEastAsia"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asciiTheme="minorEastAsia" w:eastAsiaTheme="minorEastAsia" w:hAnsiTheme="minorEastAsia" w:hint="eastAsia"/>
          <w:sz w:val="24"/>
          <w:szCs w:val="24"/>
        </w:rPr>
        <w:t>自行选取</w:t>
      </w:r>
      <w:r>
        <w:rPr>
          <w:rFonts w:asciiTheme="minorEastAsia" w:eastAsiaTheme="minorEastAsia" w:hAnsiTheme="minorEastAsia"/>
          <w:sz w:val="24"/>
          <w:szCs w:val="24"/>
        </w:rPr>
        <w:t>一个投标人获得中标人推荐资格，其他同品牌投标人不作为中标候选人。</w:t>
      </w:r>
    </w:p>
    <w:p w:rsidR="002B43A6" w:rsidRDefault="002B43A6" w:rsidP="00F322FA">
      <w:pPr>
        <w:pStyle w:val="Default"/>
        <w:spacing w:line="360" w:lineRule="auto"/>
        <w:ind w:firstLineChars="200" w:firstLine="446"/>
        <w:jc w:val="both"/>
        <w:rPr>
          <w:rFonts w:asciiTheme="minorEastAsia" w:eastAsiaTheme="minorEastAsia" w:hAnsiTheme="minorEastAsia" w:cs="Times New Roman"/>
          <w:color w:val="auto"/>
        </w:rPr>
      </w:pPr>
    </w:p>
    <w:p w:rsidR="002B43A6" w:rsidRDefault="00F009F5" w:rsidP="00F322FA">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F  授予合同</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33. 中标供应商的产生</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33.1 采购人可以事先授权评审委员会直接确定中标供应商。</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33.2 采购人也可以按照《政府采购法》及其实施条例等法律法规的规定和招标文件的要求确认中标供应商。</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34. 中标通知</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陆天津市政府采购中心网（网址：</w:t>
      </w:r>
      <w:hyperlink r:id="rId154" w:history="1">
        <w:r>
          <w:rPr>
            <w:rStyle w:val="af1"/>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）-“网上招投标”-“供应商登录”-“区级集采机构入口”，并从“供应商系统”的“查看项目文件”中获取）。《中标通知书》一经发出即发生法律效力。</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35. 投标人可使用天津数字认证有限公司发出的CA数字证书（原天津市电子认证中心发出尚在有效期内的CA数字证书仍可使用）登陆天津市政府采购中心网（网址：</w:t>
      </w:r>
      <w:hyperlink r:id="rId155" w:history="1">
        <w:r>
          <w:rPr>
            <w:rStyle w:val="af1"/>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w:t>
      </w:r>
      <w:r>
        <w:rPr>
          <w:rFonts w:asciiTheme="minorEastAsia" w:eastAsiaTheme="minorEastAsia" w:hAnsiTheme="minorEastAsia" w:cs="Times New Roman" w:hint="eastAsia"/>
          <w:color w:val="auto"/>
        </w:rPr>
        <w:lastRenderedPageBreak/>
        <w:t>并从“供应商系统”的“项目资审情况”中获取未通过资格审查的原因或从“供应商系统”的“综合得分及排名”中获取未中标人本人的评审得分与排序。</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36. 签订合同</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陆天津市政府采购中心网（网址：</w:t>
      </w:r>
      <w:hyperlink r:id="rId156" w:history="1">
        <w:r>
          <w:rPr>
            <w:rStyle w:val="af1"/>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）-“网上招投标”-“供应商登录”-“区级集采机构入口”，并从“供应商系统”的“合同”中获取。</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36.2 招标文件、中标供应商的投标文件及其澄清文件等，均为签订合同的依据，且为合同的组成部分。</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37. 履约保证金</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37.1 若《招标项目要求》规定须提交履约保证金的，合同签订前，中标供应商须按照规定要求提交履约保证金，履约保证金的</w:t>
      </w:r>
      <w:proofErr w:type="gramStart"/>
      <w:r>
        <w:rPr>
          <w:rFonts w:asciiTheme="minorEastAsia" w:eastAsiaTheme="minorEastAsia" w:hAnsiTheme="minorEastAsia" w:cs="Times New Roman" w:hint="eastAsia"/>
          <w:color w:val="auto"/>
        </w:rPr>
        <w:t>有效期至货到</w:t>
      </w:r>
      <w:proofErr w:type="gramEnd"/>
      <w:r>
        <w:rPr>
          <w:rFonts w:asciiTheme="minorEastAsia" w:eastAsiaTheme="minorEastAsia" w:hAnsiTheme="minorEastAsia" w:cs="Times New Roman" w:hint="eastAsia"/>
          <w:color w:val="auto"/>
        </w:rPr>
        <w:t>并最终验收合格之日。</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37.2 中标供应</w:t>
      </w:r>
      <w:proofErr w:type="gramStart"/>
      <w:r>
        <w:rPr>
          <w:rFonts w:asciiTheme="minorEastAsia" w:eastAsiaTheme="minorEastAsia" w:hAnsiTheme="minorEastAsia" w:cs="Times New Roman" w:hint="eastAsia"/>
          <w:color w:val="auto"/>
        </w:rPr>
        <w:t>商未能</w:t>
      </w:r>
      <w:proofErr w:type="gramEnd"/>
      <w:r>
        <w:rPr>
          <w:rFonts w:asciiTheme="minorEastAsia" w:eastAsiaTheme="minorEastAsia" w:hAnsiTheme="minorEastAsia" w:cs="Times New Roman" w:hint="eastAsia"/>
          <w:color w:val="auto"/>
        </w:rPr>
        <w:t>按合同规定履行其义务，采购人有权没收其履约保证金。</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38. 中标供应</w:t>
      </w:r>
      <w:proofErr w:type="gramStart"/>
      <w:r>
        <w:rPr>
          <w:rFonts w:asciiTheme="minorEastAsia" w:eastAsiaTheme="minorEastAsia" w:hAnsiTheme="minorEastAsia" w:cs="Times New Roman" w:hint="eastAsia"/>
          <w:color w:val="auto"/>
        </w:rPr>
        <w:t>商拒绝</w:t>
      </w:r>
      <w:proofErr w:type="gramEnd"/>
      <w:r>
        <w:rPr>
          <w:rFonts w:asciiTheme="minorEastAsia" w:eastAsiaTheme="minorEastAsia" w:hAnsiTheme="minorEastAsia" w:cs="Times New Roman" w:hint="eastAsia"/>
          <w:color w:val="auto"/>
        </w:rPr>
        <w:t>与采购人签订合同的，采购人可以按照评审报告推荐的中标候选人名单排序，确定下一候选人为中标供应商，也可以重新开展政府采购活动。</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39. 合同分包</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39.1 未经采购人同意，中标供应商不得分包合同。</w:t>
      </w: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39.2 政府采购合同分包履行的，中标供应商就采购项目和分包项目向采购人负责，分包供应商就分包项目承担责任。</w:t>
      </w:r>
    </w:p>
    <w:p w:rsidR="002B43A6" w:rsidRDefault="00F009F5" w:rsidP="00F322FA">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2B43A6" w:rsidRDefault="00F009F5" w:rsidP="00F322F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2B43A6" w:rsidRDefault="00F009F5" w:rsidP="00F322F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w:t>
      </w:r>
      <w:r>
        <w:rPr>
          <w:rFonts w:ascii="Times New Roman" w:eastAsia="宋体" w:hAnsiTheme="minorEastAsia" w:cs="Times New Roman"/>
          <w:color w:val="auto"/>
        </w:rPr>
        <w:lastRenderedPageBreak/>
        <w:t>下简称通知）提出了哪些进一步支持中小企业的措施？</w:t>
      </w:r>
    </w:p>
    <w:p w:rsidR="002B43A6" w:rsidRDefault="00F009F5" w:rsidP="00F322F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2B43A6" w:rsidRDefault="00F009F5" w:rsidP="00F322F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2B43A6" w:rsidRDefault="00F009F5" w:rsidP="00F322F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2B43A6" w:rsidRDefault="00F009F5" w:rsidP="00F322F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2B43A6" w:rsidRDefault="00F009F5" w:rsidP="00F322F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2B43A6" w:rsidRDefault="00F009F5" w:rsidP="00F322F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2B43A6" w:rsidRDefault="00F009F5" w:rsidP="00F322F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2B43A6" w:rsidRDefault="00F009F5" w:rsidP="00F322F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w:t>
      </w:r>
      <w:r>
        <w:rPr>
          <w:rFonts w:ascii="Times New Roman" w:eastAsia="宋体" w:hAnsiTheme="minorEastAsia" w:cs="Times New Roman"/>
          <w:color w:val="auto"/>
        </w:rPr>
        <w:lastRenderedPageBreak/>
        <w:t>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2B43A6" w:rsidRDefault="00F009F5" w:rsidP="00F322F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2B43A6" w:rsidRDefault="00F009F5" w:rsidP="00F322F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2B43A6" w:rsidRDefault="00F009F5" w:rsidP="00F322F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2B43A6" w:rsidRDefault="00F009F5" w:rsidP="00F322F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2B43A6" w:rsidRDefault="00F009F5" w:rsidP="00F322F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2B43A6" w:rsidRDefault="00F009F5" w:rsidP="00F322F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2B43A6" w:rsidRDefault="00F009F5" w:rsidP="00F322F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2B43A6" w:rsidRDefault="00F009F5" w:rsidP="00F322F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w:t>
      </w:r>
      <w:r>
        <w:rPr>
          <w:rFonts w:ascii="Times New Roman" w:eastAsia="宋体" w:hAnsiTheme="minorEastAsia" w:cs="Times New Roman" w:hint="eastAsia"/>
          <w:color w:val="auto"/>
        </w:rPr>
        <w:lastRenderedPageBreak/>
        <w:t>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2B43A6" w:rsidRDefault="00F009F5" w:rsidP="00F322F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2B43A6" w:rsidRDefault="00F009F5" w:rsidP="00F322F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2B43A6" w:rsidRDefault="00F009F5" w:rsidP="00F322F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2B43A6" w:rsidRDefault="00F009F5" w:rsidP="00F322F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2B43A6" w:rsidRDefault="00F009F5" w:rsidP="00F322F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2B43A6" w:rsidRDefault="00F009F5" w:rsidP="00F322F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2B43A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2B43A6">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2B43A6" w:rsidRDefault="00F009F5">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B43A6" w:rsidRDefault="00F009F5">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2B43A6" w:rsidRDefault="00F009F5">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w:t>
            </w:r>
            <w:r>
              <w:rPr>
                <w:rFonts w:ascii="宋体" w:hAnsi="宋体" w:cs="宋体" w:hint="eastAsia"/>
                <w:color w:val="000000"/>
                <w:kern w:val="0"/>
                <w:sz w:val="19"/>
                <w:szCs w:val="19"/>
              </w:rPr>
              <w:lastRenderedPageBreak/>
              <w:t>制</w:t>
            </w:r>
          </w:p>
        </w:tc>
        <w:tc>
          <w:tcPr>
            <w:tcW w:w="964"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2B43A6" w:rsidRDefault="00F009F5">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2B43A6">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B43A6" w:rsidRDefault="00F009F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2B43A6" w:rsidRDefault="00F009F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2B43A6">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B43A6" w:rsidRDefault="00F009F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2B43A6" w:rsidRDefault="00F009F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2B43A6" w:rsidRDefault="00F009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2B43A6">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B43A6" w:rsidRDefault="00F009F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2B43A6" w:rsidRDefault="00F009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2B43A6">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B43A6" w:rsidRDefault="00F009F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2B43A6" w:rsidRDefault="00F009F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2B43A6" w:rsidRDefault="00F009F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2B43A6" w:rsidRDefault="00F009F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2B43A6" w:rsidRDefault="00F009F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2B43A6" w:rsidRDefault="00F009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2B43A6">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B43A6" w:rsidRDefault="00F009F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2B43A6" w:rsidRDefault="00F009F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2B43A6" w:rsidRDefault="00F009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2B43A6">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B43A6" w:rsidRDefault="00F009F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2B43A6" w:rsidRDefault="00F009F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2B43A6" w:rsidRDefault="00F009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2B43A6">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B43A6" w:rsidRDefault="00F009F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2B43A6">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B43A6" w:rsidRDefault="00F009F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2B43A6" w:rsidRDefault="00F009F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2B43A6" w:rsidRDefault="00F009F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2B43A6" w:rsidRDefault="00F009F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2B43A6" w:rsidRDefault="00F009F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2B43A6" w:rsidRDefault="00F009F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2B43A6">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B43A6" w:rsidRDefault="00F009F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B43A6" w:rsidRDefault="00F009F5">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2B43A6" w:rsidRDefault="00F009F5">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B43A6" w:rsidRDefault="00F009F5">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B43A6">
              <w:tc>
                <w:tcPr>
                  <w:tcW w:w="2632" w:type="dxa"/>
                  <w:shd w:val="clear" w:color="auto" w:fill="FFFFFF"/>
                  <w:tcMar>
                    <w:top w:w="150" w:type="dxa"/>
                    <w:left w:w="0" w:type="dxa"/>
                    <w:bottom w:w="150" w:type="dxa"/>
                    <w:right w:w="0" w:type="dxa"/>
                  </w:tcMar>
                </w:tcPr>
                <w:p w:rsidR="002B43A6" w:rsidRDefault="00F009F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2B43A6" w:rsidRDefault="00F009F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2B43A6" w:rsidRDefault="00F009F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2B43A6" w:rsidRDefault="00F009F5">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2B43A6" w:rsidRDefault="002B43A6">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B43A6" w:rsidRDefault="00F009F5">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2B43A6">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B43A6" w:rsidRDefault="00F009F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B43A6" w:rsidRDefault="00F009F5">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2B43A6" w:rsidRDefault="00F009F5">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B43A6">
              <w:tc>
                <w:tcPr>
                  <w:tcW w:w="2632" w:type="dxa"/>
                  <w:shd w:val="clear" w:color="auto" w:fill="FFFFFF"/>
                  <w:tcMar>
                    <w:top w:w="150" w:type="dxa"/>
                    <w:left w:w="0" w:type="dxa"/>
                    <w:bottom w:w="150" w:type="dxa"/>
                    <w:right w:w="0" w:type="dxa"/>
                  </w:tcMar>
                </w:tcPr>
                <w:p w:rsidR="002B43A6" w:rsidRDefault="00F009F5">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2B43A6" w:rsidRDefault="00F009F5">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2B43A6" w:rsidRDefault="00F009F5">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2B43A6" w:rsidRDefault="00F009F5">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2B43A6" w:rsidRDefault="002B43A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B43A6" w:rsidRDefault="00F009F5">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2B43A6" w:rsidRDefault="00F009F5" w:rsidP="00F322FA">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2B43A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B43A6" w:rsidRDefault="00F009F5">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2B43A6" w:rsidRDefault="00F009F5">
            <w:pPr>
              <w:jc w:val="left"/>
              <w:rPr>
                <w:rFonts w:ascii="宋体" w:hAnsi="宋体" w:cs="宋体"/>
                <w:color w:val="000000"/>
                <w:kern w:val="0"/>
                <w:sz w:val="19"/>
                <w:szCs w:val="19"/>
              </w:rPr>
            </w:pPr>
            <w:r>
              <w:rPr>
                <w:rFonts w:ascii="宋体" w:hAnsi="宋体" w:cs="宋体" w:hint="eastAsia"/>
                <w:color w:val="000000"/>
                <w:kern w:val="0"/>
                <w:sz w:val="19"/>
                <w:szCs w:val="19"/>
              </w:rPr>
              <w:lastRenderedPageBreak/>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B43A6">
              <w:tc>
                <w:tcPr>
                  <w:tcW w:w="2632" w:type="dxa"/>
                  <w:shd w:val="clear" w:color="auto" w:fill="FFFFFF"/>
                  <w:tcMar>
                    <w:top w:w="150" w:type="dxa"/>
                    <w:left w:w="0" w:type="dxa"/>
                    <w:bottom w:w="150" w:type="dxa"/>
                    <w:right w:w="0" w:type="dxa"/>
                  </w:tcMar>
                </w:tcPr>
                <w:p w:rsidR="002B43A6" w:rsidRDefault="00F009F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w:t>
                  </w:r>
                  <w:r>
                    <w:rPr>
                      <w:rFonts w:ascii="宋体" w:hAnsi="宋体" w:cs="宋体" w:hint="eastAsia"/>
                      <w:color w:val="000000"/>
                      <w:kern w:val="0"/>
                      <w:sz w:val="19"/>
                      <w:szCs w:val="19"/>
                    </w:rPr>
                    <w:lastRenderedPageBreak/>
                    <w:t>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2B43A6" w:rsidRDefault="00F009F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2B43A6" w:rsidRDefault="00F009F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2B43A6" w:rsidRDefault="00F009F5">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2B43A6" w:rsidRDefault="002B43A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B43A6" w:rsidRDefault="00F009F5">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2B43A6" w:rsidRDefault="00F009F5">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2B43A6" w:rsidRDefault="00F009F5">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2B43A6" w:rsidRDefault="00F009F5">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肖毅 </w:t>
            </w:r>
          </w:p>
        </w:tc>
      </w:tr>
      <w:tr w:rsidR="002B43A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B43A6" w:rsidRDefault="00F009F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B43A6" w:rsidRDefault="00F009F5">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2B43A6" w:rsidRDefault="00F009F5">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B43A6">
              <w:tc>
                <w:tcPr>
                  <w:tcW w:w="3007" w:type="dxa"/>
                  <w:shd w:val="clear" w:color="auto" w:fill="FFFFFF"/>
                  <w:tcMar>
                    <w:top w:w="150" w:type="dxa"/>
                    <w:left w:w="0" w:type="dxa"/>
                    <w:bottom w:w="150" w:type="dxa"/>
                    <w:right w:w="0" w:type="dxa"/>
                  </w:tcMar>
                </w:tcPr>
                <w:p w:rsidR="002B43A6" w:rsidRDefault="00F009F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2B43A6" w:rsidRDefault="00F009F5">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2B43A6" w:rsidRDefault="00F009F5">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2B43A6" w:rsidRDefault="002B43A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B43A6" w:rsidRDefault="00F009F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2B43A6" w:rsidRDefault="00F009F5">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2B43A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B43A6" w:rsidRDefault="00F009F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B43A6" w:rsidRDefault="00F009F5">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B43A6">
              <w:tc>
                <w:tcPr>
                  <w:tcW w:w="3007" w:type="dxa"/>
                  <w:shd w:val="clear" w:color="auto" w:fill="FFFFFF"/>
                  <w:tcMar>
                    <w:top w:w="150" w:type="dxa"/>
                    <w:left w:w="0" w:type="dxa"/>
                    <w:bottom w:w="150" w:type="dxa"/>
                    <w:right w:w="0" w:type="dxa"/>
                  </w:tcMar>
                </w:tcPr>
                <w:p w:rsidR="002B43A6" w:rsidRDefault="00F009F5">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2B43A6" w:rsidRDefault="00F009F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2B43A6" w:rsidRDefault="00F009F5">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2B43A6" w:rsidRDefault="002B43A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B43A6" w:rsidRDefault="00F009F5">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2B43A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B43A6" w:rsidRDefault="00F009F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B43A6" w:rsidRDefault="00F009F5">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2B43A6" w:rsidRDefault="00F009F5">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B43A6">
              <w:tc>
                <w:tcPr>
                  <w:tcW w:w="3017" w:type="dxa"/>
                  <w:shd w:val="clear" w:color="auto" w:fill="FFFFFF"/>
                  <w:tcMar>
                    <w:top w:w="150" w:type="dxa"/>
                    <w:left w:w="0" w:type="dxa"/>
                    <w:bottom w:w="150" w:type="dxa"/>
                    <w:right w:w="0" w:type="dxa"/>
                  </w:tcMar>
                </w:tcPr>
                <w:p w:rsidR="002B43A6" w:rsidRDefault="00F009F5">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2B43A6">
              <w:tc>
                <w:tcPr>
                  <w:tcW w:w="3017" w:type="dxa"/>
                  <w:shd w:val="clear" w:color="auto" w:fill="FFFFFF"/>
                  <w:tcMar>
                    <w:top w:w="150" w:type="dxa"/>
                    <w:left w:w="0" w:type="dxa"/>
                    <w:bottom w:w="150" w:type="dxa"/>
                    <w:right w:w="0" w:type="dxa"/>
                  </w:tcMar>
                </w:tcPr>
                <w:p w:rsidR="002B43A6" w:rsidRDefault="002B43A6">
                  <w:pPr>
                    <w:widowControl/>
                    <w:jc w:val="left"/>
                    <w:textAlignment w:val="top"/>
                    <w:rPr>
                      <w:rFonts w:ascii="����" w:eastAsia="����" w:hAnsi="����" w:cs="����"/>
                      <w:color w:val="333333"/>
                      <w:kern w:val="0"/>
                      <w:sz w:val="24"/>
                      <w:szCs w:val="24"/>
                    </w:rPr>
                  </w:pPr>
                </w:p>
              </w:tc>
            </w:tr>
          </w:tbl>
          <w:p w:rsidR="002B43A6" w:rsidRDefault="002B43A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B43A6" w:rsidRDefault="00F009F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2B43A6" w:rsidRDefault="00F009F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2B43A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B43A6" w:rsidRDefault="00F009F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B43A6" w:rsidRDefault="00F009F5">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B43A6">
              <w:trPr>
                <w:trHeight w:val="3660"/>
              </w:trPr>
              <w:tc>
                <w:tcPr>
                  <w:tcW w:w="3017" w:type="dxa"/>
                  <w:shd w:val="clear" w:color="auto" w:fill="FFFFFF"/>
                  <w:tcMar>
                    <w:top w:w="150" w:type="dxa"/>
                    <w:left w:w="0" w:type="dxa"/>
                    <w:bottom w:w="150" w:type="dxa"/>
                    <w:right w:w="0" w:type="dxa"/>
                  </w:tcMar>
                </w:tcPr>
                <w:p w:rsidR="002B43A6" w:rsidRDefault="00F009F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2B43A6" w:rsidRDefault="00F009F5">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w:t>
                  </w:r>
                  <w:r>
                    <w:rPr>
                      <w:rFonts w:ascii="宋体" w:hAnsi="宋体" w:cs="宋体" w:hint="eastAsia"/>
                      <w:color w:val="000000"/>
                      <w:kern w:val="0"/>
                      <w:sz w:val="19"/>
                      <w:szCs w:val="19"/>
                    </w:rPr>
                    <w:lastRenderedPageBreak/>
                    <w:t>可）；</w:t>
                  </w:r>
                </w:p>
                <w:p w:rsidR="002B43A6" w:rsidRDefault="00F009F5">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2B43A6">
              <w:trPr>
                <w:trHeight w:val="90"/>
              </w:trPr>
              <w:tc>
                <w:tcPr>
                  <w:tcW w:w="3017" w:type="dxa"/>
                  <w:shd w:val="clear" w:color="auto" w:fill="FFFFFF"/>
                  <w:tcMar>
                    <w:top w:w="150" w:type="dxa"/>
                    <w:left w:w="0" w:type="dxa"/>
                    <w:bottom w:w="150" w:type="dxa"/>
                    <w:right w:w="0" w:type="dxa"/>
                  </w:tcMar>
                </w:tcPr>
                <w:p w:rsidR="002B43A6" w:rsidRDefault="002B43A6">
                  <w:pPr>
                    <w:widowControl/>
                    <w:jc w:val="left"/>
                    <w:textAlignment w:val="top"/>
                    <w:rPr>
                      <w:rFonts w:ascii="宋体" w:hAnsi="宋体" w:cs="宋体"/>
                      <w:color w:val="000000"/>
                      <w:kern w:val="0"/>
                      <w:sz w:val="19"/>
                      <w:szCs w:val="19"/>
                    </w:rPr>
                  </w:pPr>
                </w:p>
              </w:tc>
            </w:tr>
            <w:tr w:rsidR="002B43A6">
              <w:tc>
                <w:tcPr>
                  <w:tcW w:w="3017" w:type="dxa"/>
                  <w:shd w:val="clear" w:color="auto" w:fill="FFFFFF"/>
                  <w:tcMar>
                    <w:top w:w="150" w:type="dxa"/>
                    <w:left w:w="0" w:type="dxa"/>
                    <w:bottom w:w="150" w:type="dxa"/>
                    <w:right w:w="0" w:type="dxa"/>
                  </w:tcMar>
                </w:tcPr>
                <w:p w:rsidR="002B43A6" w:rsidRDefault="002B43A6">
                  <w:pPr>
                    <w:widowControl/>
                    <w:jc w:val="left"/>
                    <w:textAlignment w:val="top"/>
                    <w:rPr>
                      <w:rFonts w:ascii="宋体" w:hAnsi="宋体" w:cs="宋体"/>
                      <w:color w:val="000000"/>
                      <w:kern w:val="0"/>
                      <w:sz w:val="19"/>
                      <w:szCs w:val="19"/>
                    </w:rPr>
                  </w:pPr>
                </w:p>
              </w:tc>
            </w:tr>
          </w:tbl>
          <w:p w:rsidR="002B43A6" w:rsidRDefault="002B43A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B43A6" w:rsidRDefault="00F009F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2B43A6" w:rsidRDefault="00F009F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2B43A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2B43A6" w:rsidRDefault="00F009F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B43A6" w:rsidRDefault="00F009F5">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B43A6">
              <w:tc>
                <w:tcPr>
                  <w:tcW w:w="3007" w:type="dxa"/>
                  <w:shd w:val="clear" w:color="auto" w:fill="FFFFFF"/>
                  <w:tcMar>
                    <w:top w:w="150" w:type="dxa"/>
                    <w:left w:w="0" w:type="dxa"/>
                    <w:bottom w:w="150" w:type="dxa"/>
                    <w:right w:w="0" w:type="dxa"/>
                  </w:tcMar>
                </w:tcPr>
                <w:p w:rsidR="002B43A6" w:rsidRDefault="00F009F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2B43A6" w:rsidRDefault="00F009F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2B43A6" w:rsidRDefault="00F009F5">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2B43A6" w:rsidRDefault="002B43A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B43A6" w:rsidRDefault="00F009F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2B43A6" w:rsidRDefault="00F009F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2B43A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B43A6" w:rsidRDefault="00F009F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B43A6" w:rsidRDefault="00F009F5">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2B43A6" w:rsidRDefault="00F009F5">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2B43A6" w:rsidRDefault="00F009F5">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2B43A6" w:rsidRDefault="00F009F5">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B43A6" w:rsidRDefault="00F009F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2B43A6" w:rsidRDefault="00F009F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2B43A6">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2B43A6" w:rsidRDefault="00F009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2B43A6" w:rsidRDefault="002B43A6">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2B43A6" w:rsidRDefault="002B43A6">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2B43A6" w:rsidRDefault="002B43A6">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B43A6" w:rsidRDefault="002B43A6">
            <w:pPr>
              <w:widowControl/>
              <w:jc w:val="center"/>
              <w:textAlignment w:val="top"/>
              <w:rPr>
                <w:rFonts w:ascii="宋体" w:hAnsi="宋体" w:cs="宋体"/>
                <w:color w:val="000000"/>
                <w:kern w:val="0"/>
                <w:sz w:val="19"/>
                <w:szCs w:val="19"/>
              </w:rPr>
            </w:pPr>
          </w:p>
        </w:tc>
      </w:tr>
    </w:tbl>
    <w:p w:rsidR="002B43A6" w:rsidRDefault="002B43A6" w:rsidP="00F322FA">
      <w:pPr>
        <w:pStyle w:val="Default"/>
        <w:spacing w:line="360" w:lineRule="auto"/>
        <w:ind w:firstLineChars="200" w:firstLine="446"/>
        <w:jc w:val="both"/>
        <w:rPr>
          <w:rFonts w:ascii="Times New Roman" w:eastAsia="宋体" w:hAnsiTheme="minorEastAsia" w:cs="Times New Roman"/>
          <w:color w:val="auto"/>
        </w:rPr>
      </w:pPr>
    </w:p>
    <w:p w:rsidR="002B43A6" w:rsidRDefault="00F009F5" w:rsidP="00F322FA">
      <w:pPr>
        <w:pStyle w:val="Default"/>
        <w:spacing w:line="360" w:lineRule="auto"/>
        <w:ind w:firstLineChars="200" w:firstLine="446"/>
        <w:jc w:val="both"/>
        <w:rPr>
          <w:rFonts w:asciiTheme="minorEastAsia" w:eastAsiaTheme="minorEastAsia" w:hAnsiTheme="minorEastAsia"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2B43A6" w:rsidRDefault="00F009F5" w:rsidP="00F322FA">
      <w:pPr>
        <w:pStyle w:val="Default"/>
        <w:spacing w:line="360" w:lineRule="auto"/>
        <w:ind w:firstLineChars="200" w:firstLine="446"/>
        <w:jc w:val="both"/>
        <w:rPr>
          <w:rFonts w:asciiTheme="minorEastAsia" w:eastAsiaTheme="minorEastAsia" w:hAnsiTheme="minorEastAsia"/>
          <w:b/>
          <w:bCs/>
          <w:kern w:val="28"/>
          <w:sz w:val="32"/>
          <w:szCs w:val="32"/>
        </w:rPr>
      </w:pPr>
      <w:r>
        <w:rPr>
          <w:rFonts w:asciiTheme="minorEastAsia" w:eastAsiaTheme="minorEastAsia" w:hAnsiTheme="minorEastAsia"/>
        </w:rPr>
        <w:br w:type="page"/>
      </w:r>
    </w:p>
    <w:p w:rsidR="002B43A6" w:rsidRDefault="00F009F5">
      <w:pPr>
        <w:pStyle w:val="ab"/>
        <w:rPr>
          <w:rFonts w:asciiTheme="minorEastAsia" w:eastAsiaTheme="minorEastAsia" w:hAnsiTheme="minorEastAsia"/>
        </w:rPr>
      </w:pPr>
      <w:r>
        <w:rPr>
          <w:rFonts w:asciiTheme="minorEastAsia" w:eastAsiaTheme="minorEastAsia" w:hAnsiTheme="minorEastAsia" w:hint="eastAsia"/>
        </w:rPr>
        <w:lastRenderedPageBreak/>
        <w:t>第四部分合同条款</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需方：</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供、需双方根据    年    月    日          项目（项目编号：             ）的招标结果和招标文件的要求，并经双方协商一致，达成货物购销合同：</w:t>
      </w:r>
    </w:p>
    <w:p w:rsidR="002B43A6" w:rsidRDefault="00F009F5">
      <w:pPr>
        <w:numPr>
          <w:ilvl w:val="0"/>
          <w:numId w:val="9"/>
        </w:numPr>
        <w:tabs>
          <w:tab w:val="left" w:pos="0"/>
          <w:tab w:val="left" w:pos="315"/>
        </w:tabs>
        <w:spacing w:line="520" w:lineRule="exact"/>
        <w:rPr>
          <w:sz w:val="24"/>
          <w:szCs w:val="24"/>
        </w:rPr>
      </w:pPr>
      <w:r>
        <w:rPr>
          <w:rFonts w:hint="eastAsia"/>
          <w:sz w:val="24"/>
          <w:szCs w:val="24"/>
        </w:rPr>
        <w:t>本合同为中小企业预留合同</w:t>
      </w:r>
    </w:p>
    <w:p w:rsidR="002B43A6" w:rsidRDefault="00F009F5">
      <w:pPr>
        <w:numPr>
          <w:ilvl w:val="0"/>
          <w:numId w:val="9"/>
        </w:numPr>
        <w:tabs>
          <w:tab w:val="left" w:pos="0"/>
          <w:tab w:val="left" w:pos="315"/>
        </w:tabs>
        <w:spacing w:line="520" w:lineRule="exact"/>
        <w:rPr>
          <w:sz w:val="24"/>
          <w:szCs w:val="24"/>
        </w:rPr>
      </w:pPr>
      <w:r>
        <w:rPr>
          <w:rFonts w:hint="eastAsia"/>
          <w:sz w:val="24"/>
          <w:szCs w:val="24"/>
        </w:rPr>
        <w:t>本合同非中小企业预留合同</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一、货物名称：</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货物型号：</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制造商：</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货物原产地：</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货物数量：</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货物单价：</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货物总价款：</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大写：</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二、货物质量要求及供方对质量负责条件和期限：</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货物具体技术指标见附件1。</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asciiTheme="minorEastAsia" w:eastAsiaTheme="minorEastAsia" w:hAnsiTheme="minorEastAsia" w:hint="eastAsia"/>
          <w:color w:val="000000"/>
          <w:sz w:val="24"/>
        </w:rPr>
        <w:lastRenderedPageBreak/>
        <w:t>不能调换，按不能交货处理。</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三、供方所提供的货物必须具有合法手续及相关文件。如涉及知识产权则必须是自己拥有或合法使用的。</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四、交货时间、地点、方式：</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合同签订后，于年月日之前将所供货物在需方或需方指定处交付（具体地点：），并于年月日之前完成安装、调试工作，货物运送产生的费用由供方负责。</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五、供方应随货物向需方交付货物的使用说明书及与货物相关的资料。如果所提交文件是外文的，供方有义务为需方提供中文或译成中文文件。</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六、验收工作由需方负责对货物进行验收。</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七、货款支付方式：</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本合同以人民币进行结算</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付款方式：</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合同签订后</w:t>
      </w:r>
      <w:proofErr w:type="gramStart"/>
      <w:r>
        <w:rPr>
          <w:rFonts w:asciiTheme="minorEastAsia" w:eastAsiaTheme="minorEastAsia" w:hAnsiTheme="minorEastAsia" w:hint="eastAsia"/>
          <w:color w:val="000000"/>
          <w:sz w:val="24"/>
        </w:rPr>
        <w:t>个</w:t>
      </w:r>
      <w:proofErr w:type="gramEnd"/>
      <w:r>
        <w:rPr>
          <w:rFonts w:asciiTheme="minorEastAsia" w:eastAsiaTheme="minorEastAsia" w:hAnsiTheme="minorEastAsia" w:hint="eastAsia"/>
          <w:color w:val="000000"/>
          <w:sz w:val="24"/>
        </w:rPr>
        <w:t>工作日内支付合同总额   %的货款；货到现场安装调试完毕验收合格无质量问题后</w:t>
      </w:r>
      <w:proofErr w:type="gramStart"/>
      <w:r>
        <w:rPr>
          <w:rFonts w:asciiTheme="minorEastAsia" w:eastAsiaTheme="minorEastAsia" w:hAnsiTheme="minorEastAsia" w:hint="eastAsia"/>
          <w:color w:val="000000"/>
          <w:sz w:val="24"/>
        </w:rPr>
        <w:t>个</w:t>
      </w:r>
      <w:proofErr w:type="gramEnd"/>
      <w:r>
        <w:rPr>
          <w:rFonts w:asciiTheme="minorEastAsia" w:eastAsiaTheme="minorEastAsia" w:hAnsiTheme="minorEastAsia" w:hint="eastAsia"/>
          <w:color w:val="000000"/>
          <w:sz w:val="24"/>
        </w:rPr>
        <w:t>工作日内支付合同总额   %的货款；所有货物使用无质量问题，自验收合格之日起个月后</w:t>
      </w:r>
      <w:proofErr w:type="gramStart"/>
      <w:r>
        <w:rPr>
          <w:rFonts w:asciiTheme="minorEastAsia" w:eastAsiaTheme="minorEastAsia" w:hAnsiTheme="minorEastAsia" w:hint="eastAsia"/>
          <w:color w:val="000000"/>
          <w:sz w:val="24"/>
        </w:rPr>
        <w:t>个</w:t>
      </w:r>
      <w:proofErr w:type="gramEnd"/>
      <w:r>
        <w:rPr>
          <w:rFonts w:asciiTheme="minorEastAsia" w:eastAsiaTheme="minorEastAsia" w:hAnsiTheme="minorEastAsia" w:hint="eastAsia"/>
          <w:color w:val="000000"/>
          <w:sz w:val="24"/>
        </w:rPr>
        <w:t>工作日内支付其余   %的货款。</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供方开户银行（汉字全称）：，行号（数字代码）：，</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proofErr w:type="gramStart"/>
      <w:r>
        <w:rPr>
          <w:rFonts w:asciiTheme="minorEastAsia" w:eastAsiaTheme="minorEastAsia" w:hAnsiTheme="minorEastAsia" w:hint="eastAsia"/>
          <w:color w:val="000000"/>
          <w:sz w:val="24"/>
        </w:rPr>
        <w:t>帐号</w:t>
      </w:r>
      <w:proofErr w:type="gramEnd"/>
      <w:r>
        <w:rPr>
          <w:rFonts w:asciiTheme="minorEastAsia" w:eastAsiaTheme="minorEastAsia" w:hAnsiTheme="minorEastAsia" w:hint="eastAsia"/>
          <w:color w:val="000000"/>
          <w:sz w:val="24"/>
        </w:rPr>
        <w:t>：。</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合同约定的交货期或验收期届满，需方由于不具备现场条件导致供方无法安装和验收，合同顺延，延期30日以上，需方应按约定支付货款，如在实际验收过程中出现质量问题，另行商定；需方无故推迟验收或拒不验收的，则视同“验收合格”并向供方付款，但合同中与验收有关的其他条款以合同实际履行后的验收为准。需方具备现场条件，供方应积极做好安装和验收工作。</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 如所供货物出现质量问题，需方在付款期内随时有权停止付款，待供方对该货物消除障碍正常运转后再行付款。付款的时间则相应顺延。</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lastRenderedPageBreak/>
        <w:t>八、违约责任：</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需方无正当理由拒收货物的，需方向供方偿付货款总值30%的违约金。</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需方逾期支付货款的，需方向供方每日偿付欠款总额5‰的违约金。</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供方所交的货物品种、型号、规格、产地及制造商、质量不符合合同规定标准的，需方有权拒收，供方向需方偿付货款总值30%的违约金。</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供方不能交付货物的，供方向需方支付货款总值30%的违约金。</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供方逾期交付货物的，供方向需方每日偿付货款总额5</w:t>
      </w:r>
      <w:r>
        <w:rPr>
          <w:rFonts w:asciiTheme="minorEastAsia" w:eastAsiaTheme="minorEastAsia" w:hAnsiTheme="minorEastAsia"/>
          <w:color w:val="000000"/>
          <w:sz w:val="24"/>
        </w:rPr>
        <w:t>‰</w:t>
      </w:r>
      <w:r>
        <w:rPr>
          <w:rFonts w:asciiTheme="minorEastAsia" w:eastAsiaTheme="minorEastAsia" w:hAnsiTheme="minorEastAsia" w:hint="eastAsia"/>
          <w:color w:val="000000"/>
          <w:sz w:val="24"/>
        </w:rPr>
        <w:t>的违约金。</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十、由于供需双方在履行本合同过程中出现问题，由供需双方直接交涉解决，包括采用诉诸法律的手段。</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十二、本合同未作明示约定，而又有相关法律、法规规定的，从其规定。本合同发生争议产生的诉讼，由合同履行所在地人民法院管辖。</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十三、本合同一式份，供方持份，需方持份，均具同等效力，签字盖章后生效。</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供方（公章）：需方（公章）：</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地址：地址：</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法定代表人：法定代表人：</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委托代理人：委托代理人：</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电话：电话：</w:t>
      </w:r>
    </w:p>
    <w:p w:rsidR="002B43A6" w:rsidRDefault="00F009F5" w:rsidP="00F322FA">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color w:val="000000"/>
          <w:sz w:val="24"/>
        </w:rPr>
        <w:t>时间：年月日</w:t>
      </w:r>
      <w:r>
        <w:rPr>
          <w:rFonts w:asciiTheme="minorEastAsia" w:eastAsiaTheme="minorEastAsia" w:hAnsiTheme="minorEastAsia"/>
          <w:sz w:val="24"/>
        </w:rPr>
        <w:br w:type="page"/>
      </w:r>
    </w:p>
    <w:p w:rsidR="002B43A6" w:rsidRDefault="00F009F5">
      <w:pPr>
        <w:pStyle w:val="ab"/>
        <w:rPr>
          <w:rFonts w:asciiTheme="minorEastAsia" w:eastAsiaTheme="minorEastAsia" w:hAnsiTheme="minorEastAsia"/>
        </w:rPr>
      </w:pPr>
      <w:r>
        <w:rPr>
          <w:rFonts w:asciiTheme="minorEastAsia" w:eastAsiaTheme="minorEastAsia" w:hAnsiTheme="minorEastAsia" w:hint="eastAsia"/>
        </w:rPr>
        <w:lastRenderedPageBreak/>
        <w:t>第五部分投标文件格式</w:t>
      </w:r>
    </w:p>
    <w:p w:rsidR="002B43A6" w:rsidRDefault="00F009F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投标文件封面格式</w:t>
      </w:r>
    </w:p>
    <w:p w:rsidR="002B43A6" w:rsidRDefault="002B43A6">
      <w:pPr>
        <w:autoSpaceDE w:val="0"/>
        <w:autoSpaceDN w:val="0"/>
        <w:adjustRightInd w:val="0"/>
        <w:spacing w:line="520" w:lineRule="exact"/>
        <w:rPr>
          <w:rFonts w:asciiTheme="minorEastAsia" w:eastAsiaTheme="minorEastAsia" w:hAnsiTheme="minorEastAsia"/>
        </w:rPr>
      </w:pPr>
    </w:p>
    <w:p w:rsidR="002B43A6" w:rsidRDefault="002B43A6">
      <w:pPr>
        <w:autoSpaceDE w:val="0"/>
        <w:autoSpaceDN w:val="0"/>
        <w:adjustRightInd w:val="0"/>
        <w:spacing w:line="520" w:lineRule="exact"/>
        <w:rPr>
          <w:rFonts w:asciiTheme="minorEastAsia" w:eastAsiaTheme="minorEastAsia" w:hAnsiTheme="minorEastAsia"/>
          <w:b/>
          <w:kern w:val="0"/>
          <w:sz w:val="24"/>
        </w:rPr>
      </w:pPr>
    </w:p>
    <w:p w:rsidR="002B43A6" w:rsidRDefault="002B43A6">
      <w:pPr>
        <w:autoSpaceDE w:val="0"/>
        <w:autoSpaceDN w:val="0"/>
        <w:adjustRightInd w:val="0"/>
        <w:spacing w:line="520" w:lineRule="exact"/>
        <w:rPr>
          <w:rFonts w:asciiTheme="minorEastAsia" w:eastAsiaTheme="minorEastAsia" w:hAnsiTheme="minorEastAsia"/>
          <w:b/>
          <w:kern w:val="0"/>
          <w:sz w:val="24"/>
        </w:rPr>
      </w:pPr>
    </w:p>
    <w:p w:rsidR="002B43A6" w:rsidRDefault="002B43A6">
      <w:pPr>
        <w:autoSpaceDE w:val="0"/>
        <w:autoSpaceDN w:val="0"/>
        <w:adjustRightInd w:val="0"/>
        <w:spacing w:line="520" w:lineRule="exact"/>
        <w:rPr>
          <w:rFonts w:asciiTheme="minorEastAsia" w:eastAsiaTheme="minorEastAsia" w:hAnsiTheme="minorEastAsia"/>
          <w:b/>
          <w:kern w:val="0"/>
          <w:sz w:val="24"/>
        </w:rPr>
      </w:pPr>
    </w:p>
    <w:p w:rsidR="002B43A6" w:rsidRDefault="00F009F5">
      <w:pPr>
        <w:autoSpaceDE w:val="0"/>
        <w:autoSpaceDN w:val="0"/>
        <w:adjustRightInd w:val="0"/>
        <w:jc w:val="center"/>
        <w:rPr>
          <w:rFonts w:asciiTheme="minorEastAsia" w:eastAsiaTheme="minorEastAsia" w:hAnsiTheme="minorEastAsia"/>
          <w:kern w:val="0"/>
          <w:sz w:val="144"/>
          <w:szCs w:val="144"/>
        </w:rPr>
      </w:pPr>
      <w:r>
        <w:rPr>
          <w:rFonts w:asciiTheme="minorEastAsia" w:eastAsiaTheme="minorEastAsia" w:hAnsiTheme="minorEastAsia" w:hint="eastAsia"/>
          <w:sz w:val="160"/>
          <w:szCs w:val="84"/>
        </w:rPr>
        <w:t>投标文件</w:t>
      </w:r>
    </w:p>
    <w:p w:rsidR="002B43A6" w:rsidRDefault="002B43A6">
      <w:pPr>
        <w:autoSpaceDE w:val="0"/>
        <w:autoSpaceDN w:val="0"/>
        <w:adjustRightInd w:val="0"/>
        <w:spacing w:line="520" w:lineRule="exact"/>
        <w:rPr>
          <w:rFonts w:asciiTheme="minorEastAsia" w:eastAsiaTheme="minorEastAsia" w:hAnsiTheme="minorEastAsia"/>
          <w:b/>
          <w:kern w:val="0"/>
          <w:sz w:val="36"/>
          <w:szCs w:val="36"/>
        </w:rPr>
      </w:pPr>
    </w:p>
    <w:p w:rsidR="002B43A6" w:rsidRDefault="00F009F5">
      <w:pPr>
        <w:autoSpaceDE w:val="0"/>
        <w:autoSpaceDN w:val="0"/>
        <w:adjustRightInd w:val="0"/>
        <w:spacing w:line="520" w:lineRule="exact"/>
        <w:jc w:val="center"/>
        <w:rPr>
          <w:rFonts w:asciiTheme="minorEastAsia" w:eastAsiaTheme="minorEastAsia" w:hAnsiTheme="minorEastAsia"/>
          <w:b/>
          <w:color w:val="FF0000"/>
          <w:kern w:val="0"/>
          <w:sz w:val="24"/>
        </w:rPr>
      </w:pPr>
      <w:r>
        <w:rPr>
          <w:rFonts w:asciiTheme="minorEastAsia" w:eastAsiaTheme="minorEastAsia" w:hAnsiTheme="minorEastAsia" w:hint="eastAsia"/>
          <w:b/>
          <w:color w:val="FF0000"/>
          <w:kern w:val="0"/>
          <w:sz w:val="24"/>
        </w:rPr>
        <w:t>（加盖电子签章）</w:t>
      </w:r>
    </w:p>
    <w:p w:rsidR="002B43A6" w:rsidRDefault="00F009F5" w:rsidP="00F322FA">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项目编号：</w:t>
      </w:r>
    </w:p>
    <w:p w:rsidR="002B43A6" w:rsidRDefault="00F009F5" w:rsidP="00F322FA">
      <w:pPr>
        <w:spacing w:beforeLines="30" w:before="85" w:afterLines="70" w:after="200" w:line="540" w:lineRule="exact"/>
        <w:ind w:leftChars="300" w:left="2026" w:hangingChars="446" w:hanging="1447"/>
        <w:rPr>
          <w:rFonts w:asciiTheme="minorEastAsia" w:eastAsiaTheme="minorEastAsia" w:hAnsiTheme="minorEastAsia"/>
          <w:b/>
          <w:sz w:val="34"/>
          <w:szCs w:val="34"/>
        </w:rPr>
      </w:pPr>
      <w:r>
        <w:rPr>
          <w:rFonts w:asciiTheme="minorEastAsia" w:eastAsiaTheme="minorEastAsia" w:hAnsiTheme="minorEastAsia" w:hint="eastAsia"/>
          <w:b/>
          <w:sz w:val="34"/>
          <w:szCs w:val="34"/>
        </w:rPr>
        <w:t>项目名称：</w:t>
      </w:r>
    </w:p>
    <w:p w:rsidR="002B43A6" w:rsidRDefault="00F009F5" w:rsidP="00F322FA">
      <w:pPr>
        <w:spacing w:beforeLines="30" w:before="85" w:afterLines="70" w:after="200" w:line="540" w:lineRule="exact"/>
        <w:ind w:leftChars="300" w:left="2026" w:hangingChars="446" w:hanging="1447"/>
        <w:rPr>
          <w:rFonts w:asciiTheme="minorEastAsia" w:eastAsiaTheme="minorEastAsia" w:hAnsiTheme="minorEastAsia"/>
          <w:b/>
          <w:sz w:val="34"/>
          <w:szCs w:val="34"/>
        </w:rPr>
      </w:pPr>
      <w:r>
        <w:rPr>
          <w:rFonts w:asciiTheme="minorEastAsia" w:eastAsiaTheme="minorEastAsia" w:hAnsiTheme="minorEastAsia" w:hint="eastAsia"/>
          <w:b/>
          <w:sz w:val="34"/>
          <w:szCs w:val="34"/>
        </w:rPr>
        <w:t>投标包号：</w:t>
      </w:r>
    </w:p>
    <w:p w:rsidR="002B43A6" w:rsidRDefault="00F009F5" w:rsidP="00F322FA">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投标单位名称：</w:t>
      </w:r>
    </w:p>
    <w:p w:rsidR="002B43A6" w:rsidRDefault="00F009F5" w:rsidP="00F322FA">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投标单位电话：</w:t>
      </w:r>
    </w:p>
    <w:p w:rsidR="002B43A6" w:rsidRDefault="00F009F5" w:rsidP="00F322FA">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投标单位详细地址：</w:t>
      </w:r>
    </w:p>
    <w:p w:rsidR="002B43A6" w:rsidRDefault="00F009F5" w:rsidP="00F322FA">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kern w:val="0"/>
          <w:sz w:val="34"/>
          <w:szCs w:val="34"/>
        </w:rPr>
        <w:t>投标代表人姓名：</w:t>
      </w:r>
    </w:p>
    <w:p w:rsidR="002B43A6" w:rsidRDefault="00F009F5" w:rsidP="00F322FA">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法定代表人：</w:t>
      </w:r>
    </w:p>
    <w:p w:rsidR="002B43A6" w:rsidRDefault="00F009F5" w:rsidP="00F322FA">
      <w:pPr>
        <w:spacing w:beforeLines="30" w:before="85" w:afterLines="70" w:after="200" w:line="540" w:lineRule="exact"/>
        <w:ind w:leftChars="300" w:left="579"/>
        <w:rPr>
          <w:rFonts w:asciiTheme="minorEastAsia" w:eastAsiaTheme="minorEastAsia" w:hAnsiTheme="minorEastAsia"/>
          <w:b/>
          <w:bCs/>
          <w:sz w:val="24"/>
        </w:rPr>
      </w:pPr>
      <w:r>
        <w:rPr>
          <w:rFonts w:asciiTheme="minorEastAsia" w:eastAsiaTheme="minorEastAsia" w:hAnsiTheme="minorEastAsia" w:hint="eastAsia"/>
          <w:b/>
          <w:sz w:val="34"/>
          <w:szCs w:val="34"/>
        </w:rPr>
        <w:t>投标日期：年月日</w:t>
      </w:r>
    </w:p>
    <w:p w:rsidR="002B43A6" w:rsidRDefault="00F009F5">
      <w:pPr>
        <w:widowControl/>
        <w:jc w:val="left"/>
        <w:rPr>
          <w:rFonts w:asciiTheme="minorEastAsia" w:eastAsiaTheme="minorEastAsia" w:hAnsiTheme="minorEastAsia"/>
          <w:b/>
          <w:bCs/>
          <w:sz w:val="24"/>
        </w:rPr>
      </w:pPr>
      <w:r>
        <w:rPr>
          <w:rFonts w:asciiTheme="minorEastAsia" w:eastAsiaTheme="minorEastAsia" w:hAnsiTheme="minorEastAsia"/>
          <w:b/>
          <w:bCs/>
          <w:sz w:val="24"/>
        </w:rPr>
        <w:br w:type="page"/>
      </w:r>
    </w:p>
    <w:p w:rsidR="002B43A6" w:rsidRDefault="00F009F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lastRenderedPageBreak/>
        <w:t>投标文件目录格式</w:t>
      </w:r>
    </w:p>
    <w:p w:rsidR="002B43A6" w:rsidRDefault="00F009F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（投标人自行编制）</w:t>
      </w:r>
    </w:p>
    <w:p w:rsidR="002B43A6" w:rsidRDefault="002B43A6">
      <w:pPr>
        <w:widowControl/>
        <w:jc w:val="center"/>
        <w:rPr>
          <w:rFonts w:asciiTheme="minorEastAsia" w:eastAsiaTheme="minorEastAsia" w:hAnsiTheme="minorEastAsia"/>
          <w:b/>
          <w:sz w:val="24"/>
        </w:rPr>
      </w:pPr>
    </w:p>
    <w:p w:rsidR="002B43A6" w:rsidRDefault="00F009F5">
      <w:pPr>
        <w:widowControl/>
        <w:jc w:val="left"/>
        <w:rPr>
          <w:rFonts w:asciiTheme="minorEastAsia" w:eastAsiaTheme="minorEastAsia" w:hAnsiTheme="minorEastAsia"/>
          <w:b/>
          <w:sz w:val="24"/>
        </w:rPr>
      </w:pPr>
      <w:r>
        <w:rPr>
          <w:rFonts w:asciiTheme="minorEastAsia" w:eastAsiaTheme="minorEastAsia" w:hAnsiTheme="minorEastAsia"/>
          <w:b/>
          <w:sz w:val="24"/>
        </w:rPr>
        <w:br w:type="page"/>
      </w:r>
    </w:p>
    <w:p w:rsidR="002B43A6" w:rsidRDefault="00F009F5">
      <w:pPr>
        <w:widowControl/>
        <w:jc w:val="center"/>
        <w:rPr>
          <w:rFonts w:asciiTheme="minorEastAsia" w:eastAsiaTheme="minorEastAsia" w:hAnsiTheme="minorEastAsia"/>
          <w:b/>
          <w:sz w:val="24"/>
        </w:rPr>
      </w:pPr>
      <w:r>
        <w:rPr>
          <w:rFonts w:asciiTheme="minorEastAsia" w:eastAsiaTheme="minorEastAsia" w:hAnsiTheme="minorEastAsia" w:hint="eastAsia"/>
          <w:b/>
          <w:sz w:val="24"/>
        </w:rPr>
        <w:lastRenderedPageBreak/>
        <w:t>评分因素及评标标准页码检索</w:t>
      </w:r>
    </w:p>
    <w:p w:rsidR="002B43A6" w:rsidRDefault="00F009F5">
      <w:pPr>
        <w:widowControl/>
        <w:jc w:val="center"/>
        <w:rPr>
          <w:rFonts w:asciiTheme="minorEastAsia" w:eastAsiaTheme="minorEastAsia" w:hAnsiTheme="minorEastAsia"/>
          <w:b/>
          <w:sz w:val="24"/>
        </w:rPr>
      </w:pPr>
      <w:r>
        <w:rPr>
          <w:rFonts w:asciiTheme="minorEastAsia" w:eastAsiaTheme="minorEastAsia" w:hAnsiTheme="minorEastAsia"/>
          <w:b/>
          <w:bCs/>
          <w:sz w:val="24"/>
        </w:rPr>
        <w:t>（需投标人按招标文件“评分因素及评标标准”中每个评分项逐项列明页码）</w:t>
      </w:r>
    </w:p>
    <w:p w:rsidR="002B43A6" w:rsidRDefault="002B43A6">
      <w:pPr>
        <w:widowControl/>
        <w:jc w:val="center"/>
        <w:rPr>
          <w:rFonts w:asciiTheme="minorEastAsia" w:eastAsiaTheme="minorEastAsia" w:hAnsiTheme="minorEastAsia"/>
          <w:b/>
          <w:sz w:val="24"/>
        </w:rPr>
      </w:pPr>
    </w:p>
    <w:p w:rsidR="002B43A6" w:rsidRDefault="00F009F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2B43A6" w:rsidRDefault="00F009F5" w:rsidP="00F322FA">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附件1</w:t>
      </w:r>
    </w:p>
    <w:p w:rsidR="002B43A6" w:rsidRDefault="00F009F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投标书</w:t>
      </w:r>
    </w:p>
    <w:p w:rsidR="002B43A6" w:rsidRDefault="00F009F5">
      <w:pPr>
        <w:spacing w:line="360" w:lineRule="auto"/>
        <w:rPr>
          <w:rFonts w:asciiTheme="minorEastAsia" w:eastAsiaTheme="minorEastAsia" w:hAnsiTheme="minorEastAsia"/>
          <w:sz w:val="24"/>
        </w:rPr>
      </w:pPr>
      <w:r>
        <w:rPr>
          <w:rFonts w:asciiTheme="minorEastAsia" w:eastAsiaTheme="minorEastAsia" w:hAnsiTheme="minorEastAsia"/>
          <w:sz w:val="24"/>
        </w:rPr>
        <w:t>致：天津市</w:t>
      </w:r>
      <w:r>
        <w:rPr>
          <w:rFonts w:asciiTheme="minorEastAsia" w:eastAsiaTheme="minorEastAsia" w:hAnsiTheme="minorEastAsia" w:hint="eastAsia"/>
          <w:sz w:val="24"/>
        </w:rPr>
        <w:t>滨海新区</w:t>
      </w:r>
      <w:r>
        <w:rPr>
          <w:rFonts w:asciiTheme="minorEastAsia" w:eastAsiaTheme="minorEastAsia" w:hAnsiTheme="minorEastAsia"/>
          <w:sz w:val="24"/>
        </w:rPr>
        <w:t>政府采购中心</w:t>
      </w:r>
    </w:p>
    <w:p w:rsidR="002B43A6" w:rsidRDefault="00F009F5" w:rsidP="00F322F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根据贵方为项目（项目编号：）的投标邀请，签字代表（姓名</w:t>
      </w:r>
      <w:r>
        <w:rPr>
          <w:rFonts w:asciiTheme="minorEastAsia" w:eastAsiaTheme="minorEastAsia" w:hAnsiTheme="minorEastAsia"/>
          <w:sz w:val="24"/>
          <w:lang w:val="en-GB"/>
        </w:rPr>
        <w:t>/</w:t>
      </w:r>
      <w:r>
        <w:rPr>
          <w:rFonts w:asciiTheme="minorEastAsia" w:eastAsiaTheme="minorEastAsia" w:hAnsiTheme="minorEastAsia"/>
          <w:sz w:val="24"/>
        </w:rPr>
        <w:t>职务）经正式授权并代表</w:t>
      </w:r>
      <w:r>
        <w:rPr>
          <w:rFonts w:asciiTheme="minorEastAsia" w:eastAsiaTheme="minorEastAsia" w:hAnsiTheme="minorEastAsia" w:hint="eastAsia"/>
          <w:sz w:val="24"/>
        </w:rPr>
        <w:t>我公司</w:t>
      </w:r>
      <w:r>
        <w:rPr>
          <w:rFonts w:asciiTheme="minorEastAsia" w:eastAsiaTheme="minorEastAsia" w:hAnsiTheme="minorEastAsia"/>
          <w:sz w:val="24"/>
        </w:rPr>
        <w:t>（</w:t>
      </w:r>
      <w:r>
        <w:rPr>
          <w:rFonts w:asciiTheme="minorEastAsia" w:eastAsiaTheme="minorEastAsia" w:hAnsiTheme="minorEastAsia" w:hint="eastAsia"/>
          <w:sz w:val="24"/>
        </w:rPr>
        <w:t>投标单位</w:t>
      </w:r>
      <w:r>
        <w:rPr>
          <w:rFonts w:asciiTheme="minorEastAsia" w:eastAsiaTheme="minorEastAsia" w:hAnsiTheme="minorEastAsia"/>
          <w:sz w:val="24"/>
        </w:rPr>
        <w:t>名称、地址）提交</w:t>
      </w:r>
      <w:r>
        <w:rPr>
          <w:rFonts w:asciiTheme="minorEastAsia" w:eastAsiaTheme="minorEastAsia" w:hAnsiTheme="minorEastAsia" w:hint="eastAsia"/>
          <w:sz w:val="24"/>
        </w:rPr>
        <w:t>网上应答及上传加盖电子签章的投标文件</w:t>
      </w:r>
      <w:r>
        <w:rPr>
          <w:rFonts w:asciiTheme="minorEastAsia" w:eastAsiaTheme="minorEastAsia" w:hAnsiTheme="minorEastAsia"/>
          <w:sz w:val="24"/>
        </w:rPr>
        <w:t>。</w:t>
      </w:r>
    </w:p>
    <w:p w:rsidR="002B43A6" w:rsidRDefault="00F009F5" w:rsidP="00F322F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据此函，签字代表宣布同意如下：</w:t>
      </w:r>
    </w:p>
    <w:p w:rsidR="002B43A6" w:rsidRDefault="00F009F5" w:rsidP="00F322F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 所附投标报价表中规定的应提供和交付的货物投标总价为：</w:t>
      </w:r>
    </w:p>
    <w:p w:rsidR="002B43A6" w:rsidRDefault="00F009F5" w:rsidP="00F322F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第一包，￥元（人民币），大写。</w:t>
      </w:r>
    </w:p>
    <w:p w:rsidR="002B43A6" w:rsidRDefault="00F009F5" w:rsidP="00F322F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w:t>
      </w:r>
    </w:p>
    <w:p w:rsidR="002B43A6" w:rsidRDefault="00F009F5" w:rsidP="00F322F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2.</w:t>
      </w:r>
      <w:r>
        <w:rPr>
          <w:rFonts w:asciiTheme="minorEastAsia" w:eastAsiaTheme="minorEastAsia" w:hAnsiTheme="minorEastAsia" w:hint="eastAsia"/>
          <w:sz w:val="24"/>
        </w:rPr>
        <w:t>我公司</w:t>
      </w:r>
      <w:r>
        <w:rPr>
          <w:rFonts w:asciiTheme="minorEastAsia" w:eastAsiaTheme="minorEastAsia" w:hAnsiTheme="minorEastAsia"/>
          <w:sz w:val="24"/>
        </w:rPr>
        <w:t>将按招标文件的规定履行合同责任和义务。</w:t>
      </w:r>
    </w:p>
    <w:p w:rsidR="002B43A6" w:rsidRDefault="00F009F5" w:rsidP="00F322F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3.</w:t>
      </w:r>
      <w:r>
        <w:rPr>
          <w:rFonts w:asciiTheme="minorEastAsia" w:eastAsiaTheme="minorEastAsia"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2B43A6" w:rsidRDefault="00F009F5" w:rsidP="00F322F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4.</w:t>
      </w:r>
      <w:r>
        <w:rPr>
          <w:rFonts w:asciiTheme="minorEastAsia" w:eastAsiaTheme="minorEastAsia" w:hAnsiTheme="minorEastAsia" w:hint="eastAsia"/>
          <w:sz w:val="24"/>
        </w:rPr>
        <w:t>我公司的投标有效期为提交投标文件的截止之日起60天。</w:t>
      </w:r>
    </w:p>
    <w:p w:rsidR="002B43A6" w:rsidRDefault="00F009F5" w:rsidP="00F322F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5</w:t>
      </w:r>
      <w:r>
        <w:rPr>
          <w:rFonts w:asciiTheme="minorEastAsia" w:eastAsiaTheme="minorEastAsia" w:hAnsiTheme="minorEastAsia"/>
          <w:sz w:val="24"/>
        </w:rPr>
        <w:t>.</w:t>
      </w:r>
      <w:r>
        <w:rPr>
          <w:rFonts w:asciiTheme="minorEastAsia" w:eastAsiaTheme="minorEastAsia" w:hAnsiTheme="minorEastAsia" w:hint="eastAsia"/>
          <w:sz w:val="24"/>
        </w:rPr>
        <w:t>我公司同意按照招标方要求</w:t>
      </w:r>
      <w:r>
        <w:rPr>
          <w:rFonts w:asciiTheme="minorEastAsia" w:eastAsiaTheme="minorEastAsia" w:hAnsiTheme="minorEastAsia"/>
          <w:sz w:val="24"/>
        </w:rPr>
        <w:t>提供的与投标有关的一切数据或资料</w:t>
      </w:r>
      <w:r>
        <w:rPr>
          <w:rFonts w:asciiTheme="minorEastAsia" w:eastAsiaTheme="minorEastAsia" w:hAnsiTheme="minorEastAsia" w:hint="eastAsia"/>
          <w:sz w:val="24"/>
        </w:rPr>
        <w:t>，并声明投标文件及所提供的一切资料</w:t>
      </w:r>
      <w:proofErr w:type="gramStart"/>
      <w:r>
        <w:rPr>
          <w:rFonts w:asciiTheme="minorEastAsia" w:eastAsiaTheme="minorEastAsia" w:hAnsiTheme="minorEastAsia" w:hint="eastAsia"/>
          <w:sz w:val="24"/>
        </w:rPr>
        <w:t>均真实</w:t>
      </w:r>
      <w:proofErr w:type="gramEnd"/>
      <w:r>
        <w:rPr>
          <w:rFonts w:asciiTheme="minorEastAsia" w:eastAsiaTheme="minorEastAsia" w:hAnsiTheme="minorEastAsia" w:hint="eastAsia"/>
          <w:sz w:val="24"/>
        </w:rPr>
        <w:t>有效。由于我公司提供资料不实而造成的责任和后果由我公司自行承担。</w:t>
      </w:r>
    </w:p>
    <w:p w:rsidR="002B43A6" w:rsidRDefault="00F009F5" w:rsidP="00F322F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6. 我公司保证所投产品来自合法的供货渠道，若中标，则有义务向采购人提供其需要的有效书面证明材料。如果提供非法渠道的商品，视为欺诈，并承担相关责任。</w:t>
      </w:r>
    </w:p>
    <w:p w:rsidR="002B43A6" w:rsidRDefault="00F009F5" w:rsidP="00F322F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7. 我公司已熟知贵中心关于本项目电子招投标的要求和规定。我公司</w:t>
      </w:r>
      <w:proofErr w:type="gramStart"/>
      <w:r>
        <w:rPr>
          <w:rFonts w:asciiTheme="minorEastAsia" w:eastAsiaTheme="minorEastAsia" w:hAnsiTheme="minorEastAsia" w:hint="eastAsia"/>
          <w:sz w:val="24"/>
        </w:rPr>
        <w:t>完全响应</w:t>
      </w:r>
      <w:proofErr w:type="gramEnd"/>
      <w:r>
        <w:rPr>
          <w:rFonts w:asciiTheme="minorEastAsia" w:eastAsiaTheme="minorEastAsia"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asciiTheme="minorEastAsia" w:eastAsiaTheme="minorEastAsia" w:hAnsiTheme="minorEastAsia" w:hint="eastAsia"/>
          <w:sz w:val="24"/>
        </w:rPr>
        <w:t>缺失均</w:t>
      </w:r>
      <w:proofErr w:type="gramEnd"/>
      <w:r>
        <w:rPr>
          <w:rFonts w:asciiTheme="minorEastAsia" w:eastAsiaTheme="minorEastAsia" w:hAnsiTheme="minorEastAsia" w:hint="eastAsia"/>
          <w:sz w:val="24"/>
        </w:rPr>
        <w:t>与贵中心无关，我方愿承担因此出现的任何风险和责任。</w:t>
      </w:r>
    </w:p>
    <w:p w:rsidR="002B43A6" w:rsidRDefault="00F009F5" w:rsidP="00F322F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8. 我公司承诺完全符合《政府采购法》、《政府采购法实施条例》等法律法规规定，</w:t>
      </w:r>
      <w:r>
        <w:rPr>
          <w:rFonts w:asciiTheme="minorEastAsia" w:eastAsiaTheme="minorEastAsia" w:hAnsiTheme="minorEastAsia" w:hint="eastAsia"/>
          <w:sz w:val="24"/>
        </w:rPr>
        <w:lastRenderedPageBreak/>
        <w:t>并随时接受采购人、采购代理机构的检查验证。</w:t>
      </w:r>
      <w:r>
        <w:rPr>
          <w:rFonts w:asciiTheme="minorEastAsia" w:eastAsiaTheme="minorEastAsia" w:hAnsiTheme="minorEastAsia"/>
          <w:sz w:val="24"/>
        </w:rPr>
        <w:t>在整个招标过程中，</w:t>
      </w:r>
      <w:r>
        <w:rPr>
          <w:rFonts w:asciiTheme="minorEastAsia" w:eastAsiaTheme="minorEastAsia" w:hAnsiTheme="minorEastAsia" w:hint="eastAsia"/>
          <w:sz w:val="24"/>
        </w:rPr>
        <w:t>我公司</w:t>
      </w:r>
      <w:r>
        <w:rPr>
          <w:rFonts w:asciiTheme="minorEastAsia" w:eastAsiaTheme="minorEastAsia" w:hAnsiTheme="minorEastAsia"/>
          <w:sz w:val="24"/>
        </w:rPr>
        <w:t>若有违规行为，</w:t>
      </w:r>
      <w:r>
        <w:rPr>
          <w:rFonts w:asciiTheme="minorEastAsia" w:eastAsiaTheme="minorEastAsia" w:hAnsiTheme="minorEastAsia" w:hint="eastAsia"/>
          <w:sz w:val="24"/>
        </w:rPr>
        <w:t>我公司完全接受</w:t>
      </w:r>
      <w:r>
        <w:rPr>
          <w:rFonts w:asciiTheme="minorEastAsia" w:eastAsiaTheme="minorEastAsia" w:hAnsiTheme="minorEastAsia"/>
          <w:sz w:val="24"/>
        </w:rPr>
        <w:t>贵</w:t>
      </w:r>
      <w:r>
        <w:rPr>
          <w:rFonts w:asciiTheme="minorEastAsia" w:eastAsiaTheme="minorEastAsia" w:hAnsiTheme="minorEastAsia" w:hint="eastAsia"/>
          <w:sz w:val="24"/>
        </w:rPr>
        <w:t>中心依照相关法律法规和</w:t>
      </w:r>
      <w:r>
        <w:rPr>
          <w:rFonts w:asciiTheme="minorEastAsia" w:eastAsiaTheme="minorEastAsia" w:hAnsiTheme="minorEastAsia"/>
          <w:sz w:val="24"/>
        </w:rPr>
        <w:t>招标文件</w:t>
      </w:r>
      <w:r>
        <w:rPr>
          <w:rFonts w:asciiTheme="minorEastAsia" w:eastAsiaTheme="minorEastAsia" w:hAnsiTheme="minorEastAsia" w:hint="eastAsia"/>
          <w:sz w:val="24"/>
        </w:rPr>
        <w:t>的</w:t>
      </w:r>
      <w:r>
        <w:rPr>
          <w:rFonts w:asciiTheme="minorEastAsia" w:eastAsiaTheme="minorEastAsia" w:hAnsiTheme="minorEastAsia"/>
          <w:sz w:val="24"/>
        </w:rPr>
        <w:t>规定给予</w:t>
      </w:r>
      <w:r>
        <w:rPr>
          <w:rFonts w:asciiTheme="minorEastAsia" w:eastAsiaTheme="minorEastAsia" w:hAnsiTheme="minorEastAsia" w:hint="eastAsia"/>
          <w:sz w:val="24"/>
        </w:rPr>
        <w:t>处罚</w:t>
      </w:r>
      <w:r>
        <w:rPr>
          <w:rFonts w:asciiTheme="minorEastAsia" w:eastAsiaTheme="minorEastAsia" w:hAnsiTheme="minorEastAsia"/>
          <w:sz w:val="24"/>
        </w:rPr>
        <w:t>。</w:t>
      </w:r>
    </w:p>
    <w:p w:rsidR="002B43A6" w:rsidRDefault="00F009F5" w:rsidP="00F322FA">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2B43A6" w:rsidRDefault="00F009F5" w:rsidP="00F322F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10.</w:t>
      </w:r>
      <w:r>
        <w:rPr>
          <w:rFonts w:asciiTheme="minorEastAsia" w:eastAsiaTheme="minorEastAsia" w:hAnsiTheme="minorEastAsia"/>
          <w:sz w:val="24"/>
        </w:rPr>
        <w:t>我公司若中标，</w:t>
      </w:r>
      <w:proofErr w:type="gramStart"/>
      <w:r>
        <w:rPr>
          <w:rFonts w:asciiTheme="minorEastAsia" w:eastAsiaTheme="minorEastAsia" w:hAnsiTheme="minorEastAsia"/>
          <w:sz w:val="24"/>
        </w:rPr>
        <w:t>本承诺</w:t>
      </w:r>
      <w:proofErr w:type="gramEnd"/>
      <w:r>
        <w:rPr>
          <w:rFonts w:asciiTheme="minorEastAsia" w:eastAsiaTheme="minorEastAsia" w:hAnsiTheme="minorEastAsia"/>
          <w:sz w:val="24"/>
        </w:rPr>
        <w:t>将成为合同不可分割的一部分，与合同具有同等的法律效力。</w:t>
      </w:r>
    </w:p>
    <w:p w:rsidR="002B43A6" w:rsidRDefault="00F009F5" w:rsidP="00F322F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11. 如违反上述承诺，我公司投标无效且接受相关部门依法</w:t>
      </w:r>
      <w:proofErr w:type="gramStart"/>
      <w:r>
        <w:rPr>
          <w:rFonts w:asciiTheme="minorEastAsia" w:eastAsiaTheme="minorEastAsia" w:hAnsiTheme="minorEastAsia" w:hint="eastAsia"/>
          <w:sz w:val="24"/>
        </w:rPr>
        <w:t>作出</w:t>
      </w:r>
      <w:proofErr w:type="gramEnd"/>
      <w:r>
        <w:rPr>
          <w:rFonts w:asciiTheme="minorEastAsia" w:eastAsiaTheme="minorEastAsia" w:hAnsiTheme="minorEastAsia" w:hint="eastAsia"/>
          <w:sz w:val="24"/>
        </w:rPr>
        <w:t>的处罚，并承担通过“天津市政府采购网”等相关媒体予以公布的任何风险和责任。</w:t>
      </w:r>
    </w:p>
    <w:p w:rsidR="002B43A6" w:rsidRDefault="00F009F5" w:rsidP="00F322F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12</w:t>
      </w:r>
      <w:r>
        <w:rPr>
          <w:rFonts w:asciiTheme="minorEastAsia" w:eastAsiaTheme="minorEastAsia" w:hAnsiTheme="minorEastAsia"/>
          <w:sz w:val="24"/>
        </w:rPr>
        <w:t>.与本投标有关的一切正式往来通讯请寄：</w:t>
      </w:r>
    </w:p>
    <w:p w:rsidR="002B43A6" w:rsidRDefault="002B43A6" w:rsidP="00F322FA">
      <w:pPr>
        <w:spacing w:line="360" w:lineRule="auto"/>
        <w:ind w:firstLineChars="200" w:firstLine="446"/>
        <w:rPr>
          <w:rFonts w:asciiTheme="minorEastAsia" w:eastAsiaTheme="minorEastAsia" w:hAnsiTheme="minorEastAsia"/>
          <w:sz w:val="24"/>
        </w:rPr>
      </w:pPr>
    </w:p>
    <w:p w:rsidR="002B43A6" w:rsidRDefault="00F009F5" w:rsidP="00F322F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地址：</w:t>
      </w:r>
    </w:p>
    <w:p w:rsidR="002B43A6" w:rsidRDefault="00F009F5" w:rsidP="00F322F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邮政编码：</w:t>
      </w:r>
    </w:p>
    <w:p w:rsidR="002B43A6" w:rsidRDefault="00F009F5" w:rsidP="00F322F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电话：</w:t>
      </w:r>
    </w:p>
    <w:p w:rsidR="002B43A6" w:rsidRDefault="00F009F5" w:rsidP="00F322F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传真：</w:t>
      </w:r>
    </w:p>
    <w:p w:rsidR="002B43A6" w:rsidRDefault="00F009F5" w:rsidP="00F322FA">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2B43A6" w:rsidRDefault="00F009F5" w:rsidP="00F322FA">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2B43A6" w:rsidRDefault="002B43A6">
      <w:pPr>
        <w:spacing w:line="460" w:lineRule="exact"/>
        <w:rPr>
          <w:rFonts w:asciiTheme="minorEastAsia" w:eastAsiaTheme="minorEastAsia" w:hAnsiTheme="minorEastAsia"/>
          <w:sz w:val="24"/>
        </w:rPr>
      </w:pPr>
    </w:p>
    <w:p w:rsidR="002B43A6" w:rsidRDefault="00F009F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2B43A6" w:rsidRDefault="00F009F5" w:rsidP="00F322FA">
      <w:pPr>
        <w:tabs>
          <w:tab w:val="left" w:pos="360"/>
        </w:tabs>
        <w:spacing w:afterLines="100" w:after="286" w:line="360" w:lineRule="auto"/>
        <w:rPr>
          <w:sz w:val="24"/>
        </w:rPr>
      </w:pPr>
      <w:bookmarkStart w:id="94" w:name="OLE_LINK11"/>
      <w:bookmarkStart w:id="95" w:name="OLE_LINK12"/>
      <w:bookmarkStart w:id="96" w:name="OLE_LINK38"/>
      <w:r>
        <w:rPr>
          <w:rFonts w:hAnsiTheme="minorEastAsia"/>
          <w:sz w:val="24"/>
        </w:rPr>
        <w:lastRenderedPageBreak/>
        <w:t>附件</w:t>
      </w:r>
      <w:r>
        <w:rPr>
          <w:rFonts w:hint="eastAsia"/>
          <w:sz w:val="24"/>
        </w:rPr>
        <w:t>2</w:t>
      </w:r>
    </w:p>
    <w:p w:rsidR="002B43A6" w:rsidRDefault="00F009F5">
      <w:pPr>
        <w:ind w:right="84"/>
        <w:jc w:val="center"/>
        <w:rPr>
          <w:b/>
          <w:sz w:val="24"/>
        </w:rPr>
      </w:pPr>
      <w:r>
        <w:rPr>
          <w:rFonts w:hint="eastAsia"/>
          <w:b/>
          <w:sz w:val="24"/>
        </w:rPr>
        <w:t>供应商资格声明函</w:t>
      </w:r>
    </w:p>
    <w:p w:rsidR="002B43A6" w:rsidRDefault="002B43A6">
      <w:pPr>
        <w:spacing w:line="360" w:lineRule="auto"/>
        <w:ind w:firstLine="420"/>
        <w:jc w:val="center"/>
        <w:rPr>
          <w:b/>
          <w:sz w:val="24"/>
        </w:rPr>
      </w:pPr>
    </w:p>
    <w:p w:rsidR="002B43A6" w:rsidRDefault="00F009F5">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rsidR="002B43A6" w:rsidRDefault="00F009F5" w:rsidP="00F322FA">
      <w:pPr>
        <w:spacing w:line="360" w:lineRule="auto"/>
        <w:ind w:firstLineChars="200" w:firstLine="446"/>
        <w:rPr>
          <w:sz w:val="24"/>
        </w:rPr>
      </w:pPr>
      <w:r>
        <w:rPr>
          <w:rFonts w:hint="eastAsia"/>
          <w:sz w:val="24"/>
        </w:rPr>
        <w:t>我单位自愿参与本项目的政府采购活动，郑重承诺如下：</w:t>
      </w:r>
    </w:p>
    <w:p w:rsidR="002B43A6" w:rsidRDefault="00F009F5" w:rsidP="00F322FA">
      <w:pPr>
        <w:spacing w:line="360" w:lineRule="auto"/>
        <w:ind w:firstLineChars="200" w:firstLine="446"/>
        <w:rPr>
          <w:sz w:val="24"/>
        </w:rPr>
      </w:pPr>
      <w:r>
        <w:rPr>
          <w:rFonts w:hint="eastAsia"/>
          <w:sz w:val="24"/>
        </w:rPr>
        <w:t>（一）我单位具有良好的商业信誉和健全的财务会计制度；</w:t>
      </w:r>
    </w:p>
    <w:p w:rsidR="002B43A6" w:rsidRDefault="00F009F5" w:rsidP="00F322FA">
      <w:pPr>
        <w:spacing w:line="360" w:lineRule="auto"/>
        <w:ind w:firstLineChars="200" w:firstLine="446"/>
        <w:rPr>
          <w:sz w:val="24"/>
        </w:rPr>
      </w:pPr>
      <w:r>
        <w:rPr>
          <w:rFonts w:hint="eastAsia"/>
          <w:sz w:val="24"/>
        </w:rPr>
        <w:t>（二）我单位依法缴纳税收和社会保障资金；</w:t>
      </w:r>
    </w:p>
    <w:p w:rsidR="002B43A6" w:rsidRDefault="00F009F5" w:rsidP="00F322FA">
      <w:pPr>
        <w:spacing w:line="360" w:lineRule="auto"/>
        <w:ind w:firstLineChars="200" w:firstLine="446"/>
        <w:rPr>
          <w:sz w:val="24"/>
        </w:rPr>
      </w:pPr>
      <w:r>
        <w:rPr>
          <w:rFonts w:hint="eastAsia"/>
          <w:sz w:val="24"/>
        </w:rPr>
        <w:t>（三）我单位具备履行合同所必需的设备和专业技术能力；</w:t>
      </w:r>
    </w:p>
    <w:p w:rsidR="002B43A6" w:rsidRDefault="00F009F5" w:rsidP="00F322FA">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年我单位在经营活动中没有重大违法记录（截至开标日成立不足</w:t>
      </w:r>
      <w:r>
        <w:rPr>
          <w:sz w:val="24"/>
        </w:rPr>
        <w:t>3</w:t>
      </w:r>
      <w:r>
        <w:rPr>
          <w:rFonts w:hint="eastAsia"/>
          <w:sz w:val="24"/>
        </w:rPr>
        <w:t>年的供应商为自成立以来无重大违法记录）；</w:t>
      </w:r>
    </w:p>
    <w:p w:rsidR="002B43A6" w:rsidRDefault="00F009F5" w:rsidP="00F322FA">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2B43A6" w:rsidRDefault="00F009F5" w:rsidP="00F322FA">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e"/>
        <w:tblW w:w="5000" w:type="pct"/>
        <w:tblLook w:val="04A0" w:firstRow="1" w:lastRow="0" w:firstColumn="1" w:lastColumn="0" w:noHBand="0" w:noVBand="1"/>
      </w:tblPr>
      <w:tblGrid>
        <w:gridCol w:w="1809"/>
        <w:gridCol w:w="3877"/>
        <w:gridCol w:w="2842"/>
      </w:tblGrid>
      <w:tr w:rsidR="002B43A6">
        <w:tc>
          <w:tcPr>
            <w:tcW w:w="1061" w:type="pct"/>
            <w:vAlign w:val="center"/>
          </w:tcPr>
          <w:p w:rsidR="002B43A6" w:rsidRDefault="00F009F5">
            <w:pPr>
              <w:jc w:val="center"/>
              <w:rPr>
                <w:szCs w:val="21"/>
              </w:rPr>
            </w:pPr>
            <w:r>
              <w:rPr>
                <w:rFonts w:hint="eastAsia"/>
                <w:szCs w:val="21"/>
              </w:rPr>
              <w:t>序号</w:t>
            </w:r>
          </w:p>
        </w:tc>
        <w:tc>
          <w:tcPr>
            <w:tcW w:w="2273" w:type="pct"/>
            <w:vAlign w:val="center"/>
          </w:tcPr>
          <w:p w:rsidR="002B43A6" w:rsidRDefault="00F009F5">
            <w:pPr>
              <w:jc w:val="center"/>
              <w:rPr>
                <w:szCs w:val="21"/>
              </w:rPr>
            </w:pPr>
            <w:r>
              <w:rPr>
                <w:rFonts w:hint="eastAsia"/>
                <w:szCs w:val="21"/>
              </w:rPr>
              <w:t>单位名称</w:t>
            </w:r>
          </w:p>
        </w:tc>
        <w:tc>
          <w:tcPr>
            <w:tcW w:w="1667" w:type="pct"/>
            <w:vAlign w:val="center"/>
          </w:tcPr>
          <w:p w:rsidR="002B43A6" w:rsidRDefault="00F009F5">
            <w:pPr>
              <w:jc w:val="center"/>
              <w:rPr>
                <w:szCs w:val="21"/>
              </w:rPr>
            </w:pPr>
            <w:r>
              <w:rPr>
                <w:rFonts w:hint="eastAsia"/>
                <w:szCs w:val="21"/>
              </w:rPr>
              <w:t>相互关系类型</w:t>
            </w:r>
          </w:p>
        </w:tc>
      </w:tr>
      <w:tr w:rsidR="002B43A6">
        <w:tc>
          <w:tcPr>
            <w:tcW w:w="1061" w:type="pct"/>
            <w:vAlign w:val="center"/>
          </w:tcPr>
          <w:p w:rsidR="002B43A6" w:rsidRDefault="00F009F5">
            <w:pPr>
              <w:jc w:val="center"/>
              <w:rPr>
                <w:szCs w:val="21"/>
              </w:rPr>
            </w:pPr>
            <w:r>
              <w:rPr>
                <w:rFonts w:hint="eastAsia"/>
                <w:szCs w:val="21"/>
              </w:rPr>
              <w:t>1</w:t>
            </w:r>
          </w:p>
        </w:tc>
        <w:tc>
          <w:tcPr>
            <w:tcW w:w="2273" w:type="pct"/>
            <w:vAlign w:val="center"/>
          </w:tcPr>
          <w:p w:rsidR="002B43A6" w:rsidRDefault="002B43A6">
            <w:pPr>
              <w:jc w:val="center"/>
              <w:rPr>
                <w:szCs w:val="21"/>
              </w:rPr>
            </w:pPr>
          </w:p>
        </w:tc>
        <w:tc>
          <w:tcPr>
            <w:tcW w:w="1667" w:type="pct"/>
            <w:vAlign w:val="center"/>
          </w:tcPr>
          <w:p w:rsidR="002B43A6" w:rsidRDefault="002B43A6">
            <w:pPr>
              <w:jc w:val="center"/>
              <w:rPr>
                <w:szCs w:val="21"/>
              </w:rPr>
            </w:pPr>
          </w:p>
        </w:tc>
      </w:tr>
      <w:tr w:rsidR="002B43A6">
        <w:tc>
          <w:tcPr>
            <w:tcW w:w="1061" w:type="pct"/>
            <w:vAlign w:val="center"/>
          </w:tcPr>
          <w:p w:rsidR="002B43A6" w:rsidRDefault="00F009F5">
            <w:pPr>
              <w:jc w:val="center"/>
              <w:rPr>
                <w:szCs w:val="21"/>
              </w:rPr>
            </w:pPr>
            <w:r>
              <w:rPr>
                <w:rFonts w:hint="eastAsia"/>
                <w:szCs w:val="21"/>
              </w:rPr>
              <w:t>2</w:t>
            </w:r>
          </w:p>
        </w:tc>
        <w:tc>
          <w:tcPr>
            <w:tcW w:w="2273" w:type="pct"/>
            <w:vAlign w:val="center"/>
          </w:tcPr>
          <w:p w:rsidR="002B43A6" w:rsidRDefault="002B43A6">
            <w:pPr>
              <w:jc w:val="center"/>
              <w:rPr>
                <w:szCs w:val="21"/>
              </w:rPr>
            </w:pPr>
          </w:p>
        </w:tc>
        <w:tc>
          <w:tcPr>
            <w:tcW w:w="1667" w:type="pct"/>
            <w:vAlign w:val="center"/>
          </w:tcPr>
          <w:p w:rsidR="002B43A6" w:rsidRDefault="002B43A6">
            <w:pPr>
              <w:jc w:val="center"/>
              <w:rPr>
                <w:szCs w:val="21"/>
              </w:rPr>
            </w:pPr>
          </w:p>
        </w:tc>
      </w:tr>
      <w:tr w:rsidR="002B43A6">
        <w:tc>
          <w:tcPr>
            <w:tcW w:w="1061" w:type="pct"/>
            <w:vAlign w:val="center"/>
          </w:tcPr>
          <w:p w:rsidR="002B43A6" w:rsidRDefault="00F009F5">
            <w:pPr>
              <w:jc w:val="center"/>
              <w:rPr>
                <w:szCs w:val="21"/>
              </w:rPr>
            </w:pPr>
            <w:r>
              <w:rPr>
                <w:rFonts w:hint="eastAsia"/>
                <w:szCs w:val="21"/>
              </w:rPr>
              <w:t>3</w:t>
            </w:r>
          </w:p>
        </w:tc>
        <w:tc>
          <w:tcPr>
            <w:tcW w:w="2273" w:type="pct"/>
            <w:vAlign w:val="center"/>
          </w:tcPr>
          <w:p w:rsidR="002B43A6" w:rsidRDefault="002B43A6">
            <w:pPr>
              <w:jc w:val="center"/>
              <w:rPr>
                <w:szCs w:val="21"/>
              </w:rPr>
            </w:pPr>
          </w:p>
        </w:tc>
        <w:tc>
          <w:tcPr>
            <w:tcW w:w="1667" w:type="pct"/>
            <w:vAlign w:val="center"/>
          </w:tcPr>
          <w:p w:rsidR="002B43A6" w:rsidRDefault="002B43A6">
            <w:pPr>
              <w:jc w:val="center"/>
              <w:rPr>
                <w:szCs w:val="21"/>
              </w:rPr>
            </w:pPr>
          </w:p>
        </w:tc>
      </w:tr>
    </w:tbl>
    <w:p w:rsidR="002B43A6" w:rsidRDefault="00F009F5" w:rsidP="00F322FA">
      <w:pPr>
        <w:spacing w:line="360" w:lineRule="auto"/>
        <w:ind w:firstLineChars="200" w:firstLine="446"/>
        <w:rPr>
          <w:sz w:val="24"/>
        </w:rPr>
      </w:pPr>
      <w:r>
        <w:rPr>
          <w:rFonts w:hint="eastAsia"/>
          <w:sz w:val="24"/>
        </w:rPr>
        <w:t>上表未填写的，视为不存在第（六）条所列情形</w:t>
      </w:r>
    </w:p>
    <w:p w:rsidR="002B43A6" w:rsidRDefault="002B43A6" w:rsidP="00F322FA">
      <w:pPr>
        <w:spacing w:line="360" w:lineRule="auto"/>
        <w:ind w:firstLineChars="200" w:firstLine="446"/>
        <w:rPr>
          <w:sz w:val="24"/>
        </w:rPr>
      </w:pPr>
    </w:p>
    <w:p w:rsidR="002B43A6" w:rsidRDefault="00F009F5" w:rsidP="00F322FA">
      <w:pPr>
        <w:spacing w:line="360" w:lineRule="auto"/>
        <w:ind w:firstLineChars="200" w:firstLine="446"/>
        <w:rPr>
          <w:sz w:val="24"/>
        </w:rPr>
      </w:pPr>
      <w:r>
        <w:rPr>
          <w:rFonts w:hint="eastAsia"/>
          <w:sz w:val="24"/>
        </w:rPr>
        <w:t>上述声明真实有效，否则我单位承担全部责任和不利后果。</w:t>
      </w:r>
    </w:p>
    <w:p w:rsidR="002B43A6" w:rsidRDefault="002B43A6" w:rsidP="00F322FA">
      <w:pPr>
        <w:spacing w:line="360" w:lineRule="auto"/>
        <w:ind w:firstLineChars="200" w:firstLine="446"/>
        <w:rPr>
          <w:sz w:val="24"/>
        </w:rPr>
      </w:pPr>
    </w:p>
    <w:p w:rsidR="002B43A6" w:rsidRDefault="00F009F5" w:rsidP="00F322FA">
      <w:pPr>
        <w:spacing w:line="360" w:lineRule="auto"/>
        <w:ind w:firstLineChars="100" w:firstLine="223"/>
        <w:rPr>
          <w:sz w:val="24"/>
        </w:rPr>
      </w:pPr>
      <w:r>
        <w:rPr>
          <w:sz w:val="24"/>
        </w:rPr>
        <w:t>投标人名称：</w:t>
      </w:r>
    </w:p>
    <w:p w:rsidR="002B43A6" w:rsidRDefault="002B43A6" w:rsidP="00F322FA">
      <w:pPr>
        <w:spacing w:line="360" w:lineRule="auto"/>
        <w:ind w:firstLineChars="100" w:firstLine="223"/>
        <w:rPr>
          <w:sz w:val="24"/>
        </w:rPr>
      </w:pPr>
    </w:p>
    <w:p w:rsidR="002B43A6" w:rsidRDefault="00F009F5" w:rsidP="00F322FA">
      <w:pPr>
        <w:spacing w:line="360" w:lineRule="auto"/>
        <w:ind w:firstLineChars="100" w:firstLine="223"/>
        <w:rPr>
          <w:sz w:val="24"/>
        </w:rPr>
      </w:pPr>
      <w:r>
        <w:rPr>
          <w:sz w:val="24"/>
        </w:rPr>
        <w:t>日期：</w:t>
      </w:r>
    </w:p>
    <w:bookmarkEnd w:id="94"/>
    <w:bookmarkEnd w:id="95"/>
    <w:p w:rsidR="002B43A6" w:rsidRDefault="00F009F5" w:rsidP="00F322FA">
      <w:pPr>
        <w:tabs>
          <w:tab w:val="left" w:pos="360"/>
        </w:tabs>
        <w:spacing w:afterLines="100" w:after="286" w:line="360" w:lineRule="auto"/>
        <w:ind w:firstLineChars="200" w:firstLine="446"/>
        <w:rPr>
          <w:rFonts w:asciiTheme="minorEastAsia" w:eastAsiaTheme="minorEastAsia" w:hAnsiTheme="minorEastAsia"/>
          <w:sz w:val="24"/>
        </w:rPr>
      </w:pPr>
      <w:r>
        <w:rPr>
          <w:sz w:val="24"/>
        </w:rPr>
        <w:br w:type="page"/>
      </w:r>
      <w:bookmarkEnd w:id="96"/>
      <w:r>
        <w:rPr>
          <w:rFonts w:asciiTheme="minorEastAsia" w:eastAsiaTheme="minorEastAsia" w:hAnsiTheme="minorEastAsia"/>
          <w:sz w:val="24"/>
        </w:rPr>
        <w:lastRenderedPageBreak/>
        <w:t>附件</w:t>
      </w:r>
      <w:r>
        <w:rPr>
          <w:rFonts w:asciiTheme="minorEastAsia" w:eastAsiaTheme="minorEastAsia" w:hAnsiTheme="minorEastAsia" w:hint="eastAsia"/>
          <w:sz w:val="24"/>
        </w:rPr>
        <w:t>3</w:t>
      </w:r>
    </w:p>
    <w:p w:rsidR="002B43A6" w:rsidRDefault="00F009F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供应商资格要求证明文件</w:t>
      </w:r>
    </w:p>
    <w:p w:rsidR="002B43A6" w:rsidRDefault="002B43A6">
      <w:pPr>
        <w:spacing w:line="620" w:lineRule="exact"/>
        <w:rPr>
          <w:rFonts w:asciiTheme="minorEastAsia" w:eastAsiaTheme="minorEastAsia" w:hAnsiTheme="minorEastAsia"/>
          <w:sz w:val="24"/>
        </w:rPr>
      </w:pPr>
    </w:p>
    <w:p w:rsidR="002B43A6" w:rsidRDefault="002B43A6">
      <w:pPr>
        <w:spacing w:line="620" w:lineRule="exact"/>
        <w:rPr>
          <w:rFonts w:asciiTheme="minorEastAsia" w:eastAsiaTheme="minorEastAsia" w:hAnsiTheme="minorEastAsia"/>
          <w:sz w:val="24"/>
        </w:rPr>
      </w:pPr>
    </w:p>
    <w:p w:rsidR="002B43A6" w:rsidRDefault="002B43A6">
      <w:pPr>
        <w:spacing w:line="620" w:lineRule="exact"/>
        <w:rPr>
          <w:rFonts w:asciiTheme="minorEastAsia" w:eastAsiaTheme="minorEastAsia" w:hAnsiTheme="minorEastAsia"/>
          <w:sz w:val="24"/>
        </w:rPr>
      </w:pPr>
    </w:p>
    <w:p w:rsidR="002B43A6" w:rsidRDefault="002B43A6">
      <w:pPr>
        <w:spacing w:line="620" w:lineRule="exact"/>
        <w:rPr>
          <w:rFonts w:asciiTheme="minorEastAsia" w:eastAsiaTheme="minorEastAsia" w:hAnsiTheme="minorEastAsia"/>
          <w:sz w:val="24"/>
        </w:rPr>
      </w:pPr>
    </w:p>
    <w:p w:rsidR="002B43A6" w:rsidRDefault="002B43A6">
      <w:pPr>
        <w:spacing w:line="620" w:lineRule="exact"/>
        <w:rPr>
          <w:rFonts w:asciiTheme="minorEastAsia" w:eastAsiaTheme="minorEastAsia" w:hAnsiTheme="minorEastAsia"/>
          <w:sz w:val="24"/>
        </w:rPr>
      </w:pPr>
    </w:p>
    <w:p w:rsidR="002B43A6" w:rsidRDefault="002B43A6">
      <w:pPr>
        <w:spacing w:line="620" w:lineRule="exact"/>
        <w:rPr>
          <w:rFonts w:asciiTheme="minorEastAsia" w:eastAsiaTheme="minorEastAsia" w:hAnsiTheme="minorEastAsia"/>
          <w:sz w:val="24"/>
        </w:rPr>
      </w:pPr>
    </w:p>
    <w:p w:rsidR="002B43A6" w:rsidRDefault="00F009F5" w:rsidP="00F322FA">
      <w:pPr>
        <w:spacing w:line="360" w:lineRule="auto"/>
        <w:ind w:firstLineChars="300" w:firstLine="669"/>
        <w:rPr>
          <w:rFonts w:asciiTheme="minorEastAsia" w:eastAsiaTheme="minorEastAsia" w:hAnsiTheme="minorEastAsia"/>
          <w:sz w:val="24"/>
        </w:rPr>
      </w:pPr>
      <w:r>
        <w:rPr>
          <w:rFonts w:asciiTheme="minorEastAsia" w:eastAsiaTheme="minorEastAsia" w:hAnsiTheme="minorEastAsia"/>
          <w:sz w:val="24"/>
        </w:rPr>
        <w:t>注：相关证明材料应</w:t>
      </w:r>
      <w:proofErr w:type="gramStart"/>
      <w:r>
        <w:rPr>
          <w:rFonts w:asciiTheme="minorEastAsia" w:eastAsiaTheme="minorEastAsia" w:hAnsiTheme="minorEastAsia"/>
          <w:sz w:val="24"/>
        </w:rPr>
        <w:t>附在此</w:t>
      </w:r>
      <w:proofErr w:type="gramEnd"/>
      <w:r>
        <w:rPr>
          <w:rFonts w:asciiTheme="minorEastAsia" w:eastAsiaTheme="minorEastAsia" w:hAnsiTheme="minorEastAsia"/>
          <w:sz w:val="24"/>
        </w:rPr>
        <w:t>页后面。</w:t>
      </w:r>
    </w:p>
    <w:p w:rsidR="002B43A6" w:rsidRDefault="002B43A6">
      <w:pPr>
        <w:spacing w:line="620" w:lineRule="exact"/>
        <w:rPr>
          <w:rFonts w:asciiTheme="minorEastAsia" w:eastAsiaTheme="minorEastAsia" w:hAnsiTheme="minorEastAsia"/>
          <w:sz w:val="24"/>
        </w:rPr>
      </w:pPr>
    </w:p>
    <w:p w:rsidR="002B43A6" w:rsidRDefault="002B43A6">
      <w:pPr>
        <w:spacing w:line="620" w:lineRule="exact"/>
        <w:rPr>
          <w:rFonts w:asciiTheme="minorEastAsia" w:eastAsiaTheme="minorEastAsia" w:hAnsiTheme="minorEastAsia"/>
          <w:sz w:val="24"/>
        </w:rPr>
      </w:pPr>
    </w:p>
    <w:p w:rsidR="002B43A6" w:rsidRDefault="002B43A6">
      <w:pPr>
        <w:spacing w:line="460" w:lineRule="exact"/>
        <w:rPr>
          <w:rFonts w:asciiTheme="minorEastAsia" w:eastAsiaTheme="minorEastAsia" w:hAnsiTheme="minorEastAsia"/>
          <w:sz w:val="24"/>
        </w:rPr>
      </w:pPr>
    </w:p>
    <w:p w:rsidR="002B43A6" w:rsidRDefault="00F009F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2B43A6" w:rsidRDefault="00F009F5" w:rsidP="00F322FA">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4</w:t>
      </w:r>
    </w:p>
    <w:p w:rsidR="002B43A6" w:rsidRDefault="00F009F5">
      <w:pPr>
        <w:autoSpaceDN w:val="0"/>
        <w:spacing w:line="360" w:lineRule="auto"/>
        <w:jc w:val="center"/>
        <w:rPr>
          <w:b/>
          <w:bCs/>
          <w:sz w:val="24"/>
        </w:rPr>
      </w:pPr>
      <w:r>
        <w:rPr>
          <w:rFonts w:hint="eastAsia"/>
          <w:b/>
          <w:bCs/>
          <w:sz w:val="24"/>
        </w:rPr>
        <w:t>投标</w:t>
      </w:r>
      <w:r>
        <w:rPr>
          <w:b/>
          <w:bCs/>
          <w:sz w:val="24"/>
        </w:rPr>
        <w:t>代表人授权书</w:t>
      </w:r>
    </w:p>
    <w:p w:rsidR="002B43A6" w:rsidRDefault="002B43A6">
      <w:pPr>
        <w:spacing w:line="360" w:lineRule="auto"/>
        <w:rPr>
          <w:sz w:val="24"/>
          <w:szCs w:val="21"/>
        </w:rPr>
      </w:pPr>
    </w:p>
    <w:p w:rsidR="002B43A6" w:rsidRDefault="00F009F5">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2B43A6" w:rsidRDefault="00F009F5" w:rsidP="00F322FA">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2B43A6" w:rsidRDefault="00F009F5" w:rsidP="00F322FA">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2B43A6" w:rsidRDefault="00F009F5" w:rsidP="00F322FA">
      <w:pPr>
        <w:spacing w:line="360" w:lineRule="auto"/>
        <w:ind w:firstLineChars="200" w:firstLine="446"/>
        <w:rPr>
          <w:sz w:val="24"/>
          <w:szCs w:val="21"/>
        </w:rPr>
      </w:pPr>
      <w:r>
        <w:rPr>
          <w:sz w:val="24"/>
          <w:szCs w:val="21"/>
        </w:rPr>
        <w:t>本授权书至投标有效期结束前始终有效。</w:t>
      </w:r>
    </w:p>
    <w:p w:rsidR="002B43A6" w:rsidRDefault="00F009F5" w:rsidP="00F322FA">
      <w:pPr>
        <w:spacing w:line="360" w:lineRule="auto"/>
        <w:ind w:firstLineChars="200" w:firstLine="446"/>
        <w:rPr>
          <w:sz w:val="24"/>
          <w:szCs w:val="21"/>
        </w:rPr>
      </w:pPr>
      <w:r>
        <w:rPr>
          <w:sz w:val="24"/>
          <w:szCs w:val="21"/>
        </w:rPr>
        <w:t>投标代表人无转委托权，特此委托。</w:t>
      </w:r>
    </w:p>
    <w:p w:rsidR="002B43A6" w:rsidRDefault="002B43A6" w:rsidP="00F322FA">
      <w:pPr>
        <w:spacing w:line="360" w:lineRule="auto"/>
        <w:ind w:firstLineChars="200" w:firstLine="446"/>
        <w:rPr>
          <w:sz w:val="24"/>
        </w:rPr>
      </w:pPr>
    </w:p>
    <w:p w:rsidR="002B43A6" w:rsidRDefault="002B43A6" w:rsidP="00F322FA">
      <w:pPr>
        <w:spacing w:line="360" w:lineRule="auto"/>
        <w:ind w:firstLineChars="200" w:firstLine="446"/>
        <w:rPr>
          <w:sz w:val="24"/>
        </w:rPr>
      </w:pPr>
    </w:p>
    <w:p w:rsidR="002B43A6" w:rsidRDefault="002B43A6" w:rsidP="00F322FA">
      <w:pPr>
        <w:spacing w:line="360" w:lineRule="auto"/>
        <w:ind w:firstLineChars="200" w:firstLine="446"/>
        <w:rPr>
          <w:sz w:val="24"/>
        </w:rPr>
      </w:pPr>
    </w:p>
    <w:p w:rsidR="002B43A6" w:rsidRDefault="00F009F5" w:rsidP="00F322FA">
      <w:pPr>
        <w:spacing w:line="360" w:lineRule="auto"/>
        <w:ind w:firstLineChars="2100" w:firstLine="4686"/>
        <w:rPr>
          <w:sz w:val="24"/>
        </w:rPr>
      </w:pPr>
      <w:r>
        <w:rPr>
          <w:sz w:val="24"/>
        </w:rPr>
        <w:t>年月日</w:t>
      </w:r>
    </w:p>
    <w:tbl>
      <w:tblPr>
        <w:tblStyle w:val="ae"/>
        <w:tblW w:w="0" w:type="auto"/>
        <w:tblLook w:val="04A0" w:firstRow="1" w:lastRow="0" w:firstColumn="1" w:lastColumn="0" w:noHBand="0" w:noVBand="1"/>
      </w:tblPr>
      <w:tblGrid>
        <w:gridCol w:w="4264"/>
        <w:gridCol w:w="4264"/>
      </w:tblGrid>
      <w:tr w:rsidR="002B43A6">
        <w:tc>
          <w:tcPr>
            <w:tcW w:w="4264" w:type="dxa"/>
          </w:tcPr>
          <w:p w:rsidR="002B43A6" w:rsidRDefault="00F009F5">
            <w:pPr>
              <w:spacing w:line="360" w:lineRule="auto"/>
              <w:jc w:val="left"/>
              <w:rPr>
                <w:sz w:val="24"/>
              </w:rPr>
            </w:pPr>
            <w:r>
              <w:rPr>
                <w:sz w:val="24"/>
              </w:rPr>
              <w:t>投标代表人身份证正面</w:t>
            </w:r>
          </w:p>
          <w:p w:rsidR="002B43A6" w:rsidRDefault="002B43A6">
            <w:pPr>
              <w:spacing w:line="360" w:lineRule="auto"/>
              <w:jc w:val="left"/>
              <w:rPr>
                <w:sz w:val="24"/>
              </w:rPr>
            </w:pPr>
          </w:p>
          <w:p w:rsidR="002B43A6" w:rsidRDefault="002B43A6">
            <w:pPr>
              <w:spacing w:line="360" w:lineRule="auto"/>
              <w:jc w:val="left"/>
              <w:rPr>
                <w:sz w:val="24"/>
              </w:rPr>
            </w:pPr>
          </w:p>
          <w:p w:rsidR="002B43A6" w:rsidRDefault="002B43A6">
            <w:pPr>
              <w:spacing w:line="360" w:lineRule="auto"/>
              <w:jc w:val="left"/>
              <w:rPr>
                <w:sz w:val="24"/>
              </w:rPr>
            </w:pPr>
          </w:p>
          <w:p w:rsidR="002B43A6" w:rsidRDefault="002B43A6">
            <w:pPr>
              <w:spacing w:line="360" w:lineRule="auto"/>
              <w:jc w:val="left"/>
              <w:rPr>
                <w:sz w:val="24"/>
              </w:rPr>
            </w:pPr>
          </w:p>
          <w:p w:rsidR="002B43A6" w:rsidRDefault="002B43A6">
            <w:pPr>
              <w:spacing w:line="360" w:lineRule="auto"/>
              <w:jc w:val="left"/>
              <w:rPr>
                <w:sz w:val="24"/>
              </w:rPr>
            </w:pPr>
          </w:p>
        </w:tc>
        <w:tc>
          <w:tcPr>
            <w:tcW w:w="4264" w:type="dxa"/>
          </w:tcPr>
          <w:p w:rsidR="002B43A6" w:rsidRDefault="00F009F5">
            <w:pPr>
              <w:spacing w:line="360" w:lineRule="auto"/>
              <w:jc w:val="left"/>
              <w:rPr>
                <w:sz w:val="24"/>
              </w:rPr>
            </w:pPr>
            <w:r>
              <w:rPr>
                <w:sz w:val="24"/>
              </w:rPr>
              <w:t>投标代表人身份证背面</w:t>
            </w:r>
          </w:p>
        </w:tc>
      </w:tr>
    </w:tbl>
    <w:p w:rsidR="002B43A6" w:rsidRDefault="00F009F5">
      <w:pPr>
        <w:widowControl/>
        <w:jc w:val="left"/>
        <w:rPr>
          <w:sz w:val="24"/>
        </w:rPr>
      </w:pPr>
      <w:r>
        <w:rPr>
          <w:sz w:val="24"/>
        </w:rPr>
        <w:br w:type="page"/>
      </w:r>
    </w:p>
    <w:p w:rsidR="002B43A6" w:rsidRDefault="00F009F5">
      <w:pPr>
        <w:widowControl/>
        <w:jc w:val="left"/>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5</w:t>
      </w:r>
    </w:p>
    <w:p w:rsidR="002B43A6" w:rsidRDefault="00F009F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开标一览表</w:t>
      </w:r>
    </w:p>
    <w:p w:rsidR="002B43A6" w:rsidRDefault="002B43A6">
      <w:pPr>
        <w:ind w:right="84"/>
        <w:rPr>
          <w:rFonts w:asciiTheme="minorEastAsia" w:eastAsiaTheme="minorEastAsia" w:hAnsiTheme="minorEastAsia"/>
          <w:sz w:val="24"/>
        </w:rPr>
      </w:pPr>
    </w:p>
    <w:p w:rsidR="002B43A6" w:rsidRDefault="00F009F5">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项目名称：</w:t>
      </w:r>
    </w:p>
    <w:p w:rsidR="002B43A6" w:rsidRDefault="00F009F5">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项目编号：</w:t>
      </w:r>
    </w:p>
    <w:p w:rsidR="002B43A6" w:rsidRDefault="00F009F5">
      <w:pPr>
        <w:spacing w:line="460" w:lineRule="exact"/>
        <w:rPr>
          <w:rFonts w:asciiTheme="minorEastAsia" w:eastAsiaTheme="minorEastAsia" w:hAnsiTheme="minorEastAsia"/>
          <w:sz w:val="24"/>
        </w:rPr>
      </w:pPr>
      <w:r>
        <w:rPr>
          <w:rFonts w:asciiTheme="minorEastAsia" w:eastAsiaTheme="minorEastAsia"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2B43A6">
        <w:trPr>
          <w:jc w:val="center"/>
        </w:trPr>
        <w:tc>
          <w:tcPr>
            <w:tcW w:w="572" w:type="pct"/>
            <w:vAlign w:val="center"/>
          </w:tcPr>
          <w:p w:rsidR="002B43A6" w:rsidRDefault="00F009F5">
            <w:pPr>
              <w:spacing w:line="460" w:lineRule="exact"/>
              <w:jc w:val="center"/>
              <w:rPr>
                <w:rFonts w:asciiTheme="minorEastAsia" w:eastAsiaTheme="minorEastAsia" w:hAnsiTheme="minorEastAsia"/>
                <w:sz w:val="24"/>
              </w:rPr>
            </w:pPr>
            <w:proofErr w:type="gramStart"/>
            <w:r>
              <w:rPr>
                <w:rFonts w:asciiTheme="minorEastAsia" w:eastAsiaTheme="minorEastAsia" w:hAnsiTheme="minorEastAsia" w:hint="eastAsia"/>
                <w:sz w:val="24"/>
              </w:rPr>
              <w:t>包</w:t>
            </w:r>
            <w:r>
              <w:rPr>
                <w:rFonts w:asciiTheme="minorEastAsia" w:eastAsiaTheme="minorEastAsia" w:hAnsiTheme="minorEastAsia"/>
                <w:sz w:val="24"/>
              </w:rPr>
              <w:t>号</w:t>
            </w:r>
            <w:proofErr w:type="gramEnd"/>
          </w:p>
        </w:tc>
        <w:tc>
          <w:tcPr>
            <w:tcW w:w="1001" w:type="pct"/>
            <w:vAlign w:val="center"/>
          </w:tcPr>
          <w:p w:rsidR="002B43A6" w:rsidRDefault="00F009F5">
            <w:pPr>
              <w:spacing w:line="460" w:lineRule="exact"/>
              <w:jc w:val="center"/>
              <w:rPr>
                <w:rFonts w:asciiTheme="minorEastAsia" w:eastAsiaTheme="minorEastAsia" w:hAnsiTheme="minorEastAsia"/>
                <w:sz w:val="24"/>
              </w:rPr>
            </w:pPr>
            <w:r>
              <w:rPr>
                <w:rFonts w:asciiTheme="minorEastAsia" w:eastAsiaTheme="minorEastAsia" w:hAnsiTheme="minorEastAsia" w:hint="eastAsia"/>
                <w:sz w:val="24"/>
              </w:rPr>
              <w:t>包</w:t>
            </w:r>
            <w:r>
              <w:rPr>
                <w:rFonts w:asciiTheme="minorEastAsia" w:eastAsiaTheme="minorEastAsia" w:hAnsiTheme="minorEastAsia"/>
                <w:sz w:val="24"/>
              </w:rPr>
              <w:t>名称</w:t>
            </w:r>
          </w:p>
        </w:tc>
        <w:tc>
          <w:tcPr>
            <w:tcW w:w="858" w:type="pct"/>
            <w:vAlign w:val="center"/>
          </w:tcPr>
          <w:p w:rsidR="002B43A6" w:rsidRDefault="00F009F5">
            <w:pPr>
              <w:spacing w:line="460" w:lineRule="exact"/>
              <w:jc w:val="center"/>
              <w:rPr>
                <w:rFonts w:asciiTheme="minorEastAsia" w:eastAsiaTheme="minorEastAsia" w:hAnsiTheme="minorEastAsia"/>
                <w:sz w:val="24"/>
              </w:rPr>
            </w:pPr>
            <w:r>
              <w:rPr>
                <w:rFonts w:asciiTheme="minorEastAsia" w:eastAsiaTheme="minorEastAsia" w:hAnsiTheme="minorEastAsia"/>
                <w:sz w:val="24"/>
              </w:rPr>
              <w:t>品牌</w:t>
            </w:r>
          </w:p>
        </w:tc>
        <w:tc>
          <w:tcPr>
            <w:tcW w:w="941" w:type="pct"/>
            <w:vAlign w:val="center"/>
          </w:tcPr>
          <w:p w:rsidR="002B43A6" w:rsidRDefault="00F009F5">
            <w:pPr>
              <w:spacing w:line="460" w:lineRule="exact"/>
              <w:jc w:val="center"/>
              <w:rPr>
                <w:rFonts w:asciiTheme="minorEastAsia" w:eastAsiaTheme="minorEastAsia" w:hAnsiTheme="minorEastAsia"/>
                <w:sz w:val="24"/>
              </w:rPr>
            </w:pPr>
            <w:r>
              <w:rPr>
                <w:rFonts w:asciiTheme="minorEastAsia" w:eastAsiaTheme="minorEastAsia" w:hAnsiTheme="minorEastAsia"/>
                <w:sz w:val="24"/>
              </w:rPr>
              <w:t>投标总价</w:t>
            </w:r>
          </w:p>
        </w:tc>
        <w:tc>
          <w:tcPr>
            <w:tcW w:w="858" w:type="pct"/>
            <w:vAlign w:val="center"/>
          </w:tcPr>
          <w:p w:rsidR="002B43A6" w:rsidRDefault="00F009F5">
            <w:pPr>
              <w:spacing w:line="460" w:lineRule="exact"/>
              <w:jc w:val="center"/>
              <w:rPr>
                <w:rFonts w:asciiTheme="minorEastAsia" w:eastAsiaTheme="minorEastAsia" w:hAnsiTheme="minorEastAsia"/>
                <w:sz w:val="24"/>
              </w:rPr>
            </w:pPr>
            <w:r>
              <w:rPr>
                <w:rFonts w:asciiTheme="minorEastAsia" w:eastAsiaTheme="minorEastAsia" w:hAnsiTheme="minorEastAsia"/>
                <w:sz w:val="24"/>
              </w:rPr>
              <w:t>交货期</w:t>
            </w:r>
          </w:p>
        </w:tc>
        <w:tc>
          <w:tcPr>
            <w:tcW w:w="770" w:type="pct"/>
            <w:vAlign w:val="center"/>
          </w:tcPr>
          <w:p w:rsidR="002B43A6" w:rsidRDefault="00F009F5">
            <w:pPr>
              <w:spacing w:line="460" w:lineRule="exact"/>
              <w:jc w:val="center"/>
              <w:rPr>
                <w:rFonts w:asciiTheme="minorEastAsia" w:eastAsiaTheme="minorEastAsia" w:hAnsiTheme="minorEastAsia"/>
                <w:sz w:val="24"/>
              </w:rPr>
            </w:pPr>
            <w:r>
              <w:rPr>
                <w:rFonts w:asciiTheme="minorEastAsia" w:eastAsiaTheme="minorEastAsia" w:hAnsiTheme="minorEastAsia"/>
                <w:sz w:val="24"/>
              </w:rPr>
              <w:t>备注</w:t>
            </w:r>
          </w:p>
        </w:tc>
      </w:tr>
      <w:tr w:rsidR="002B43A6">
        <w:trPr>
          <w:jc w:val="center"/>
        </w:trPr>
        <w:tc>
          <w:tcPr>
            <w:tcW w:w="572" w:type="pct"/>
            <w:vAlign w:val="center"/>
          </w:tcPr>
          <w:p w:rsidR="002B43A6" w:rsidRDefault="00F009F5">
            <w:pPr>
              <w:spacing w:line="460" w:lineRule="exact"/>
              <w:jc w:val="center"/>
              <w:rPr>
                <w:rFonts w:asciiTheme="minorEastAsia" w:eastAsiaTheme="minorEastAsia" w:hAnsiTheme="minorEastAsia"/>
                <w:sz w:val="24"/>
              </w:rPr>
            </w:pPr>
            <w:r>
              <w:rPr>
                <w:rFonts w:asciiTheme="minorEastAsia" w:eastAsiaTheme="minorEastAsia" w:hAnsiTheme="minorEastAsia"/>
                <w:sz w:val="24"/>
              </w:rPr>
              <w:t>1</w:t>
            </w:r>
          </w:p>
        </w:tc>
        <w:tc>
          <w:tcPr>
            <w:tcW w:w="1001" w:type="pct"/>
            <w:vAlign w:val="center"/>
          </w:tcPr>
          <w:p w:rsidR="002B43A6" w:rsidRDefault="002B43A6">
            <w:pPr>
              <w:spacing w:line="460" w:lineRule="exact"/>
              <w:jc w:val="center"/>
              <w:rPr>
                <w:rFonts w:asciiTheme="minorEastAsia" w:eastAsiaTheme="minorEastAsia" w:hAnsiTheme="minorEastAsia"/>
                <w:sz w:val="24"/>
              </w:rPr>
            </w:pPr>
          </w:p>
        </w:tc>
        <w:tc>
          <w:tcPr>
            <w:tcW w:w="858" w:type="pct"/>
            <w:vAlign w:val="center"/>
          </w:tcPr>
          <w:p w:rsidR="002B43A6" w:rsidRDefault="002B43A6">
            <w:pPr>
              <w:spacing w:line="460" w:lineRule="exact"/>
              <w:jc w:val="center"/>
              <w:rPr>
                <w:rFonts w:asciiTheme="minorEastAsia" w:eastAsiaTheme="minorEastAsia" w:hAnsiTheme="minorEastAsia"/>
                <w:sz w:val="24"/>
              </w:rPr>
            </w:pPr>
          </w:p>
        </w:tc>
        <w:tc>
          <w:tcPr>
            <w:tcW w:w="941" w:type="pct"/>
            <w:vAlign w:val="center"/>
          </w:tcPr>
          <w:p w:rsidR="002B43A6" w:rsidRDefault="002B43A6">
            <w:pPr>
              <w:spacing w:line="460" w:lineRule="exact"/>
              <w:jc w:val="center"/>
              <w:rPr>
                <w:rFonts w:asciiTheme="minorEastAsia" w:eastAsiaTheme="minorEastAsia" w:hAnsiTheme="minorEastAsia"/>
                <w:sz w:val="24"/>
              </w:rPr>
            </w:pPr>
          </w:p>
        </w:tc>
        <w:tc>
          <w:tcPr>
            <w:tcW w:w="858" w:type="pct"/>
            <w:vAlign w:val="center"/>
          </w:tcPr>
          <w:p w:rsidR="002B43A6" w:rsidRDefault="002B43A6">
            <w:pPr>
              <w:spacing w:line="460" w:lineRule="exact"/>
              <w:jc w:val="center"/>
              <w:rPr>
                <w:rFonts w:asciiTheme="minorEastAsia" w:eastAsiaTheme="minorEastAsia" w:hAnsiTheme="minorEastAsia"/>
                <w:sz w:val="24"/>
              </w:rPr>
            </w:pPr>
          </w:p>
        </w:tc>
        <w:tc>
          <w:tcPr>
            <w:tcW w:w="770" w:type="pct"/>
            <w:vAlign w:val="center"/>
          </w:tcPr>
          <w:p w:rsidR="002B43A6" w:rsidRDefault="002B43A6">
            <w:pPr>
              <w:spacing w:line="460" w:lineRule="exact"/>
              <w:jc w:val="center"/>
              <w:rPr>
                <w:rFonts w:asciiTheme="minorEastAsia" w:eastAsiaTheme="minorEastAsia" w:hAnsiTheme="minorEastAsia"/>
                <w:sz w:val="24"/>
              </w:rPr>
            </w:pPr>
          </w:p>
        </w:tc>
      </w:tr>
      <w:tr w:rsidR="002B43A6">
        <w:trPr>
          <w:jc w:val="center"/>
        </w:trPr>
        <w:tc>
          <w:tcPr>
            <w:tcW w:w="572" w:type="pct"/>
            <w:vAlign w:val="center"/>
          </w:tcPr>
          <w:p w:rsidR="002B43A6" w:rsidRDefault="00F009F5">
            <w:pPr>
              <w:spacing w:line="460" w:lineRule="exact"/>
              <w:jc w:val="center"/>
              <w:rPr>
                <w:rFonts w:asciiTheme="minorEastAsia" w:eastAsiaTheme="minorEastAsia" w:hAnsiTheme="minorEastAsia"/>
                <w:sz w:val="24"/>
              </w:rPr>
            </w:pPr>
            <w:r>
              <w:rPr>
                <w:rFonts w:asciiTheme="minorEastAsia" w:eastAsiaTheme="minorEastAsia" w:hAnsiTheme="minorEastAsia" w:hint="eastAsia"/>
                <w:sz w:val="24"/>
              </w:rPr>
              <w:t>2</w:t>
            </w:r>
          </w:p>
        </w:tc>
        <w:tc>
          <w:tcPr>
            <w:tcW w:w="1001" w:type="pct"/>
            <w:vAlign w:val="center"/>
          </w:tcPr>
          <w:p w:rsidR="002B43A6" w:rsidRDefault="002B43A6">
            <w:pPr>
              <w:spacing w:line="460" w:lineRule="exact"/>
              <w:jc w:val="center"/>
              <w:rPr>
                <w:rFonts w:asciiTheme="minorEastAsia" w:eastAsiaTheme="minorEastAsia" w:hAnsiTheme="minorEastAsia"/>
                <w:sz w:val="24"/>
              </w:rPr>
            </w:pPr>
          </w:p>
        </w:tc>
        <w:tc>
          <w:tcPr>
            <w:tcW w:w="858" w:type="pct"/>
            <w:vAlign w:val="center"/>
          </w:tcPr>
          <w:p w:rsidR="002B43A6" w:rsidRDefault="002B43A6">
            <w:pPr>
              <w:spacing w:line="460" w:lineRule="exact"/>
              <w:jc w:val="center"/>
              <w:rPr>
                <w:rFonts w:asciiTheme="minorEastAsia" w:eastAsiaTheme="minorEastAsia" w:hAnsiTheme="minorEastAsia"/>
                <w:sz w:val="24"/>
              </w:rPr>
            </w:pPr>
          </w:p>
        </w:tc>
        <w:tc>
          <w:tcPr>
            <w:tcW w:w="941" w:type="pct"/>
            <w:vAlign w:val="center"/>
          </w:tcPr>
          <w:p w:rsidR="002B43A6" w:rsidRDefault="002B43A6">
            <w:pPr>
              <w:spacing w:line="460" w:lineRule="exact"/>
              <w:jc w:val="center"/>
              <w:rPr>
                <w:rFonts w:asciiTheme="minorEastAsia" w:eastAsiaTheme="minorEastAsia" w:hAnsiTheme="minorEastAsia"/>
                <w:sz w:val="24"/>
              </w:rPr>
            </w:pPr>
          </w:p>
        </w:tc>
        <w:tc>
          <w:tcPr>
            <w:tcW w:w="858" w:type="pct"/>
            <w:vAlign w:val="center"/>
          </w:tcPr>
          <w:p w:rsidR="002B43A6" w:rsidRDefault="002B43A6">
            <w:pPr>
              <w:spacing w:line="460" w:lineRule="exact"/>
              <w:jc w:val="center"/>
              <w:rPr>
                <w:rFonts w:asciiTheme="minorEastAsia" w:eastAsiaTheme="minorEastAsia" w:hAnsiTheme="minorEastAsia"/>
                <w:sz w:val="24"/>
              </w:rPr>
            </w:pPr>
          </w:p>
        </w:tc>
        <w:tc>
          <w:tcPr>
            <w:tcW w:w="770" w:type="pct"/>
            <w:vAlign w:val="center"/>
          </w:tcPr>
          <w:p w:rsidR="002B43A6" w:rsidRDefault="002B43A6">
            <w:pPr>
              <w:spacing w:line="460" w:lineRule="exact"/>
              <w:jc w:val="center"/>
              <w:rPr>
                <w:rFonts w:asciiTheme="minorEastAsia" w:eastAsiaTheme="minorEastAsia" w:hAnsiTheme="minorEastAsia"/>
                <w:sz w:val="24"/>
              </w:rPr>
            </w:pPr>
          </w:p>
        </w:tc>
      </w:tr>
      <w:tr w:rsidR="002B43A6">
        <w:trPr>
          <w:jc w:val="center"/>
        </w:trPr>
        <w:tc>
          <w:tcPr>
            <w:tcW w:w="572" w:type="pct"/>
            <w:vAlign w:val="center"/>
          </w:tcPr>
          <w:p w:rsidR="002B43A6" w:rsidRDefault="002B43A6">
            <w:pPr>
              <w:spacing w:line="460" w:lineRule="exact"/>
              <w:jc w:val="center"/>
              <w:rPr>
                <w:rFonts w:asciiTheme="minorEastAsia" w:eastAsiaTheme="minorEastAsia" w:hAnsiTheme="minorEastAsia"/>
                <w:sz w:val="24"/>
              </w:rPr>
            </w:pPr>
          </w:p>
        </w:tc>
        <w:tc>
          <w:tcPr>
            <w:tcW w:w="1001" w:type="pct"/>
            <w:vAlign w:val="center"/>
          </w:tcPr>
          <w:p w:rsidR="002B43A6" w:rsidRDefault="002B43A6">
            <w:pPr>
              <w:spacing w:line="460" w:lineRule="exact"/>
              <w:jc w:val="center"/>
              <w:rPr>
                <w:rFonts w:asciiTheme="minorEastAsia" w:eastAsiaTheme="minorEastAsia" w:hAnsiTheme="minorEastAsia"/>
                <w:sz w:val="24"/>
              </w:rPr>
            </w:pPr>
          </w:p>
        </w:tc>
        <w:tc>
          <w:tcPr>
            <w:tcW w:w="858" w:type="pct"/>
            <w:vAlign w:val="center"/>
          </w:tcPr>
          <w:p w:rsidR="002B43A6" w:rsidRDefault="002B43A6">
            <w:pPr>
              <w:spacing w:line="460" w:lineRule="exact"/>
              <w:jc w:val="center"/>
              <w:rPr>
                <w:rFonts w:asciiTheme="minorEastAsia" w:eastAsiaTheme="minorEastAsia" w:hAnsiTheme="minorEastAsia"/>
                <w:sz w:val="24"/>
              </w:rPr>
            </w:pPr>
          </w:p>
        </w:tc>
        <w:tc>
          <w:tcPr>
            <w:tcW w:w="941" w:type="pct"/>
            <w:vAlign w:val="center"/>
          </w:tcPr>
          <w:p w:rsidR="002B43A6" w:rsidRDefault="002B43A6">
            <w:pPr>
              <w:spacing w:line="460" w:lineRule="exact"/>
              <w:jc w:val="center"/>
              <w:rPr>
                <w:rFonts w:asciiTheme="minorEastAsia" w:eastAsiaTheme="minorEastAsia" w:hAnsiTheme="minorEastAsia"/>
                <w:sz w:val="24"/>
              </w:rPr>
            </w:pPr>
          </w:p>
        </w:tc>
        <w:tc>
          <w:tcPr>
            <w:tcW w:w="858" w:type="pct"/>
            <w:vAlign w:val="center"/>
          </w:tcPr>
          <w:p w:rsidR="002B43A6" w:rsidRDefault="002B43A6">
            <w:pPr>
              <w:spacing w:line="460" w:lineRule="exact"/>
              <w:jc w:val="center"/>
              <w:rPr>
                <w:rFonts w:asciiTheme="minorEastAsia" w:eastAsiaTheme="minorEastAsia" w:hAnsiTheme="minorEastAsia"/>
                <w:sz w:val="24"/>
              </w:rPr>
            </w:pPr>
          </w:p>
        </w:tc>
        <w:tc>
          <w:tcPr>
            <w:tcW w:w="770" w:type="pct"/>
            <w:vAlign w:val="center"/>
          </w:tcPr>
          <w:p w:rsidR="002B43A6" w:rsidRDefault="002B43A6">
            <w:pPr>
              <w:spacing w:line="460" w:lineRule="exact"/>
              <w:jc w:val="center"/>
              <w:rPr>
                <w:rFonts w:asciiTheme="minorEastAsia" w:eastAsiaTheme="minorEastAsia" w:hAnsiTheme="minorEastAsia"/>
                <w:sz w:val="24"/>
              </w:rPr>
            </w:pPr>
          </w:p>
        </w:tc>
      </w:tr>
      <w:tr w:rsidR="002B43A6">
        <w:trPr>
          <w:jc w:val="center"/>
        </w:trPr>
        <w:tc>
          <w:tcPr>
            <w:tcW w:w="572" w:type="pct"/>
            <w:vAlign w:val="center"/>
          </w:tcPr>
          <w:p w:rsidR="002B43A6" w:rsidRDefault="002B43A6">
            <w:pPr>
              <w:spacing w:line="460" w:lineRule="exact"/>
              <w:jc w:val="center"/>
              <w:rPr>
                <w:rFonts w:asciiTheme="minorEastAsia" w:eastAsiaTheme="minorEastAsia" w:hAnsiTheme="minorEastAsia"/>
                <w:sz w:val="24"/>
              </w:rPr>
            </w:pPr>
          </w:p>
        </w:tc>
        <w:tc>
          <w:tcPr>
            <w:tcW w:w="1001" w:type="pct"/>
            <w:vAlign w:val="center"/>
          </w:tcPr>
          <w:p w:rsidR="002B43A6" w:rsidRDefault="002B43A6">
            <w:pPr>
              <w:spacing w:line="460" w:lineRule="exact"/>
              <w:jc w:val="center"/>
              <w:rPr>
                <w:rFonts w:asciiTheme="minorEastAsia" w:eastAsiaTheme="minorEastAsia" w:hAnsiTheme="minorEastAsia"/>
                <w:sz w:val="24"/>
              </w:rPr>
            </w:pPr>
          </w:p>
        </w:tc>
        <w:tc>
          <w:tcPr>
            <w:tcW w:w="858" w:type="pct"/>
            <w:vAlign w:val="center"/>
          </w:tcPr>
          <w:p w:rsidR="002B43A6" w:rsidRDefault="002B43A6">
            <w:pPr>
              <w:spacing w:line="460" w:lineRule="exact"/>
              <w:jc w:val="center"/>
              <w:rPr>
                <w:rFonts w:asciiTheme="minorEastAsia" w:eastAsiaTheme="minorEastAsia" w:hAnsiTheme="minorEastAsia"/>
                <w:sz w:val="24"/>
              </w:rPr>
            </w:pPr>
          </w:p>
        </w:tc>
        <w:tc>
          <w:tcPr>
            <w:tcW w:w="941" w:type="pct"/>
            <w:vAlign w:val="center"/>
          </w:tcPr>
          <w:p w:rsidR="002B43A6" w:rsidRDefault="002B43A6">
            <w:pPr>
              <w:spacing w:line="460" w:lineRule="exact"/>
              <w:jc w:val="center"/>
              <w:rPr>
                <w:rFonts w:asciiTheme="minorEastAsia" w:eastAsiaTheme="minorEastAsia" w:hAnsiTheme="minorEastAsia"/>
                <w:sz w:val="24"/>
              </w:rPr>
            </w:pPr>
          </w:p>
        </w:tc>
        <w:tc>
          <w:tcPr>
            <w:tcW w:w="858" w:type="pct"/>
            <w:vAlign w:val="center"/>
          </w:tcPr>
          <w:p w:rsidR="002B43A6" w:rsidRDefault="002B43A6">
            <w:pPr>
              <w:spacing w:line="460" w:lineRule="exact"/>
              <w:jc w:val="center"/>
              <w:rPr>
                <w:rFonts w:asciiTheme="minorEastAsia" w:eastAsiaTheme="minorEastAsia" w:hAnsiTheme="minorEastAsia"/>
                <w:sz w:val="24"/>
              </w:rPr>
            </w:pPr>
          </w:p>
        </w:tc>
        <w:tc>
          <w:tcPr>
            <w:tcW w:w="770" w:type="pct"/>
            <w:vAlign w:val="center"/>
          </w:tcPr>
          <w:p w:rsidR="002B43A6" w:rsidRDefault="002B43A6">
            <w:pPr>
              <w:spacing w:line="460" w:lineRule="exact"/>
              <w:jc w:val="center"/>
              <w:rPr>
                <w:rFonts w:asciiTheme="minorEastAsia" w:eastAsiaTheme="minorEastAsia" w:hAnsiTheme="minorEastAsia"/>
                <w:sz w:val="24"/>
              </w:rPr>
            </w:pPr>
          </w:p>
        </w:tc>
      </w:tr>
      <w:tr w:rsidR="002B43A6">
        <w:trPr>
          <w:jc w:val="center"/>
        </w:trPr>
        <w:tc>
          <w:tcPr>
            <w:tcW w:w="572" w:type="pct"/>
            <w:vAlign w:val="center"/>
          </w:tcPr>
          <w:p w:rsidR="002B43A6" w:rsidRDefault="002B43A6">
            <w:pPr>
              <w:spacing w:line="460" w:lineRule="exact"/>
              <w:jc w:val="center"/>
              <w:rPr>
                <w:rFonts w:asciiTheme="minorEastAsia" w:eastAsiaTheme="minorEastAsia" w:hAnsiTheme="minorEastAsia"/>
                <w:sz w:val="24"/>
              </w:rPr>
            </w:pPr>
          </w:p>
        </w:tc>
        <w:tc>
          <w:tcPr>
            <w:tcW w:w="1001" w:type="pct"/>
            <w:vAlign w:val="center"/>
          </w:tcPr>
          <w:p w:rsidR="002B43A6" w:rsidRDefault="002B43A6">
            <w:pPr>
              <w:spacing w:line="460" w:lineRule="exact"/>
              <w:jc w:val="center"/>
              <w:rPr>
                <w:rFonts w:asciiTheme="minorEastAsia" w:eastAsiaTheme="minorEastAsia" w:hAnsiTheme="minorEastAsia"/>
                <w:sz w:val="24"/>
              </w:rPr>
            </w:pPr>
          </w:p>
        </w:tc>
        <w:tc>
          <w:tcPr>
            <w:tcW w:w="858" w:type="pct"/>
            <w:vAlign w:val="center"/>
          </w:tcPr>
          <w:p w:rsidR="002B43A6" w:rsidRDefault="002B43A6">
            <w:pPr>
              <w:spacing w:line="460" w:lineRule="exact"/>
              <w:jc w:val="center"/>
              <w:rPr>
                <w:rFonts w:asciiTheme="minorEastAsia" w:eastAsiaTheme="minorEastAsia" w:hAnsiTheme="minorEastAsia"/>
                <w:sz w:val="24"/>
              </w:rPr>
            </w:pPr>
          </w:p>
        </w:tc>
        <w:tc>
          <w:tcPr>
            <w:tcW w:w="941" w:type="pct"/>
            <w:vAlign w:val="center"/>
          </w:tcPr>
          <w:p w:rsidR="002B43A6" w:rsidRDefault="002B43A6">
            <w:pPr>
              <w:spacing w:line="460" w:lineRule="exact"/>
              <w:jc w:val="center"/>
              <w:rPr>
                <w:rFonts w:asciiTheme="minorEastAsia" w:eastAsiaTheme="minorEastAsia" w:hAnsiTheme="minorEastAsia"/>
                <w:sz w:val="24"/>
              </w:rPr>
            </w:pPr>
          </w:p>
        </w:tc>
        <w:tc>
          <w:tcPr>
            <w:tcW w:w="858" w:type="pct"/>
            <w:vAlign w:val="center"/>
          </w:tcPr>
          <w:p w:rsidR="002B43A6" w:rsidRDefault="002B43A6">
            <w:pPr>
              <w:spacing w:line="460" w:lineRule="exact"/>
              <w:jc w:val="center"/>
              <w:rPr>
                <w:rFonts w:asciiTheme="minorEastAsia" w:eastAsiaTheme="minorEastAsia" w:hAnsiTheme="minorEastAsia"/>
                <w:sz w:val="24"/>
              </w:rPr>
            </w:pPr>
          </w:p>
        </w:tc>
        <w:tc>
          <w:tcPr>
            <w:tcW w:w="770" w:type="pct"/>
            <w:vAlign w:val="center"/>
          </w:tcPr>
          <w:p w:rsidR="002B43A6" w:rsidRDefault="002B43A6">
            <w:pPr>
              <w:spacing w:line="460" w:lineRule="exact"/>
              <w:jc w:val="center"/>
              <w:rPr>
                <w:rFonts w:asciiTheme="minorEastAsia" w:eastAsiaTheme="minorEastAsia" w:hAnsiTheme="minorEastAsia"/>
                <w:sz w:val="24"/>
              </w:rPr>
            </w:pPr>
          </w:p>
        </w:tc>
      </w:tr>
      <w:tr w:rsidR="002B43A6">
        <w:trPr>
          <w:jc w:val="center"/>
        </w:trPr>
        <w:tc>
          <w:tcPr>
            <w:tcW w:w="572" w:type="pct"/>
            <w:vAlign w:val="center"/>
          </w:tcPr>
          <w:p w:rsidR="002B43A6" w:rsidRDefault="002B43A6">
            <w:pPr>
              <w:spacing w:line="460" w:lineRule="exact"/>
              <w:jc w:val="center"/>
              <w:rPr>
                <w:rFonts w:asciiTheme="minorEastAsia" w:eastAsiaTheme="minorEastAsia" w:hAnsiTheme="minorEastAsia"/>
                <w:sz w:val="24"/>
              </w:rPr>
            </w:pPr>
          </w:p>
        </w:tc>
        <w:tc>
          <w:tcPr>
            <w:tcW w:w="1001" w:type="pct"/>
            <w:vAlign w:val="center"/>
          </w:tcPr>
          <w:p w:rsidR="002B43A6" w:rsidRDefault="002B43A6">
            <w:pPr>
              <w:spacing w:line="460" w:lineRule="exact"/>
              <w:jc w:val="center"/>
              <w:rPr>
                <w:rFonts w:asciiTheme="minorEastAsia" w:eastAsiaTheme="minorEastAsia" w:hAnsiTheme="minorEastAsia"/>
                <w:sz w:val="24"/>
              </w:rPr>
            </w:pPr>
          </w:p>
        </w:tc>
        <w:tc>
          <w:tcPr>
            <w:tcW w:w="858" w:type="pct"/>
            <w:vAlign w:val="center"/>
          </w:tcPr>
          <w:p w:rsidR="002B43A6" w:rsidRDefault="002B43A6">
            <w:pPr>
              <w:spacing w:line="460" w:lineRule="exact"/>
              <w:jc w:val="center"/>
              <w:rPr>
                <w:rFonts w:asciiTheme="minorEastAsia" w:eastAsiaTheme="minorEastAsia" w:hAnsiTheme="minorEastAsia"/>
                <w:sz w:val="24"/>
              </w:rPr>
            </w:pPr>
          </w:p>
        </w:tc>
        <w:tc>
          <w:tcPr>
            <w:tcW w:w="941" w:type="pct"/>
            <w:vAlign w:val="center"/>
          </w:tcPr>
          <w:p w:rsidR="002B43A6" w:rsidRDefault="002B43A6">
            <w:pPr>
              <w:spacing w:line="460" w:lineRule="exact"/>
              <w:jc w:val="center"/>
              <w:rPr>
                <w:rFonts w:asciiTheme="minorEastAsia" w:eastAsiaTheme="minorEastAsia" w:hAnsiTheme="minorEastAsia"/>
                <w:sz w:val="24"/>
              </w:rPr>
            </w:pPr>
          </w:p>
        </w:tc>
        <w:tc>
          <w:tcPr>
            <w:tcW w:w="858" w:type="pct"/>
            <w:vAlign w:val="center"/>
          </w:tcPr>
          <w:p w:rsidR="002B43A6" w:rsidRDefault="002B43A6">
            <w:pPr>
              <w:spacing w:line="460" w:lineRule="exact"/>
              <w:jc w:val="center"/>
              <w:rPr>
                <w:rFonts w:asciiTheme="minorEastAsia" w:eastAsiaTheme="minorEastAsia" w:hAnsiTheme="minorEastAsia"/>
                <w:sz w:val="24"/>
              </w:rPr>
            </w:pPr>
          </w:p>
        </w:tc>
        <w:tc>
          <w:tcPr>
            <w:tcW w:w="770" w:type="pct"/>
            <w:vAlign w:val="center"/>
          </w:tcPr>
          <w:p w:rsidR="002B43A6" w:rsidRDefault="002B43A6">
            <w:pPr>
              <w:spacing w:line="460" w:lineRule="exact"/>
              <w:jc w:val="center"/>
              <w:rPr>
                <w:rFonts w:asciiTheme="minorEastAsia" w:eastAsiaTheme="minorEastAsia" w:hAnsiTheme="minorEastAsia"/>
                <w:sz w:val="24"/>
              </w:rPr>
            </w:pPr>
          </w:p>
        </w:tc>
      </w:tr>
      <w:tr w:rsidR="002B43A6">
        <w:trPr>
          <w:jc w:val="center"/>
        </w:trPr>
        <w:tc>
          <w:tcPr>
            <w:tcW w:w="572" w:type="pct"/>
            <w:vAlign w:val="center"/>
          </w:tcPr>
          <w:p w:rsidR="002B43A6" w:rsidRDefault="002B43A6">
            <w:pPr>
              <w:spacing w:line="460" w:lineRule="exact"/>
              <w:jc w:val="center"/>
              <w:rPr>
                <w:rFonts w:asciiTheme="minorEastAsia" w:eastAsiaTheme="minorEastAsia" w:hAnsiTheme="minorEastAsia"/>
                <w:sz w:val="24"/>
              </w:rPr>
            </w:pPr>
          </w:p>
        </w:tc>
        <w:tc>
          <w:tcPr>
            <w:tcW w:w="1001" w:type="pct"/>
            <w:vAlign w:val="center"/>
          </w:tcPr>
          <w:p w:rsidR="002B43A6" w:rsidRDefault="002B43A6">
            <w:pPr>
              <w:spacing w:line="460" w:lineRule="exact"/>
              <w:jc w:val="center"/>
              <w:rPr>
                <w:rFonts w:asciiTheme="minorEastAsia" w:eastAsiaTheme="minorEastAsia" w:hAnsiTheme="minorEastAsia"/>
                <w:sz w:val="24"/>
              </w:rPr>
            </w:pPr>
          </w:p>
        </w:tc>
        <w:tc>
          <w:tcPr>
            <w:tcW w:w="858" w:type="pct"/>
            <w:vAlign w:val="center"/>
          </w:tcPr>
          <w:p w:rsidR="002B43A6" w:rsidRDefault="002B43A6">
            <w:pPr>
              <w:spacing w:line="460" w:lineRule="exact"/>
              <w:jc w:val="center"/>
              <w:rPr>
                <w:rFonts w:asciiTheme="minorEastAsia" w:eastAsiaTheme="minorEastAsia" w:hAnsiTheme="minorEastAsia"/>
                <w:sz w:val="24"/>
              </w:rPr>
            </w:pPr>
          </w:p>
        </w:tc>
        <w:tc>
          <w:tcPr>
            <w:tcW w:w="941" w:type="pct"/>
            <w:vAlign w:val="center"/>
          </w:tcPr>
          <w:p w:rsidR="002B43A6" w:rsidRDefault="002B43A6">
            <w:pPr>
              <w:spacing w:line="460" w:lineRule="exact"/>
              <w:jc w:val="center"/>
              <w:rPr>
                <w:rFonts w:asciiTheme="minorEastAsia" w:eastAsiaTheme="minorEastAsia" w:hAnsiTheme="minorEastAsia"/>
                <w:sz w:val="24"/>
              </w:rPr>
            </w:pPr>
          </w:p>
        </w:tc>
        <w:tc>
          <w:tcPr>
            <w:tcW w:w="858" w:type="pct"/>
            <w:vAlign w:val="center"/>
          </w:tcPr>
          <w:p w:rsidR="002B43A6" w:rsidRDefault="002B43A6">
            <w:pPr>
              <w:spacing w:line="460" w:lineRule="exact"/>
              <w:jc w:val="center"/>
              <w:rPr>
                <w:rFonts w:asciiTheme="minorEastAsia" w:eastAsiaTheme="minorEastAsia" w:hAnsiTheme="minorEastAsia"/>
                <w:sz w:val="24"/>
              </w:rPr>
            </w:pPr>
          </w:p>
        </w:tc>
        <w:tc>
          <w:tcPr>
            <w:tcW w:w="770" w:type="pct"/>
            <w:vAlign w:val="center"/>
          </w:tcPr>
          <w:p w:rsidR="002B43A6" w:rsidRDefault="002B43A6">
            <w:pPr>
              <w:spacing w:line="460" w:lineRule="exact"/>
              <w:jc w:val="center"/>
              <w:rPr>
                <w:rFonts w:asciiTheme="minorEastAsia" w:eastAsiaTheme="minorEastAsia" w:hAnsiTheme="minorEastAsia"/>
                <w:sz w:val="24"/>
              </w:rPr>
            </w:pPr>
          </w:p>
        </w:tc>
      </w:tr>
      <w:tr w:rsidR="002B43A6">
        <w:trPr>
          <w:jc w:val="center"/>
        </w:trPr>
        <w:tc>
          <w:tcPr>
            <w:tcW w:w="572" w:type="pct"/>
            <w:vAlign w:val="center"/>
          </w:tcPr>
          <w:p w:rsidR="002B43A6" w:rsidRDefault="00F009F5">
            <w:pPr>
              <w:spacing w:line="460" w:lineRule="exact"/>
              <w:jc w:val="center"/>
              <w:rPr>
                <w:rFonts w:asciiTheme="minorEastAsia" w:eastAsiaTheme="minorEastAsia" w:hAnsiTheme="minorEastAsia"/>
                <w:sz w:val="24"/>
              </w:rPr>
            </w:pPr>
            <w:r>
              <w:rPr>
                <w:rFonts w:asciiTheme="minorEastAsia" w:eastAsiaTheme="minorEastAsia" w:hAnsiTheme="minorEastAsia"/>
                <w:sz w:val="24"/>
              </w:rPr>
              <w:t>…</w:t>
            </w:r>
          </w:p>
        </w:tc>
        <w:tc>
          <w:tcPr>
            <w:tcW w:w="1001" w:type="pct"/>
            <w:vAlign w:val="center"/>
          </w:tcPr>
          <w:p w:rsidR="002B43A6" w:rsidRDefault="002B43A6">
            <w:pPr>
              <w:spacing w:line="460" w:lineRule="exact"/>
              <w:jc w:val="center"/>
              <w:rPr>
                <w:rFonts w:asciiTheme="minorEastAsia" w:eastAsiaTheme="minorEastAsia" w:hAnsiTheme="minorEastAsia"/>
                <w:sz w:val="24"/>
              </w:rPr>
            </w:pPr>
          </w:p>
        </w:tc>
        <w:tc>
          <w:tcPr>
            <w:tcW w:w="858" w:type="pct"/>
            <w:vAlign w:val="center"/>
          </w:tcPr>
          <w:p w:rsidR="002B43A6" w:rsidRDefault="002B43A6">
            <w:pPr>
              <w:spacing w:line="460" w:lineRule="exact"/>
              <w:jc w:val="center"/>
              <w:rPr>
                <w:rFonts w:asciiTheme="minorEastAsia" w:eastAsiaTheme="minorEastAsia" w:hAnsiTheme="minorEastAsia"/>
                <w:sz w:val="24"/>
              </w:rPr>
            </w:pPr>
          </w:p>
        </w:tc>
        <w:tc>
          <w:tcPr>
            <w:tcW w:w="941" w:type="pct"/>
            <w:vAlign w:val="center"/>
          </w:tcPr>
          <w:p w:rsidR="002B43A6" w:rsidRDefault="002B43A6">
            <w:pPr>
              <w:spacing w:line="460" w:lineRule="exact"/>
              <w:jc w:val="center"/>
              <w:rPr>
                <w:rFonts w:asciiTheme="minorEastAsia" w:eastAsiaTheme="minorEastAsia" w:hAnsiTheme="minorEastAsia"/>
                <w:sz w:val="24"/>
              </w:rPr>
            </w:pPr>
          </w:p>
        </w:tc>
        <w:tc>
          <w:tcPr>
            <w:tcW w:w="858" w:type="pct"/>
            <w:vAlign w:val="center"/>
          </w:tcPr>
          <w:p w:rsidR="002B43A6" w:rsidRDefault="002B43A6">
            <w:pPr>
              <w:spacing w:line="460" w:lineRule="exact"/>
              <w:jc w:val="center"/>
              <w:rPr>
                <w:rFonts w:asciiTheme="minorEastAsia" w:eastAsiaTheme="minorEastAsia" w:hAnsiTheme="minorEastAsia"/>
                <w:sz w:val="24"/>
              </w:rPr>
            </w:pPr>
          </w:p>
        </w:tc>
        <w:tc>
          <w:tcPr>
            <w:tcW w:w="770" w:type="pct"/>
            <w:vAlign w:val="center"/>
          </w:tcPr>
          <w:p w:rsidR="002B43A6" w:rsidRDefault="002B43A6">
            <w:pPr>
              <w:spacing w:line="460" w:lineRule="exact"/>
              <w:jc w:val="center"/>
              <w:rPr>
                <w:rFonts w:asciiTheme="minorEastAsia" w:eastAsiaTheme="minorEastAsia" w:hAnsiTheme="minorEastAsia"/>
                <w:sz w:val="24"/>
              </w:rPr>
            </w:pPr>
          </w:p>
        </w:tc>
      </w:tr>
      <w:tr w:rsidR="002B43A6">
        <w:trPr>
          <w:jc w:val="center"/>
        </w:trPr>
        <w:tc>
          <w:tcPr>
            <w:tcW w:w="572" w:type="pct"/>
            <w:vAlign w:val="center"/>
          </w:tcPr>
          <w:p w:rsidR="002B43A6" w:rsidRDefault="002B43A6">
            <w:pPr>
              <w:spacing w:line="460" w:lineRule="exact"/>
              <w:jc w:val="center"/>
              <w:rPr>
                <w:rFonts w:asciiTheme="minorEastAsia" w:eastAsiaTheme="minorEastAsia" w:hAnsiTheme="minorEastAsia"/>
                <w:sz w:val="24"/>
              </w:rPr>
            </w:pPr>
          </w:p>
        </w:tc>
        <w:tc>
          <w:tcPr>
            <w:tcW w:w="1001" w:type="pct"/>
            <w:vAlign w:val="center"/>
          </w:tcPr>
          <w:p w:rsidR="002B43A6" w:rsidRDefault="002B43A6">
            <w:pPr>
              <w:spacing w:line="460" w:lineRule="exact"/>
              <w:jc w:val="center"/>
              <w:rPr>
                <w:rFonts w:asciiTheme="minorEastAsia" w:eastAsiaTheme="minorEastAsia" w:hAnsiTheme="minorEastAsia"/>
                <w:sz w:val="24"/>
              </w:rPr>
            </w:pPr>
          </w:p>
        </w:tc>
        <w:tc>
          <w:tcPr>
            <w:tcW w:w="858" w:type="pct"/>
            <w:vAlign w:val="center"/>
          </w:tcPr>
          <w:p w:rsidR="002B43A6" w:rsidRDefault="002B43A6">
            <w:pPr>
              <w:spacing w:line="460" w:lineRule="exact"/>
              <w:jc w:val="center"/>
              <w:rPr>
                <w:rFonts w:asciiTheme="minorEastAsia" w:eastAsiaTheme="minorEastAsia" w:hAnsiTheme="minorEastAsia"/>
                <w:sz w:val="24"/>
              </w:rPr>
            </w:pPr>
          </w:p>
        </w:tc>
        <w:tc>
          <w:tcPr>
            <w:tcW w:w="941" w:type="pct"/>
            <w:vAlign w:val="center"/>
          </w:tcPr>
          <w:p w:rsidR="002B43A6" w:rsidRDefault="002B43A6">
            <w:pPr>
              <w:spacing w:line="460" w:lineRule="exact"/>
              <w:jc w:val="center"/>
              <w:rPr>
                <w:rFonts w:asciiTheme="minorEastAsia" w:eastAsiaTheme="minorEastAsia" w:hAnsiTheme="minorEastAsia"/>
                <w:sz w:val="24"/>
              </w:rPr>
            </w:pPr>
          </w:p>
        </w:tc>
        <w:tc>
          <w:tcPr>
            <w:tcW w:w="858" w:type="pct"/>
            <w:vAlign w:val="center"/>
          </w:tcPr>
          <w:p w:rsidR="002B43A6" w:rsidRDefault="002B43A6">
            <w:pPr>
              <w:spacing w:line="460" w:lineRule="exact"/>
              <w:jc w:val="center"/>
              <w:rPr>
                <w:rFonts w:asciiTheme="minorEastAsia" w:eastAsiaTheme="minorEastAsia" w:hAnsiTheme="minorEastAsia"/>
                <w:sz w:val="24"/>
              </w:rPr>
            </w:pPr>
          </w:p>
        </w:tc>
        <w:tc>
          <w:tcPr>
            <w:tcW w:w="770" w:type="pct"/>
            <w:vAlign w:val="center"/>
          </w:tcPr>
          <w:p w:rsidR="002B43A6" w:rsidRDefault="002B43A6">
            <w:pPr>
              <w:spacing w:line="460" w:lineRule="exact"/>
              <w:jc w:val="center"/>
              <w:rPr>
                <w:rFonts w:asciiTheme="minorEastAsia" w:eastAsiaTheme="minorEastAsia" w:hAnsiTheme="minorEastAsia"/>
                <w:sz w:val="24"/>
              </w:rPr>
            </w:pPr>
          </w:p>
        </w:tc>
      </w:tr>
      <w:tr w:rsidR="002B43A6">
        <w:trPr>
          <w:jc w:val="center"/>
        </w:trPr>
        <w:tc>
          <w:tcPr>
            <w:tcW w:w="572" w:type="pct"/>
            <w:vAlign w:val="center"/>
          </w:tcPr>
          <w:p w:rsidR="002B43A6" w:rsidRDefault="002B43A6">
            <w:pPr>
              <w:spacing w:line="460" w:lineRule="exact"/>
              <w:jc w:val="center"/>
              <w:rPr>
                <w:rFonts w:asciiTheme="minorEastAsia" w:eastAsiaTheme="minorEastAsia" w:hAnsiTheme="minorEastAsia"/>
                <w:sz w:val="24"/>
              </w:rPr>
            </w:pPr>
          </w:p>
        </w:tc>
        <w:tc>
          <w:tcPr>
            <w:tcW w:w="1001" w:type="pct"/>
            <w:vAlign w:val="center"/>
          </w:tcPr>
          <w:p w:rsidR="002B43A6" w:rsidRDefault="002B43A6">
            <w:pPr>
              <w:spacing w:line="460" w:lineRule="exact"/>
              <w:jc w:val="center"/>
              <w:rPr>
                <w:rFonts w:asciiTheme="minorEastAsia" w:eastAsiaTheme="minorEastAsia" w:hAnsiTheme="minorEastAsia"/>
                <w:sz w:val="24"/>
              </w:rPr>
            </w:pPr>
          </w:p>
        </w:tc>
        <w:tc>
          <w:tcPr>
            <w:tcW w:w="858" w:type="pct"/>
            <w:vAlign w:val="center"/>
          </w:tcPr>
          <w:p w:rsidR="002B43A6" w:rsidRDefault="002B43A6">
            <w:pPr>
              <w:spacing w:line="460" w:lineRule="exact"/>
              <w:jc w:val="center"/>
              <w:rPr>
                <w:rFonts w:asciiTheme="minorEastAsia" w:eastAsiaTheme="minorEastAsia" w:hAnsiTheme="minorEastAsia"/>
                <w:sz w:val="24"/>
              </w:rPr>
            </w:pPr>
          </w:p>
        </w:tc>
        <w:tc>
          <w:tcPr>
            <w:tcW w:w="941" w:type="pct"/>
            <w:vAlign w:val="center"/>
          </w:tcPr>
          <w:p w:rsidR="002B43A6" w:rsidRDefault="002B43A6">
            <w:pPr>
              <w:spacing w:line="460" w:lineRule="exact"/>
              <w:jc w:val="center"/>
              <w:rPr>
                <w:rFonts w:asciiTheme="minorEastAsia" w:eastAsiaTheme="minorEastAsia" w:hAnsiTheme="minorEastAsia"/>
                <w:sz w:val="24"/>
              </w:rPr>
            </w:pPr>
          </w:p>
        </w:tc>
        <w:tc>
          <w:tcPr>
            <w:tcW w:w="858" w:type="pct"/>
            <w:vAlign w:val="center"/>
          </w:tcPr>
          <w:p w:rsidR="002B43A6" w:rsidRDefault="002B43A6">
            <w:pPr>
              <w:spacing w:line="460" w:lineRule="exact"/>
              <w:jc w:val="center"/>
              <w:rPr>
                <w:rFonts w:asciiTheme="minorEastAsia" w:eastAsiaTheme="minorEastAsia" w:hAnsiTheme="minorEastAsia"/>
                <w:sz w:val="24"/>
              </w:rPr>
            </w:pPr>
          </w:p>
        </w:tc>
        <w:tc>
          <w:tcPr>
            <w:tcW w:w="770" w:type="pct"/>
            <w:vAlign w:val="center"/>
          </w:tcPr>
          <w:p w:rsidR="002B43A6" w:rsidRDefault="002B43A6">
            <w:pPr>
              <w:spacing w:line="460" w:lineRule="exact"/>
              <w:jc w:val="center"/>
              <w:rPr>
                <w:rFonts w:asciiTheme="minorEastAsia" w:eastAsiaTheme="minorEastAsia" w:hAnsiTheme="minorEastAsia"/>
                <w:sz w:val="24"/>
              </w:rPr>
            </w:pPr>
          </w:p>
        </w:tc>
      </w:tr>
    </w:tbl>
    <w:p w:rsidR="002B43A6" w:rsidRDefault="002B43A6">
      <w:pPr>
        <w:spacing w:line="360" w:lineRule="auto"/>
        <w:ind w:right="84" w:firstLine="420"/>
        <w:rPr>
          <w:rFonts w:asciiTheme="minorEastAsia" w:eastAsiaTheme="minorEastAsia" w:hAnsiTheme="minorEastAsia"/>
          <w:sz w:val="24"/>
        </w:rPr>
      </w:pPr>
    </w:p>
    <w:p w:rsidR="002B43A6" w:rsidRDefault="00F009F5" w:rsidP="00F322FA">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2B43A6" w:rsidRDefault="00F009F5" w:rsidP="00F322FA">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2B43A6" w:rsidRDefault="002B43A6">
      <w:pPr>
        <w:spacing w:line="360" w:lineRule="auto"/>
        <w:ind w:right="84" w:firstLine="420"/>
        <w:rPr>
          <w:rFonts w:asciiTheme="minorEastAsia" w:eastAsiaTheme="minorEastAsia" w:hAnsiTheme="minorEastAsia"/>
          <w:sz w:val="24"/>
        </w:rPr>
      </w:pPr>
    </w:p>
    <w:p w:rsidR="002B43A6" w:rsidRDefault="00F009F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2B43A6" w:rsidRDefault="00F009F5" w:rsidP="00F322FA">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6</w:t>
      </w:r>
    </w:p>
    <w:p w:rsidR="002B43A6" w:rsidRDefault="00F009F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开标分项一览表</w:t>
      </w:r>
    </w:p>
    <w:p w:rsidR="002B43A6" w:rsidRDefault="002B43A6">
      <w:pPr>
        <w:ind w:right="84"/>
        <w:rPr>
          <w:rFonts w:asciiTheme="minorEastAsia" w:eastAsiaTheme="minorEastAsia" w:hAnsiTheme="minorEastAsia"/>
          <w:sz w:val="24"/>
        </w:rPr>
      </w:pPr>
    </w:p>
    <w:p w:rsidR="002B43A6" w:rsidRDefault="00F009F5">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项目名称：</w:t>
      </w:r>
    </w:p>
    <w:p w:rsidR="002B43A6" w:rsidRDefault="00F009F5">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项目编号：</w:t>
      </w:r>
    </w:p>
    <w:p w:rsidR="002B43A6" w:rsidRDefault="00F009F5">
      <w:pPr>
        <w:spacing w:line="460" w:lineRule="exact"/>
        <w:ind w:left="192"/>
        <w:rPr>
          <w:rFonts w:asciiTheme="minorEastAsia" w:eastAsiaTheme="minorEastAsia" w:hAnsiTheme="minorEastAsia"/>
          <w:sz w:val="24"/>
        </w:rPr>
      </w:pPr>
      <w:r>
        <w:rPr>
          <w:rFonts w:asciiTheme="minorEastAsia" w:eastAsiaTheme="minorEastAsia" w:hAnsiTheme="minorEastAsia" w:hint="eastAsia"/>
          <w:sz w:val="24"/>
        </w:rPr>
        <w:t>包号：</w:t>
      </w:r>
    </w:p>
    <w:p w:rsidR="002B43A6" w:rsidRDefault="00F009F5" w:rsidP="00F322FA">
      <w:pPr>
        <w:spacing w:line="460" w:lineRule="exact"/>
        <w:ind w:firstLineChars="2900" w:firstLine="6472"/>
        <w:rPr>
          <w:rFonts w:asciiTheme="minorEastAsia" w:eastAsiaTheme="minorEastAsia" w:hAnsiTheme="minorEastAsia"/>
          <w:sz w:val="24"/>
        </w:rPr>
      </w:pPr>
      <w:r>
        <w:rPr>
          <w:rFonts w:asciiTheme="minorEastAsia" w:eastAsiaTheme="minorEastAsia"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2B43A6">
        <w:trPr>
          <w:jc w:val="center"/>
        </w:trPr>
        <w:tc>
          <w:tcPr>
            <w:tcW w:w="813" w:type="dxa"/>
            <w:noWrap/>
            <w:vAlign w:val="center"/>
          </w:tcPr>
          <w:p w:rsidR="002B43A6" w:rsidRDefault="00F009F5">
            <w:pPr>
              <w:widowControl/>
              <w:jc w:val="center"/>
              <w:rPr>
                <w:rFonts w:asciiTheme="minorEastAsia" w:eastAsiaTheme="minorEastAsia" w:hAnsiTheme="minorEastAsia"/>
                <w:bCs/>
                <w:kern w:val="0"/>
                <w:sz w:val="24"/>
                <w:szCs w:val="24"/>
              </w:rPr>
            </w:pPr>
            <w:proofErr w:type="gramStart"/>
            <w:r>
              <w:rPr>
                <w:rFonts w:asciiTheme="minorEastAsia" w:eastAsiaTheme="minorEastAsia" w:hAnsiTheme="minorEastAsia"/>
                <w:bCs/>
                <w:kern w:val="0"/>
                <w:sz w:val="24"/>
                <w:szCs w:val="24"/>
              </w:rPr>
              <w:t>项号</w:t>
            </w:r>
            <w:proofErr w:type="gramEnd"/>
          </w:p>
        </w:tc>
        <w:tc>
          <w:tcPr>
            <w:tcW w:w="1348" w:type="dxa"/>
            <w:vAlign w:val="center"/>
          </w:tcPr>
          <w:p w:rsidR="002B43A6" w:rsidRDefault="00F009F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货物名称</w:t>
            </w:r>
          </w:p>
        </w:tc>
        <w:tc>
          <w:tcPr>
            <w:tcW w:w="716" w:type="dxa"/>
            <w:vAlign w:val="center"/>
          </w:tcPr>
          <w:p w:rsidR="002B43A6" w:rsidRDefault="00F009F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品牌</w:t>
            </w:r>
          </w:p>
        </w:tc>
        <w:tc>
          <w:tcPr>
            <w:tcW w:w="715" w:type="dxa"/>
            <w:vAlign w:val="center"/>
          </w:tcPr>
          <w:p w:rsidR="002B43A6" w:rsidRDefault="00F009F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规格型号</w:t>
            </w:r>
          </w:p>
        </w:tc>
        <w:tc>
          <w:tcPr>
            <w:tcW w:w="1230" w:type="dxa"/>
            <w:vAlign w:val="center"/>
          </w:tcPr>
          <w:p w:rsidR="002B43A6" w:rsidRDefault="00F009F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制造商</w:t>
            </w:r>
          </w:p>
        </w:tc>
        <w:tc>
          <w:tcPr>
            <w:tcW w:w="715" w:type="dxa"/>
            <w:vAlign w:val="center"/>
          </w:tcPr>
          <w:p w:rsidR="002B43A6" w:rsidRDefault="00F009F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产地</w:t>
            </w:r>
          </w:p>
        </w:tc>
        <w:tc>
          <w:tcPr>
            <w:tcW w:w="1235" w:type="dxa"/>
            <w:vAlign w:val="center"/>
          </w:tcPr>
          <w:p w:rsidR="002B43A6" w:rsidRDefault="00F009F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商品属性</w:t>
            </w:r>
          </w:p>
        </w:tc>
        <w:tc>
          <w:tcPr>
            <w:tcW w:w="715" w:type="dxa"/>
            <w:vAlign w:val="center"/>
          </w:tcPr>
          <w:p w:rsidR="002B43A6" w:rsidRDefault="00F009F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单价</w:t>
            </w:r>
          </w:p>
        </w:tc>
        <w:tc>
          <w:tcPr>
            <w:tcW w:w="795" w:type="dxa"/>
            <w:vAlign w:val="center"/>
          </w:tcPr>
          <w:p w:rsidR="002B43A6" w:rsidRDefault="00F009F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采购数量</w:t>
            </w:r>
          </w:p>
        </w:tc>
        <w:tc>
          <w:tcPr>
            <w:tcW w:w="767" w:type="dxa"/>
            <w:vAlign w:val="center"/>
          </w:tcPr>
          <w:p w:rsidR="002B43A6" w:rsidRDefault="00F009F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计量单位</w:t>
            </w:r>
          </w:p>
        </w:tc>
        <w:tc>
          <w:tcPr>
            <w:tcW w:w="737" w:type="dxa"/>
            <w:vAlign w:val="center"/>
          </w:tcPr>
          <w:p w:rsidR="002B43A6" w:rsidRDefault="00F009F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总价</w:t>
            </w:r>
          </w:p>
        </w:tc>
      </w:tr>
      <w:tr w:rsidR="002B43A6">
        <w:trPr>
          <w:jc w:val="center"/>
        </w:trPr>
        <w:tc>
          <w:tcPr>
            <w:tcW w:w="813" w:type="dxa"/>
            <w:noWrap/>
            <w:vAlign w:val="center"/>
          </w:tcPr>
          <w:p w:rsidR="002B43A6" w:rsidRDefault="002B43A6">
            <w:pPr>
              <w:widowControl/>
              <w:jc w:val="center"/>
              <w:rPr>
                <w:rFonts w:asciiTheme="minorEastAsia" w:eastAsiaTheme="minorEastAsia" w:hAnsiTheme="minorEastAsia"/>
                <w:kern w:val="0"/>
                <w:sz w:val="24"/>
                <w:szCs w:val="24"/>
              </w:rPr>
            </w:pPr>
          </w:p>
        </w:tc>
        <w:tc>
          <w:tcPr>
            <w:tcW w:w="1348" w:type="dxa"/>
            <w:noWrap/>
            <w:vAlign w:val="center"/>
          </w:tcPr>
          <w:p w:rsidR="002B43A6" w:rsidRDefault="002B43A6">
            <w:pPr>
              <w:widowControl/>
              <w:jc w:val="center"/>
              <w:rPr>
                <w:rFonts w:asciiTheme="minorEastAsia" w:eastAsiaTheme="minorEastAsia" w:hAnsiTheme="minorEastAsia"/>
                <w:kern w:val="0"/>
                <w:sz w:val="24"/>
                <w:szCs w:val="24"/>
              </w:rPr>
            </w:pPr>
          </w:p>
        </w:tc>
        <w:tc>
          <w:tcPr>
            <w:tcW w:w="716" w:type="dxa"/>
            <w:noWrap/>
            <w:vAlign w:val="center"/>
          </w:tcPr>
          <w:p w:rsidR="002B43A6" w:rsidRDefault="002B43A6">
            <w:pPr>
              <w:widowControl/>
              <w:jc w:val="center"/>
              <w:rPr>
                <w:rFonts w:asciiTheme="minorEastAsia" w:eastAsiaTheme="minorEastAsia" w:hAnsiTheme="minorEastAsia"/>
                <w:kern w:val="0"/>
                <w:sz w:val="24"/>
                <w:szCs w:val="24"/>
              </w:rPr>
            </w:pPr>
          </w:p>
        </w:tc>
        <w:tc>
          <w:tcPr>
            <w:tcW w:w="715" w:type="dxa"/>
            <w:noWrap/>
            <w:vAlign w:val="center"/>
          </w:tcPr>
          <w:p w:rsidR="002B43A6" w:rsidRDefault="002B43A6">
            <w:pPr>
              <w:widowControl/>
              <w:jc w:val="center"/>
              <w:rPr>
                <w:rFonts w:asciiTheme="minorEastAsia" w:eastAsiaTheme="minorEastAsia" w:hAnsiTheme="minorEastAsia"/>
                <w:kern w:val="0"/>
                <w:sz w:val="24"/>
                <w:szCs w:val="24"/>
              </w:rPr>
            </w:pPr>
          </w:p>
        </w:tc>
        <w:tc>
          <w:tcPr>
            <w:tcW w:w="1230" w:type="dxa"/>
            <w:noWrap/>
            <w:vAlign w:val="center"/>
          </w:tcPr>
          <w:p w:rsidR="002B43A6" w:rsidRDefault="002B43A6">
            <w:pPr>
              <w:widowControl/>
              <w:jc w:val="center"/>
              <w:rPr>
                <w:rFonts w:asciiTheme="minorEastAsia" w:eastAsiaTheme="minorEastAsia" w:hAnsiTheme="minorEastAsia"/>
                <w:kern w:val="0"/>
                <w:sz w:val="24"/>
                <w:szCs w:val="24"/>
              </w:rPr>
            </w:pPr>
          </w:p>
        </w:tc>
        <w:tc>
          <w:tcPr>
            <w:tcW w:w="715" w:type="dxa"/>
            <w:noWrap/>
            <w:vAlign w:val="center"/>
          </w:tcPr>
          <w:p w:rsidR="002B43A6" w:rsidRDefault="002B43A6">
            <w:pPr>
              <w:widowControl/>
              <w:jc w:val="center"/>
              <w:rPr>
                <w:rFonts w:asciiTheme="minorEastAsia" w:eastAsiaTheme="minorEastAsia" w:hAnsiTheme="minorEastAsia"/>
                <w:kern w:val="0"/>
                <w:sz w:val="24"/>
                <w:szCs w:val="24"/>
              </w:rPr>
            </w:pPr>
          </w:p>
        </w:tc>
        <w:tc>
          <w:tcPr>
            <w:tcW w:w="1235" w:type="dxa"/>
            <w:vAlign w:val="center"/>
          </w:tcPr>
          <w:p w:rsidR="002B43A6" w:rsidRDefault="002B43A6">
            <w:pPr>
              <w:widowControl/>
              <w:jc w:val="center"/>
              <w:rPr>
                <w:rFonts w:asciiTheme="minorEastAsia" w:eastAsiaTheme="minorEastAsia" w:hAnsiTheme="minorEastAsia"/>
                <w:kern w:val="0"/>
                <w:sz w:val="24"/>
                <w:szCs w:val="18"/>
              </w:rPr>
            </w:pPr>
          </w:p>
        </w:tc>
        <w:tc>
          <w:tcPr>
            <w:tcW w:w="715" w:type="dxa"/>
            <w:vAlign w:val="center"/>
          </w:tcPr>
          <w:p w:rsidR="002B43A6" w:rsidRDefault="002B43A6">
            <w:pPr>
              <w:widowControl/>
              <w:jc w:val="center"/>
              <w:rPr>
                <w:rFonts w:asciiTheme="minorEastAsia" w:eastAsiaTheme="minorEastAsia" w:hAnsiTheme="minorEastAsia"/>
                <w:kern w:val="0"/>
                <w:sz w:val="24"/>
                <w:szCs w:val="18"/>
              </w:rPr>
            </w:pPr>
          </w:p>
        </w:tc>
        <w:tc>
          <w:tcPr>
            <w:tcW w:w="795" w:type="dxa"/>
            <w:noWrap/>
            <w:vAlign w:val="center"/>
          </w:tcPr>
          <w:p w:rsidR="002B43A6" w:rsidRDefault="002B43A6">
            <w:pPr>
              <w:widowControl/>
              <w:jc w:val="center"/>
              <w:rPr>
                <w:rFonts w:asciiTheme="minorEastAsia" w:eastAsiaTheme="minorEastAsia" w:hAnsiTheme="minorEastAsia"/>
                <w:kern w:val="0"/>
                <w:sz w:val="24"/>
                <w:szCs w:val="24"/>
              </w:rPr>
            </w:pPr>
          </w:p>
        </w:tc>
        <w:tc>
          <w:tcPr>
            <w:tcW w:w="767" w:type="dxa"/>
            <w:noWrap/>
            <w:vAlign w:val="center"/>
          </w:tcPr>
          <w:p w:rsidR="002B43A6" w:rsidRDefault="002B43A6">
            <w:pPr>
              <w:widowControl/>
              <w:jc w:val="center"/>
              <w:rPr>
                <w:rFonts w:asciiTheme="minorEastAsia" w:eastAsiaTheme="minorEastAsia" w:hAnsiTheme="minorEastAsia"/>
                <w:kern w:val="0"/>
                <w:sz w:val="24"/>
                <w:szCs w:val="18"/>
              </w:rPr>
            </w:pPr>
          </w:p>
        </w:tc>
        <w:tc>
          <w:tcPr>
            <w:tcW w:w="737" w:type="dxa"/>
            <w:noWrap/>
            <w:vAlign w:val="center"/>
          </w:tcPr>
          <w:p w:rsidR="002B43A6" w:rsidRDefault="002B43A6">
            <w:pPr>
              <w:widowControl/>
              <w:jc w:val="center"/>
              <w:rPr>
                <w:rFonts w:asciiTheme="minorEastAsia" w:eastAsiaTheme="minorEastAsia" w:hAnsiTheme="minorEastAsia"/>
                <w:kern w:val="0"/>
                <w:sz w:val="24"/>
                <w:szCs w:val="24"/>
              </w:rPr>
            </w:pPr>
          </w:p>
        </w:tc>
      </w:tr>
      <w:tr w:rsidR="002B43A6">
        <w:trPr>
          <w:jc w:val="center"/>
        </w:trPr>
        <w:tc>
          <w:tcPr>
            <w:tcW w:w="813" w:type="dxa"/>
            <w:noWrap/>
            <w:vAlign w:val="center"/>
          </w:tcPr>
          <w:p w:rsidR="002B43A6" w:rsidRDefault="002B43A6">
            <w:pPr>
              <w:widowControl/>
              <w:jc w:val="center"/>
              <w:rPr>
                <w:rFonts w:asciiTheme="minorEastAsia" w:eastAsiaTheme="minorEastAsia" w:hAnsiTheme="minorEastAsia"/>
                <w:kern w:val="0"/>
                <w:sz w:val="24"/>
                <w:szCs w:val="24"/>
              </w:rPr>
            </w:pPr>
          </w:p>
        </w:tc>
        <w:tc>
          <w:tcPr>
            <w:tcW w:w="1348" w:type="dxa"/>
            <w:noWrap/>
            <w:vAlign w:val="center"/>
          </w:tcPr>
          <w:p w:rsidR="002B43A6" w:rsidRDefault="002B43A6">
            <w:pPr>
              <w:widowControl/>
              <w:jc w:val="center"/>
              <w:rPr>
                <w:rFonts w:asciiTheme="minorEastAsia" w:eastAsiaTheme="minorEastAsia" w:hAnsiTheme="minorEastAsia"/>
                <w:kern w:val="0"/>
                <w:sz w:val="24"/>
                <w:szCs w:val="24"/>
              </w:rPr>
            </w:pPr>
          </w:p>
        </w:tc>
        <w:tc>
          <w:tcPr>
            <w:tcW w:w="716" w:type="dxa"/>
            <w:noWrap/>
            <w:vAlign w:val="center"/>
          </w:tcPr>
          <w:p w:rsidR="002B43A6" w:rsidRDefault="002B43A6">
            <w:pPr>
              <w:widowControl/>
              <w:jc w:val="center"/>
              <w:rPr>
                <w:rFonts w:asciiTheme="minorEastAsia" w:eastAsiaTheme="minorEastAsia" w:hAnsiTheme="minorEastAsia"/>
                <w:kern w:val="0"/>
                <w:sz w:val="24"/>
                <w:szCs w:val="24"/>
              </w:rPr>
            </w:pPr>
          </w:p>
        </w:tc>
        <w:tc>
          <w:tcPr>
            <w:tcW w:w="715" w:type="dxa"/>
            <w:noWrap/>
            <w:vAlign w:val="center"/>
          </w:tcPr>
          <w:p w:rsidR="002B43A6" w:rsidRDefault="002B43A6">
            <w:pPr>
              <w:widowControl/>
              <w:jc w:val="center"/>
              <w:rPr>
                <w:rFonts w:asciiTheme="minorEastAsia" w:eastAsiaTheme="minorEastAsia" w:hAnsiTheme="minorEastAsia"/>
                <w:kern w:val="0"/>
                <w:sz w:val="24"/>
                <w:szCs w:val="24"/>
              </w:rPr>
            </w:pPr>
          </w:p>
        </w:tc>
        <w:tc>
          <w:tcPr>
            <w:tcW w:w="1230" w:type="dxa"/>
            <w:noWrap/>
            <w:vAlign w:val="center"/>
          </w:tcPr>
          <w:p w:rsidR="002B43A6" w:rsidRDefault="002B43A6">
            <w:pPr>
              <w:widowControl/>
              <w:jc w:val="center"/>
              <w:rPr>
                <w:rFonts w:asciiTheme="minorEastAsia" w:eastAsiaTheme="minorEastAsia" w:hAnsiTheme="minorEastAsia"/>
                <w:kern w:val="0"/>
                <w:sz w:val="24"/>
                <w:szCs w:val="24"/>
              </w:rPr>
            </w:pPr>
          </w:p>
        </w:tc>
        <w:tc>
          <w:tcPr>
            <w:tcW w:w="715" w:type="dxa"/>
            <w:noWrap/>
            <w:vAlign w:val="center"/>
          </w:tcPr>
          <w:p w:rsidR="002B43A6" w:rsidRDefault="002B43A6">
            <w:pPr>
              <w:widowControl/>
              <w:jc w:val="center"/>
              <w:rPr>
                <w:rFonts w:asciiTheme="minorEastAsia" w:eastAsiaTheme="minorEastAsia" w:hAnsiTheme="minorEastAsia"/>
                <w:kern w:val="0"/>
                <w:sz w:val="24"/>
                <w:szCs w:val="24"/>
              </w:rPr>
            </w:pPr>
          </w:p>
        </w:tc>
        <w:tc>
          <w:tcPr>
            <w:tcW w:w="1235" w:type="dxa"/>
            <w:vAlign w:val="center"/>
          </w:tcPr>
          <w:p w:rsidR="002B43A6" w:rsidRDefault="002B43A6">
            <w:pPr>
              <w:widowControl/>
              <w:jc w:val="center"/>
              <w:rPr>
                <w:rFonts w:asciiTheme="minorEastAsia" w:eastAsiaTheme="minorEastAsia" w:hAnsiTheme="minorEastAsia"/>
                <w:kern w:val="0"/>
                <w:sz w:val="24"/>
                <w:szCs w:val="18"/>
              </w:rPr>
            </w:pPr>
          </w:p>
        </w:tc>
        <w:tc>
          <w:tcPr>
            <w:tcW w:w="715" w:type="dxa"/>
            <w:vAlign w:val="center"/>
          </w:tcPr>
          <w:p w:rsidR="002B43A6" w:rsidRDefault="002B43A6">
            <w:pPr>
              <w:widowControl/>
              <w:jc w:val="center"/>
              <w:rPr>
                <w:rFonts w:asciiTheme="minorEastAsia" w:eastAsiaTheme="minorEastAsia" w:hAnsiTheme="minorEastAsia"/>
                <w:kern w:val="0"/>
                <w:sz w:val="24"/>
                <w:szCs w:val="18"/>
              </w:rPr>
            </w:pPr>
          </w:p>
        </w:tc>
        <w:tc>
          <w:tcPr>
            <w:tcW w:w="795" w:type="dxa"/>
            <w:noWrap/>
            <w:vAlign w:val="center"/>
          </w:tcPr>
          <w:p w:rsidR="002B43A6" w:rsidRDefault="002B43A6">
            <w:pPr>
              <w:widowControl/>
              <w:jc w:val="center"/>
              <w:rPr>
                <w:rFonts w:asciiTheme="minorEastAsia" w:eastAsiaTheme="minorEastAsia" w:hAnsiTheme="minorEastAsia"/>
                <w:kern w:val="0"/>
                <w:sz w:val="24"/>
                <w:szCs w:val="24"/>
              </w:rPr>
            </w:pPr>
          </w:p>
        </w:tc>
        <w:tc>
          <w:tcPr>
            <w:tcW w:w="767" w:type="dxa"/>
            <w:noWrap/>
            <w:vAlign w:val="center"/>
          </w:tcPr>
          <w:p w:rsidR="002B43A6" w:rsidRDefault="002B43A6">
            <w:pPr>
              <w:widowControl/>
              <w:jc w:val="center"/>
              <w:rPr>
                <w:rFonts w:asciiTheme="minorEastAsia" w:eastAsiaTheme="minorEastAsia" w:hAnsiTheme="minorEastAsia"/>
                <w:kern w:val="0"/>
                <w:sz w:val="24"/>
                <w:szCs w:val="24"/>
              </w:rPr>
            </w:pPr>
          </w:p>
        </w:tc>
        <w:tc>
          <w:tcPr>
            <w:tcW w:w="737" w:type="dxa"/>
            <w:noWrap/>
            <w:vAlign w:val="center"/>
          </w:tcPr>
          <w:p w:rsidR="002B43A6" w:rsidRDefault="002B43A6">
            <w:pPr>
              <w:widowControl/>
              <w:jc w:val="center"/>
              <w:rPr>
                <w:rFonts w:asciiTheme="minorEastAsia" w:eastAsiaTheme="minorEastAsia" w:hAnsiTheme="minorEastAsia"/>
                <w:kern w:val="0"/>
                <w:sz w:val="24"/>
                <w:szCs w:val="24"/>
              </w:rPr>
            </w:pPr>
          </w:p>
        </w:tc>
      </w:tr>
      <w:tr w:rsidR="002B43A6">
        <w:trPr>
          <w:jc w:val="center"/>
        </w:trPr>
        <w:tc>
          <w:tcPr>
            <w:tcW w:w="813" w:type="dxa"/>
            <w:noWrap/>
            <w:vAlign w:val="center"/>
          </w:tcPr>
          <w:p w:rsidR="002B43A6" w:rsidRDefault="002B43A6">
            <w:pPr>
              <w:widowControl/>
              <w:jc w:val="center"/>
              <w:rPr>
                <w:rFonts w:asciiTheme="minorEastAsia" w:eastAsiaTheme="minorEastAsia" w:hAnsiTheme="minorEastAsia"/>
                <w:kern w:val="0"/>
                <w:sz w:val="24"/>
                <w:szCs w:val="24"/>
              </w:rPr>
            </w:pPr>
          </w:p>
        </w:tc>
        <w:tc>
          <w:tcPr>
            <w:tcW w:w="1348" w:type="dxa"/>
            <w:noWrap/>
            <w:vAlign w:val="center"/>
          </w:tcPr>
          <w:p w:rsidR="002B43A6" w:rsidRDefault="002B43A6">
            <w:pPr>
              <w:widowControl/>
              <w:jc w:val="center"/>
              <w:rPr>
                <w:rFonts w:asciiTheme="minorEastAsia" w:eastAsiaTheme="minorEastAsia" w:hAnsiTheme="minorEastAsia"/>
                <w:kern w:val="0"/>
                <w:sz w:val="24"/>
                <w:szCs w:val="24"/>
              </w:rPr>
            </w:pPr>
          </w:p>
        </w:tc>
        <w:tc>
          <w:tcPr>
            <w:tcW w:w="716" w:type="dxa"/>
            <w:noWrap/>
            <w:vAlign w:val="center"/>
          </w:tcPr>
          <w:p w:rsidR="002B43A6" w:rsidRDefault="002B43A6">
            <w:pPr>
              <w:widowControl/>
              <w:jc w:val="center"/>
              <w:rPr>
                <w:rFonts w:asciiTheme="minorEastAsia" w:eastAsiaTheme="minorEastAsia" w:hAnsiTheme="minorEastAsia"/>
                <w:kern w:val="0"/>
                <w:sz w:val="24"/>
                <w:szCs w:val="24"/>
              </w:rPr>
            </w:pPr>
          </w:p>
        </w:tc>
        <w:tc>
          <w:tcPr>
            <w:tcW w:w="715" w:type="dxa"/>
            <w:noWrap/>
            <w:vAlign w:val="center"/>
          </w:tcPr>
          <w:p w:rsidR="002B43A6" w:rsidRDefault="002B43A6">
            <w:pPr>
              <w:widowControl/>
              <w:jc w:val="center"/>
              <w:rPr>
                <w:rFonts w:asciiTheme="minorEastAsia" w:eastAsiaTheme="minorEastAsia" w:hAnsiTheme="minorEastAsia"/>
                <w:kern w:val="0"/>
                <w:sz w:val="24"/>
                <w:szCs w:val="24"/>
              </w:rPr>
            </w:pPr>
          </w:p>
        </w:tc>
        <w:tc>
          <w:tcPr>
            <w:tcW w:w="1230" w:type="dxa"/>
            <w:noWrap/>
            <w:vAlign w:val="center"/>
          </w:tcPr>
          <w:p w:rsidR="002B43A6" w:rsidRDefault="002B43A6">
            <w:pPr>
              <w:widowControl/>
              <w:jc w:val="center"/>
              <w:rPr>
                <w:rFonts w:asciiTheme="minorEastAsia" w:eastAsiaTheme="minorEastAsia" w:hAnsiTheme="minorEastAsia"/>
                <w:kern w:val="0"/>
                <w:sz w:val="24"/>
                <w:szCs w:val="24"/>
              </w:rPr>
            </w:pPr>
          </w:p>
        </w:tc>
        <w:tc>
          <w:tcPr>
            <w:tcW w:w="715" w:type="dxa"/>
            <w:noWrap/>
            <w:vAlign w:val="center"/>
          </w:tcPr>
          <w:p w:rsidR="002B43A6" w:rsidRDefault="002B43A6">
            <w:pPr>
              <w:widowControl/>
              <w:jc w:val="center"/>
              <w:rPr>
                <w:rFonts w:asciiTheme="minorEastAsia" w:eastAsiaTheme="minorEastAsia" w:hAnsiTheme="minorEastAsia"/>
                <w:kern w:val="0"/>
                <w:sz w:val="24"/>
                <w:szCs w:val="24"/>
              </w:rPr>
            </w:pPr>
          </w:p>
        </w:tc>
        <w:tc>
          <w:tcPr>
            <w:tcW w:w="1235" w:type="dxa"/>
            <w:vAlign w:val="center"/>
          </w:tcPr>
          <w:p w:rsidR="002B43A6" w:rsidRDefault="002B43A6">
            <w:pPr>
              <w:widowControl/>
              <w:jc w:val="center"/>
              <w:rPr>
                <w:rFonts w:asciiTheme="minorEastAsia" w:eastAsiaTheme="minorEastAsia" w:hAnsiTheme="minorEastAsia"/>
                <w:kern w:val="0"/>
                <w:sz w:val="24"/>
                <w:szCs w:val="18"/>
              </w:rPr>
            </w:pPr>
          </w:p>
        </w:tc>
        <w:tc>
          <w:tcPr>
            <w:tcW w:w="715" w:type="dxa"/>
            <w:vAlign w:val="center"/>
          </w:tcPr>
          <w:p w:rsidR="002B43A6" w:rsidRDefault="002B43A6">
            <w:pPr>
              <w:widowControl/>
              <w:jc w:val="center"/>
              <w:rPr>
                <w:rFonts w:asciiTheme="minorEastAsia" w:eastAsiaTheme="minorEastAsia" w:hAnsiTheme="minorEastAsia"/>
                <w:kern w:val="0"/>
                <w:sz w:val="24"/>
                <w:szCs w:val="18"/>
              </w:rPr>
            </w:pPr>
          </w:p>
        </w:tc>
        <w:tc>
          <w:tcPr>
            <w:tcW w:w="795" w:type="dxa"/>
            <w:noWrap/>
            <w:vAlign w:val="center"/>
          </w:tcPr>
          <w:p w:rsidR="002B43A6" w:rsidRDefault="002B43A6">
            <w:pPr>
              <w:widowControl/>
              <w:jc w:val="center"/>
              <w:rPr>
                <w:rFonts w:asciiTheme="minorEastAsia" w:eastAsiaTheme="minorEastAsia" w:hAnsiTheme="minorEastAsia"/>
                <w:kern w:val="0"/>
                <w:sz w:val="24"/>
                <w:szCs w:val="24"/>
              </w:rPr>
            </w:pPr>
          </w:p>
        </w:tc>
        <w:tc>
          <w:tcPr>
            <w:tcW w:w="767" w:type="dxa"/>
            <w:noWrap/>
            <w:vAlign w:val="center"/>
          </w:tcPr>
          <w:p w:rsidR="002B43A6" w:rsidRDefault="002B43A6">
            <w:pPr>
              <w:widowControl/>
              <w:jc w:val="center"/>
              <w:rPr>
                <w:rFonts w:asciiTheme="minorEastAsia" w:eastAsiaTheme="minorEastAsia" w:hAnsiTheme="minorEastAsia"/>
                <w:kern w:val="0"/>
                <w:sz w:val="24"/>
                <w:szCs w:val="24"/>
              </w:rPr>
            </w:pPr>
          </w:p>
        </w:tc>
        <w:tc>
          <w:tcPr>
            <w:tcW w:w="737" w:type="dxa"/>
            <w:noWrap/>
            <w:vAlign w:val="center"/>
          </w:tcPr>
          <w:p w:rsidR="002B43A6" w:rsidRDefault="002B43A6">
            <w:pPr>
              <w:widowControl/>
              <w:jc w:val="center"/>
              <w:rPr>
                <w:rFonts w:asciiTheme="minorEastAsia" w:eastAsiaTheme="minorEastAsia" w:hAnsiTheme="minorEastAsia"/>
                <w:kern w:val="0"/>
                <w:sz w:val="24"/>
                <w:szCs w:val="24"/>
              </w:rPr>
            </w:pPr>
          </w:p>
        </w:tc>
      </w:tr>
      <w:tr w:rsidR="002B43A6">
        <w:trPr>
          <w:jc w:val="center"/>
        </w:trPr>
        <w:tc>
          <w:tcPr>
            <w:tcW w:w="813" w:type="dxa"/>
            <w:noWrap/>
            <w:vAlign w:val="center"/>
          </w:tcPr>
          <w:p w:rsidR="002B43A6" w:rsidRDefault="002B43A6">
            <w:pPr>
              <w:widowControl/>
              <w:jc w:val="center"/>
              <w:rPr>
                <w:rFonts w:asciiTheme="minorEastAsia" w:eastAsiaTheme="minorEastAsia" w:hAnsiTheme="minorEastAsia"/>
                <w:kern w:val="0"/>
                <w:sz w:val="24"/>
                <w:szCs w:val="24"/>
              </w:rPr>
            </w:pPr>
          </w:p>
        </w:tc>
        <w:tc>
          <w:tcPr>
            <w:tcW w:w="1348" w:type="dxa"/>
            <w:noWrap/>
            <w:vAlign w:val="center"/>
          </w:tcPr>
          <w:p w:rsidR="002B43A6" w:rsidRDefault="002B43A6">
            <w:pPr>
              <w:widowControl/>
              <w:jc w:val="center"/>
              <w:rPr>
                <w:rFonts w:asciiTheme="minorEastAsia" w:eastAsiaTheme="minorEastAsia" w:hAnsiTheme="minorEastAsia"/>
                <w:kern w:val="0"/>
                <w:sz w:val="24"/>
                <w:szCs w:val="24"/>
              </w:rPr>
            </w:pPr>
          </w:p>
        </w:tc>
        <w:tc>
          <w:tcPr>
            <w:tcW w:w="716" w:type="dxa"/>
            <w:noWrap/>
            <w:vAlign w:val="center"/>
          </w:tcPr>
          <w:p w:rsidR="002B43A6" w:rsidRDefault="002B43A6">
            <w:pPr>
              <w:widowControl/>
              <w:jc w:val="center"/>
              <w:rPr>
                <w:rFonts w:asciiTheme="minorEastAsia" w:eastAsiaTheme="minorEastAsia" w:hAnsiTheme="minorEastAsia"/>
                <w:kern w:val="0"/>
                <w:sz w:val="24"/>
                <w:szCs w:val="24"/>
              </w:rPr>
            </w:pPr>
          </w:p>
        </w:tc>
        <w:tc>
          <w:tcPr>
            <w:tcW w:w="715" w:type="dxa"/>
            <w:noWrap/>
            <w:vAlign w:val="center"/>
          </w:tcPr>
          <w:p w:rsidR="002B43A6" w:rsidRDefault="002B43A6">
            <w:pPr>
              <w:widowControl/>
              <w:jc w:val="center"/>
              <w:rPr>
                <w:rFonts w:asciiTheme="minorEastAsia" w:eastAsiaTheme="minorEastAsia" w:hAnsiTheme="minorEastAsia"/>
                <w:kern w:val="0"/>
                <w:sz w:val="24"/>
                <w:szCs w:val="24"/>
              </w:rPr>
            </w:pPr>
          </w:p>
        </w:tc>
        <w:tc>
          <w:tcPr>
            <w:tcW w:w="1230" w:type="dxa"/>
            <w:noWrap/>
            <w:vAlign w:val="center"/>
          </w:tcPr>
          <w:p w:rsidR="002B43A6" w:rsidRDefault="002B43A6">
            <w:pPr>
              <w:widowControl/>
              <w:jc w:val="center"/>
              <w:rPr>
                <w:rFonts w:asciiTheme="minorEastAsia" w:eastAsiaTheme="minorEastAsia" w:hAnsiTheme="minorEastAsia"/>
                <w:kern w:val="0"/>
                <w:sz w:val="24"/>
                <w:szCs w:val="24"/>
              </w:rPr>
            </w:pPr>
          </w:p>
        </w:tc>
        <w:tc>
          <w:tcPr>
            <w:tcW w:w="715" w:type="dxa"/>
            <w:noWrap/>
            <w:vAlign w:val="center"/>
          </w:tcPr>
          <w:p w:rsidR="002B43A6" w:rsidRDefault="002B43A6">
            <w:pPr>
              <w:widowControl/>
              <w:jc w:val="center"/>
              <w:rPr>
                <w:rFonts w:asciiTheme="minorEastAsia" w:eastAsiaTheme="minorEastAsia" w:hAnsiTheme="minorEastAsia"/>
                <w:kern w:val="0"/>
                <w:sz w:val="24"/>
                <w:szCs w:val="24"/>
              </w:rPr>
            </w:pPr>
          </w:p>
        </w:tc>
        <w:tc>
          <w:tcPr>
            <w:tcW w:w="1235" w:type="dxa"/>
            <w:noWrap/>
            <w:vAlign w:val="center"/>
          </w:tcPr>
          <w:p w:rsidR="002B43A6" w:rsidRDefault="002B43A6">
            <w:pPr>
              <w:widowControl/>
              <w:jc w:val="center"/>
              <w:rPr>
                <w:rFonts w:asciiTheme="minorEastAsia" w:eastAsiaTheme="minorEastAsia" w:hAnsiTheme="minorEastAsia"/>
                <w:kern w:val="0"/>
                <w:sz w:val="24"/>
                <w:szCs w:val="18"/>
              </w:rPr>
            </w:pPr>
          </w:p>
        </w:tc>
        <w:tc>
          <w:tcPr>
            <w:tcW w:w="715" w:type="dxa"/>
            <w:noWrap/>
            <w:vAlign w:val="center"/>
          </w:tcPr>
          <w:p w:rsidR="002B43A6" w:rsidRDefault="002B43A6">
            <w:pPr>
              <w:widowControl/>
              <w:jc w:val="center"/>
              <w:rPr>
                <w:rFonts w:asciiTheme="minorEastAsia" w:eastAsiaTheme="minorEastAsia" w:hAnsiTheme="minorEastAsia"/>
                <w:kern w:val="0"/>
                <w:sz w:val="24"/>
                <w:szCs w:val="24"/>
              </w:rPr>
            </w:pPr>
          </w:p>
        </w:tc>
        <w:tc>
          <w:tcPr>
            <w:tcW w:w="795" w:type="dxa"/>
            <w:noWrap/>
            <w:vAlign w:val="center"/>
          </w:tcPr>
          <w:p w:rsidR="002B43A6" w:rsidRDefault="002B43A6">
            <w:pPr>
              <w:widowControl/>
              <w:jc w:val="center"/>
              <w:rPr>
                <w:rFonts w:asciiTheme="minorEastAsia" w:eastAsiaTheme="minorEastAsia" w:hAnsiTheme="minorEastAsia"/>
                <w:kern w:val="0"/>
                <w:sz w:val="24"/>
                <w:szCs w:val="24"/>
              </w:rPr>
            </w:pPr>
          </w:p>
        </w:tc>
        <w:tc>
          <w:tcPr>
            <w:tcW w:w="767" w:type="dxa"/>
            <w:noWrap/>
            <w:vAlign w:val="center"/>
          </w:tcPr>
          <w:p w:rsidR="002B43A6" w:rsidRDefault="002B43A6">
            <w:pPr>
              <w:widowControl/>
              <w:jc w:val="center"/>
              <w:rPr>
                <w:rFonts w:asciiTheme="minorEastAsia" w:eastAsiaTheme="minorEastAsia" w:hAnsiTheme="minorEastAsia"/>
                <w:kern w:val="0"/>
                <w:sz w:val="24"/>
                <w:szCs w:val="24"/>
              </w:rPr>
            </w:pPr>
          </w:p>
        </w:tc>
        <w:tc>
          <w:tcPr>
            <w:tcW w:w="737" w:type="dxa"/>
            <w:noWrap/>
            <w:vAlign w:val="center"/>
          </w:tcPr>
          <w:p w:rsidR="002B43A6" w:rsidRDefault="002B43A6">
            <w:pPr>
              <w:widowControl/>
              <w:jc w:val="center"/>
              <w:rPr>
                <w:rFonts w:asciiTheme="minorEastAsia" w:eastAsiaTheme="minorEastAsia" w:hAnsiTheme="minorEastAsia"/>
                <w:kern w:val="0"/>
                <w:sz w:val="24"/>
                <w:szCs w:val="24"/>
              </w:rPr>
            </w:pPr>
          </w:p>
        </w:tc>
      </w:tr>
      <w:tr w:rsidR="002B43A6">
        <w:trPr>
          <w:jc w:val="center"/>
        </w:trPr>
        <w:tc>
          <w:tcPr>
            <w:tcW w:w="813" w:type="dxa"/>
            <w:noWrap/>
            <w:vAlign w:val="center"/>
          </w:tcPr>
          <w:p w:rsidR="002B43A6" w:rsidRDefault="002B43A6">
            <w:pPr>
              <w:widowControl/>
              <w:jc w:val="center"/>
              <w:rPr>
                <w:rFonts w:asciiTheme="minorEastAsia" w:eastAsiaTheme="minorEastAsia" w:hAnsiTheme="minorEastAsia"/>
                <w:kern w:val="0"/>
                <w:sz w:val="24"/>
                <w:szCs w:val="24"/>
              </w:rPr>
            </w:pPr>
          </w:p>
        </w:tc>
        <w:tc>
          <w:tcPr>
            <w:tcW w:w="1348" w:type="dxa"/>
            <w:noWrap/>
            <w:vAlign w:val="center"/>
          </w:tcPr>
          <w:p w:rsidR="002B43A6" w:rsidRDefault="002B43A6">
            <w:pPr>
              <w:widowControl/>
              <w:jc w:val="center"/>
              <w:rPr>
                <w:rFonts w:asciiTheme="minorEastAsia" w:eastAsiaTheme="minorEastAsia" w:hAnsiTheme="minorEastAsia"/>
                <w:kern w:val="0"/>
                <w:sz w:val="24"/>
                <w:szCs w:val="24"/>
              </w:rPr>
            </w:pPr>
          </w:p>
        </w:tc>
        <w:tc>
          <w:tcPr>
            <w:tcW w:w="716" w:type="dxa"/>
            <w:noWrap/>
            <w:vAlign w:val="center"/>
          </w:tcPr>
          <w:p w:rsidR="002B43A6" w:rsidRDefault="002B43A6">
            <w:pPr>
              <w:widowControl/>
              <w:jc w:val="center"/>
              <w:rPr>
                <w:rFonts w:asciiTheme="minorEastAsia" w:eastAsiaTheme="minorEastAsia" w:hAnsiTheme="minorEastAsia"/>
                <w:kern w:val="0"/>
                <w:sz w:val="24"/>
                <w:szCs w:val="24"/>
              </w:rPr>
            </w:pPr>
          </w:p>
        </w:tc>
        <w:tc>
          <w:tcPr>
            <w:tcW w:w="715" w:type="dxa"/>
            <w:noWrap/>
            <w:vAlign w:val="center"/>
          </w:tcPr>
          <w:p w:rsidR="002B43A6" w:rsidRDefault="002B43A6">
            <w:pPr>
              <w:widowControl/>
              <w:jc w:val="center"/>
              <w:rPr>
                <w:rFonts w:asciiTheme="minorEastAsia" w:eastAsiaTheme="minorEastAsia" w:hAnsiTheme="minorEastAsia"/>
                <w:kern w:val="0"/>
                <w:sz w:val="24"/>
                <w:szCs w:val="24"/>
              </w:rPr>
            </w:pPr>
          </w:p>
        </w:tc>
        <w:tc>
          <w:tcPr>
            <w:tcW w:w="1230" w:type="dxa"/>
            <w:noWrap/>
            <w:vAlign w:val="center"/>
          </w:tcPr>
          <w:p w:rsidR="002B43A6" w:rsidRDefault="002B43A6">
            <w:pPr>
              <w:widowControl/>
              <w:jc w:val="center"/>
              <w:rPr>
                <w:rFonts w:asciiTheme="minorEastAsia" w:eastAsiaTheme="minorEastAsia" w:hAnsiTheme="minorEastAsia"/>
                <w:kern w:val="0"/>
                <w:sz w:val="24"/>
                <w:szCs w:val="24"/>
              </w:rPr>
            </w:pPr>
          </w:p>
        </w:tc>
        <w:tc>
          <w:tcPr>
            <w:tcW w:w="715" w:type="dxa"/>
            <w:noWrap/>
            <w:vAlign w:val="center"/>
          </w:tcPr>
          <w:p w:rsidR="002B43A6" w:rsidRDefault="002B43A6">
            <w:pPr>
              <w:widowControl/>
              <w:jc w:val="center"/>
              <w:rPr>
                <w:rFonts w:asciiTheme="minorEastAsia" w:eastAsiaTheme="minorEastAsia" w:hAnsiTheme="minorEastAsia"/>
                <w:kern w:val="0"/>
                <w:sz w:val="24"/>
                <w:szCs w:val="24"/>
              </w:rPr>
            </w:pPr>
          </w:p>
        </w:tc>
        <w:tc>
          <w:tcPr>
            <w:tcW w:w="1235" w:type="dxa"/>
            <w:noWrap/>
            <w:vAlign w:val="center"/>
          </w:tcPr>
          <w:p w:rsidR="002B43A6" w:rsidRDefault="002B43A6">
            <w:pPr>
              <w:widowControl/>
              <w:jc w:val="center"/>
              <w:rPr>
                <w:rFonts w:asciiTheme="minorEastAsia" w:eastAsiaTheme="minorEastAsia" w:hAnsiTheme="minorEastAsia"/>
                <w:kern w:val="0"/>
                <w:sz w:val="24"/>
                <w:szCs w:val="24"/>
              </w:rPr>
            </w:pPr>
          </w:p>
        </w:tc>
        <w:tc>
          <w:tcPr>
            <w:tcW w:w="715" w:type="dxa"/>
            <w:noWrap/>
            <w:vAlign w:val="center"/>
          </w:tcPr>
          <w:p w:rsidR="002B43A6" w:rsidRDefault="002B43A6">
            <w:pPr>
              <w:widowControl/>
              <w:jc w:val="center"/>
              <w:rPr>
                <w:rFonts w:asciiTheme="minorEastAsia" w:eastAsiaTheme="minorEastAsia" w:hAnsiTheme="minorEastAsia"/>
                <w:kern w:val="0"/>
                <w:sz w:val="24"/>
                <w:szCs w:val="24"/>
              </w:rPr>
            </w:pPr>
          </w:p>
        </w:tc>
        <w:tc>
          <w:tcPr>
            <w:tcW w:w="795" w:type="dxa"/>
            <w:noWrap/>
            <w:vAlign w:val="center"/>
          </w:tcPr>
          <w:p w:rsidR="002B43A6" w:rsidRDefault="002B43A6">
            <w:pPr>
              <w:widowControl/>
              <w:jc w:val="center"/>
              <w:rPr>
                <w:rFonts w:asciiTheme="minorEastAsia" w:eastAsiaTheme="minorEastAsia" w:hAnsiTheme="minorEastAsia"/>
                <w:kern w:val="0"/>
                <w:sz w:val="24"/>
                <w:szCs w:val="24"/>
              </w:rPr>
            </w:pPr>
          </w:p>
        </w:tc>
        <w:tc>
          <w:tcPr>
            <w:tcW w:w="767" w:type="dxa"/>
            <w:noWrap/>
            <w:vAlign w:val="center"/>
          </w:tcPr>
          <w:p w:rsidR="002B43A6" w:rsidRDefault="002B43A6">
            <w:pPr>
              <w:widowControl/>
              <w:jc w:val="center"/>
              <w:rPr>
                <w:rFonts w:asciiTheme="minorEastAsia" w:eastAsiaTheme="minorEastAsia" w:hAnsiTheme="minorEastAsia"/>
                <w:kern w:val="0"/>
                <w:sz w:val="24"/>
                <w:szCs w:val="24"/>
              </w:rPr>
            </w:pPr>
          </w:p>
        </w:tc>
        <w:tc>
          <w:tcPr>
            <w:tcW w:w="737" w:type="dxa"/>
            <w:noWrap/>
            <w:vAlign w:val="center"/>
          </w:tcPr>
          <w:p w:rsidR="002B43A6" w:rsidRDefault="002B43A6">
            <w:pPr>
              <w:widowControl/>
              <w:jc w:val="center"/>
              <w:rPr>
                <w:rFonts w:asciiTheme="minorEastAsia" w:eastAsiaTheme="minorEastAsia" w:hAnsiTheme="minorEastAsia"/>
                <w:kern w:val="0"/>
                <w:sz w:val="24"/>
                <w:szCs w:val="24"/>
              </w:rPr>
            </w:pPr>
          </w:p>
        </w:tc>
      </w:tr>
      <w:tr w:rsidR="002B43A6">
        <w:trPr>
          <w:jc w:val="center"/>
        </w:trPr>
        <w:tc>
          <w:tcPr>
            <w:tcW w:w="813" w:type="dxa"/>
            <w:noWrap/>
            <w:vAlign w:val="center"/>
          </w:tcPr>
          <w:p w:rsidR="002B43A6" w:rsidRDefault="002B43A6">
            <w:pPr>
              <w:widowControl/>
              <w:jc w:val="center"/>
              <w:rPr>
                <w:rFonts w:asciiTheme="minorEastAsia" w:eastAsiaTheme="minorEastAsia" w:hAnsiTheme="minorEastAsia"/>
                <w:kern w:val="0"/>
                <w:sz w:val="24"/>
                <w:szCs w:val="24"/>
              </w:rPr>
            </w:pPr>
          </w:p>
        </w:tc>
        <w:tc>
          <w:tcPr>
            <w:tcW w:w="1348" w:type="dxa"/>
            <w:noWrap/>
            <w:vAlign w:val="center"/>
          </w:tcPr>
          <w:p w:rsidR="002B43A6" w:rsidRDefault="002B43A6">
            <w:pPr>
              <w:widowControl/>
              <w:jc w:val="center"/>
              <w:rPr>
                <w:rFonts w:asciiTheme="minorEastAsia" w:eastAsiaTheme="minorEastAsia" w:hAnsiTheme="minorEastAsia"/>
                <w:kern w:val="0"/>
                <w:sz w:val="24"/>
                <w:szCs w:val="24"/>
              </w:rPr>
            </w:pPr>
          </w:p>
        </w:tc>
        <w:tc>
          <w:tcPr>
            <w:tcW w:w="716" w:type="dxa"/>
            <w:noWrap/>
            <w:vAlign w:val="center"/>
          </w:tcPr>
          <w:p w:rsidR="002B43A6" w:rsidRDefault="002B43A6">
            <w:pPr>
              <w:widowControl/>
              <w:jc w:val="center"/>
              <w:rPr>
                <w:rFonts w:asciiTheme="minorEastAsia" w:eastAsiaTheme="minorEastAsia" w:hAnsiTheme="minorEastAsia"/>
                <w:kern w:val="0"/>
                <w:sz w:val="24"/>
                <w:szCs w:val="24"/>
              </w:rPr>
            </w:pPr>
          </w:p>
        </w:tc>
        <w:tc>
          <w:tcPr>
            <w:tcW w:w="715" w:type="dxa"/>
            <w:noWrap/>
            <w:vAlign w:val="center"/>
          </w:tcPr>
          <w:p w:rsidR="002B43A6" w:rsidRDefault="002B43A6">
            <w:pPr>
              <w:widowControl/>
              <w:jc w:val="center"/>
              <w:rPr>
                <w:rFonts w:asciiTheme="minorEastAsia" w:eastAsiaTheme="minorEastAsia" w:hAnsiTheme="minorEastAsia"/>
                <w:kern w:val="0"/>
                <w:sz w:val="24"/>
                <w:szCs w:val="24"/>
              </w:rPr>
            </w:pPr>
          </w:p>
        </w:tc>
        <w:tc>
          <w:tcPr>
            <w:tcW w:w="1230" w:type="dxa"/>
            <w:noWrap/>
            <w:vAlign w:val="center"/>
          </w:tcPr>
          <w:p w:rsidR="002B43A6" w:rsidRDefault="002B43A6">
            <w:pPr>
              <w:widowControl/>
              <w:jc w:val="center"/>
              <w:rPr>
                <w:rFonts w:asciiTheme="minorEastAsia" w:eastAsiaTheme="minorEastAsia" w:hAnsiTheme="minorEastAsia"/>
                <w:kern w:val="0"/>
                <w:sz w:val="24"/>
                <w:szCs w:val="24"/>
              </w:rPr>
            </w:pPr>
          </w:p>
        </w:tc>
        <w:tc>
          <w:tcPr>
            <w:tcW w:w="715" w:type="dxa"/>
            <w:noWrap/>
            <w:vAlign w:val="center"/>
          </w:tcPr>
          <w:p w:rsidR="002B43A6" w:rsidRDefault="002B43A6">
            <w:pPr>
              <w:widowControl/>
              <w:jc w:val="center"/>
              <w:rPr>
                <w:rFonts w:asciiTheme="minorEastAsia" w:eastAsiaTheme="minorEastAsia" w:hAnsiTheme="minorEastAsia"/>
                <w:kern w:val="0"/>
                <w:sz w:val="24"/>
                <w:szCs w:val="24"/>
              </w:rPr>
            </w:pPr>
          </w:p>
        </w:tc>
        <w:tc>
          <w:tcPr>
            <w:tcW w:w="1235" w:type="dxa"/>
            <w:noWrap/>
            <w:vAlign w:val="center"/>
          </w:tcPr>
          <w:p w:rsidR="002B43A6" w:rsidRDefault="002B43A6">
            <w:pPr>
              <w:widowControl/>
              <w:jc w:val="center"/>
              <w:rPr>
                <w:rFonts w:asciiTheme="minorEastAsia" w:eastAsiaTheme="minorEastAsia" w:hAnsiTheme="minorEastAsia"/>
                <w:kern w:val="0"/>
                <w:sz w:val="24"/>
                <w:szCs w:val="24"/>
              </w:rPr>
            </w:pPr>
          </w:p>
        </w:tc>
        <w:tc>
          <w:tcPr>
            <w:tcW w:w="715" w:type="dxa"/>
            <w:noWrap/>
            <w:vAlign w:val="center"/>
          </w:tcPr>
          <w:p w:rsidR="002B43A6" w:rsidRDefault="002B43A6">
            <w:pPr>
              <w:widowControl/>
              <w:jc w:val="center"/>
              <w:rPr>
                <w:rFonts w:asciiTheme="minorEastAsia" w:eastAsiaTheme="minorEastAsia" w:hAnsiTheme="minorEastAsia"/>
                <w:kern w:val="0"/>
                <w:sz w:val="24"/>
                <w:szCs w:val="24"/>
              </w:rPr>
            </w:pPr>
          </w:p>
        </w:tc>
        <w:tc>
          <w:tcPr>
            <w:tcW w:w="795" w:type="dxa"/>
            <w:noWrap/>
            <w:vAlign w:val="center"/>
          </w:tcPr>
          <w:p w:rsidR="002B43A6" w:rsidRDefault="002B43A6">
            <w:pPr>
              <w:widowControl/>
              <w:jc w:val="center"/>
              <w:rPr>
                <w:rFonts w:asciiTheme="minorEastAsia" w:eastAsiaTheme="minorEastAsia" w:hAnsiTheme="minorEastAsia"/>
                <w:kern w:val="0"/>
                <w:sz w:val="24"/>
                <w:szCs w:val="24"/>
              </w:rPr>
            </w:pPr>
          </w:p>
        </w:tc>
        <w:tc>
          <w:tcPr>
            <w:tcW w:w="767" w:type="dxa"/>
            <w:noWrap/>
            <w:vAlign w:val="center"/>
          </w:tcPr>
          <w:p w:rsidR="002B43A6" w:rsidRDefault="002B43A6">
            <w:pPr>
              <w:widowControl/>
              <w:jc w:val="center"/>
              <w:rPr>
                <w:rFonts w:asciiTheme="minorEastAsia" w:eastAsiaTheme="minorEastAsia" w:hAnsiTheme="minorEastAsia"/>
                <w:kern w:val="0"/>
                <w:sz w:val="24"/>
                <w:szCs w:val="24"/>
              </w:rPr>
            </w:pPr>
          </w:p>
        </w:tc>
        <w:tc>
          <w:tcPr>
            <w:tcW w:w="737" w:type="dxa"/>
            <w:noWrap/>
            <w:vAlign w:val="center"/>
          </w:tcPr>
          <w:p w:rsidR="002B43A6" w:rsidRDefault="002B43A6">
            <w:pPr>
              <w:widowControl/>
              <w:jc w:val="center"/>
              <w:rPr>
                <w:rFonts w:asciiTheme="minorEastAsia" w:eastAsiaTheme="minorEastAsia" w:hAnsiTheme="minorEastAsia"/>
                <w:kern w:val="0"/>
                <w:sz w:val="24"/>
                <w:szCs w:val="24"/>
              </w:rPr>
            </w:pPr>
          </w:p>
        </w:tc>
      </w:tr>
      <w:tr w:rsidR="002B43A6">
        <w:trPr>
          <w:jc w:val="center"/>
        </w:trPr>
        <w:tc>
          <w:tcPr>
            <w:tcW w:w="813" w:type="dxa"/>
            <w:noWrap/>
            <w:vAlign w:val="center"/>
          </w:tcPr>
          <w:p w:rsidR="002B43A6" w:rsidRDefault="002B43A6">
            <w:pPr>
              <w:widowControl/>
              <w:jc w:val="center"/>
              <w:rPr>
                <w:rFonts w:asciiTheme="minorEastAsia" w:eastAsiaTheme="minorEastAsia" w:hAnsiTheme="minorEastAsia"/>
                <w:kern w:val="0"/>
                <w:sz w:val="24"/>
                <w:szCs w:val="24"/>
              </w:rPr>
            </w:pPr>
          </w:p>
        </w:tc>
        <w:tc>
          <w:tcPr>
            <w:tcW w:w="1348" w:type="dxa"/>
            <w:noWrap/>
            <w:vAlign w:val="center"/>
          </w:tcPr>
          <w:p w:rsidR="002B43A6" w:rsidRDefault="002B43A6">
            <w:pPr>
              <w:widowControl/>
              <w:jc w:val="center"/>
              <w:rPr>
                <w:rFonts w:asciiTheme="minorEastAsia" w:eastAsiaTheme="minorEastAsia" w:hAnsiTheme="minorEastAsia"/>
                <w:kern w:val="0"/>
                <w:sz w:val="24"/>
                <w:szCs w:val="24"/>
              </w:rPr>
            </w:pPr>
          </w:p>
        </w:tc>
        <w:tc>
          <w:tcPr>
            <w:tcW w:w="716" w:type="dxa"/>
            <w:noWrap/>
            <w:vAlign w:val="center"/>
          </w:tcPr>
          <w:p w:rsidR="002B43A6" w:rsidRDefault="002B43A6">
            <w:pPr>
              <w:widowControl/>
              <w:jc w:val="center"/>
              <w:rPr>
                <w:rFonts w:asciiTheme="minorEastAsia" w:eastAsiaTheme="minorEastAsia" w:hAnsiTheme="minorEastAsia"/>
                <w:kern w:val="0"/>
                <w:sz w:val="24"/>
                <w:szCs w:val="24"/>
              </w:rPr>
            </w:pPr>
          </w:p>
        </w:tc>
        <w:tc>
          <w:tcPr>
            <w:tcW w:w="715" w:type="dxa"/>
            <w:noWrap/>
            <w:vAlign w:val="center"/>
          </w:tcPr>
          <w:p w:rsidR="002B43A6" w:rsidRDefault="002B43A6">
            <w:pPr>
              <w:widowControl/>
              <w:jc w:val="center"/>
              <w:rPr>
                <w:rFonts w:asciiTheme="minorEastAsia" w:eastAsiaTheme="minorEastAsia" w:hAnsiTheme="minorEastAsia"/>
                <w:kern w:val="0"/>
                <w:sz w:val="24"/>
                <w:szCs w:val="24"/>
              </w:rPr>
            </w:pPr>
          </w:p>
        </w:tc>
        <w:tc>
          <w:tcPr>
            <w:tcW w:w="1230" w:type="dxa"/>
            <w:noWrap/>
            <w:vAlign w:val="center"/>
          </w:tcPr>
          <w:p w:rsidR="002B43A6" w:rsidRDefault="002B43A6">
            <w:pPr>
              <w:widowControl/>
              <w:jc w:val="center"/>
              <w:rPr>
                <w:rFonts w:asciiTheme="minorEastAsia" w:eastAsiaTheme="minorEastAsia" w:hAnsiTheme="minorEastAsia"/>
                <w:kern w:val="0"/>
                <w:sz w:val="24"/>
                <w:szCs w:val="24"/>
              </w:rPr>
            </w:pPr>
          </w:p>
        </w:tc>
        <w:tc>
          <w:tcPr>
            <w:tcW w:w="715" w:type="dxa"/>
            <w:noWrap/>
            <w:vAlign w:val="center"/>
          </w:tcPr>
          <w:p w:rsidR="002B43A6" w:rsidRDefault="002B43A6">
            <w:pPr>
              <w:widowControl/>
              <w:jc w:val="center"/>
              <w:rPr>
                <w:rFonts w:asciiTheme="minorEastAsia" w:eastAsiaTheme="minorEastAsia" w:hAnsiTheme="minorEastAsia"/>
                <w:kern w:val="0"/>
                <w:sz w:val="24"/>
                <w:szCs w:val="24"/>
              </w:rPr>
            </w:pPr>
          </w:p>
        </w:tc>
        <w:tc>
          <w:tcPr>
            <w:tcW w:w="1235" w:type="dxa"/>
            <w:noWrap/>
            <w:vAlign w:val="center"/>
          </w:tcPr>
          <w:p w:rsidR="002B43A6" w:rsidRDefault="002B43A6">
            <w:pPr>
              <w:widowControl/>
              <w:jc w:val="center"/>
              <w:rPr>
                <w:rFonts w:asciiTheme="minorEastAsia" w:eastAsiaTheme="minorEastAsia" w:hAnsiTheme="minorEastAsia"/>
                <w:kern w:val="0"/>
                <w:sz w:val="24"/>
                <w:szCs w:val="24"/>
              </w:rPr>
            </w:pPr>
          </w:p>
        </w:tc>
        <w:tc>
          <w:tcPr>
            <w:tcW w:w="715" w:type="dxa"/>
            <w:noWrap/>
            <w:vAlign w:val="center"/>
          </w:tcPr>
          <w:p w:rsidR="002B43A6" w:rsidRDefault="002B43A6">
            <w:pPr>
              <w:widowControl/>
              <w:jc w:val="center"/>
              <w:rPr>
                <w:rFonts w:asciiTheme="minorEastAsia" w:eastAsiaTheme="minorEastAsia" w:hAnsiTheme="minorEastAsia"/>
                <w:kern w:val="0"/>
                <w:sz w:val="24"/>
                <w:szCs w:val="24"/>
              </w:rPr>
            </w:pPr>
          </w:p>
        </w:tc>
        <w:tc>
          <w:tcPr>
            <w:tcW w:w="795" w:type="dxa"/>
            <w:noWrap/>
            <w:vAlign w:val="center"/>
          </w:tcPr>
          <w:p w:rsidR="002B43A6" w:rsidRDefault="002B43A6">
            <w:pPr>
              <w:widowControl/>
              <w:jc w:val="center"/>
              <w:rPr>
                <w:rFonts w:asciiTheme="minorEastAsia" w:eastAsiaTheme="minorEastAsia" w:hAnsiTheme="minorEastAsia"/>
                <w:kern w:val="0"/>
                <w:sz w:val="24"/>
                <w:szCs w:val="24"/>
              </w:rPr>
            </w:pPr>
          </w:p>
        </w:tc>
        <w:tc>
          <w:tcPr>
            <w:tcW w:w="767" w:type="dxa"/>
            <w:noWrap/>
            <w:vAlign w:val="center"/>
          </w:tcPr>
          <w:p w:rsidR="002B43A6" w:rsidRDefault="002B43A6">
            <w:pPr>
              <w:widowControl/>
              <w:jc w:val="center"/>
              <w:rPr>
                <w:rFonts w:asciiTheme="minorEastAsia" w:eastAsiaTheme="minorEastAsia" w:hAnsiTheme="minorEastAsia"/>
                <w:kern w:val="0"/>
                <w:sz w:val="24"/>
                <w:szCs w:val="24"/>
              </w:rPr>
            </w:pPr>
          </w:p>
        </w:tc>
        <w:tc>
          <w:tcPr>
            <w:tcW w:w="737" w:type="dxa"/>
            <w:noWrap/>
            <w:vAlign w:val="center"/>
          </w:tcPr>
          <w:p w:rsidR="002B43A6" w:rsidRDefault="002B43A6">
            <w:pPr>
              <w:widowControl/>
              <w:jc w:val="center"/>
              <w:rPr>
                <w:rFonts w:asciiTheme="minorEastAsia" w:eastAsiaTheme="minorEastAsia" w:hAnsiTheme="minorEastAsia"/>
                <w:kern w:val="0"/>
                <w:sz w:val="24"/>
                <w:szCs w:val="24"/>
              </w:rPr>
            </w:pPr>
          </w:p>
        </w:tc>
      </w:tr>
    </w:tbl>
    <w:p w:rsidR="002B43A6" w:rsidRDefault="00F009F5">
      <w:pPr>
        <w:spacing w:line="360" w:lineRule="auto"/>
        <w:ind w:left="181"/>
        <w:rPr>
          <w:rFonts w:asciiTheme="minorEastAsia" w:eastAsiaTheme="minorEastAsia" w:hAnsiTheme="minorEastAsia"/>
          <w:sz w:val="24"/>
          <w:szCs w:val="24"/>
        </w:rPr>
      </w:pPr>
      <w:r>
        <w:rPr>
          <w:rFonts w:asciiTheme="minorEastAsia" w:eastAsiaTheme="minorEastAsia" w:hAnsiTheme="minorEastAsia"/>
          <w:sz w:val="24"/>
          <w:szCs w:val="24"/>
        </w:rPr>
        <w:t>注：</w:t>
      </w:r>
    </w:p>
    <w:p w:rsidR="002B43A6" w:rsidRDefault="00F009F5">
      <w:pPr>
        <w:spacing w:line="360" w:lineRule="auto"/>
        <w:ind w:left="181"/>
        <w:rPr>
          <w:rFonts w:asciiTheme="minorEastAsia" w:eastAsiaTheme="minorEastAsia" w:hAnsiTheme="minorEastAsia"/>
          <w:sz w:val="24"/>
          <w:szCs w:val="24"/>
        </w:rPr>
      </w:pPr>
      <w:r>
        <w:rPr>
          <w:rFonts w:asciiTheme="minorEastAsia" w:eastAsiaTheme="minorEastAsia" w:hAnsiTheme="minorEastAsia"/>
          <w:sz w:val="24"/>
          <w:szCs w:val="24"/>
        </w:rPr>
        <w:t>1. 商品属性应在“环保产品”、“节能、节水产品”、“自主知识产权产品”、“无”四个选择项中选择填写。</w:t>
      </w:r>
    </w:p>
    <w:p w:rsidR="002B43A6" w:rsidRDefault="00F009F5">
      <w:pPr>
        <w:spacing w:line="360" w:lineRule="auto"/>
        <w:ind w:left="181"/>
        <w:rPr>
          <w:rFonts w:asciiTheme="minorEastAsia" w:eastAsiaTheme="minorEastAsia" w:hAnsiTheme="minorEastAsia"/>
          <w:sz w:val="24"/>
          <w:szCs w:val="24"/>
        </w:rPr>
      </w:pPr>
      <w:r>
        <w:rPr>
          <w:rFonts w:asciiTheme="minorEastAsia" w:eastAsiaTheme="minorEastAsia" w:hAnsiTheme="minorEastAsia"/>
          <w:sz w:val="24"/>
          <w:szCs w:val="24"/>
        </w:rPr>
        <w:t>2. 开标分项一览表中应列明开标一览表中每项的分项内容。</w:t>
      </w:r>
    </w:p>
    <w:p w:rsidR="002B43A6" w:rsidRDefault="00F009F5">
      <w:pPr>
        <w:spacing w:line="360" w:lineRule="auto"/>
        <w:ind w:left="181"/>
        <w:rPr>
          <w:rFonts w:asciiTheme="minorEastAsia" w:eastAsiaTheme="minorEastAsia" w:hAnsiTheme="minorEastAsia"/>
          <w:sz w:val="24"/>
          <w:szCs w:val="24"/>
        </w:rPr>
      </w:pPr>
      <w:r>
        <w:rPr>
          <w:rFonts w:asciiTheme="minorEastAsia" w:eastAsiaTheme="minorEastAsia" w:hAnsiTheme="minorEastAsia" w:hint="eastAsia"/>
          <w:sz w:val="24"/>
          <w:szCs w:val="24"/>
        </w:rPr>
        <w:t>3. 如国产产品，产地精确到省级行政区域。如进口产品，产地精确到国家。</w:t>
      </w:r>
    </w:p>
    <w:p w:rsidR="002B43A6" w:rsidRDefault="002B43A6">
      <w:pPr>
        <w:spacing w:line="360" w:lineRule="auto"/>
        <w:ind w:left="181"/>
        <w:rPr>
          <w:rFonts w:asciiTheme="minorEastAsia" w:eastAsiaTheme="minorEastAsia" w:hAnsiTheme="minorEastAsia"/>
          <w:sz w:val="24"/>
          <w:szCs w:val="24"/>
        </w:rPr>
      </w:pPr>
    </w:p>
    <w:p w:rsidR="002B43A6" w:rsidRDefault="00F009F5" w:rsidP="00F322FA">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2B43A6" w:rsidRDefault="00F009F5" w:rsidP="00F322FA">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r>
        <w:rPr>
          <w:rFonts w:asciiTheme="minorEastAsia" w:eastAsiaTheme="minorEastAsia" w:hAnsiTheme="minorEastAsia"/>
          <w:sz w:val="24"/>
        </w:rPr>
        <w:br w:type="page"/>
      </w:r>
    </w:p>
    <w:p w:rsidR="002B43A6" w:rsidRDefault="00F009F5" w:rsidP="00F322FA">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7</w:t>
      </w:r>
      <w:r>
        <w:rPr>
          <w:rFonts w:asciiTheme="minorEastAsia" w:eastAsiaTheme="minorEastAsia" w:hAnsiTheme="minorEastAsia"/>
          <w:sz w:val="24"/>
        </w:rPr>
        <w:t>-1</w:t>
      </w:r>
    </w:p>
    <w:p w:rsidR="002B43A6" w:rsidRDefault="00F009F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商务要求点对点应答表</w:t>
      </w:r>
    </w:p>
    <w:p w:rsidR="002B43A6" w:rsidRDefault="002B43A6">
      <w:pPr>
        <w:spacing w:line="460" w:lineRule="exact"/>
        <w:rPr>
          <w:rFonts w:asciiTheme="minorEastAsia" w:eastAsiaTheme="minorEastAsia" w:hAnsiTheme="minorEastAsia"/>
          <w:sz w:val="24"/>
        </w:rPr>
      </w:pPr>
    </w:p>
    <w:p w:rsidR="002B43A6" w:rsidRDefault="00F009F5">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2B43A6" w:rsidRDefault="00F009F5">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2B43A6" w:rsidRDefault="00F009F5">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2B43A6" w:rsidRDefault="002B43A6">
      <w:pPr>
        <w:spacing w:line="460" w:lineRule="exact"/>
        <w:rPr>
          <w:rFonts w:asciiTheme="minorEastAsia" w:eastAsiaTheme="minorEastAsia" w:hAnsiTheme="minorEastAsia"/>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2B43A6">
        <w:trPr>
          <w:jc w:val="center"/>
        </w:trPr>
        <w:tc>
          <w:tcPr>
            <w:tcW w:w="1080" w:type="dxa"/>
            <w:shd w:val="clear" w:color="auto" w:fill="auto"/>
            <w:vAlign w:val="center"/>
          </w:tcPr>
          <w:p w:rsidR="002B43A6" w:rsidRDefault="00F009F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序号</w:t>
            </w:r>
          </w:p>
        </w:tc>
        <w:tc>
          <w:tcPr>
            <w:tcW w:w="2500" w:type="dxa"/>
            <w:shd w:val="clear" w:color="auto" w:fill="auto"/>
            <w:vAlign w:val="center"/>
          </w:tcPr>
          <w:p w:rsidR="002B43A6" w:rsidRDefault="00F009F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招标要求</w:t>
            </w:r>
          </w:p>
        </w:tc>
        <w:tc>
          <w:tcPr>
            <w:tcW w:w="2680" w:type="dxa"/>
            <w:shd w:val="clear" w:color="auto" w:fill="auto"/>
            <w:vAlign w:val="center"/>
          </w:tcPr>
          <w:p w:rsidR="002B43A6" w:rsidRDefault="00F009F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投标应答</w:t>
            </w:r>
          </w:p>
        </w:tc>
        <w:tc>
          <w:tcPr>
            <w:tcW w:w="1979" w:type="dxa"/>
            <w:shd w:val="clear" w:color="auto" w:fill="auto"/>
            <w:vAlign w:val="center"/>
          </w:tcPr>
          <w:p w:rsidR="002B43A6" w:rsidRDefault="00F009F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偏离说明</w:t>
            </w:r>
          </w:p>
        </w:tc>
        <w:tc>
          <w:tcPr>
            <w:tcW w:w="1241" w:type="dxa"/>
            <w:shd w:val="clear" w:color="auto" w:fill="auto"/>
            <w:vAlign w:val="center"/>
          </w:tcPr>
          <w:p w:rsidR="002B43A6" w:rsidRDefault="00F009F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备注</w:t>
            </w:r>
          </w:p>
        </w:tc>
      </w:tr>
      <w:tr w:rsidR="002B43A6">
        <w:trPr>
          <w:jc w:val="center"/>
        </w:trPr>
        <w:tc>
          <w:tcPr>
            <w:tcW w:w="9480" w:type="dxa"/>
            <w:gridSpan w:val="5"/>
            <w:shd w:val="clear" w:color="auto" w:fill="auto"/>
            <w:vAlign w:val="center"/>
          </w:tcPr>
          <w:p w:rsidR="002B43A6" w:rsidRDefault="00F009F5">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kern w:val="0"/>
                <w:sz w:val="24"/>
                <w:szCs w:val="21"/>
              </w:rPr>
              <w:t>（</w:t>
            </w:r>
            <w:r>
              <w:rPr>
                <w:rFonts w:asciiTheme="minorEastAsia" w:eastAsiaTheme="minorEastAsia" w:hAnsiTheme="minorEastAsia" w:hint="eastAsia"/>
                <w:kern w:val="0"/>
                <w:sz w:val="24"/>
                <w:szCs w:val="21"/>
              </w:rPr>
              <w:t>一</w:t>
            </w:r>
            <w:r>
              <w:rPr>
                <w:rFonts w:asciiTheme="minorEastAsia" w:eastAsiaTheme="minorEastAsia" w:hAnsiTheme="minorEastAsia"/>
                <w:kern w:val="0"/>
                <w:sz w:val="24"/>
                <w:szCs w:val="21"/>
              </w:rPr>
              <w:t>）报价要求</w:t>
            </w:r>
          </w:p>
        </w:tc>
      </w:tr>
      <w:tr w:rsidR="002B43A6">
        <w:trPr>
          <w:jc w:val="center"/>
        </w:trPr>
        <w:tc>
          <w:tcPr>
            <w:tcW w:w="1080" w:type="dxa"/>
            <w:shd w:val="clear" w:color="auto" w:fill="auto"/>
            <w:vAlign w:val="center"/>
          </w:tcPr>
          <w:p w:rsidR="002B43A6" w:rsidRDefault="002B43A6">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2B43A6" w:rsidRDefault="002B43A6">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2B43A6" w:rsidRDefault="002B43A6">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2B43A6" w:rsidRDefault="002B43A6">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2B43A6" w:rsidRDefault="002B43A6">
            <w:pPr>
              <w:widowControl/>
              <w:snapToGrid w:val="0"/>
              <w:jc w:val="left"/>
              <w:rPr>
                <w:rFonts w:asciiTheme="minorEastAsia" w:eastAsiaTheme="minorEastAsia" w:hAnsiTheme="minorEastAsia"/>
                <w:kern w:val="0"/>
                <w:sz w:val="24"/>
                <w:szCs w:val="21"/>
              </w:rPr>
            </w:pPr>
          </w:p>
        </w:tc>
      </w:tr>
      <w:tr w:rsidR="002B43A6">
        <w:trPr>
          <w:jc w:val="center"/>
        </w:trPr>
        <w:tc>
          <w:tcPr>
            <w:tcW w:w="1080" w:type="dxa"/>
            <w:shd w:val="clear" w:color="auto" w:fill="auto"/>
            <w:vAlign w:val="center"/>
          </w:tcPr>
          <w:p w:rsidR="002B43A6" w:rsidRDefault="002B43A6">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2B43A6" w:rsidRDefault="002B43A6">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2B43A6" w:rsidRDefault="002B43A6">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2B43A6" w:rsidRDefault="002B43A6">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2B43A6" w:rsidRDefault="002B43A6">
            <w:pPr>
              <w:widowControl/>
              <w:snapToGrid w:val="0"/>
              <w:jc w:val="left"/>
              <w:rPr>
                <w:rFonts w:asciiTheme="minorEastAsia" w:eastAsiaTheme="minorEastAsia" w:hAnsiTheme="minorEastAsia"/>
                <w:kern w:val="0"/>
                <w:sz w:val="24"/>
                <w:szCs w:val="21"/>
              </w:rPr>
            </w:pPr>
          </w:p>
        </w:tc>
      </w:tr>
      <w:tr w:rsidR="002B43A6">
        <w:trPr>
          <w:jc w:val="center"/>
        </w:trPr>
        <w:tc>
          <w:tcPr>
            <w:tcW w:w="9480" w:type="dxa"/>
            <w:gridSpan w:val="5"/>
            <w:shd w:val="clear" w:color="auto" w:fill="auto"/>
            <w:vAlign w:val="center"/>
          </w:tcPr>
          <w:p w:rsidR="002B43A6" w:rsidRDefault="00F009F5">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（二）服务要求</w:t>
            </w:r>
          </w:p>
        </w:tc>
      </w:tr>
      <w:tr w:rsidR="002B43A6">
        <w:trPr>
          <w:jc w:val="center"/>
        </w:trPr>
        <w:tc>
          <w:tcPr>
            <w:tcW w:w="1080" w:type="dxa"/>
            <w:shd w:val="clear" w:color="auto" w:fill="auto"/>
            <w:vAlign w:val="center"/>
          </w:tcPr>
          <w:p w:rsidR="002B43A6" w:rsidRDefault="002B43A6">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2B43A6" w:rsidRDefault="002B43A6">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2B43A6" w:rsidRDefault="002B43A6">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2B43A6" w:rsidRDefault="002B43A6">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2B43A6" w:rsidRDefault="002B43A6">
            <w:pPr>
              <w:widowControl/>
              <w:snapToGrid w:val="0"/>
              <w:jc w:val="left"/>
              <w:rPr>
                <w:rFonts w:asciiTheme="minorEastAsia" w:eastAsiaTheme="minorEastAsia" w:hAnsiTheme="minorEastAsia"/>
                <w:kern w:val="0"/>
                <w:sz w:val="24"/>
                <w:szCs w:val="21"/>
              </w:rPr>
            </w:pPr>
          </w:p>
        </w:tc>
      </w:tr>
      <w:tr w:rsidR="002B43A6">
        <w:trPr>
          <w:jc w:val="center"/>
        </w:trPr>
        <w:tc>
          <w:tcPr>
            <w:tcW w:w="1080" w:type="dxa"/>
            <w:shd w:val="clear" w:color="auto" w:fill="auto"/>
            <w:vAlign w:val="center"/>
          </w:tcPr>
          <w:p w:rsidR="002B43A6" w:rsidRDefault="002B43A6">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2B43A6" w:rsidRDefault="002B43A6">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2B43A6" w:rsidRDefault="002B43A6">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2B43A6" w:rsidRDefault="002B43A6">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2B43A6" w:rsidRDefault="002B43A6">
            <w:pPr>
              <w:widowControl/>
              <w:snapToGrid w:val="0"/>
              <w:jc w:val="left"/>
              <w:rPr>
                <w:rFonts w:asciiTheme="minorEastAsia" w:eastAsiaTheme="minorEastAsia" w:hAnsiTheme="minorEastAsia"/>
                <w:kern w:val="0"/>
                <w:sz w:val="24"/>
                <w:szCs w:val="21"/>
              </w:rPr>
            </w:pPr>
          </w:p>
        </w:tc>
      </w:tr>
      <w:tr w:rsidR="002B43A6">
        <w:trPr>
          <w:jc w:val="center"/>
        </w:trPr>
        <w:tc>
          <w:tcPr>
            <w:tcW w:w="9480" w:type="dxa"/>
            <w:gridSpan w:val="5"/>
            <w:shd w:val="clear" w:color="auto" w:fill="auto"/>
            <w:vAlign w:val="center"/>
          </w:tcPr>
          <w:p w:rsidR="002B43A6" w:rsidRDefault="00F009F5">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（三）交货要求</w:t>
            </w:r>
          </w:p>
        </w:tc>
      </w:tr>
      <w:tr w:rsidR="002B43A6">
        <w:trPr>
          <w:jc w:val="center"/>
        </w:trPr>
        <w:tc>
          <w:tcPr>
            <w:tcW w:w="1080" w:type="dxa"/>
            <w:shd w:val="clear" w:color="auto" w:fill="auto"/>
            <w:vAlign w:val="center"/>
          </w:tcPr>
          <w:p w:rsidR="002B43A6" w:rsidRDefault="002B43A6">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2B43A6" w:rsidRDefault="002B43A6">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2B43A6" w:rsidRDefault="002B43A6">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2B43A6" w:rsidRDefault="002B43A6">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2B43A6" w:rsidRDefault="002B43A6">
            <w:pPr>
              <w:widowControl/>
              <w:snapToGrid w:val="0"/>
              <w:jc w:val="left"/>
              <w:rPr>
                <w:rFonts w:asciiTheme="minorEastAsia" w:eastAsiaTheme="minorEastAsia" w:hAnsiTheme="minorEastAsia"/>
                <w:kern w:val="0"/>
                <w:sz w:val="24"/>
                <w:szCs w:val="21"/>
              </w:rPr>
            </w:pPr>
          </w:p>
        </w:tc>
      </w:tr>
      <w:tr w:rsidR="002B43A6">
        <w:trPr>
          <w:jc w:val="center"/>
        </w:trPr>
        <w:tc>
          <w:tcPr>
            <w:tcW w:w="9480" w:type="dxa"/>
            <w:gridSpan w:val="5"/>
            <w:shd w:val="clear" w:color="auto" w:fill="auto"/>
            <w:vAlign w:val="center"/>
          </w:tcPr>
          <w:p w:rsidR="002B43A6" w:rsidRDefault="00F009F5">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kern w:val="0"/>
                <w:sz w:val="24"/>
                <w:szCs w:val="21"/>
              </w:rPr>
              <w:t>（</w:t>
            </w:r>
            <w:r>
              <w:rPr>
                <w:rFonts w:asciiTheme="minorEastAsia" w:eastAsiaTheme="minorEastAsia" w:hAnsiTheme="minorEastAsia" w:hint="eastAsia"/>
                <w:kern w:val="0"/>
                <w:sz w:val="24"/>
                <w:szCs w:val="21"/>
              </w:rPr>
              <w:t>四</w:t>
            </w:r>
            <w:r>
              <w:rPr>
                <w:rFonts w:asciiTheme="minorEastAsia" w:eastAsiaTheme="minorEastAsia" w:hAnsiTheme="minorEastAsia"/>
                <w:kern w:val="0"/>
                <w:sz w:val="24"/>
                <w:szCs w:val="21"/>
              </w:rPr>
              <w:t>）付款方式</w:t>
            </w:r>
          </w:p>
        </w:tc>
      </w:tr>
      <w:tr w:rsidR="002B43A6">
        <w:trPr>
          <w:jc w:val="center"/>
        </w:trPr>
        <w:tc>
          <w:tcPr>
            <w:tcW w:w="1080" w:type="dxa"/>
            <w:shd w:val="clear" w:color="auto" w:fill="auto"/>
            <w:vAlign w:val="center"/>
          </w:tcPr>
          <w:p w:rsidR="002B43A6" w:rsidRDefault="002B43A6">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2B43A6" w:rsidRDefault="002B43A6">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2B43A6" w:rsidRDefault="002B43A6">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2B43A6" w:rsidRDefault="002B43A6">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2B43A6" w:rsidRDefault="002B43A6">
            <w:pPr>
              <w:widowControl/>
              <w:snapToGrid w:val="0"/>
              <w:jc w:val="left"/>
              <w:rPr>
                <w:rFonts w:asciiTheme="minorEastAsia" w:eastAsiaTheme="minorEastAsia" w:hAnsiTheme="minorEastAsia"/>
                <w:kern w:val="0"/>
                <w:sz w:val="24"/>
                <w:szCs w:val="21"/>
              </w:rPr>
            </w:pPr>
          </w:p>
        </w:tc>
      </w:tr>
      <w:tr w:rsidR="002B43A6">
        <w:trPr>
          <w:jc w:val="center"/>
        </w:trPr>
        <w:tc>
          <w:tcPr>
            <w:tcW w:w="9480" w:type="dxa"/>
            <w:gridSpan w:val="5"/>
            <w:shd w:val="clear" w:color="auto" w:fill="auto"/>
            <w:vAlign w:val="center"/>
          </w:tcPr>
          <w:p w:rsidR="002B43A6" w:rsidRDefault="00F009F5">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kern w:val="0"/>
                <w:sz w:val="24"/>
                <w:szCs w:val="21"/>
              </w:rPr>
              <w:t>（</w:t>
            </w:r>
            <w:r>
              <w:rPr>
                <w:rFonts w:asciiTheme="minorEastAsia" w:eastAsiaTheme="minorEastAsia" w:hAnsiTheme="minorEastAsia" w:hint="eastAsia"/>
                <w:kern w:val="0"/>
                <w:sz w:val="24"/>
                <w:szCs w:val="21"/>
              </w:rPr>
              <w:t>五</w:t>
            </w:r>
            <w:r>
              <w:rPr>
                <w:rFonts w:asciiTheme="minorEastAsia" w:eastAsiaTheme="minorEastAsia" w:hAnsiTheme="minorEastAsia"/>
                <w:kern w:val="0"/>
                <w:sz w:val="24"/>
                <w:szCs w:val="21"/>
              </w:rPr>
              <w:t>）投标保证金和履约保证金</w:t>
            </w:r>
          </w:p>
        </w:tc>
      </w:tr>
      <w:tr w:rsidR="002B43A6">
        <w:trPr>
          <w:jc w:val="center"/>
        </w:trPr>
        <w:tc>
          <w:tcPr>
            <w:tcW w:w="1080" w:type="dxa"/>
            <w:shd w:val="clear" w:color="auto" w:fill="auto"/>
            <w:vAlign w:val="center"/>
          </w:tcPr>
          <w:p w:rsidR="002B43A6" w:rsidRDefault="002B43A6">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2B43A6" w:rsidRDefault="002B43A6">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2B43A6" w:rsidRDefault="002B43A6">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2B43A6" w:rsidRDefault="002B43A6">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2B43A6" w:rsidRDefault="002B43A6">
            <w:pPr>
              <w:widowControl/>
              <w:snapToGrid w:val="0"/>
              <w:jc w:val="left"/>
              <w:rPr>
                <w:rFonts w:asciiTheme="minorEastAsia" w:eastAsiaTheme="minorEastAsia" w:hAnsiTheme="minorEastAsia"/>
                <w:kern w:val="0"/>
                <w:sz w:val="24"/>
                <w:szCs w:val="21"/>
              </w:rPr>
            </w:pPr>
          </w:p>
        </w:tc>
      </w:tr>
      <w:tr w:rsidR="002B43A6">
        <w:trPr>
          <w:jc w:val="center"/>
        </w:trPr>
        <w:tc>
          <w:tcPr>
            <w:tcW w:w="9480" w:type="dxa"/>
            <w:gridSpan w:val="5"/>
            <w:shd w:val="clear" w:color="auto" w:fill="auto"/>
            <w:vAlign w:val="center"/>
          </w:tcPr>
          <w:p w:rsidR="002B43A6" w:rsidRDefault="00F009F5">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（六）验收方法及标准</w:t>
            </w:r>
          </w:p>
        </w:tc>
      </w:tr>
      <w:tr w:rsidR="002B43A6">
        <w:trPr>
          <w:jc w:val="center"/>
        </w:trPr>
        <w:tc>
          <w:tcPr>
            <w:tcW w:w="1080" w:type="dxa"/>
            <w:shd w:val="clear" w:color="auto" w:fill="auto"/>
            <w:vAlign w:val="center"/>
          </w:tcPr>
          <w:p w:rsidR="002B43A6" w:rsidRDefault="002B43A6">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2B43A6" w:rsidRDefault="002B43A6">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2B43A6" w:rsidRDefault="002B43A6">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2B43A6" w:rsidRDefault="002B43A6">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2B43A6" w:rsidRDefault="002B43A6">
            <w:pPr>
              <w:widowControl/>
              <w:snapToGrid w:val="0"/>
              <w:jc w:val="left"/>
              <w:rPr>
                <w:rFonts w:asciiTheme="minorEastAsia" w:eastAsiaTheme="minorEastAsia" w:hAnsiTheme="minorEastAsia"/>
                <w:kern w:val="0"/>
                <w:sz w:val="24"/>
                <w:szCs w:val="21"/>
              </w:rPr>
            </w:pPr>
          </w:p>
        </w:tc>
      </w:tr>
    </w:tbl>
    <w:p w:rsidR="002B43A6" w:rsidRDefault="00F009F5">
      <w:pPr>
        <w:spacing w:line="620" w:lineRule="exact"/>
        <w:rPr>
          <w:rFonts w:asciiTheme="minorEastAsia" w:eastAsiaTheme="minorEastAsia" w:hAnsiTheme="minorEastAsia"/>
          <w:sz w:val="24"/>
        </w:rPr>
      </w:pPr>
      <w:r>
        <w:rPr>
          <w:rFonts w:asciiTheme="minorEastAsia" w:eastAsiaTheme="minorEastAsia" w:hAnsiTheme="minorEastAsia"/>
          <w:sz w:val="24"/>
        </w:rPr>
        <w:t>注：</w:t>
      </w:r>
    </w:p>
    <w:p w:rsidR="002B43A6" w:rsidRDefault="00F009F5">
      <w:pPr>
        <w:spacing w:line="360" w:lineRule="auto"/>
        <w:rPr>
          <w:rFonts w:asciiTheme="minorEastAsia" w:eastAsiaTheme="minorEastAsia" w:hAnsiTheme="minorEastAsia"/>
          <w:sz w:val="24"/>
        </w:rPr>
      </w:pPr>
      <w:r>
        <w:rPr>
          <w:rFonts w:asciiTheme="minorEastAsia" w:eastAsiaTheme="minorEastAsia" w:hAnsiTheme="minorEastAsia"/>
          <w:sz w:val="24"/>
        </w:rPr>
        <w:t xml:space="preserve">1. </w:t>
      </w:r>
      <w:proofErr w:type="gramStart"/>
      <w:r>
        <w:rPr>
          <w:rFonts w:asciiTheme="minorEastAsia" w:eastAsiaTheme="minorEastAsia" w:hAnsiTheme="minorEastAsia"/>
          <w:sz w:val="24"/>
        </w:rPr>
        <w:t>不</w:t>
      </w:r>
      <w:proofErr w:type="gramEnd"/>
      <w:r>
        <w:rPr>
          <w:rFonts w:asciiTheme="minorEastAsia" w:eastAsiaTheme="minorEastAsia" w:hAnsiTheme="minorEastAsia"/>
          <w:sz w:val="24"/>
        </w:rPr>
        <w:t>如实填写偏离情况的投标文件将视为虚假材料。</w:t>
      </w:r>
    </w:p>
    <w:p w:rsidR="002B43A6" w:rsidRDefault="00F009F5">
      <w:pPr>
        <w:spacing w:line="360" w:lineRule="auto"/>
        <w:rPr>
          <w:rFonts w:asciiTheme="minorEastAsia" w:eastAsiaTheme="minorEastAsia" w:hAnsiTheme="minorEastAsia"/>
          <w:sz w:val="24"/>
        </w:rPr>
      </w:pPr>
      <w:r>
        <w:rPr>
          <w:rFonts w:asciiTheme="minorEastAsia" w:eastAsiaTheme="minorEastAsia" w:hAnsiTheme="minorEastAsia"/>
          <w:sz w:val="24"/>
        </w:rPr>
        <w:t>2. 招标要求指招标文件中规定的具体要求，投标</w:t>
      </w:r>
      <w:proofErr w:type="gramStart"/>
      <w:r>
        <w:rPr>
          <w:rFonts w:asciiTheme="minorEastAsia" w:eastAsiaTheme="minorEastAsia" w:hAnsiTheme="minorEastAsia"/>
          <w:sz w:val="24"/>
        </w:rPr>
        <w:t>应答指</w:t>
      </w:r>
      <w:proofErr w:type="gramEnd"/>
      <w:r>
        <w:rPr>
          <w:rFonts w:asciiTheme="minorEastAsia" w:eastAsiaTheme="minorEastAsia" w:hAnsiTheme="minorEastAsia" w:hint="eastAsia"/>
          <w:sz w:val="24"/>
        </w:rPr>
        <w:t>投标文件</w:t>
      </w:r>
      <w:r>
        <w:rPr>
          <w:rFonts w:asciiTheme="minorEastAsia" w:eastAsiaTheme="minorEastAsia" w:hAnsiTheme="minorEastAsia"/>
          <w:sz w:val="24"/>
        </w:rPr>
        <w:t>的</w:t>
      </w:r>
      <w:r>
        <w:rPr>
          <w:rFonts w:asciiTheme="minorEastAsia" w:eastAsiaTheme="minorEastAsia" w:hAnsiTheme="minorEastAsia" w:hint="eastAsia"/>
          <w:sz w:val="24"/>
        </w:rPr>
        <w:t>具体内容</w:t>
      </w:r>
      <w:r>
        <w:rPr>
          <w:rFonts w:asciiTheme="minorEastAsia" w:eastAsiaTheme="minorEastAsia" w:hAnsiTheme="minorEastAsia"/>
          <w:sz w:val="24"/>
        </w:rPr>
        <w:t>。</w:t>
      </w:r>
    </w:p>
    <w:p w:rsidR="002B43A6" w:rsidRDefault="00F009F5">
      <w:pPr>
        <w:spacing w:line="360" w:lineRule="auto"/>
        <w:rPr>
          <w:rFonts w:asciiTheme="minorEastAsia" w:eastAsiaTheme="minorEastAsia" w:hAnsiTheme="minorEastAsia"/>
          <w:sz w:val="24"/>
        </w:rPr>
      </w:pPr>
      <w:r>
        <w:rPr>
          <w:rFonts w:asciiTheme="minorEastAsia" w:eastAsiaTheme="minorEastAsia" w:hAnsiTheme="minorEastAsia"/>
          <w:sz w:val="24"/>
        </w:rPr>
        <w:t>4. 偏离说明指招标要求与投标应答之间的不同之处。</w:t>
      </w:r>
    </w:p>
    <w:p w:rsidR="002B43A6" w:rsidRDefault="002B43A6">
      <w:pPr>
        <w:spacing w:line="360" w:lineRule="auto"/>
        <w:rPr>
          <w:rFonts w:asciiTheme="minorEastAsia" w:eastAsiaTheme="minorEastAsia" w:hAnsiTheme="minorEastAsia"/>
          <w:sz w:val="24"/>
        </w:rPr>
      </w:pPr>
    </w:p>
    <w:p w:rsidR="002B43A6" w:rsidRDefault="00F009F5" w:rsidP="00F322FA">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2B43A6" w:rsidRDefault="00F009F5" w:rsidP="00F322FA">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2B43A6" w:rsidRDefault="00F009F5" w:rsidP="00F322FA">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br w:type="page"/>
      </w:r>
      <w:r>
        <w:rPr>
          <w:rFonts w:asciiTheme="minorEastAsia" w:eastAsiaTheme="minorEastAsia" w:hAnsiTheme="minorEastAsia"/>
          <w:sz w:val="24"/>
        </w:rPr>
        <w:lastRenderedPageBreak/>
        <w:t>附件</w:t>
      </w:r>
      <w:r>
        <w:rPr>
          <w:rFonts w:asciiTheme="minorEastAsia" w:eastAsiaTheme="minorEastAsia" w:hAnsiTheme="minorEastAsia" w:hint="eastAsia"/>
          <w:sz w:val="24"/>
        </w:rPr>
        <w:t>7</w:t>
      </w:r>
      <w:r>
        <w:rPr>
          <w:rFonts w:asciiTheme="minorEastAsia" w:eastAsiaTheme="minorEastAsia" w:hAnsiTheme="minorEastAsia"/>
          <w:sz w:val="24"/>
        </w:rPr>
        <w:t>-2</w:t>
      </w:r>
    </w:p>
    <w:p w:rsidR="002B43A6" w:rsidRDefault="00F009F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技术要求点对点应答表</w:t>
      </w:r>
    </w:p>
    <w:p w:rsidR="002B43A6" w:rsidRDefault="00F009F5">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2B43A6" w:rsidRDefault="00F009F5">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2B43A6" w:rsidRDefault="00F009F5">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2B43A6" w:rsidRDefault="002B43A6">
      <w:pPr>
        <w:spacing w:line="460" w:lineRule="exact"/>
        <w:rPr>
          <w:rFonts w:asciiTheme="minorEastAsia" w:eastAsiaTheme="minorEastAsia" w:hAnsiTheme="minorEastAsia"/>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2B43A6">
        <w:trPr>
          <w:tblHeader/>
          <w:jc w:val="center"/>
        </w:trPr>
        <w:tc>
          <w:tcPr>
            <w:tcW w:w="9807" w:type="dxa"/>
            <w:gridSpan w:val="7"/>
            <w:shd w:val="clear" w:color="auto" w:fill="auto"/>
            <w:vAlign w:val="center"/>
          </w:tcPr>
          <w:p w:rsidR="002B43A6" w:rsidRDefault="00F009F5">
            <w:pPr>
              <w:widowControl/>
              <w:snapToGrid w:val="0"/>
              <w:rPr>
                <w:rFonts w:asciiTheme="minorEastAsia" w:eastAsiaTheme="minorEastAsia" w:hAnsiTheme="minorEastAsia"/>
                <w:b/>
                <w:kern w:val="0"/>
                <w:sz w:val="24"/>
                <w:szCs w:val="21"/>
              </w:rPr>
            </w:pPr>
            <w:r>
              <w:rPr>
                <w:rFonts w:asciiTheme="minorEastAsia" w:eastAsiaTheme="minorEastAsia" w:hAnsiTheme="minorEastAsia" w:hint="eastAsia"/>
                <w:b/>
                <w:kern w:val="0"/>
                <w:sz w:val="24"/>
                <w:szCs w:val="21"/>
              </w:rPr>
              <w:t>招标文件第二部分技术要求</w:t>
            </w:r>
          </w:p>
        </w:tc>
      </w:tr>
      <w:tr w:rsidR="002B43A6">
        <w:trPr>
          <w:tblHeader/>
          <w:jc w:val="center"/>
        </w:trPr>
        <w:tc>
          <w:tcPr>
            <w:tcW w:w="843" w:type="dxa"/>
            <w:shd w:val="clear" w:color="auto" w:fill="auto"/>
            <w:vAlign w:val="center"/>
          </w:tcPr>
          <w:p w:rsidR="002B43A6" w:rsidRDefault="00F009F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序号</w:t>
            </w:r>
          </w:p>
        </w:tc>
        <w:tc>
          <w:tcPr>
            <w:tcW w:w="3680" w:type="dxa"/>
            <w:gridSpan w:val="3"/>
            <w:shd w:val="clear" w:color="auto" w:fill="auto"/>
            <w:vAlign w:val="center"/>
          </w:tcPr>
          <w:p w:rsidR="002B43A6" w:rsidRDefault="00F009F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招标要求</w:t>
            </w:r>
          </w:p>
        </w:tc>
        <w:tc>
          <w:tcPr>
            <w:tcW w:w="2680" w:type="dxa"/>
            <w:shd w:val="clear" w:color="auto" w:fill="auto"/>
            <w:vAlign w:val="center"/>
          </w:tcPr>
          <w:p w:rsidR="002B43A6" w:rsidRDefault="00F009F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投标应答</w:t>
            </w:r>
          </w:p>
        </w:tc>
        <w:tc>
          <w:tcPr>
            <w:tcW w:w="1289" w:type="dxa"/>
            <w:shd w:val="clear" w:color="auto" w:fill="auto"/>
            <w:vAlign w:val="center"/>
          </w:tcPr>
          <w:p w:rsidR="002B43A6" w:rsidRDefault="00F009F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偏离说明</w:t>
            </w:r>
          </w:p>
        </w:tc>
        <w:tc>
          <w:tcPr>
            <w:tcW w:w="1315" w:type="dxa"/>
            <w:shd w:val="clear" w:color="auto" w:fill="auto"/>
            <w:vAlign w:val="center"/>
          </w:tcPr>
          <w:p w:rsidR="002B43A6" w:rsidRDefault="00F009F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备注</w:t>
            </w:r>
          </w:p>
        </w:tc>
      </w:tr>
      <w:tr w:rsidR="002B43A6">
        <w:trPr>
          <w:jc w:val="center"/>
        </w:trPr>
        <w:tc>
          <w:tcPr>
            <w:tcW w:w="843" w:type="dxa"/>
            <w:shd w:val="clear" w:color="auto" w:fill="auto"/>
            <w:vAlign w:val="center"/>
          </w:tcPr>
          <w:p w:rsidR="002B43A6" w:rsidRDefault="00F009F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1</w:t>
            </w:r>
          </w:p>
        </w:tc>
        <w:tc>
          <w:tcPr>
            <w:tcW w:w="3680" w:type="dxa"/>
            <w:gridSpan w:val="3"/>
            <w:shd w:val="clear" w:color="auto" w:fill="auto"/>
            <w:vAlign w:val="center"/>
          </w:tcPr>
          <w:p w:rsidR="002B43A6" w:rsidRDefault="002B43A6">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2B43A6" w:rsidRDefault="002B43A6">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2B43A6" w:rsidRDefault="002B43A6">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2B43A6" w:rsidRDefault="002B43A6">
            <w:pPr>
              <w:widowControl/>
              <w:snapToGrid w:val="0"/>
              <w:jc w:val="center"/>
              <w:rPr>
                <w:rFonts w:asciiTheme="minorEastAsia" w:eastAsiaTheme="minorEastAsia" w:hAnsiTheme="minorEastAsia"/>
                <w:kern w:val="0"/>
                <w:sz w:val="24"/>
                <w:szCs w:val="21"/>
              </w:rPr>
            </w:pPr>
          </w:p>
        </w:tc>
      </w:tr>
      <w:tr w:rsidR="002B43A6">
        <w:trPr>
          <w:jc w:val="center"/>
        </w:trPr>
        <w:tc>
          <w:tcPr>
            <w:tcW w:w="843" w:type="dxa"/>
            <w:shd w:val="clear" w:color="auto" w:fill="auto"/>
            <w:vAlign w:val="center"/>
          </w:tcPr>
          <w:p w:rsidR="002B43A6" w:rsidRDefault="00F009F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2</w:t>
            </w:r>
          </w:p>
        </w:tc>
        <w:tc>
          <w:tcPr>
            <w:tcW w:w="3680" w:type="dxa"/>
            <w:gridSpan w:val="3"/>
            <w:shd w:val="clear" w:color="auto" w:fill="auto"/>
            <w:vAlign w:val="center"/>
          </w:tcPr>
          <w:p w:rsidR="002B43A6" w:rsidRDefault="002B43A6">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2B43A6" w:rsidRDefault="002B43A6">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2B43A6" w:rsidRDefault="002B43A6">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2B43A6" w:rsidRDefault="002B43A6">
            <w:pPr>
              <w:widowControl/>
              <w:snapToGrid w:val="0"/>
              <w:jc w:val="center"/>
              <w:rPr>
                <w:rFonts w:asciiTheme="minorEastAsia" w:eastAsiaTheme="minorEastAsia" w:hAnsiTheme="minorEastAsia"/>
                <w:kern w:val="0"/>
                <w:sz w:val="24"/>
                <w:szCs w:val="21"/>
              </w:rPr>
            </w:pPr>
          </w:p>
        </w:tc>
      </w:tr>
      <w:tr w:rsidR="002B43A6">
        <w:trPr>
          <w:jc w:val="center"/>
        </w:trPr>
        <w:tc>
          <w:tcPr>
            <w:tcW w:w="843" w:type="dxa"/>
            <w:shd w:val="clear" w:color="auto" w:fill="auto"/>
            <w:vAlign w:val="center"/>
          </w:tcPr>
          <w:p w:rsidR="002B43A6" w:rsidRDefault="00F009F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3</w:t>
            </w:r>
          </w:p>
        </w:tc>
        <w:tc>
          <w:tcPr>
            <w:tcW w:w="3680" w:type="dxa"/>
            <w:gridSpan w:val="3"/>
            <w:shd w:val="clear" w:color="auto" w:fill="auto"/>
            <w:vAlign w:val="center"/>
          </w:tcPr>
          <w:p w:rsidR="002B43A6" w:rsidRDefault="002B43A6">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2B43A6" w:rsidRDefault="002B43A6">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2B43A6" w:rsidRDefault="002B43A6">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2B43A6" w:rsidRDefault="002B43A6">
            <w:pPr>
              <w:widowControl/>
              <w:snapToGrid w:val="0"/>
              <w:jc w:val="center"/>
              <w:rPr>
                <w:rFonts w:asciiTheme="minorEastAsia" w:eastAsiaTheme="minorEastAsia" w:hAnsiTheme="minorEastAsia"/>
                <w:kern w:val="0"/>
                <w:sz w:val="24"/>
                <w:szCs w:val="21"/>
              </w:rPr>
            </w:pPr>
          </w:p>
        </w:tc>
      </w:tr>
      <w:tr w:rsidR="002B43A6">
        <w:trPr>
          <w:jc w:val="center"/>
        </w:trPr>
        <w:tc>
          <w:tcPr>
            <w:tcW w:w="843" w:type="dxa"/>
            <w:shd w:val="clear" w:color="auto" w:fill="auto"/>
            <w:vAlign w:val="center"/>
          </w:tcPr>
          <w:p w:rsidR="002B43A6" w:rsidRDefault="00F009F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w:t>
            </w:r>
          </w:p>
        </w:tc>
        <w:tc>
          <w:tcPr>
            <w:tcW w:w="3680" w:type="dxa"/>
            <w:gridSpan w:val="3"/>
            <w:shd w:val="clear" w:color="auto" w:fill="auto"/>
            <w:vAlign w:val="center"/>
          </w:tcPr>
          <w:p w:rsidR="002B43A6" w:rsidRDefault="002B43A6">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2B43A6" w:rsidRDefault="002B43A6">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2B43A6" w:rsidRDefault="002B43A6">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2B43A6" w:rsidRDefault="002B43A6">
            <w:pPr>
              <w:widowControl/>
              <w:snapToGrid w:val="0"/>
              <w:jc w:val="center"/>
              <w:rPr>
                <w:rFonts w:asciiTheme="minorEastAsia" w:eastAsiaTheme="minorEastAsia" w:hAnsiTheme="minorEastAsia"/>
                <w:kern w:val="0"/>
                <w:sz w:val="24"/>
                <w:szCs w:val="21"/>
              </w:rPr>
            </w:pPr>
          </w:p>
        </w:tc>
      </w:tr>
      <w:tr w:rsidR="002B43A6">
        <w:trPr>
          <w:jc w:val="center"/>
        </w:trPr>
        <w:tc>
          <w:tcPr>
            <w:tcW w:w="9807" w:type="dxa"/>
            <w:gridSpan w:val="7"/>
            <w:shd w:val="clear" w:color="auto" w:fill="auto"/>
            <w:vAlign w:val="center"/>
          </w:tcPr>
          <w:p w:rsidR="002B43A6" w:rsidRDefault="00F009F5">
            <w:pPr>
              <w:widowControl/>
              <w:snapToGrid w:val="0"/>
              <w:rPr>
                <w:rFonts w:asciiTheme="minorEastAsia" w:eastAsiaTheme="minorEastAsia" w:hAnsiTheme="minorEastAsia"/>
                <w:b/>
                <w:kern w:val="0"/>
                <w:sz w:val="24"/>
                <w:szCs w:val="21"/>
              </w:rPr>
            </w:pPr>
            <w:r>
              <w:rPr>
                <w:rFonts w:asciiTheme="minorEastAsia" w:eastAsiaTheme="minorEastAsia" w:hAnsiTheme="minorEastAsia"/>
                <w:b/>
                <w:kern w:val="0"/>
                <w:sz w:val="24"/>
                <w:szCs w:val="21"/>
              </w:rPr>
              <w:t>项目需求书（项目需求书要求须逐条应答）</w:t>
            </w:r>
          </w:p>
        </w:tc>
      </w:tr>
      <w:tr w:rsidR="002B43A6">
        <w:trPr>
          <w:jc w:val="center"/>
        </w:trPr>
        <w:tc>
          <w:tcPr>
            <w:tcW w:w="843" w:type="dxa"/>
            <w:shd w:val="clear" w:color="auto" w:fill="auto"/>
            <w:vAlign w:val="center"/>
          </w:tcPr>
          <w:p w:rsidR="002B43A6" w:rsidRDefault="00F009F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序号</w:t>
            </w:r>
          </w:p>
        </w:tc>
        <w:tc>
          <w:tcPr>
            <w:tcW w:w="1039" w:type="dxa"/>
            <w:shd w:val="clear" w:color="auto" w:fill="auto"/>
            <w:vAlign w:val="center"/>
          </w:tcPr>
          <w:p w:rsidR="002B43A6" w:rsidRDefault="00F009F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采购项名称</w:t>
            </w:r>
          </w:p>
        </w:tc>
        <w:tc>
          <w:tcPr>
            <w:tcW w:w="851" w:type="dxa"/>
            <w:shd w:val="clear" w:color="auto" w:fill="auto"/>
            <w:vAlign w:val="center"/>
          </w:tcPr>
          <w:p w:rsidR="002B43A6" w:rsidRDefault="00F009F5">
            <w:pPr>
              <w:snapToGrid w:val="0"/>
              <w:jc w:val="center"/>
              <w:rPr>
                <w:rFonts w:asciiTheme="minorEastAsia" w:eastAsiaTheme="minorEastAsia" w:hAnsiTheme="minorEastAsia" w:cs="宋体"/>
                <w:kern w:val="0"/>
                <w:sz w:val="24"/>
              </w:rPr>
            </w:pPr>
            <w:r>
              <w:rPr>
                <w:rFonts w:asciiTheme="minorEastAsia" w:eastAsiaTheme="minorEastAsia" w:hAnsiTheme="minorEastAsia" w:cs="宋体" w:hint="eastAsia"/>
                <w:kern w:val="0"/>
                <w:sz w:val="24"/>
              </w:rPr>
              <w:t>条款</w:t>
            </w:r>
          </w:p>
          <w:p w:rsidR="002B43A6" w:rsidRDefault="00F009F5">
            <w:pPr>
              <w:snapToGrid w:val="0"/>
              <w:jc w:val="center"/>
              <w:rPr>
                <w:rFonts w:asciiTheme="minorEastAsia" w:eastAsiaTheme="minorEastAsia" w:hAnsiTheme="minorEastAsia"/>
                <w:kern w:val="0"/>
                <w:sz w:val="24"/>
                <w:szCs w:val="21"/>
              </w:rPr>
            </w:pPr>
            <w:r>
              <w:rPr>
                <w:rFonts w:asciiTheme="minorEastAsia" w:eastAsiaTheme="minorEastAsia" w:hAnsiTheme="minorEastAsia" w:cs="宋体" w:hint="eastAsia"/>
                <w:kern w:val="0"/>
                <w:sz w:val="24"/>
              </w:rPr>
              <w:t>序号</w:t>
            </w:r>
          </w:p>
        </w:tc>
        <w:tc>
          <w:tcPr>
            <w:tcW w:w="1790" w:type="dxa"/>
            <w:shd w:val="clear" w:color="auto" w:fill="auto"/>
            <w:vAlign w:val="center"/>
          </w:tcPr>
          <w:p w:rsidR="002B43A6" w:rsidRDefault="00F009F5">
            <w:pPr>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招标要求</w:t>
            </w:r>
          </w:p>
        </w:tc>
        <w:tc>
          <w:tcPr>
            <w:tcW w:w="2680" w:type="dxa"/>
            <w:shd w:val="clear" w:color="auto" w:fill="auto"/>
            <w:vAlign w:val="center"/>
          </w:tcPr>
          <w:p w:rsidR="002B43A6" w:rsidRDefault="00F009F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投标应答</w:t>
            </w:r>
          </w:p>
        </w:tc>
        <w:tc>
          <w:tcPr>
            <w:tcW w:w="1289" w:type="dxa"/>
            <w:shd w:val="clear" w:color="auto" w:fill="auto"/>
            <w:vAlign w:val="center"/>
          </w:tcPr>
          <w:p w:rsidR="002B43A6" w:rsidRDefault="00F009F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偏离</w:t>
            </w:r>
          </w:p>
          <w:p w:rsidR="002B43A6" w:rsidRDefault="00F009F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说明</w:t>
            </w:r>
          </w:p>
        </w:tc>
        <w:tc>
          <w:tcPr>
            <w:tcW w:w="1315" w:type="dxa"/>
            <w:shd w:val="clear" w:color="auto" w:fill="auto"/>
            <w:vAlign w:val="center"/>
          </w:tcPr>
          <w:p w:rsidR="002B43A6" w:rsidRDefault="00F009F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技术支撑材料所在页码</w:t>
            </w:r>
          </w:p>
        </w:tc>
      </w:tr>
      <w:tr w:rsidR="002B43A6">
        <w:trPr>
          <w:jc w:val="center"/>
        </w:trPr>
        <w:tc>
          <w:tcPr>
            <w:tcW w:w="843" w:type="dxa"/>
            <w:shd w:val="clear" w:color="auto" w:fill="auto"/>
            <w:vAlign w:val="center"/>
          </w:tcPr>
          <w:p w:rsidR="002B43A6" w:rsidRDefault="002B43A6">
            <w:pPr>
              <w:widowControl/>
              <w:snapToGrid w:val="0"/>
              <w:jc w:val="center"/>
              <w:rPr>
                <w:rFonts w:asciiTheme="minorEastAsia" w:eastAsiaTheme="minorEastAsia" w:hAnsiTheme="minorEastAsia"/>
                <w:kern w:val="0"/>
                <w:sz w:val="24"/>
                <w:szCs w:val="21"/>
              </w:rPr>
            </w:pPr>
          </w:p>
        </w:tc>
        <w:tc>
          <w:tcPr>
            <w:tcW w:w="1039" w:type="dxa"/>
            <w:shd w:val="clear" w:color="auto" w:fill="auto"/>
            <w:vAlign w:val="center"/>
          </w:tcPr>
          <w:p w:rsidR="002B43A6" w:rsidRDefault="002B43A6">
            <w:pPr>
              <w:widowControl/>
              <w:snapToGrid w:val="0"/>
              <w:jc w:val="center"/>
              <w:rPr>
                <w:rFonts w:asciiTheme="minorEastAsia" w:eastAsiaTheme="minorEastAsia" w:hAnsiTheme="minorEastAsia"/>
                <w:kern w:val="0"/>
                <w:sz w:val="24"/>
                <w:szCs w:val="21"/>
              </w:rPr>
            </w:pPr>
          </w:p>
        </w:tc>
        <w:tc>
          <w:tcPr>
            <w:tcW w:w="851" w:type="dxa"/>
            <w:shd w:val="clear" w:color="auto" w:fill="auto"/>
            <w:vAlign w:val="center"/>
          </w:tcPr>
          <w:p w:rsidR="002B43A6" w:rsidRDefault="002B43A6">
            <w:pPr>
              <w:widowControl/>
              <w:snapToGrid w:val="0"/>
              <w:jc w:val="center"/>
              <w:rPr>
                <w:rFonts w:asciiTheme="minorEastAsia" w:eastAsiaTheme="minorEastAsia" w:hAnsiTheme="minorEastAsia"/>
                <w:kern w:val="0"/>
                <w:sz w:val="24"/>
                <w:szCs w:val="21"/>
              </w:rPr>
            </w:pPr>
          </w:p>
        </w:tc>
        <w:tc>
          <w:tcPr>
            <w:tcW w:w="1790" w:type="dxa"/>
            <w:shd w:val="clear" w:color="auto" w:fill="auto"/>
            <w:vAlign w:val="center"/>
          </w:tcPr>
          <w:p w:rsidR="002B43A6" w:rsidRDefault="002B43A6">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2B43A6" w:rsidRDefault="002B43A6">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2B43A6" w:rsidRDefault="002B43A6">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2B43A6" w:rsidRDefault="002B43A6">
            <w:pPr>
              <w:widowControl/>
              <w:snapToGrid w:val="0"/>
              <w:jc w:val="center"/>
              <w:rPr>
                <w:rFonts w:asciiTheme="minorEastAsia" w:eastAsiaTheme="minorEastAsia" w:hAnsiTheme="minorEastAsia"/>
                <w:kern w:val="0"/>
                <w:sz w:val="24"/>
                <w:szCs w:val="21"/>
              </w:rPr>
            </w:pPr>
          </w:p>
        </w:tc>
      </w:tr>
      <w:tr w:rsidR="002B43A6">
        <w:trPr>
          <w:jc w:val="center"/>
        </w:trPr>
        <w:tc>
          <w:tcPr>
            <w:tcW w:w="843" w:type="dxa"/>
            <w:shd w:val="clear" w:color="auto" w:fill="auto"/>
            <w:vAlign w:val="center"/>
          </w:tcPr>
          <w:p w:rsidR="002B43A6" w:rsidRDefault="002B43A6">
            <w:pPr>
              <w:widowControl/>
              <w:snapToGrid w:val="0"/>
              <w:jc w:val="center"/>
              <w:rPr>
                <w:rFonts w:asciiTheme="minorEastAsia" w:eastAsiaTheme="minorEastAsia" w:hAnsiTheme="minorEastAsia"/>
                <w:kern w:val="0"/>
                <w:sz w:val="24"/>
                <w:szCs w:val="21"/>
              </w:rPr>
            </w:pPr>
          </w:p>
        </w:tc>
        <w:tc>
          <w:tcPr>
            <w:tcW w:w="1039" w:type="dxa"/>
            <w:shd w:val="clear" w:color="auto" w:fill="auto"/>
            <w:vAlign w:val="center"/>
          </w:tcPr>
          <w:p w:rsidR="002B43A6" w:rsidRDefault="002B43A6">
            <w:pPr>
              <w:widowControl/>
              <w:snapToGrid w:val="0"/>
              <w:jc w:val="center"/>
              <w:rPr>
                <w:rFonts w:asciiTheme="minorEastAsia" w:eastAsiaTheme="minorEastAsia" w:hAnsiTheme="minorEastAsia"/>
                <w:kern w:val="0"/>
                <w:sz w:val="24"/>
                <w:szCs w:val="21"/>
              </w:rPr>
            </w:pPr>
          </w:p>
        </w:tc>
        <w:tc>
          <w:tcPr>
            <w:tcW w:w="851" w:type="dxa"/>
            <w:shd w:val="clear" w:color="auto" w:fill="auto"/>
            <w:vAlign w:val="center"/>
          </w:tcPr>
          <w:p w:rsidR="002B43A6" w:rsidRDefault="002B43A6">
            <w:pPr>
              <w:widowControl/>
              <w:snapToGrid w:val="0"/>
              <w:jc w:val="center"/>
              <w:rPr>
                <w:rFonts w:asciiTheme="minorEastAsia" w:eastAsiaTheme="minorEastAsia" w:hAnsiTheme="minorEastAsia"/>
                <w:kern w:val="0"/>
                <w:sz w:val="24"/>
                <w:szCs w:val="21"/>
              </w:rPr>
            </w:pPr>
          </w:p>
        </w:tc>
        <w:tc>
          <w:tcPr>
            <w:tcW w:w="1790" w:type="dxa"/>
            <w:shd w:val="clear" w:color="auto" w:fill="auto"/>
            <w:vAlign w:val="center"/>
          </w:tcPr>
          <w:p w:rsidR="002B43A6" w:rsidRDefault="002B43A6">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2B43A6" w:rsidRDefault="002B43A6">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2B43A6" w:rsidRDefault="002B43A6">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2B43A6" w:rsidRDefault="002B43A6">
            <w:pPr>
              <w:widowControl/>
              <w:snapToGrid w:val="0"/>
              <w:jc w:val="center"/>
              <w:rPr>
                <w:rFonts w:asciiTheme="minorEastAsia" w:eastAsiaTheme="minorEastAsia" w:hAnsiTheme="minorEastAsia"/>
                <w:kern w:val="0"/>
                <w:sz w:val="24"/>
                <w:szCs w:val="21"/>
              </w:rPr>
            </w:pPr>
          </w:p>
        </w:tc>
      </w:tr>
    </w:tbl>
    <w:p w:rsidR="002B43A6" w:rsidRDefault="00F009F5">
      <w:pPr>
        <w:snapToGrid w:val="0"/>
        <w:spacing w:line="480" w:lineRule="exact"/>
        <w:rPr>
          <w:rFonts w:asciiTheme="minorEastAsia" w:eastAsiaTheme="minorEastAsia" w:hAnsiTheme="minorEastAsia"/>
          <w:sz w:val="24"/>
        </w:rPr>
      </w:pPr>
      <w:r>
        <w:rPr>
          <w:rFonts w:asciiTheme="minorEastAsia" w:eastAsiaTheme="minorEastAsia" w:hAnsiTheme="minorEastAsia"/>
          <w:sz w:val="24"/>
        </w:rPr>
        <w:t>注：</w:t>
      </w:r>
    </w:p>
    <w:p w:rsidR="002B43A6" w:rsidRDefault="00F009F5">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2B43A6" w:rsidRDefault="00F009F5">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2B43A6" w:rsidRDefault="00F009F5">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2B43A6" w:rsidRDefault="00F009F5">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2B43A6" w:rsidRDefault="002B43A6">
      <w:pPr>
        <w:snapToGrid w:val="0"/>
        <w:spacing w:line="480" w:lineRule="exact"/>
        <w:rPr>
          <w:rFonts w:asciiTheme="minorEastAsia" w:eastAsiaTheme="minorEastAsia" w:hAnsiTheme="minorEastAsia"/>
          <w:kern w:val="0"/>
          <w:sz w:val="24"/>
        </w:rPr>
      </w:pPr>
    </w:p>
    <w:p w:rsidR="002B43A6" w:rsidRDefault="00F009F5" w:rsidP="00F322FA">
      <w:pPr>
        <w:snapToGrid w:val="0"/>
        <w:spacing w:line="480" w:lineRule="exact"/>
        <w:ind w:firstLineChars="1695" w:firstLine="3783"/>
        <w:rPr>
          <w:rFonts w:asciiTheme="minorEastAsia" w:eastAsiaTheme="minorEastAsia" w:hAnsiTheme="minorEastAsia"/>
          <w:sz w:val="24"/>
        </w:rPr>
      </w:pPr>
      <w:r>
        <w:rPr>
          <w:rFonts w:asciiTheme="minorEastAsia" w:eastAsiaTheme="minorEastAsia" w:hAnsiTheme="minorEastAsia"/>
          <w:sz w:val="24"/>
        </w:rPr>
        <w:t>投标人名称：</w:t>
      </w:r>
    </w:p>
    <w:p w:rsidR="002B43A6" w:rsidRDefault="00F009F5" w:rsidP="00F322FA">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2B43A6" w:rsidRDefault="00F009F5" w:rsidP="00F322FA">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br w:type="page"/>
      </w:r>
      <w:r>
        <w:rPr>
          <w:rFonts w:asciiTheme="minorEastAsia" w:eastAsiaTheme="minorEastAsia" w:hAnsiTheme="minorEastAsia"/>
          <w:sz w:val="24"/>
        </w:rPr>
        <w:lastRenderedPageBreak/>
        <w:t>附件</w:t>
      </w:r>
      <w:r>
        <w:rPr>
          <w:rFonts w:asciiTheme="minorEastAsia" w:eastAsiaTheme="minorEastAsia" w:hAnsiTheme="minorEastAsia" w:hint="eastAsia"/>
          <w:sz w:val="24"/>
        </w:rPr>
        <w:t>8</w:t>
      </w:r>
    </w:p>
    <w:p w:rsidR="002B43A6" w:rsidRDefault="00F009F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业绩</w:t>
      </w:r>
    </w:p>
    <w:p w:rsidR="002B43A6" w:rsidRDefault="002B43A6">
      <w:pPr>
        <w:spacing w:line="460" w:lineRule="exact"/>
        <w:ind w:left="192"/>
        <w:rPr>
          <w:rFonts w:asciiTheme="minorEastAsia" w:eastAsiaTheme="minorEastAsia" w:hAnsiTheme="minorEastAsia"/>
          <w:sz w:val="24"/>
        </w:rPr>
      </w:pPr>
    </w:p>
    <w:p w:rsidR="002B43A6" w:rsidRDefault="00F009F5">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2B43A6" w:rsidRDefault="00F009F5">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2B43A6" w:rsidRDefault="00F009F5">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2B43A6" w:rsidRDefault="002B43A6">
      <w:pPr>
        <w:spacing w:line="460" w:lineRule="exact"/>
        <w:ind w:left="192"/>
        <w:rPr>
          <w:rFonts w:asciiTheme="minorEastAsia" w:eastAsiaTheme="minorEastAsia" w:hAnsiTheme="minorEastAsia"/>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2B43A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B43A6" w:rsidRDefault="00F009F5">
            <w:pPr>
              <w:snapToGrid w:val="0"/>
              <w:jc w:val="center"/>
              <w:rPr>
                <w:rFonts w:asciiTheme="minorEastAsia" w:eastAsiaTheme="minorEastAsia" w:hAnsiTheme="minorEastAsia"/>
                <w:sz w:val="24"/>
              </w:rPr>
            </w:pPr>
            <w:r>
              <w:rPr>
                <w:rFonts w:asciiTheme="minorEastAsia" w:eastAsiaTheme="minorEastAsia"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2B43A6" w:rsidRDefault="00F009F5">
            <w:pPr>
              <w:snapToGrid w:val="0"/>
              <w:jc w:val="center"/>
              <w:rPr>
                <w:rFonts w:asciiTheme="minorEastAsia" w:eastAsiaTheme="minorEastAsia" w:hAnsiTheme="minorEastAsia"/>
                <w:sz w:val="24"/>
              </w:rPr>
            </w:pPr>
            <w:r>
              <w:rPr>
                <w:rFonts w:asciiTheme="minorEastAsia" w:eastAsiaTheme="minorEastAsia"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2B43A6" w:rsidRDefault="00F009F5">
            <w:pPr>
              <w:snapToGrid w:val="0"/>
              <w:jc w:val="center"/>
              <w:rPr>
                <w:rFonts w:asciiTheme="minorEastAsia" w:eastAsiaTheme="minorEastAsia" w:hAnsiTheme="minorEastAsia"/>
                <w:sz w:val="24"/>
              </w:rPr>
            </w:pPr>
            <w:r>
              <w:rPr>
                <w:rFonts w:asciiTheme="minorEastAsia" w:eastAsiaTheme="minorEastAsia"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2B43A6" w:rsidRDefault="00F009F5">
            <w:pPr>
              <w:snapToGrid w:val="0"/>
              <w:jc w:val="center"/>
              <w:rPr>
                <w:rFonts w:asciiTheme="minorEastAsia" w:eastAsiaTheme="minorEastAsia" w:hAnsiTheme="minorEastAsia"/>
                <w:sz w:val="24"/>
              </w:rPr>
            </w:pPr>
            <w:r>
              <w:rPr>
                <w:rFonts w:asciiTheme="minorEastAsia" w:eastAsiaTheme="minorEastAsia"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2B43A6" w:rsidRDefault="00F009F5">
            <w:pPr>
              <w:snapToGrid w:val="0"/>
              <w:jc w:val="center"/>
              <w:rPr>
                <w:rFonts w:asciiTheme="minorEastAsia" w:eastAsiaTheme="minorEastAsia" w:hAnsiTheme="minorEastAsia"/>
                <w:sz w:val="24"/>
              </w:rPr>
            </w:pPr>
            <w:r>
              <w:rPr>
                <w:rFonts w:asciiTheme="minorEastAsia" w:eastAsiaTheme="minorEastAsia" w:hAnsiTheme="minorEastAsia" w:hint="eastAsia"/>
                <w:sz w:val="24"/>
              </w:rPr>
              <w:t>用户</w:t>
            </w:r>
            <w:r>
              <w:rPr>
                <w:rFonts w:asciiTheme="minorEastAsia" w:eastAsiaTheme="minorEastAsia"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2B43A6" w:rsidRDefault="00F009F5">
            <w:pPr>
              <w:snapToGrid w:val="0"/>
              <w:jc w:val="center"/>
              <w:rPr>
                <w:rFonts w:asciiTheme="minorEastAsia" w:eastAsiaTheme="minorEastAsia" w:hAnsiTheme="minorEastAsia"/>
                <w:sz w:val="24"/>
              </w:rPr>
            </w:pPr>
            <w:r>
              <w:rPr>
                <w:rFonts w:asciiTheme="minorEastAsia" w:eastAsiaTheme="minorEastAsia"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2B43A6" w:rsidRDefault="00F009F5">
            <w:pPr>
              <w:snapToGrid w:val="0"/>
              <w:jc w:val="center"/>
              <w:rPr>
                <w:rFonts w:asciiTheme="minorEastAsia" w:eastAsiaTheme="minorEastAsia" w:hAnsiTheme="minorEastAsia"/>
                <w:sz w:val="24"/>
              </w:rPr>
            </w:pPr>
            <w:r>
              <w:rPr>
                <w:rFonts w:asciiTheme="minorEastAsia" w:eastAsiaTheme="minorEastAsia"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2B43A6" w:rsidRDefault="00F009F5">
            <w:pPr>
              <w:snapToGrid w:val="0"/>
              <w:jc w:val="center"/>
              <w:rPr>
                <w:rFonts w:asciiTheme="minorEastAsia" w:eastAsiaTheme="minorEastAsia" w:hAnsiTheme="minorEastAsia"/>
                <w:sz w:val="24"/>
              </w:rPr>
            </w:pPr>
            <w:r>
              <w:rPr>
                <w:rFonts w:asciiTheme="minorEastAsia" w:eastAsiaTheme="minorEastAsia" w:hAnsiTheme="minorEastAsia" w:hint="eastAsia"/>
                <w:color w:val="000000"/>
                <w:sz w:val="24"/>
              </w:rPr>
              <w:t>用户盖章的</w:t>
            </w:r>
            <w:proofErr w:type="gramStart"/>
            <w:r>
              <w:rPr>
                <w:rFonts w:asciiTheme="minorEastAsia" w:eastAsiaTheme="minorEastAsia" w:hAnsiTheme="minorEastAsia" w:hint="eastAsia"/>
                <w:color w:val="000000"/>
                <w:sz w:val="24"/>
              </w:rPr>
              <w:t>成功履行</w:t>
            </w:r>
            <w:proofErr w:type="gramEnd"/>
            <w:r>
              <w:rPr>
                <w:rFonts w:asciiTheme="minorEastAsia" w:eastAsiaTheme="minorEastAsia" w:hAnsiTheme="minorEastAsia" w:hint="eastAsia"/>
                <w:color w:val="000000"/>
                <w:sz w:val="24"/>
              </w:rPr>
              <w:t>合同的相关证明材料</w:t>
            </w:r>
            <w:r>
              <w:rPr>
                <w:rFonts w:asciiTheme="minorEastAsia" w:eastAsiaTheme="minorEastAsia" w:hAnsiTheme="minorEastAsia" w:hint="eastAsia"/>
                <w:bCs/>
                <w:sz w:val="24"/>
              </w:rPr>
              <w:t>扫描</w:t>
            </w:r>
            <w:proofErr w:type="gramStart"/>
            <w:r>
              <w:rPr>
                <w:rFonts w:asciiTheme="minorEastAsia" w:eastAsiaTheme="minorEastAsia" w:hAnsiTheme="minorEastAsia" w:hint="eastAsia"/>
                <w:bCs/>
                <w:sz w:val="24"/>
              </w:rPr>
              <w:t>件所在</w:t>
            </w:r>
            <w:proofErr w:type="gramEnd"/>
            <w:r>
              <w:rPr>
                <w:rFonts w:asciiTheme="minorEastAsia" w:eastAsiaTheme="minorEastAsia" w:hAnsiTheme="minorEastAsia" w:hint="eastAsia"/>
                <w:bCs/>
                <w:sz w:val="24"/>
              </w:rPr>
              <w:t>页码</w:t>
            </w:r>
          </w:p>
        </w:tc>
      </w:tr>
      <w:tr w:rsidR="002B43A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r>
      <w:tr w:rsidR="002B43A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r>
      <w:tr w:rsidR="002B43A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r>
      <w:tr w:rsidR="002B43A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r>
      <w:tr w:rsidR="002B43A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r>
      <w:tr w:rsidR="002B43A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r>
      <w:tr w:rsidR="002B43A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r>
      <w:tr w:rsidR="002B43A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r>
      <w:tr w:rsidR="002B43A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r>
      <w:tr w:rsidR="002B43A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r>
      <w:tr w:rsidR="002B43A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Theme="minorEastAsia" w:eastAsiaTheme="minorEastAsia" w:hAnsiTheme="minorEastAsia"/>
                <w:sz w:val="24"/>
              </w:rPr>
            </w:pPr>
          </w:p>
        </w:tc>
      </w:tr>
    </w:tbl>
    <w:p w:rsidR="002B43A6" w:rsidRDefault="002B43A6">
      <w:pPr>
        <w:spacing w:line="560" w:lineRule="exact"/>
        <w:jc w:val="center"/>
        <w:rPr>
          <w:rFonts w:asciiTheme="minorEastAsia" w:eastAsiaTheme="minorEastAsia" w:hAnsiTheme="minorEastAsia"/>
          <w:sz w:val="24"/>
        </w:rPr>
      </w:pPr>
    </w:p>
    <w:p w:rsidR="002B43A6" w:rsidRDefault="00F009F5">
      <w:pPr>
        <w:spacing w:line="560" w:lineRule="exact"/>
        <w:rPr>
          <w:rFonts w:asciiTheme="minorEastAsia" w:eastAsiaTheme="minorEastAsia" w:hAnsiTheme="minorEastAsia"/>
          <w:sz w:val="24"/>
        </w:rPr>
      </w:pPr>
      <w:r>
        <w:rPr>
          <w:rFonts w:asciiTheme="minorEastAsia" w:eastAsiaTheme="minorEastAsia" w:hAnsiTheme="minorEastAsia"/>
          <w:sz w:val="24"/>
        </w:rPr>
        <w:t>备注：若</w:t>
      </w:r>
      <w:r>
        <w:rPr>
          <w:rFonts w:asciiTheme="minorEastAsia" w:eastAsiaTheme="minorEastAsia" w:hAnsiTheme="minorEastAsia" w:hint="eastAsia"/>
          <w:sz w:val="24"/>
        </w:rPr>
        <w:t>招标文件第二部分评分因素及评标标准中</w:t>
      </w:r>
      <w:r>
        <w:rPr>
          <w:rFonts w:asciiTheme="minorEastAsia" w:eastAsiaTheme="minorEastAsia" w:hAnsiTheme="minorEastAsia"/>
          <w:sz w:val="24"/>
        </w:rPr>
        <w:t>要求提供</w:t>
      </w:r>
      <w:r>
        <w:rPr>
          <w:rFonts w:asciiTheme="minorEastAsia" w:eastAsiaTheme="minorEastAsia" w:hAnsiTheme="minorEastAsia" w:hint="eastAsia"/>
          <w:sz w:val="24"/>
        </w:rPr>
        <w:t>业绩</w:t>
      </w:r>
      <w:r>
        <w:rPr>
          <w:rFonts w:asciiTheme="minorEastAsia" w:eastAsiaTheme="minorEastAsia" w:hAnsiTheme="minorEastAsia"/>
          <w:sz w:val="24"/>
        </w:rPr>
        <w:t>的，投标人所列业绩应按其要求将证明材料按顺序附后。</w:t>
      </w:r>
    </w:p>
    <w:p w:rsidR="002B43A6" w:rsidRDefault="002B43A6">
      <w:pPr>
        <w:spacing w:line="560" w:lineRule="exact"/>
        <w:rPr>
          <w:rFonts w:asciiTheme="minorEastAsia" w:eastAsiaTheme="minorEastAsia" w:hAnsiTheme="minorEastAsia"/>
          <w:sz w:val="24"/>
        </w:rPr>
      </w:pPr>
    </w:p>
    <w:p w:rsidR="002B43A6" w:rsidRDefault="00F009F5" w:rsidP="00F322FA">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2B43A6" w:rsidRDefault="00F009F5" w:rsidP="00F322FA">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2B43A6" w:rsidRDefault="002B43A6">
      <w:pPr>
        <w:spacing w:line="460" w:lineRule="exact"/>
        <w:rPr>
          <w:rFonts w:asciiTheme="minorEastAsia" w:eastAsiaTheme="minorEastAsia" w:hAnsiTheme="minorEastAsia"/>
          <w:sz w:val="24"/>
        </w:rPr>
      </w:pPr>
    </w:p>
    <w:p w:rsidR="002B43A6" w:rsidRDefault="00F009F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2B43A6" w:rsidRDefault="00F009F5" w:rsidP="00F322FA">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lastRenderedPageBreak/>
        <w:t>附件9</w:t>
      </w:r>
    </w:p>
    <w:p w:rsidR="002B43A6" w:rsidRDefault="00F009F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制造商售后服务承诺</w:t>
      </w:r>
    </w:p>
    <w:p w:rsidR="002B43A6" w:rsidRDefault="002B43A6" w:rsidP="00F322FA">
      <w:pPr>
        <w:autoSpaceDE w:val="0"/>
        <w:autoSpaceDN w:val="0"/>
        <w:adjustRightInd w:val="0"/>
        <w:spacing w:line="360" w:lineRule="auto"/>
        <w:ind w:firstLineChars="200" w:firstLine="446"/>
        <w:rPr>
          <w:rFonts w:asciiTheme="minorEastAsia" w:eastAsiaTheme="minorEastAsia" w:hAnsiTheme="minorEastAsia"/>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2B43A6">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B43A6" w:rsidRDefault="00F009F5">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2B43A6" w:rsidRDefault="00F009F5">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2B43A6" w:rsidRDefault="00F009F5">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承诺内容</w:t>
            </w:r>
          </w:p>
        </w:tc>
      </w:tr>
      <w:tr w:rsidR="002B43A6">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2B43A6" w:rsidRDefault="00F009F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2B43A6" w:rsidRDefault="00F009F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2B43A6" w:rsidRDefault="002B43A6">
            <w:pPr>
              <w:pStyle w:val="11"/>
              <w:spacing w:line="360" w:lineRule="auto"/>
              <w:rPr>
                <w:rFonts w:asciiTheme="minorEastAsia" w:eastAsiaTheme="minorEastAsia" w:hAnsiTheme="minorEastAsia" w:cs="Arial"/>
                <w:bCs/>
                <w:sz w:val="24"/>
              </w:rPr>
            </w:pPr>
          </w:p>
        </w:tc>
      </w:tr>
      <w:tr w:rsidR="002B43A6">
        <w:trPr>
          <w:cantSplit/>
          <w:trHeight w:val="2818"/>
          <w:jc w:val="center"/>
        </w:trPr>
        <w:tc>
          <w:tcPr>
            <w:tcW w:w="470" w:type="pct"/>
            <w:tcBorders>
              <w:top w:val="single" w:sz="4" w:space="0" w:color="auto"/>
              <w:left w:val="single" w:sz="4" w:space="0" w:color="auto"/>
              <w:right w:val="single" w:sz="4" w:space="0" w:color="auto"/>
            </w:tcBorders>
            <w:vAlign w:val="center"/>
          </w:tcPr>
          <w:p w:rsidR="002B43A6" w:rsidRDefault="00F009F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2</w:t>
            </w:r>
          </w:p>
        </w:tc>
        <w:tc>
          <w:tcPr>
            <w:tcW w:w="718" w:type="pct"/>
            <w:tcBorders>
              <w:top w:val="single" w:sz="4" w:space="0" w:color="auto"/>
              <w:left w:val="single" w:sz="4" w:space="0" w:color="auto"/>
              <w:right w:val="single" w:sz="4" w:space="0" w:color="auto"/>
            </w:tcBorders>
            <w:vAlign w:val="center"/>
          </w:tcPr>
          <w:p w:rsidR="002B43A6" w:rsidRDefault="00F009F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2B43A6" w:rsidRDefault="002B43A6">
            <w:pPr>
              <w:pStyle w:val="11"/>
              <w:spacing w:line="360" w:lineRule="auto"/>
              <w:rPr>
                <w:rFonts w:asciiTheme="minorEastAsia" w:eastAsiaTheme="minorEastAsia" w:hAnsiTheme="minorEastAsia" w:cs="Arial"/>
                <w:bCs/>
                <w:sz w:val="24"/>
              </w:rPr>
            </w:pPr>
          </w:p>
        </w:tc>
      </w:tr>
      <w:tr w:rsidR="002B43A6">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B43A6" w:rsidRDefault="00F009F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2B43A6" w:rsidRDefault="00F009F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2B43A6" w:rsidRDefault="002B43A6">
            <w:pPr>
              <w:pStyle w:val="11"/>
              <w:spacing w:line="360" w:lineRule="auto"/>
              <w:rPr>
                <w:rFonts w:asciiTheme="minorEastAsia" w:eastAsiaTheme="minorEastAsia" w:hAnsiTheme="minorEastAsia" w:cs="Arial"/>
                <w:bCs/>
                <w:sz w:val="24"/>
              </w:rPr>
            </w:pPr>
          </w:p>
          <w:p w:rsidR="002B43A6" w:rsidRDefault="002B43A6">
            <w:pPr>
              <w:pStyle w:val="11"/>
              <w:spacing w:line="360" w:lineRule="auto"/>
              <w:rPr>
                <w:rFonts w:asciiTheme="minorEastAsia" w:eastAsiaTheme="minorEastAsia" w:hAnsiTheme="minorEastAsia" w:cs="Arial"/>
                <w:bCs/>
                <w:sz w:val="24"/>
              </w:rPr>
            </w:pPr>
          </w:p>
        </w:tc>
      </w:tr>
      <w:tr w:rsidR="002B43A6">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B43A6" w:rsidRDefault="00F009F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2B43A6" w:rsidRDefault="00F009F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2B43A6" w:rsidRDefault="002B43A6">
            <w:pPr>
              <w:pStyle w:val="11"/>
              <w:spacing w:line="360" w:lineRule="auto"/>
              <w:rPr>
                <w:rFonts w:asciiTheme="minorEastAsia" w:eastAsiaTheme="minorEastAsia" w:hAnsiTheme="minorEastAsia" w:cs="Arial"/>
                <w:bCs/>
                <w:sz w:val="24"/>
              </w:rPr>
            </w:pPr>
          </w:p>
          <w:p w:rsidR="002B43A6" w:rsidRDefault="002B43A6">
            <w:pPr>
              <w:pStyle w:val="11"/>
              <w:spacing w:line="360" w:lineRule="auto"/>
              <w:rPr>
                <w:rFonts w:asciiTheme="minorEastAsia" w:eastAsiaTheme="minorEastAsia" w:hAnsiTheme="minorEastAsia" w:cs="Arial"/>
                <w:bCs/>
                <w:sz w:val="24"/>
              </w:rPr>
            </w:pPr>
          </w:p>
        </w:tc>
      </w:tr>
    </w:tbl>
    <w:p w:rsidR="002B43A6" w:rsidRDefault="002B43A6">
      <w:pPr>
        <w:spacing w:line="620" w:lineRule="exact"/>
        <w:rPr>
          <w:rFonts w:asciiTheme="minorEastAsia" w:eastAsiaTheme="minorEastAsia" w:hAnsiTheme="minorEastAsia"/>
          <w:sz w:val="24"/>
        </w:rPr>
      </w:pPr>
    </w:p>
    <w:p w:rsidR="002B43A6" w:rsidRDefault="00F009F5" w:rsidP="00F322FA">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hint="eastAsia"/>
          <w:sz w:val="24"/>
        </w:rPr>
        <w:t>制造商（加盖制造商公章）：</w:t>
      </w:r>
    </w:p>
    <w:p w:rsidR="002B43A6" w:rsidRDefault="00F009F5" w:rsidP="00F322FA">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2B43A6" w:rsidRDefault="002B43A6">
      <w:pPr>
        <w:snapToGrid w:val="0"/>
        <w:spacing w:line="360" w:lineRule="auto"/>
        <w:rPr>
          <w:rFonts w:asciiTheme="minorEastAsia" w:eastAsiaTheme="minorEastAsia" w:hAnsiTheme="minorEastAsia"/>
          <w:color w:val="FF0000"/>
          <w:sz w:val="24"/>
          <w:szCs w:val="21"/>
        </w:rPr>
      </w:pPr>
    </w:p>
    <w:p w:rsidR="002B43A6" w:rsidRDefault="00F009F5">
      <w:pPr>
        <w:snapToGrid w:val="0"/>
        <w:spacing w:line="360" w:lineRule="auto"/>
        <w:rPr>
          <w:rFonts w:asciiTheme="minorEastAsia" w:eastAsiaTheme="minorEastAsia" w:hAnsiTheme="minorEastAsia"/>
          <w:b/>
          <w:bCs/>
          <w:sz w:val="24"/>
        </w:rPr>
      </w:pPr>
      <w:r>
        <w:rPr>
          <w:rFonts w:asciiTheme="minorEastAsia" w:eastAsiaTheme="minorEastAsia" w:hAnsiTheme="minorEastAsia" w:hint="eastAsia"/>
          <w:sz w:val="24"/>
          <w:szCs w:val="21"/>
        </w:rPr>
        <w:t>注：制造商售后服务承诺须加盖制造商公章原件扫描后放入电子投标文件，否则不予认定。</w:t>
      </w:r>
      <w:r>
        <w:rPr>
          <w:rFonts w:asciiTheme="minorEastAsia" w:eastAsiaTheme="minorEastAsia" w:hAnsiTheme="minorEastAsia"/>
          <w:b/>
          <w:bCs/>
          <w:sz w:val="24"/>
        </w:rPr>
        <w:br w:type="page"/>
      </w:r>
    </w:p>
    <w:p w:rsidR="002B43A6" w:rsidRDefault="00F009F5">
      <w:pPr>
        <w:tabs>
          <w:tab w:val="left" w:pos="360"/>
        </w:tabs>
        <w:spacing w:line="360" w:lineRule="auto"/>
        <w:rPr>
          <w:bCs/>
          <w:sz w:val="24"/>
        </w:rPr>
      </w:pPr>
      <w:r>
        <w:rPr>
          <w:rFonts w:hint="eastAsia"/>
          <w:sz w:val="24"/>
        </w:rPr>
        <w:lastRenderedPageBreak/>
        <w:t>附件</w:t>
      </w:r>
      <w:r>
        <w:rPr>
          <w:rFonts w:hint="eastAsia"/>
          <w:sz w:val="24"/>
        </w:rPr>
        <w:t>10</w:t>
      </w:r>
    </w:p>
    <w:p w:rsidR="002B43A6" w:rsidRDefault="00F009F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投标人售后服务承诺</w:t>
      </w:r>
    </w:p>
    <w:p w:rsidR="002B43A6" w:rsidRDefault="002B43A6" w:rsidP="00F322FA">
      <w:pPr>
        <w:autoSpaceDE w:val="0"/>
        <w:autoSpaceDN w:val="0"/>
        <w:adjustRightInd w:val="0"/>
        <w:spacing w:line="360" w:lineRule="auto"/>
        <w:ind w:firstLineChars="200" w:firstLine="446"/>
        <w:rPr>
          <w:rFonts w:asciiTheme="minorEastAsia" w:eastAsiaTheme="minorEastAsia" w:hAnsiTheme="minorEastAsia"/>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2B43A6">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B43A6" w:rsidRDefault="00F009F5">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2B43A6" w:rsidRDefault="00F009F5">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2B43A6" w:rsidRDefault="00F009F5">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承诺内容</w:t>
            </w:r>
          </w:p>
        </w:tc>
      </w:tr>
      <w:tr w:rsidR="002B43A6">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2B43A6" w:rsidRDefault="00F009F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2B43A6" w:rsidRDefault="00F009F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2B43A6" w:rsidRDefault="002B43A6">
            <w:pPr>
              <w:pStyle w:val="11"/>
              <w:spacing w:line="360" w:lineRule="auto"/>
              <w:rPr>
                <w:rFonts w:asciiTheme="minorEastAsia" w:eastAsiaTheme="minorEastAsia" w:hAnsiTheme="minorEastAsia" w:cs="Arial"/>
                <w:bCs/>
                <w:sz w:val="24"/>
              </w:rPr>
            </w:pPr>
          </w:p>
        </w:tc>
      </w:tr>
      <w:tr w:rsidR="002B43A6">
        <w:trPr>
          <w:cantSplit/>
          <w:trHeight w:val="2818"/>
          <w:jc w:val="center"/>
        </w:trPr>
        <w:tc>
          <w:tcPr>
            <w:tcW w:w="470" w:type="pct"/>
            <w:tcBorders>
              <w:top w:val="single" w:sz="4" w:space="0" w:color="auto"/>
              <w:left w:val="single" w:sz="4" w:space="0" w:color="auto"/>
              <w:right w:val="single" w:sz="4" w:space="0" w:color="auto"/>
            </w:tcBorders>
            <w:vAlign w:val="center"/>
          </w:tcPr>
          <w:p w:rsidR="002B43A6" w:rsidRDefault="00F009F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2</w:t>
            </w:r>
          </w:p>
        </w:tc>
        <w:tc>
          <w:tcPr>
            <w:tcW w:w="718" w:type="pct"/>
            <w:tcBorders>
              <w:top w:val="single" w:sz="4" w:space="0" w:color="auto"/>
              <w:left w:val="single" w:sz="4" w:space="0" w:color="auto"/>
              <w:right w:val="single" w:sz="4" w:space="0" w:color="auto"/>
            </w:tcBorders>
            <w:vAlign w:val="center"/>
          </w:tcPr>
          <w:p w:rsidR="002B43A6" w:rsidRDefault="00F009F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2B43A6" w:rsidRDefault="002B43A6">
            <w:pPr>
              <w:pStyle w:val="11"/>
              <w:spacing w:line="360" w:lineRule="auto"/>
              <w:rPr>
                <w:rFonts w:asciiTheme="minorEastAsia" w:eastAsiaTheme="minorEastAsia" w:hAnsiTheme="minorEastAsia" w:cs="Arial"/>
                <w:bCs/>
                <w:sz w:val="24"/>
              </w:rPr>
            </w:pPr>
          </w:p>
        </w:tc>
      </w:tr>
      <w:tr w:rsidR="002B43A6">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B43A6" w:rsidRDefault="00F009F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2B43A6" w:rsidRDefault="00F009F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2B43A6" w:rsidRDefault="002B43A6">
            <w:pPr>
              <w:pStyle w:val="11"/>
              <w:spacing w:line="360" w:lineRule="auto"/>
              <w:rPr>
                <w:rFonts w:asciiTheme="minorEastAsia" w:eastAsiaTheme="minorEastAsia" w:hAnsiTheme="minorEastAsia" w:cs="Arial"/>
                <w:bCs/>
                <w:sz w:val="24"/>
              </w:rPr>
            </w:pPr>
          </w:p>
          <w:p w:rsidR="002B43A6" w:rsidRDefault="002B43A6">
            <w:pPr>
              <w:pStyle w:val="11"/>
              <w:spacing w:line="360" w:lineRule="auto"/>
              <w:rPr>
                <w:rFonts w:asciiTheme="minorEastAsia" w:eastAsiaTheme="minorEastAsia" w:hAnsiTheme="minorEastAsia" w:cs="Arial"/>
                <w:bCs/>
                <w:sz w:val="24"/>
              </w:rPr>
            </w:pPr>
          </w:p>
        </w:tc>
      </w:tr>
      <w:tr w:rsidR="002B43A6">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B43A6" w:rsidRDefault="00F009F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2B43A6" w:rsidRDefault="00F009F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2B43A6" w:rsidRDefault="002B43A6">
            <w:pPr>
              <w:pStyle w:val="11"/>
              <w:spacing w:line="360" w:lineRule="auto"/>
              <w:rPr>
                <w:rFonts w:asciiTheme="minorEastAsia" w:eastAsiaTheme="minorEastAsia" w:hAnsiTheme="minorEastAsia" w:cs="Arial"/>
                <w:bCs/>
                <w:sz w:val="24"/>
              </w:rPr>
            </w:pPr>
          </w:p>
          <w:p w:rsidR="002B43A6" w:rsidRDefault="002B43A6">
            <w:pPr>
              <w:pStyle w:val="11"/>
              <w:spacing w:line="360" w:lineRule="auto"/>
              <w:rPr>
                <w:rFonts w:asciiTheme="minorEastAsia" w:eastAsiaTheme="minorEastAsia" w:hAnsiTheme="minorEastAsia" w:cs="Arial"/>
                <w:bCs/>
                <w:sz w:val="24"/>
              </w:rPr>
            </w:pPr>
          </w:p>
        </w:tc>
      </w:tr>
    </w:tbl>
    <w:p w:rsidR="002B43A6" w:rsidRDefault="002B43A6">
      <w:pPr>
        <w:spacing w:line="620" w:lineRule="exact"/>
        <w:rPr>
          <w:rFonts w:asciiTheme="minorEastAsia" w:eastAsiaTheme="minorEastAsia" w:hAnsiTheme="minorEastAsia"/>
          <w:sz w:val="24"/>
        </w:rPr>
      </w:pPr>
    </w:p>
    <w:p w:rsidR="002B43A6" w:rsidRDefault="00F009F5" w:rsidP="00F322FA">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2B43A6" w:rsidRDefault="00F009F5" w:rsidP="00F322FA">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2B43A6" w:rsidRDefault="002B43A6">
      <w:pPr>
        <w:spacing w:line="620" w:lineRule="exact"/>
        <w:rPr>
          <w:rFonts w:asciiTheme="minorEastAsia" w:eastAsiaTheme="minorEastAsia" w:hAnsiTheme="minorEastAsia"/>
          <w:sz w:val="24"/>
        </w:rPr>
      </w:pPr>
    </w:p>
    <w:p w:rsidR="002B43A6" w:rsidRDefault="00F009F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2B43A6" w:rsidRDefault="00F009F5" w:rsidP="00F322FA">
      <w:pPr>
        <w:tabs>
          <w:tab w:val="left" w:pos="360"/>
        </w:tabs>
        <w:spacing w:afterLines="100" w:after="286" w:line="360" w:lineRule="auto"/>
        <w:rPr>
          <w:sz w:val="24"/>
        </w:rPr>
      </w:pPr>
      <w:r>
        <w:rPr>
          <w:rFonts w:hint="eastAsia"/>
          <w:sz w:val="24"/>
        </w:rPr>
        <w:lastRenderedPageBreak/>
        <w:t>附件</w:t>
      </w:r>
      <w:r>
        <w:rPr>
          <w:rFonts w:hint="eastAsia"/>
          <w:sz w:val="24"/>
        </w:rPr>
        <w:t>11</w:t>
      </w:r>
    </w:p>
    <w:p w:rsidR="002B43A6" w:rsidRDefault="00F009F5">
      <w:pPr>
        <w:autoSpaceDN w:val="0"/>
        <w:spacing w:line="360" w:lineRule="auto"/>
        <w:jc w:val="center"/>
        <w:rPr>
          <w:b/>
          <w:bCs/>
          <w:sz w:val="24"/>
        </w:rPr>
      </w:pPr>
      <w:r>
        <w:rPr>
          <w:rFonts w:hint="eastAsia"/>
          <w:b/>
          <w:bCs/>
          <w:sz w:val="24"/>
        </w:rPr>
        <w:t>政府采购政策情况表</w:t>
      </w:r>
    </w:p>
    <w:p w:rsidR="002B43A6" w:rsidRDefault="002B43A6">
      <w:pPr>
        <w:spacing w:line="460" w:lineRule="exact"/>
        <w:jc w:val="center"/>
        <w:rPr>
          <w:sz w:val="24"/>
        </w:rPr>
      </w:pPr>
    </w:p>
    <w:p w:rsidR="002B43A6" w:rsidRDefault="00F009F5">
      <w:pPr>
        <w:spacing w:line="460" w:lineRule="exact"/>
        <w:rPr>
          <w:sz w:val="24"/>
        </w:rPr>
      </w:pPr>
      <w:r>
        <w:rPr>
          <w:sz w:val="24"/>
        </w:rPr>
        <w:t>项目名称：</w:t>
      </w:r>
    </w:p>
    <w:p w:rsidR="002B43A6" w:rsidRDefault="00F009F5">
      <w:pPr>
        <w:spacing w:line="460" w:lineRule="exact"/>
        <w:rPr>
          <w:sz w:val="24"/>
        </w:rPr>
      </w:pPr>
      <w:r>
        <w:rPr>
          <w:sz w:val="24"/>
        </w:rPr>
        <w:t>项目编号：</w:t>
      </w:r>
    </w:p>
    <w:p w:rsidR="002B43A6" w:rsidRDefault="00F009F5">
      <w:pPr>
        <w:spacing w:line="460" w:lineRule="exact"/>
        <w:rPr>
          <w:sz w:val="24"/>
          <w:u w:val="single"/>
        </w:rPr>
      </w:pPr>
      <w:r>
        <w:rPr>
          <w:sz w:val="24"/>
        </w:rPr>
        <w:t>包号：</w:t>
      </w:r>
    </w:p>
    <w:p w:rsidR="002B43A6" w:rsidRDefault="00F009F5">
      <w:pPr>
        <w:spacing w:line="460" w:lineRule="exact"/>
        <w:rPr>
          <w:sz w:val="24"/>
          <w:szCs w:val="24"/>
        </w:rPr>
      </w:pPr>
      <w:r>
        <w:rPr>
          <w:sz w:val="24"/>
          <w:szCs w:val="24"/>
        </w:rPr>
        <w:t>填报要求：</w:t>
      </w:r>
    </w:p>
    <w:p w:rsidR="002B43A6" w:rsidRDefault="00F009F5">
      <w:pPr>
        <w:spacing w:line="460" w:lineRule="exact"/>
        <w:rPr>
          <w:sz w:val="24"/>
          <w:szCs w:val="24"/>
        </w:rPr>
      </w:pPr>
      <w:r>
        <w:rPr>
          <w:sz w:val="24"/>
          <w:szCs w:val="24"/>
        </w:rPr>
        <w:t>1.</w:t>
      </w:r>
      <w:r>
        <w:rPr>
          <w:sz w:val="24"/>
          <w:szCs w:val="24"/>
        </w:rPr>
        <w:t>本表的产品名称、品牌型号、金额应与《开标分项一览表》一致。</w:t>
      </w:r>
    </w:p>
    <w:p w:rsidR="002B43A6" w:rsidRDefault="00F009F5">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2B43A6" w:rsidRDefault="00F009F5">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2B43A6" w:rsidRDefault="00F009F5">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2B43A6" w:rsidRDefault="00F009F5" w:rsidP="00F322FA">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2B43A6">
        <w:trPr>
          <w:trHeight w:val="490"/>
          <w:jc w:val="center"/>
        </w:trPr>
        <w:tc>
          <w:tcPr>
            <w:tcW w:w="556" w:type="pct"/>
            <w:vMerge w:val="restart"/>
            <w:shd w:val="clear" w:color="auto" w:fill="auto"/>
            <w:vAlign w:val="center"/>
          </w:tcPr>
          <w:p w:rsidR="002B43A6" w:rsidRDefault="00F009F5">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2B43A6" w:rsidRDefault="00F009F5">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2B43A6" w:rsidRDefault="00F009F5">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2B43A6" w:rsidRDefault="00F009F5">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2B43A6" w:rsidRDefault="00F009F5">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2B43A6" w:rsidRDefault="00F009F5">
            <w:pPr>
              <w:pStyle w:val="13"/>
              <w:tabs>
                <w:tab w:val="left" w:pos="1260"/>
              </w:tabs>
              <w:adjustRightInd w:val="0"/>
              <w:snapToGrid w:val="0"/>
              <w:jc w:val="center"/>
              <w:rPr>
                <w:szCs w:val="21"/>
                <w:lang w:val="en-GB"/>
              </w:rPr>
            </w:pPr>
            <w:r>
              <w:rPr>
                <w:szCs w:val="21"/>
                <w:lang w:val="en-GB"/>
              </w:rPr>
              <w:t>金额</w:t>
            </w:r>
          </w:p>
        </w:tc>
      </w:tr>
      <w:tr w:rsidR="002B43A6">
        <w:trPr>
          <w:trHeight w:val="567"/>
          <w:jc w:val="center"/>
        </w:trPr>
        <w:tc>
          <w:tcPr>
            <w:tcW w:w="556" w:type="pct"/>
            <w:vMerge/>
            <w:shd w:val="clear" w:color="auto" w:fill="auto"/>
            <w:vAlign w:val="center"/>
          </w:tcPr>
          <w:p w:rsidR="002B43A6" w:rsidRDefault="002B43A6">
            <w:pPr>
              <w:pStyle w:val="13"/>
              <w:tabs>
                <w:tab w:val="left" w:pos="1260"/>
              </w:tabs>
              <w:adjustRightInd w:val="0"/>
              <w:snapToGrid w:val="0"/>
              <w:jc w:val="center"/>
              <w:rPr>
                <w:szCs w:val="21"/>
                <w:lang w:val="en-GB"/>
              </w:rPr>
            </w:pPr>
          </w:p>
        </w:tc>
        <w:tc>
          <w:tcPr>
            <w:tcW w:w="886" w:type="pct"/>
            <w:shd w:val="clear" w:color="auto" w:fill="auto"/>
            <w:vAlign w:val="center"/>
          </w:tcPr>
          <w:p w:rsidR="002B43A6" w:rsidRDefault="002B43A6">
            <w:pPr>
              <w:pStyle w:val="13"/>
              <w:tabs>
                <w:tab w:val="left" w:pos="1260"/>
              </w:tabs>
              <w:adjustRightInd w:val="0"/>
              <w:snapToGrid w:val="0"/>
              <w:jc w:val="center"/>
              <w:rPr>
                <w:szCs w:val="21"/>
                <w:lang w:val="en-GB"/>
              </w:rPr>
            </w:pPr>
          </w:p>
        </w:tc>
        <w:tc>
          <w:tcPr>
            <w:tcW w:w="929" w:type="pct"/>
            <w:shd w:val="clear" w:color="auto" w:fill="auto"/>
            <w:vAlign w:val="center"/>
          </w:tcPr>
          <w:p w:rsidR="002B43A6" w:rsidRDefault="002B43A6">
            <w:pPr>
              <w:pStyle w:val="13"/>
              <w:tabs>
                <w:tab w:val="left" w:pos="1260"/>
              </w:tabs>
              <w:adjustRightInd w:val="0"/>
              <w:snapToGrid w:val="0"/>
              <w:jc w:val="center"/>
              <w:rPr>
                <w:szCs w:val="21"/>
                <w:lang w:val="en-GB"/>
              </w:rPr>
            </w:pPr>
          </w:p>
        </w:tc>
        <w:tc>
          <w:tcPr>
            <w:tcW w:w="803" w:type="pct"/>
            <w:shd w:val="clear" w:color="auto" w:fill="auto"/>
            <w:vAlign w:val="center"/>
          </w:tcPr>
          <w:p w:rsidR="002B43A6" w:rsidRDefault="002B43A6">
            <w:pPr>
              <w:pStyle w:val="13"/>
              <w:tabs>
                <w:tab w:val="left" w:pos="1260"/>
              </w:tabs>
              <w:adjustRightInd w:val="0"/>
              <w:snapToGrid w:val="0"/>
              <w:jc w:val="center"/>
              <w:rPr>
                <w:szCs w:val="21"/>
                <w:lang w:val="en-GB"/>
              </w:rPr>
            </w:pPr>
          </w:p>
        </w:tc>
        <w:tc>
          <w:tcPr>
            <w:tcW w:w="963" w:type="pct"/>
            <w:shd w:val="clear" w:color="auto" w:fill="auto"/>
            <w:vAlign w:val="center"/>
          </w:tcPr>
          <w:p w:rsidR="002B43A6" w:rsidRDefault="002B43A6">
            <w:pPr>
              <w:pStyle w:val="13"/>
              <w:tabs>
                <w:tab w:val="left" w:pos="1260"/>
              </w:tabs>
              <w:adjustRightInd w:val="0"/>
              <w:snapToGrid w:val="0"/>
              <w:jc w:val="center"/>
              <w:rPr>
                <w:szCs w:val="21"/>
                <w:lang w:val="en-GB"/>
              </w:rPr>
            </w:pPr>
          </w:p>
        </w:tc>
        <w:tc>
          <w:tcPr>
            <w:tcW w:w="863" w:type="pct"/>
            <w:shd w:val="clear" w:color="auto" w:fill="auto"/>
            <w:vAlign w:val="center"/>
          </w:tcPr>
          <w:p w:rsidR="002B43A6" w:rsidRDefault="002B43A6">
            <w:pPr>
              <w:pStyle w:val="13"/>
              <w:tabs>
                <w:tab w:val="left" w:pos="1260"/>
              </w:tabs>
              <w:adjustRightInd w:val="0"/>
              <w:snapToGrid w:val="0"/>
              <w:jc w:val="center"/>
              <w:rPr>
                <w:szCs w:val="21"/>
                <w:lang w:val="en-GB"/>
              </w:rPr>
            </w:pPr>
          </w:p>
        </w:tc>
      </w:tr>
      <w:tr w:rsidR="002B43A6">
        <w:trPr>
          <w:trHeight w:val="567"/>
          <w:jc w:val="center"/>
        </w:trPr>
        <w:tc>
          <w:tcPr>
            <w:tcW w:w="556" w:type="pct"/>
            <w:vMerge/>
            <w:shd w:val="clear" w:color="auto" w:fill="auto"/>
            <w:vAlign w:val="center"/>
          </w:tcPr>
          <w:p w:rsidR="002B43A6" w:rsidRDefault="002B43A6">
            <w:pPr>
              <w:pStyle w:val="13"/>
              <w:tabs>
                <w:tab w:val="left" w:pos="1260"/>
              </w:tabs>
              <w:adjustRightInd w:val="0"/>
              <w:snapToGrid w:val="0"/>
              <w:jc w:val="center"/>
              <w:rPr>
                <w:szCs w:val="21"/>
                <w:lang w:val="en-GB"/>
              </w:rPr>
            </w:pPr>
          </w:p>
        </w:tc>
        <w:tc>
          <w:tcPr>
            <w:tcW w:w="886" w:type="pct"/>
            <w:shd w:val="clear" w:color="auto" w:fill="auto"/>
            <w:vAlign w:val="center"/>
          </w:tcPr>
          <w:p w:rsidR="002B43A6" w:rsidRDefault="002B43A6">
            <w:pPr>
              <w:pStyle w:val="13"/>
              <w:tabs>
                <w:tab w:val="left" w:pos="1260"/>
              </w:tabs>
              <w:adjustRightInd w:val="0"/>
              <w:snapToGrid w:val="0"/>
              <w:jc w:val="center"/>
              <w:rPr>
                <w:szCs w:val="21"/>
                <w:lang w:val="en-GB"/>
              </w:rPr>
            </w:pPr>
          </w:p>
        </w:tc>
        <w:tc>
          <w:tcPr>
            <w:tcW w:w="929" w:type="pct"/>
            <w:shd w:val="clear" w:color="auto" w:fill="auto"/>
            <w:vAlign w:val="center"/>
          </w:tcPr>
          <w:p w:rsidR="002B43A6" w:rsidRDefault="002B43A6">
            <w:pPr>
              <w:pStyle w:val="13"/>
              <w:tabs>
                <w:tab w:val="left" w:pos="1260"/>
              </w:tabs>
              <w:adjustRightInd w:val="0"/>
              <w:snapToGrid w:val="0"/>
              <w:jc w:val="center"/>
              <w:rPr>
                <w:szCs w:val="21"/>
                <w:lang w:val="en-GB"/>
              </w:rPr>
            </w:pPr>
          </w:p>
        </w:tc>
        <w:tc>
          <w:tcPr>
            <w:tcW w:w="803" w:type="pct"/>
            <w:shd w:val="clear" w:color="auto" w:fill="auto"/>
            <w:vAlign w:val="center"/>
          </w:tcPr>
          <w:p w:rsidR="002B43A6" w:rsidRDefault="002B43A6">
            <w:pPr>
              <w:pStyle w:val="13"/>
              <w:tabs>
                <w:tab w:val="left" w:pos="1260"/>
              </w:tabs>
              <w:adjustRightInd w:val="0"/>
              <w:snapToGrid w:val="0"/>
              <w:jc w:val="center"/>
              <w:rPr>
                <w:szCs w:val="21"/>
                <w:lang w:val="en-GB"/>
              </w:rPr>
            </w:pPr>
          </w:p>
        </w:tc>
        <w:tc>
          <w:tcPr>
            <w:tcW w:w="963" w:type="pct"/>
            <w:shd w:val="clear" w:color="auto" w:fill="auto"/>
            <w:vAlign w:val="center"/>
          </w:tcPr>
          <w:p w:rsidR="002B43A6" w:rsidRDefault="002B43A6">
            <w:pPr>
              <w:pStyle w:val="13"/>
              <w:tabs>
                <w:tab w:val="left" w:pos="1260"/>
              </w:tabs>
              <w:adjustRightInd w:val="0"/>
              <w:snapToGrid w:val="0"/>
              <w:jc w:val="center"/>
              <w:rPr>
                <w:szCs w:val="21"/>
                <w:lang w:val="en-GB"/>
              </w:rPr>
            </w:pPr>
          </w:p>
        </w:tc>
        <w:tc>
          <w:tcPr>
            <w:tcW w:w="863" w:type="pct"/>
            <w:shd w:val="clear" w:color="auto" w:fill="auto"/>
            <w:vAlign w:val="center"/>
          </w:tcPr>
          <w:p w:rsidR="002B43A6" w:rsidRDefault="002B43A6">
            <w:pPr>
              <w:pStyle w:val="13"/>
              <w:tabs>
                <w:tab w:val="left" w:pos="1260"/>
              </w:tabs>
              <w:adjustRightInd w:val="0"/>
              <w:snapToGrid w:val="0"/>
              <w:jc w:val="center"/>
              <w:rPr>
                <w:szCs w:val="21"/>
                <w:lang w:val="en-GB"/>
              </w:rPr>
            </w:pPr>
          </w:p>
        </w:tc>
      </w:tr>
      <w:tr w:rsidR="002B43A6">
        <w:trPr>
          <w:trHeight w:val="567"/>
          <w:jc w:val="center"/>
        </w:trPr>
        <w:tc>
          <w:tcPr>
            <w:tcW w:w="556" w:type="pct"/>
            <w:vMerge/>
            <w:shd w:val="clear" w:color="auto" w:fill="auto"/>
            <w:vAlign w:val="center"/>
          </w:tcPr>
          <w:p w:rsidR="002B43A6" w:rsidRDefault="002B43A6">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B43A6" w:rsidRDefault="00F009F5">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2B43A6" w:rsidRDefault="00F009F5">
            <w:pPr>
              <w:pStyle w:val="13"/>
              <w:tabs>
                <w:tab w:val="left" w:pos="1260"/>
              </w:tabs>
              <w:adjustRightInd w:val="0"/>
              <w:snapToGrid w:val="0"/>
              <w:jc w:val="center"/>
              <w:rPr>
                <w:b/>
                <w:szCs w:val="21"/>
                <w:lang w:val="en-GB"/>
              </w:rPr>
            </w:pPr>
            <w:r>
              <w:rPr>
                <w:b/>
                <w:szCs w:val="21"/>
                <w:lang w:val="en-GB"/>
              </w:rPr>
              <w:t>元</w:t>
            </w:r>
          </w:p>
        </w:tc>
      </w:tr>
      <w:tr w:rsidR="002B43A6">
        <w:trPr>
          <w:trHeight w:val="567"/>
          <w:jc w:val="center"/>
        </w:trPr>
        <w:tc>
          <w:tcPr>
            <w:tcW w:w="556" w:type="pct"/>
            <w:vMerge/>
            <w:shd w:val="clear" w:color="auto" w:fill="auto"/>
            <w:vAlign w:val="center"/>
          </w:tcPr>
          <w:p w:rsidR="002B43A6" w:rsidRDefault="002B43A6">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B43A6" w:rsidRDefault="00F009F5">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2B43A6" w:rsidRDefault="00F009F5">
            <w:pPr>
              <w:pStyle w:val="13"/>
              <w:tabs>
                <w:tab w:val="left" w:pos="1260"/>
              </w:tabs>
              <w:adjustRightInd w:val="0"/>
              <w:snapToGrid w:val="0"/>
              <w:jc w:val="center"/>
              <w:rPr>
                <w:b/>
                <w:szCs w:val="21"/>
                <w:lang w:val="en-GB"/>
              </w:rPr>
            </w:pPr>
            <w:r>
              <w:rPr>
                <w:b/>
                <w:szCs w:val="21"/>
                <w:lang w:val="en-GB"/>
              </w:rPr>
              <w:t>%</w:t>
            </w:r>
          </w:p>
        </w:tc>
      </w:tr>
      <w:tr w:rsidR="002B43A6">
        <w:trPr>
          <w:trHeight w:val="567"/>
          <w:jc w:val="center"/>
        </w:trPr>
        <w:tc>
          <w:tcPr>
            <w:tcW w:w="556" w:type="pct"/>
            <w:vMerge/>
            <w:shd w:val="clear" w:color="auto" w:fill="auto"/>
            <w:vAlign w:val="center"/>
          </w:tcPr>
          <w:p w:rsidR="002B43A6" w:rsidRDefault="002B43A6">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2B43A6" w:rsidRDefault="00F009F5">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2B43A6">
        <w:trPr>
          <w:trHeight w:val="729"/>
          <w:jc w:val="center"/>
        </w:trPr>
        <w:tc>
          <w:tcPr>
            <w:tcW w:w="556" w:type="pct"/>
            <w:vMerge w:val="restart"/>
            <w:shd w:val="clear" w:color="auto" w:fill="auto"/>
            <w:vAlign w:val="center"/>
          </w:tcPr>
          <w:p w:rsidR="002B43A6" w:rsidRDefault="00F009F5">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2B43A6" w:rsidRDefault="00F009F5">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2B43A6" w:rsidRDefault="00F009F5">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2B43A6" w:rsidRDefault="00F009F5">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2B43A6" w:rsidRDefault="00F009F5">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2B43A6" w:rsidRDefault="00F009F5">
            <w:pPr>
              <w:pStyle w:val="13"/>
              <w:tabs>
                <w:tab w:val="left" w:pos="1260"/>
              </w:tabs>
              <w:adjustRightInd w:val="0"/>
              <w:snapToGrid w:val="0"/>
              <w:jc w:val="center"/>
              <w:rPr>
                <w:szCs w:val="21"/>
                <w:lang w:val="en-GB"/>
              </w:rPr>
            </w:pPr>
            <w:r>
              <w:rPr>
                <w:szCs w:val="21"/>
                <w:lang w:val="en-GB"/>
              </w:rPr>
              <w:t>金额</w:t>
            </w:r>
          </w:p>
        </w:tc>
      </w:tr>
      <w:tr w:rsidR="002B43A6">
        <w:trPr>
          <w:trHeight w:val="186"/>
          <w:jc w:val="center"/>
        </w:trPr>
        <w:tc>
          <w:tcPr>
            <w:tcW w:w="556" w:type="pct"/>
            <w:vMerge/>
            <w:shd w:val="clear" w:color="auto" w:fill="auto"/>
            <w:vAlign w:val="center"/>
          </w:tcPr>
          <w:p w:rsidR="002B43A6" w:rsidRDefault="002B43A6">
            <w:pPr>
              <w:pStyle w:val="13"/>
              <w:tabs>
                <w:tab w:val="left" w:pos="1260"/>
              </w:tabs>
              <w:adjustRightInd w:val="0"/>
              <w:snapToGrid w:val="0"/>
              <w:jc w:val="center"/>
              <w:rPr>
                <w:szCs w:val="21"/>
                <w:lang w:val="en-GB"/>
              </w:rPr>
            </w:pPr>
          </w:p>
        </w:tc>
        <w:tc>
          <w:tcPr>
            <w:tcW w:w="886" w:type="pct"/>
            <w:shd w:val="clear" w:color="auto" w:fill="auto"/>
            <w:vAlign w:val="center"/>
          </w:tcPr>
          <w:p w:rsidR="002B43A6" w:rsidRDefault="002B43A6">
            <w:pPr>
              <w:pStyle w:val="13"/>
              <w:tabs>
                <w:tab w:val="left" w:pos="1260"/>
              </w:tabs>
              <w:adjustRightInd w:val="0"/>
              <w:snapToGrid w:val="0"/>
              <w:jc w:val="center"/>
              <w:rPr>
                <w:szCs w:val="21"/>
                <w:lang w:val="en-GB"/>
              </w:rPr>
            </w:pPr>
          </w:p>
        </w:tc>
        <w:tc>
          <w:tcPr>
            <w:tcW w:w="929" w:type="pct"/>
            <w:shd w:val="clear" w:color="auto" w:fill="auto"/>
            <w:vAlign w:val="center"/>
          </w:tcPr>
          <w:p w:rsidR="002B43A6" w:rsidRDefault="002B43A6">
            <w:pPr>
              <w:pStyle w:val="13"/>
              <w:tabs>
                <w:tab w:val="left" w:pos="1260"/>
              </w:tabs>
              <w:adjustRightInd w:val="0"/>
              <w:snapToGrid w:val="0"/>
              <w:jc w:val="center"/>
              <w:rPr>
                <w:szCs w:val="21"/>
                <w:lang w:val="en-GB"/>
              </w:rPr>
            </w:pPr>
          </w:p>
        </w:tc>
        <w:tc>
          <w:tcPr>
            <w:tcW w:w="803" w:type="pct"/>
            <w:shd w:val="clear" w:color="auto" w:fill="auto"/>
            <w:vAlign w:val="center"/>
          </w:tcPr>
          <w:p w:rsidR="002B43A6" w:rsidRDefault="002B43A6">
            <w:pPr>
              <w:pStyle w:val="13"/>
              <w:tabs>
                <w:tab w:val="left" w:pos="1260"/>
              </w:tabs>
              <w:adjustRightInd w:val="0"/>
              <w:snapToGrid w:val="0"/>
              <w:jc w:val="center"/>
              <w:rPr>
                <w:szCs w:val="21"/>
                <w:lang w:val="en-GB"/>
              </w:rPr>
            </w:pPr>
          </w:p>
        </w:tc>
        <w:tc>
          <w:tcPr>
            <w:tcW w:w="963" w:type="pct"/>
            <w:shd w:val="clear" w:color="auto" w:fill="auto"/>
            <w:vAlign w:val="center"/>
          </w:tcPr>
          <w:p w:rsidR="002B43A6" w:rsidRDefault="002B43A6">
            <w:pPr>
              <w:pStyle w:val="13"/>
              <w:tabs>
                <w:tab w:val="left" w:pos="1260"/>
              </w:tabs>
              <w:adjustRightInd w:val="0"/>
              <w:snapToGrid w:val="0"/>
              <w:jc w:val="center"/>
              <w:rPr>
                <w:szCs w:val="21"/>
                <w:lang w:val="en-GB"/>
              </w:rPr>
            </w:pPr>
          </w:p>
        </w:tc>
        <w:tc>
          <w:tcPr>
            <w:tcW w:w="863" w:type="pct"/>
            <w:shd w:val="clear" w:color="auto" w:fill="auto"/>
            <w:vAlign w:val="center"/>
          </w:tcPr>
          <w:p w:rsidR="002B43A6" w:rsidRDefault="002B43A6">
            <w:pPr>
              <w:pStyle w:val="13"/>
              <w:tabs>
                <w:tab w:val="left" w:pos="1260"/>
              </w:tabs>
              <w:adjustRightInd w:val="0"/>
              <w:snapToGrid w:val="0"/>
              <w:jc w:val="center"/>
              <w:rPr>
                <w:szCs w:val="21"/>
                <w:lang w:val="en-GB"/>
              </w:rPr>
            </w:pPr>
          </w:p>
        </w:tc>
      </w:tr>
      <w:tr w:rsidR="002B43A6">
        <w:trPr>
          <w:trHeight w:val="224"/>
          <w:jc w:val="center"/>
        </w:trPr>
        <w:tc>
          <w:tcPr>
            <w:tcW w:w="556" w:type="pct"/>
            <w:vMerge/>
            <w:shd w:val="clear" w:color="auto" w:fill="auto"/>
            <w:vAlign w:val="center"/>
          </w:tcPr>
          <w:p w:rsidR="002B43A6" w:rsidRDefault="002B43A6">
            <w:pPr>
              <w:pStyle w:val="13"/>
              <w:tabs>
                <w:tab w:val="left" w:pos="1260"/>
              </w:tabs>
              <w:adjustRightInd w:val="0"/>
              <w:snapToGrid w:val="0"/>
              <w:jc w:val="center"/>
              <w:rPr>
                <w:szCs w:val="21"/>
                <w:lang w:val="en-GB"/>
              </w:rPr>
            </w:pPr>
          </w:p>
        </w:tc>
        <w:tc>
          <w:tcPr>
            <w:tcW w:w="886" w:type="pct"/>
            <w:shd w:val="clear" w:color="auto" w:fill="auto"/>
            <w:vAlign w:val="center"/>
          </w:tcPr>
          <w:p w:rsidR="002B43A6" w:rsidRDefault="002B43A6">
            <w:pPr>
              <w:pStyle w:val="13"/>
              <w:tabs>
                <w:tab w:val="left" w:pos="1260"/>
              </w:tabs>
              <w:adjustRightInd w:val="0"/>
              <w:snapToGrid w:val="0"/>
              <w:jc w:val="center"/>
              <w:rPr>
                <w:szCs w:val="21"/>
                <w:lang w:val="en-GB"/>
              </w:rPr>
            </w:pPr>
          </w:p>
        </w:tc>
        <w:tc>
          <w:tcPr>
            <w:tcW w:w="929" w:type="pct"/>
            <w:shd w:val="clear" w:color="auto" w:fill="auto"/>
            <w:vAlign w:val="center"/>
          </w:tcPr>
          <w:p w:rsidR="002B43A6" w:rsidRDefault="002B43A6">
            <w:pPr>
              <w:pStyle w:val="13"/>
              <w:tabs>
                <w:tab w:val="left" w:pos="1260"/>
              </w:tabs>
              <w:adjustRightInd w:val="0"/>
              <w:snapToGrid w:val="0"/>
              <w:jc w:val="center"/>
              <w:rPr>
                <w:szCs w:val="21"/>
                <w:lang w:val="en-GB"/>
              </w:rPr>
            </w:pPr>
          </w:p>
        </w:tc>
        <w:tc>
          <w:tcPr>
            <w:tcW w:w="803" w:type="pct"/>
            <w:shd w:val="clear" w:color="auto" w:fill="auto"/>
            <w:vAlign w:val="center"/>
          </w:tcPr>
          <w:p w:rsidR="002B43A6" w:rsidRDefault="002B43A6">
            <w:pPr>
              <w:pStyle w:val="13"/>
              <w:tabs>
                <w:tab w:val="left" w:pos="1260"/>
              </w:tabs>
              <w:adjustRightInd w:val="0"/>
              <w:snapToGrid w:val="0"/>
              <w:jc w:val="center"/>
              <w:rPr>
                <w:szCs w:val="21"/>
                <w:lang w:val="en-GB"/>
              </w:rPr>
            </w:pPr>
          </w:p>
        </w:tc>
        <w:tc>
          <w:tcPr>
            <w:tcW w:w="963" w:type="pct"/>
            <w:shd w:val="clear" w:color="auto" w:fill="auto"/>
            <w:vAlign w:val="center"/>
          </w:tcPr>
          <w:p w:rsidR="002B43A6" w:rsidRDefault="002B43A6">
            <w:pPr>
              <w:pStyle w:val="13"/>
              <w:tabs>
                <w:tab w:val="left" w:pos="1260"/>
              </w:tabs>
              <w:adjustRightInd w:val="0"/>
              <w:snapToGrid w:val="0"/>
              <w:jc w:val="center"/>
              <w:rPr>
                <w:szCs w:val="21"/>
                <w:lang w:val="en-GB"/>
              </w:rPr>
            </w:pPr>
          </w:p>
        </w:tc>
        <w:tc>
          <w:tcPr>
            <w:tcW w:w="863" w:type="pct"/>
            <w:shd w:val="clear" w:color="auto" w:fill="auto"/>
            <w:vAlign w:val="center"/>
          </w:tcPr>
          <w:p w:rsidR="002B43A6" w:rsidRDefault="002B43A6">
            <w:pPr>
              <w:pStyle w:val="13"/>
              <w:tabs>
                <w:tab w:val="left" w:pos="1260"/>
              </w:tabs>
              <w:adjustRightInd w:val="0"/>
              <w:snapToGrid w:val="0"/>
              <w:jc w:val="center"/>
              <w:rPr>
                <w:szCs w:val="21"/>
                <w:lang w:val="en-GB"/>
              </w:rPr>
            </w:pPr>
          </w:p>
        </w:tc>
      </w:tr>
      <w:tr w:rsidR="002B43A6">
        <w:trPr>
          <w:trHeight w:val="298"/>
          <w:jc w:val="center"/>
        </w:trPr>
        <w:tc>
          <w:tcPr>
            <w:tcW w:w="556" w:type="pct"/>
            <w:vMerge/>
            <w:shd w:val="clear" w:color="auto" w:fill="auto"/>
            <w:vAlign w:val="center"/>
          </w:tcPr>
          <w:p w:rsidR="002B43A6" w:rsidRDefault="002B43A6">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B43A6" w:rsidRDefault="00F009F5">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2B43A6" w:rsidRDefault="00F009F5">
            <w:pPr>
              <w:pStyle w:val="13"/>
              <w:tabs>
                <w:tab w:val="left" w:pos="1260"/>
              </w:tabs>
              <w:adjustRightInd w:val="0"/>
              <w:snapToGrid w:val="0"/>
              <w:jc w:val="center"/>
              <w:rPr>
                <w:b/>
                <w:szCs w:val="21"/>
                <w:lang w:val="en-GB"/>
              </w:rPr>
            </w:pPr>
            <w:r>
              <w:rPr>
                <w:b/>
                <w:szCs w:val="21"/>
                <w:lang w:val="en-GB"/>
              </w:rPr>
              <w:t>元</w:t>
            </w:r>
          </w:p>
        </w:tc>
      </w:tr>
      <w:tr w:rsidR="002B43A6">
        <w:trPr>
          <w:trHeight w:val="240"/>
          <w:jc w:val="center"/>
        </w:trPr>
        <w:tc>
          <w:tcPr>
            <w:tcW w:w="556" w:type="pct"/>
            <w:vMerge/>
            <w:shd w:val="clear" w:color="auto" w:fill="auto"/>
            <w:vAlign w:val="center"/>
          </w:tcPr>
          <w:p w:rsidR="002B43A6" w:rsidRDefault="002B43A6">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B43A6" w:rsidRDefault="00F009F5">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2B43A6" w:rsidRDefault="00F009F5">
            <w:pPr>
              <w:pStyle w:val="13"/>
              <w:tabs>
                <w:tab w:val="left" w:pos="1260"/>
              </w:tabs>
              <w:adjustRightInd w:val="0"/>
              <w:snapToGrid w:val="0"/>
              <w:jc w:val="center"/>
              <w:rPr>
                <w:b/>
                <w:szCs w:val="21"/>
                <w:lang w:val="en-GB"/>
              </w:rPr>
            </w:pPr>
            <w:r>
              <w:rPr>
                <w:b/>
                <w:szCs w:val="21"/>
                <w:lang w:val="en-GB"/>
              </w:rPr>
              <w:t>%</w:t>
            </w:r>
          </w:p>
        </w:tc>
      </w:tr>
      <w:tr w:rsidR="002B43A6">
        <w:trPr>
          <w:trHeight w:val="311"/>
          <w:jc w:val="center"/>
        </w:trPr>
        <w:tc>
          <w:tcPr>
            <w:tcW w:w="556" w:type="pct"/>
            <w:vMerge/>
            <w:shd w:val="clear" w:color="auto" w:fill="auto"/>
            <w:vAlign w:val="center"/>
          </w:tcPr>
          <w:p w:rsidR="002B43A6" w:rsidRDefault="002B43A6">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2B43A6" w:rsidRDefault="00F009F5">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2B43A6">
        <w:trPr>
          <w:trHeight w:val="729"/>
          <w:jc w:val="center"/>
        </w:trPr>
        <w:tc>
          <w:tcPr>
            <w:tcW w:w="556" w:type="pct"/>
            <w:vMerge w:val="restart"/>
            <w:shd w:val="clear" w:color="auto" w:fill="auto"/>
            <w:vAlign w:val="center"/>
          </w:tcPr>
          <w:p w:rsidR="002B43A6" w:rsidRDefault="00F009F5">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2B43A6" w:rsidRDefault="00F009F5">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2B43A6">
        <w:trPr>
          <w:trHeight w:val="729"/>
          <w:jc w:val="center"/>
        </w:trPr>
        <w:tc>
          <w:tcPr>
            <w:tcW w:w="556" w:type="pct"/>
            <w:vMerge/>
            <w:shd w:val="clear" w:color="auto" w:fill="auto"/>
            <w:vAlign w:val="center"/>
          </w:tcPr>
          <w:p w:rsidR="002B43A6" w:rsidRDefault="002B43A6">
            <w:pPr>
              <w:pStyle w:val="13"/>
              <w:tabs>
                <w:tab w:val="left" w:pos="1260"/>
              </w:tabs>
              <w:adjustRightInd w:val="0"/>
              <w:snapToGrid w:val="0"/>
              <w:jc w:val="center"/>
              <w:rPr>
                <w:szCs w:val="21"/>
                <w:lang w:val="en-GB"/>
              </w:rPr>
            </w:pPr>
          </w:p>
        </w:tc>
        <w:tc>
          <w:tcPr>
            <w:tcW w:w="886" w:type="pct"/>
            <w:shd w:val="clear" w:color="auto" w:fill="auto"/>
            <w:vAlign w:val="center"/>
          </w:tcPr>
          <w:p w:rsidR="002B43A6" w:rsidRDefault="00F009F5">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2B43A6" w:rsidRDefault="00F009F5">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2B43A6" w:rsidRDefault="00F009F5">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2B43A6" w:rsidRDefault="00F009F5">
            <w:pPr>
              <w:pStyle w:val="13"/>
              <w:tabs>
                <w:tab w:val="left" w:pos="1260"/>
              </w:tabs>
              <w:adjustRightInd w:val="0"/>
              <w:snapToGrid w:val="0"/>
              <w:jc w:val="center"/>
              <w:rPr>
                <w:szCs w:val="21"/>
                <w:lang w:val="en-GB"/>
              </w:rPr>
            </w:pPr>
            <w:r>
              <w:rPr>
                <w:szCs w:val="21"/>
                <w:lang w:val="en-GB"/>
              </w:rPr>
              <w:t>制造商</w:t>
            </w:r>
          </w:p>
          <w:p w:rsidR="002B43A6" w:rsidRDefault="00F009F5">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2B43A6" w:rsidRDefault="00F009F5">
            <w:pPr>
              <w:pStyle w:val="13"/>
              <w:tabs>
                <w:tab w:val="left" w:pos="1260"/>
              </w:tabs>
              <w:adjustRightInd w:val="0"/>
              <w:snapToGrid w:val="0"/>
              <w:jc w:val="center"/>
              <w:rPr>
                <w:szCs w:val="21"/>
                <w:lang w:val="en-GB"/>
              </w:rPr>
            </w:pPr>
            <w:r>
              <w:rPr>
                <w:szCs w:val="21"/>
                <w:lang w:val="en-GB"/>
              </w:rPr>
              <w:t>金额</w:t>
            </w:r>
          </w:p>
        </w:tc>
      </w:tr>
      <w:tr w:rsidR="002B43A6">
        <w:trPr>
          <w:trHeight w:val="729"/>
          <w:jc w:val="center"/>
        </w:trPr>
        <w:tc>
          <w:tcPr>
            <w:tcW w:w="556" w:type="pct"/>
            <w:vMerge/>
            <w:shd w:val="clear" w:color="auto" w:fill="auto"/>
            <w:vAlign w:val="center"/>
          </w:tcPr>
          <w:p w:rsidR="002B43A6" w:rsidRDefault="002B43A6">
            <w:pPr>
              <w:pStyle w:val="13"/>
              <w:tabs>
                <w:tab w:val="left" w:pos="1260"/>
              </w:tabs>
              <w:adjustRightInd w:val="0"/>
              <w:snapToGrid w:val="0"/>
              <w:jc w:val="center"/>
              <w:rPr>
                <w:szCs w:val="21"/>
                <w:lang w:val="en-GB"/>
              </w:rPr>
            </w:pPr>
          </w:p>
        </w:tc>
        <w:tc>
          <w:tcPr>
            <w:tcW w:w="886" w:type="pct"/>
            <w:shd w:val="clear" w:color="auto" w:fill="auto"/>
            <w:vAlign w:val="center"/>
          </w:tcPr>
          <w:p w:rsidR="002B43A6" w:rsidRDefault="002B43A6">
            <w:pPr>
              <w:pStyle w:val="13"/>
              <w:tabs>
                <w:tab w:val="left" w:pos="1260"/>
              </w:tabs>
              <w:adjustRightInd w:val="0"/>
              <w:snapToGrid w:val="0"/>
              <w:jc w:val="center"/>
              <w:rPr>
                <w:szCs w:val="21"/>
                <w:lang w:val="en-GB"/>
              </w:rPr>
            </w:pPr>
          </w:p>
        </w:tc>
        <w:tc>
          <w:tcPr>
            <w:tcW w:w="929" w:type="pct"/>
            <w:shd w:val="clear" w:color="auto" w:fill="auto"/>
            <w:vAlign w:val="center"/>
          </w:tcPr>
          <w:p w:rsidR="002B43A6" w:rsidRDefault="002B43A6">
            <w:pPr>
              <w:pStyle w:val="13"/>
              <w:tabs>
                <w:tab w:val="left" w:pos="1260"/>
              </w:tabs>
              <w:adjustRightInd w:val="0"/>
              <w:snapToGrid w:val="0"/>
              <w:jc w:val="center"/>
              <w:rPr>
                <w:szCs w:val="21"/>
                <w:lang w:val="en-GB"/>
              </w:rPr>
            </w:pPr>
          </w:p>
        </w:tc>
        <w:tc>
          <w:tcPr>
            <w:tcW w:w="803" w:type="pct"/>
            <w:shd w:val="clear" w:color="auto" w:fill="auto"/>
            <w:vAlign w:val="center"/>
          </w:tcPr>
          <w:p w:rsidR="002B43A6" w:rsidRDefault="002B43A6">
            <w:pPr>
              <w:pStyle w:val="13"/>
              <w:tabs>
                <w:tab w:val="left" w:pos="1260"/>
              </w:tabs>
              <w:adjustRightInd w:val="0"/>
              <w:snapToGrid w:val="0"/>
              <w:jc w:val="center"/>
              <w:rPr>
                <w:szCs w:val="21"/>
                <w:lang w:val="en-GB"/>
              </w:rPr>
            </w:pPr>
          </w:p>
        </w:tc>
        <w:tc>
          <w:tcPr>
            <w:tcW w:w="963" w:type="pct"/>
            <w:shd w:val="clear" w:color="auto" w:fill="auto"/>
          </w:tcPr>
          <w:p w:rsidR="002B43A6" w:rsidRDefault="00F009F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2B43A6" w:rsidRDefault="002B43A6">
            <w:pPr>
              <w:pStyle w:val="13"/>
              <w:tabs>
                <w:tab w:val="left" w:pos="1260"/>
              </w:tabs>
              <w:adjustRightInd w:val="0"/>
              <w:snapToGrid w:val="0"/>
              <w:jc w:val="center"/>
              <w:rPr>
                <w:szCs w:val="21"/>
                <w:lang w:val="en-GB"/>
              </w:rPr>
            </w:pPr>
          </w:p>
        </w:tc>
      </w:tr>
      <w:tr w:rsidR="002B43A6">
        <w:trPr>
          <w:trHeight w:val="729"/>
          <w:jc w:val="center"/>
        </w:trPr>
        <w:tc>
          <w:tcPr>
            <w:tcW w:w="556" w:type="pct"/>
            <w:vMerge/>
            <w:shd w:val="clear" w:color="auto" w:fill="auto"/>
            <w:vAlign w:val="center"/>
          </w:tcPr>
          <w:p w:rsidR="002B43A6" w:rsidRDefault="002B43A6">
            <w:pPr>
              <w:pStyle w:val="13"/>
              <w:tabs>
                <w:tab w:val="left" w:pos="1260"/>
              </w:tabs>
              <w:adjustRightInd w:val="0"/>
              <w:snapToGrid w:val="0"/>
              <w:jc w:val="center"/>
              <w:rPr>
                <w:szCs w:val="21"/>
                <w:lang w:val="en-GB"/>
              </w:rPr>
            </w:pPr>
          </w:p>
        </w:tc>
        <w:tc>
          <w:tcPr>
            <w:tcW w:w="886" w:type="pct"/>
            <w:shd w:val="clear" w:color="auto" w:fill="auto"/>
            <w:vAlign w:val="center"/>
          </w:tcPr>
          <w:p w:rsidR="002B43A6" w:rsidRDefault="002B43A6">
            <w:pPr>
              <w:pStyle w:val="13"/>
              <w:tabs>
                <w:tab w:val="left" w:pos="1260"/>
              </w:tabs>
              <w:adjustRightInd w:val="0"/>
              <w:snapToGrid w:val="0"/>
              <w:jc w:val="center"/>
              <w:rPr>
                <w:szCs w:val="21"/>
                <w:lang w:val="en-GB"/>
              </w:rPr>
            </w:pPr>
          </w:p>
        </w:tc>
        <w:tc>
          <w:tcPr>
            <w:tcW w:w="929" w:type="pct"/>
            <w:shd w:val="clear" w:color="auto" w:fill="auto"/>
            <w:vAlign w:val="center"/>
          </w:tcPr>
          <w:p w:rsidR="002B43A6" w:rsidRDefault="002B43A6">
            <w:pPr>
              <w:pStyle w:val="13"/>
              <w:tabs>
                <w:tab w:val="left" w:pos="1260"/>
              </w:tabs>
              <w:adjustRightInd w:val="0"/>
              <w:snapToGrid w:val="0"/>
              <w:jc w:val="center"/>
              <w:rPr>
                <w:szCs w:val="21"/>
                <w:lang w:val="en-GB"/>
              </w:rPr>
            </w:pPr>
          </w:p>
        </w:tc>
        <w:tc>
          <w:tcPr>
            <w:tcW w:w="803" w:type="pct"/>
            <w:shd w:val="clear" w:color="auto" w:fill="auto"/>
            <w:vAlign w:val="center"/>
          </w:tcPr>
          <w:p w:rsidR="002B43A6" w:rsidRDefault="002B43A6">
            <w:pPr>
              <w:pStyle w:val="13"/>
              <w:tabs>
                <w:tab w:val="left" w:pos="1260"/>
              </w:tabs>
              <w:adjustRightInd w:val="0"/>
              <w:snapToGrid w:val="0"/>
              <w:jc w:val="center"/>
              <w:rPr>
                <w:szCs w:val="21"/>
                <w:lang w:val="en-GB"/>
              </w:rPr>
            </w:pPr>
          </w:p>
        </w:tc>
        <w:tc>
          <w:tcPr>
            <w:tcW w:w="963" w:type="pct"/>
            <w:shd w:val="clear" w:color="auto" w:fill="auto"/>
          </w:tcPr>
          <w:p w:rsidR="002B43A6" w:rsidRDefault="00F009F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2B43A6" w:rsidRDefault="002B43A6">
            <w:pPr>
              <w:pStyle w:val="13"/>
              <w:tabs>
                <w:tab w:val="left" w:pos="1260"/>
              </w:tabs>
              <w:adjustRightInd w:val="0"/>
              <w:snapToGrid w:val="0"/>
              <w:jc w:val="center"/>
              <w:rPr>
                <w:szCs w:val="21"/>
                <w:lang w:val="en-GB"/>
              </w:rPr>
            </w:pPr>
          </w:p>
        </w:tc>
      </w:tr>
      <w:tr w:rsidR="002B43A6">
        <w:trPr>
          <w:trHeight w:val="729"/>
          <w:jc w:val="center"/>
        </w:trPr>
        <w:tc>
          <w:tcPr>
            <w:tcW w:w="556" w:type="pct"/>
            <w:vMerge/>
            <w:shd w:val="clear" w:color="auto" w:fill="auto"/>
            <w:vAlign w:val="center"/>
          </w:tcPr>
          <w:p w:rsidR="002B43A6" w:rsidRDefault="002B43A6">
            <w:pPr>
              <w:pStyle w:val="13"/>
              <w:tabs>
                <w:tab w:val="left" w:pos="1260"/>
              </w:tabs>
              <w:adjustRightInd w:val="0"/>
              <w:snapToGrid w:val="0"/>
              <w:jc w:val="center"/>
              <w:rPr>
                <w:szCs w:val="21"/>
                <w:lang w:val="en-GB"/>
              </w:rPr>
            </w:pPr>
          </w:p>
        </w:tc>
        <w:tc>
          <w:tcPr>
            <w:tcW w:w="886" w:type="pct"/>
            <w:shd w:val="clear" w:color="auto" w:fill="auto"/>
            <w:vAlign w:val="center"/>
          </w:tcPr>
          <w:p w:rsidR="002B43A6" w:rsidRDefault="002B43A6">
            <w:pPr>
              <w:pStyle w:val="13"/>
              <w:tabs>
                <w:tab w:val="left" w:pos="1260"/>
              </w:tabs>
              <w:adjustRightInd w:val="0"/>
              <w:snapToGrid w:val="0"/>
              <w:jc w:val="center"/>
              <w:rPr>
                <w:szCs w:val="21"/>
                <w:lang w:val="en-GB"/>
              </w:rPr>
            </w:pPr>
          </w:p>
        </w:tc>
        <w:tc>
          <w:tcPr>
            <w:tcW w:w="929" w:type="pct"/>
            <w:shd w:val="clear" w:color="auto" w:fill="auto"/>
            <w:vAlign w:val="center"/>
          </w:tcPr>
          <w:p w:rsidR="002B43A6" w:rsidRDefault="002B43A6">
            <w:pPr>
              <w:pStyle w:val="13"/>
              <w:tabs>
                <w:tab w:val="left" w:pos="1260"/>
              </w:tabs>
              <w:adjustRightInd w:val="0"/>
              <w:snapToGrid w:val="0"/>
              <w:jc w:val="center"/>
              <w:rPr>
                <w:szCs w:val="21"/>
                <w:lang w:val="en-GB"/>
              </w:rPr>
            </w:pPr>
          </w:p>
        </w:tc>
        <w:tc>
          <w:tcPr>
            <w:tcW w:w="803" w:type="pct"/>
            <w:shd w:val="clear" w:color="auto" w:fill="auto"/>
            <w:vAlign w:val="center"/>
          </w:tcPr>
          <w:p w:rsidR="002B43A6" w:rsidRDefault="002B43A6">
            <w:pPr>
              <w:pStyle w:val="13"/>
              <w:tabs>
                <w:tab w:val="left" w:pos="1260"/>
              </w:tabs>
              <w:adjustRightInd w:val="0"/>
              <w:snapToGrid w:val="0"/>
              <w:jc w:val="center"/>
              <w:rPr>
                <w:szCs w:val="21"/>
                <w:lang w:val="en-GB"/>
              </w:rPr>
            </w:pPr>
          </w:p>
        </w:tc>
        <w:tc>
          <w:tcPr>
            <w:tcW w:w="963" w:type="pct"/>
            <w:shd w:val="clear" w:color="auto" w:fill="auto"/>
          </w:tcPr>
          <w:p w:rsidR="002B43A6" w:rsidRDefault="00F009F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2B43A6" w:rsidRDefault="002B43A6">
            <w:pPr>
              <w:pStyle w:val="13"/>
              <w:tabs>
                <w:tab w:val="left" w:pos="1260"/>
              </w:tabs>
              <w:adjustRightInd w:val="0"/>
              <w:snapToGrid w:val="0"/>
              <w:jc w:val="center"/>
              <w:rPr>
                <w:szCs w:val="21"/>
                <w:lang w:val="en-GB"/>
              </w:rPr>
            </w:pPr>
          </w:p>
        </w:tc>
      </w:tr>
      <w:tr w:rsidR="002B43A6">
        <w:trPr>
          <w:trHeight w:val="729"/>
          <w:jc w:val="center"/>
        </w:trPr>
        <w:tc>
          <w:tcPr>
            <w:tcW w:w="556" w:type="pct"/>
            <w:vMerge/>
            <w:shd w:val="clear" w:color="auto" w:fill="auto"/>
            <w:vAlign w:val="center"/>
          </w:tcPr>
          <w:p w:rsidR="002B43A6" w:rsidRDefault="002B43A6">
            <w:pPr>
              <w:pStyle w:val="13"/>
              <w:tabs>
                <w:tab w:val="left" w:pos="1260"/>
              </w:tabs>
              <w:adjustRightInd w:val="0"/>
              <w:snapToGrid w:val="0"/>
              <w:jc w:val="center"/>
              <w:rPr>
                <w:szCs w:val="21"/>
                <w:lang w:val="en-GB"/>
              </w:rPr>
            </w:pPr>
          </w:p>
        </w:tc>
        <w:tc>
          <w:tcPr>
            <w:tcW w:w="886" w:type="pct"/>
            <w:shd w:val="clear" w:color="auto" w:fill="auto"/>
            <w:vAlign w:val="center"/>
          </w:tcPr>
          <w:p w:rsidR="002B43A6" w:rsidRDefault="002B43A6">
            <w:pPr>
              <w:pStyle w:val="13"/>
              <w:tabs>
                <w:tab w:val="left" w:pos="1260"/>
              </w:tabs>
              <w:adjustRightInd w:val="0"/>
              <w:snapToGrid w:val="0"/>
              <w:jc w:val="center"/>
              <w:rPr>
                <w:szCs w:val="21"/>
                <w:lang w:val="en-GB"/>
              </w:rPr>
            </w:pPr>
          </w:p>
        </w:tc>
        <w:tc>
          <w:tcPr>
            <w:tcW w:w="929" w:type="pct"/>
            <w:shd w:val="clear" w:color="auto" w:fill="auto"/>
            <w:vAlign w:val="center"/>
          </w:tcPr>
          <w:p w:rsidR="002B43A6" w:rsidRDefault="002B43A6">
            <w:pPr>
              <w:pStyle w:val="13"/>
              <w:tabs>
                <w:tab w:val="left" w:pos="1260"/>
              </w:tabs>
              <w:adjustRightInd w:val="0"/>
              <w:snapToGrid w:val="0"/>
              <w:jc w:val="center"/>
              <w:rPr>
                <w:szCs w:val="21"/>
                <w:lang w:val="en-GB"/>
              </w:rPr>
            </w:pPr>
          </w:p>
        </w:tc>
        <w:tc>
          <w:tcPr>
            <w:tcW w:w="803" w:type="pct"/>
            <w:shd w:val="clear" w:color="auto" w:fill="auto"/>
            <w:vAlign w:val="center"/>
          </w:tcPr>
          <w:p w:rsidR="002B43A6" w:rsidRDefault="002B43A6">
            <w:pPr>
              <w:pStyle w:val="13"/>
              <w:tabs>
                <w:tab w:val="left" w:pos="1260"/>
              </w:tabs>
              <w:adjustRightInd w:val="0"/>
              <w:snapToGrid w:val="0"/>
              <w:jc w:val="center"/>
              <w:rPr>
                <w:szCs w:val="21"/>
                <w:lang w:val="en-GB"/>
              </w:rPr>
            </w:pPr>
          </w:p>
        </w:tc>
        <w:tc>
          <w:tcPr>
            <w:tcW w:w="963" w:type="pct"/>
            <w:shd w:val="clear" w:color="auto" w:fill="auto"/>
          </w:tcPr>
          <w:p w:rsidR="002B43A6" w:rsidRDefault="00F009F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2B43A6" w:rsidRDefault="002B43A6">
            <w:pPr>
              <w:pStyle w:val="13"/>
              <w:tabs>
                <w:tab w:val="left" w:pos="1260"/>
              </w:tabs>
              <w:adjustRightInd w:val="0"/>
              <w:snapToGrid w:val="0"/>
              <w:jc w:val="center"/>
              <w:rPr>
                <w:szCs w:val="21"/>
                <w:lang w:val="en-GB"/>
              </w:rPr>
            </w:pPr>
          </w:p>
        </w:tc>
      </w:tr>
      <w:tr w:rsidR="002B43A6">
        <w:trPr>
          <w:trHeight w:val="729"/>
          <w:jc w:val="center"/>
        </w:trPr>
        <w:tc>
          <w:tcPr>
            <w:tcW w:w="556" w:type="pct"/>
            <w:vMerge/>
            <w:shd w:val="clear" w:color="auto" w:fill="auto"/>
            <w:vAlign w:val="center"/>
          </w:tcPr>
          <w:p w:rsidR="002B43A6" w:rsidRDefault="002B43A6">
            <w:pPr>
              <w:pStyle w:val="13"/>
              <w:tabs>
                <w:tab w:val="left" w:pos="1260"/>
              </w:tabs>
              <w:adjustRightInd w:val="0"/>
              <w:snapToGrid w:val="0"/>
              <w:jc w:val="center"/>
              <w:rPr>
                <w:szCs w:val="21"/>
                <w:lang w:val="en-GB"/>
              </w:rPr>
            </w:pPr>
          </w:p>
        </w:tc>
        <w:tc>
          <w:tcPr>
            <w:tcW w:w="886" w:type="pct"/>
            <w:shd w:val="clear" w:color="auto" w:fill="auto"/>
            <w:vAlign w:val="center"/>
          </w:tcPr>
          <w:p w:rsidR="002B43A6" w:rsidRDefault="002B43A6">
            <w:pPr>
              <w:pStyle w:val="13"/>
              <w:tabs>
                <w:tab w:val="left" w:pos="1260"/>
              </w:tabs>
              <w:adjustRightInd w:val="0"/>
              <w:snapToGrid w:val="0"/>
              <w:jc w:val="center"/>
              <w:rPr>
                <w:szCs w:val="21"/>
                <w:lang w:val="en-GB"/>
              </w:rPr>
            </w:pPr>
          </w:p>
        </w:tc>
        <w:tc>
          <w:tcPr>
            <w:tcW w:w="929" w:type="pct"/>
            <w:shd w:val="clear" w:color="auto" w:fill="auto"/>
            <w:vAlign w:val="center"/>
          </w:tcPr>
          <w:p w:rsidR="002B43A6" w:rsidRDefault="002B43A6">
            <w:pPr>
              <w:pStyle w:val="13"/>
              <w:tabs>
                <w:tab w:val="left" w:pos="1260"/>
              </w:tabs>
              <w:adjustRightInd w:val="0"/>
              <w:snapToGrid w:val="0"/>
              <w:jc w:val="center"/>
              <w:rPr>
                <w:szCs w:val="21"/>
                <w:lang w:val="en-GB"/>
              </w:rPr>
            </w:pPr>
          </w:p>
        </w:tc>
        <w:tc>
          <w:tcPr>
            <w:tcW w:w="803" w:type="pct"/>
            <w:shd w:val="clear" w:color="auto" w:fill="auto"/>
            <w:vAlign w:val="center"/>
          </w:tcPr>
          <w:p w:rsidR="002B43A6" w:rsidRDefault="002B43A6">
            <w:pPr>
              <w:pStyle w:val="13"/>
              <w:tabs>
                <w:tab w:val="left" w:pos="1260"/>
              </w:tabs>
              <w:adjustRightInd w:val="0"/>
              <w:snapToGrid w:val="0"/>
              <w:jc w:val="center"/>
              <w:rPr>
                <w:szCs w:val="21"/>
                <w:lang w:val="en-GB"/>
              </w:rPr>
            </w:pPr>
          </w:p>
        </w:tc>
        <w:tc>
          <w:tcPr>
            <w:tcW w:w="963" w:type="pct"/>
            <w:shd w:val="clear" w:color="auto" w:fill="auto"/>
            <w:vAlign w:val="center"/>
          </w:tcPr>
          <w:p w:rsidR="002B43A6" w:rsidRDefault="002B43A6">
            <w:pPr>
              <w:pStyle w:val="13"/>
              <w:tabs>
                <w:tab w:val="left" w:pos="1260"/>
              </w:tabs>
              <w:adjustRightInd w:val="0"/>
              <w:snapToGrid w:val="0"/>
              <w:jc w:val="center"/>
              <w:rPr>
                <w:szCs w:val="21"/>
                <w:lang w:val="en-GB"/>
              </w:rPr>
            </w:pPr>
          </w:p>
        </w:tc>
        <w:tc>
          <w:tcPr>
            <w:tcW w:w="863" w:type="pct"/>
            <w:shd w:val="clear" w:color="auto" w:fill="auto"/>
            <w:vAlign w:val="center"/>
          </w:tcPr>
          <w:p w:rsidR="002B43A6" w:rsidRDefault="002B43A6">
            <w:pPr>
              <w:pStyle w:val="13"/>
              <w:tabs>
                <w:tab w:val="left" w:pos="1260"/>
              </w:tabs>
              <w:adjustRightInd w:val="0"/>
              <w:snapToGrid w:val="0"/>
              <w:jc w:val="center"/>
              <w:rPr>
                <w:szCs w:val="21"/>
                <w:lang w:val="en-GB"/>
              </w:rPr>
            </w:pPr>
          </w:p>
        </w:tc>
      </w:tr>
      <w:tr w:rsidR="002B43A6">
        <w:trPr>
          <w:trHeight w:val="729"/>
          <w:jc w:val="center"/>
        </w:trPr>
        <w:tc>
          <w:tcPr>
            <w:tcW w:w="556" w:type="pct"/>
            <w:vMerge/>
            <w:shd w:val="clear" w:color="auto" w:fill="auto"/>
            <w:vAlign w:val="center"/>
          </w:tcPr>
          <w:p w:rsidR="002B43A6" w:rsidRDefault="002B43A6">
            <w:pPr>
              <w:pStyle w:val="13"/>
              <w:tabs>
                <w:tab w:val="left" w:pos="1260"/>
              </w:tabs>
              <w:adjustRightInd w:val="0"/>
              <w:snapToGrid w:val="0"/>
              <w:jc w:val="center"/>
              <w:rPr>
                <w:szCs w:val="21"/>
                <w:lang w:val="en-GB"/>
              </w:rPr>
            </w:pPr>
          </w:p>
        </w:tc>
        <w:tc>
          <w:tcPr>
            <w:tcW w:w="886" w:type="pct"/>
            <w:shd w:val="clear" w:color="auto" w:fill="auto"/>
            <w:vAlign w:val="center"/>
          </w:tcPr>
          <w:p w:rsidR="002B43A6" w:rsidRDefault="002B43A6">
            <w:pPr>
              <w:pStyle w:val="13"/>
              <w:tabs>
                <w:tab w:val="left" w:pos="1260"/>
              </w:tabs>
              <w:adjustRightInd w:val="0"/>
              <w:snapToGrid w:val="0"/>
              <w:jc w:val="center"/>
              <w:rPr>
                <w:szCs w:val="21"/>
                <w:lang w:val="en-GB"/>
              </w:rPr>
            </w:pPr>
          </w:p>
        </w:tc>
        <w:tc>
          <w:tcPr>
            <w:tcW w:w="929" w:type="pct"/>
            <w:shd w:val="clear" w:color="auto" w:fill="auto"/>
            <w:vAlign w:val="center"/>
          </w:tcPr>
          <w:p w:rsidR="002B43A6" w:rsidRDefault="002B43A6">
            <w:pPr>
              <w:pStyle w:val="13"/>
              <w:tabs>
                <w:tab w:val="left" w:pos="1260"/>
              </w:tabs>
              <w:adjustRightInd w:val="0"/>
              <w:snapToGrid w:val="0"/>
              <w:jc w:val="center"/>
              <w:rPr>
                <w:szCs w:val="21"/>
                <w:lang w:val="en-GB"/>
              </w:rPr>
            </w:pPr>
          </w:p>
        </w:tc>
        <w:tc>
          <w:tcPr>
            <w:tcW w:w="803" w:type="pct"/>
            <w:shd w:val="clear" w:color="auto" w:fill="auto"/>
            <w:vAlign w:val="center"/>
          </w:tcPr>
          <w:p w:rsidR="002B43A6" w:rsidRDefault="002B43A6">
            <w:pPr>
              <w:pStyle w:val="13"/>
              <w:tabs>
                <w:tab w:val="left" w:pos="1260"/>
              </w:tabs>
              <w:adjustRightInd w:val="0"/>
              <w:snapToGrid w:val="0"/>
              <w:jc w:val="center"/>
              <w:rPr>
                <w:szCs w:val="21"/>
                <w:lang w:val="en-GB"/>
              </w:rPr>
            </w:pPr>
          </w:p>
        </w:tc>
        <w:tc>
          <w:tcPr>
            <w:tcW w:w="963" w:type="pct"/>
            <w:shd w:val="clear" w:color="auto" w:fill="auto"/>
            <w:vAlign w:val="center"/>
          </w:tcPr>
          <w:p w:rsidR="002B43A6" w:rsidRDefault="002B43A6">
            <w:pPr>
              <w:pStyle w:val="13"/>
              <w:tabs>
                <w:tab w:val="left" w:pos="1260"/>
              </w:tabs>
              <w:adjustRightInd w:val="0"/>
              <w:snapToGrid w:val="0"/>
              <w:jc w:val="center"/>
              <w:rPr>
                <w:szCs w:val="21"/>
                <w:lang w:val="en-GB"/>
              </w:rPr>
            </w:pPr>
          </w:p>
        </w:tc>
        <w:tc>
          <w:tcPr>
            <w:tcW w:w="863" w:type="pct"/>
            <w:shd w:val="clear" w:color="auto" w:fill="auto"/>
            <w:vAlign w:val="center"/>
          </w:tcPr>
          <w:p w:rsidR="002B43A6" w:rsidRDefault="002B43A6">
            <w:pPr>
              <w:pStyle w:val="13"/>
              <w:tabs>
                <w:tab w:val="left" w:pos="1260"/>
              </w:tabs>
              <w:adjustRightInd w:val="0"/>
              <w:snapToGrid w:val="0"/>
              <w:jc w:val="center"/>
              <w:rPr>
                <w:szCs w:val="21"/>
                <w:lang w:val="en-GB"/>
              </w:rPr>
            </w:pPr>
          </w:p>
        </w:tc>
      </w:tr>
      <w:tr w:rsidR="002B43A6">
        <w:trPr>
          <w:trHeight w:val="729"/>
          <w:jc w:val="center"/>
        </w:trPr>
        <w:tc>
          <w:tcPr>
            <w:tcW w:w="556" w:type="pct"/>
            <w:vMerge/>
            <w:shd w:val="clear" w:color="auto" w:fill="auto"/>
            <w:vAlign w:val="center"/>
          </w:tcPr>
          <w:p w:rsidR="002B43A6" w:rsidRDefault="002B43A6">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B43A6" w:rsidRDefault="00F009F5">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2B43A6" w:rsidRDefault="00F009F5">
            <w:pPr>
              <w:pStyle w:val="13"/>
              <w:tabs>
                <w:tab w:val="left" w:pos="1260"/>
              </w:tabs>
              <w:adjustRightInd w:val="0"/>
              <w:snapToGrid w:val="0"/>
              <w:jc w:val="center"/>
              <w:rPr>
                <w:b/>
                <w:szCs w:val="21"/>
                <w:lang w:val="en-GB"/>
              </w:rPr>
            </w:pPr>
            <w:r>
              <w:rPr>
                <w:b/>
                <w:szCs w:val="21"/>
                <w:lang w:val="en-GB"/>
              </w:rPr>
              <w:t>元</w:t>
            </w:r>
          </w:p>
        </w:tc>
      </w:tr>
      <w:tr w:rsidR="002B43A6">
        <w:trPr>
          <w:trHeight w:val="671"/>
          <w:jc w:val="center"/>
        </w:trPr>
        <w:tc>
          <w:tcPr>
            <w:tcW w:w="556" w:type="pct"/>
            <w:vMerge/>
            <w:shd w:val="clear" w:color="auto" w:fill="auto"/>
            <w:vAlign w:val="center"/>
          </w:tcPr>
          <w:p w:rsidR="002B43A6" w:rsidRDefault="002B43A6">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B43A6" w:rsidRDefault="00F009F5">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2B43A6" w:rsidRDefault="00F009F5">
            <w:pPr>
              <w:pStyle w:val="13"/>
              <w:tabs>
                <w:tab w:val="left" w:pos="1260"/>
              </w:tabs>
              <w:adjustRightInd w:val="0"/>
              <w:snapToGrid w:val="0"/>
              <w:jc w:val="center"/>
              <w:rPr>
                <w:b/>
                <w:szCs w:val="21"/>
                <w:lang w:val="en-GB"/>
              </w:rPr>
            </w:pPr>
            <w:r>
              <w:rPr>
                <w:b/>
                <w:szCs w:val="21"/>
                <w:lang w:val="en-GB"/>
              </w:rPr>
              <w:t>%</w:t>
            </w:r>
          </w:p>
        </w:tc>
      </w:tr>
      <w:tr w:rsidR="002B43A6">
        <w:trPr>
          <w:trHeight w:val="729"/>
          <w:jc w:val="center"/>
        </w:trPr>
        <w:tc>
          <w:tcPr>
            <w:tcW w:w="556" w:type="pct"/>
            <w:shd w:val="clear" w:color="auto" w:fill="auto"/>
            <w:vAlign w:val="center"/>
          </w:tcPr>
          <w:p w:rsidR="002B43A6" w:rsidRDefault="00F009F5">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2B43A6" w:rsidRDefault="00F009F5">
            <w:pPr>
              <w:pStyle w:val="13"/>
              <w:tabs>
                <w:tab w:val="left" w:pos="1260"/>
              </w:tabs>
              <w:adjustRightInd w:val="0"/>
              <w:snapToGrid w:val="0"/>
              <w:rPr>
                <w:szCs w:val="21"/>
              </w:rPr>
            </w:pPr>
            <w:r>
              <w:rPr>
                <w:szCs w:val="21"/>
              </w:rPr>
              <w:t>如属于中小企业，须提供《中小企业声明函》。</w:t>
            </w:r>
          </w:p>
          <w:p w:rsidR="002B43A6" w:rsidRDefault="00F009F5">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2B43A6">
        <w:trPr>
          <w:trHeight w:val="729"/>
          <w:jc w:val="center"/>
        </w:trPr>
        <w:tc>
          <w:tcPr>
            <w:tcW w:w="556" w:type="pct"/>
            <w:shd w:val="clear" w:color="auto" w:fill="auto"/>
            <w:vAlign w:val="center"/>
          </w:tcPr>
          <w:p w:rsidR="002B43A6" w:rsidRDefault="00F009F5">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2B43A6" w:rsidRDefault="00F009F5">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2B43A6" w:rsidRDefault="00F009F5">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2B43A6">
        <w:trPr>
          <w:trHeight w:val="729"/>
          <w:jc w:val="center"/>
        </w:trPr>
        <w:tc>
          <w:tcPr>
            <w:tcW w:w="556" w:type="pct"/>
            <w:shd w:val="clear" w:color="auto" w:fill="auto"/>
            <w:vAlign w:val="center"/>
          </w:tcPr>
          <w:p w:rsidR="002B43A6" w:rsidRDefault="00F009F5">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2B43A6" w:rsidRDefault="00F009F5">
            <w:pPr>
              <w:pStyle w:val="13"/>
              <w:tabs>
                <w:tab w:val="left" w:pos="1260"/>
              </w:tabs>
              <w:adjustRightInd w:val="0"/>
              <w:snapToGrid w:val="0"/>
              <w:rPr>
                <w:szCs w:val="21"/>
              </w:rPr>
            </w:pPr>
            <w:r>
              <w:rPr>
                <w:szCs w:val="21"/>
              </w:rPr>
              <w:t>如属于残疾人福利性单位，须提供《残疾人福利性单位声明函》。</w:t>
            </w:r>
          </w:p>
          <w:p w:rsidR="002B43A6" w:rsidRDefault="00F009F5">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2B43A6" w:rsidRDefault="002B43A6" w:rsidP="00F322FA">
      <w:pPr>
        <w:spacing w:line="360" w:lineRule="auto"/>
        <w:ind w:firstLineChars="200" w:firstLine="446"/>
        <w:outlineLvl w:val="0"/>
        <w:rPr>
          <w:sz w:val="24"/>
          <w:szCs w:val="24"/>
        </w:rPr>
      </w:pPr>
    </w:p>
    <w:p w:rsidR="002B43A6" w:rsidRDefault="00F009F5" w:rsidP="00F322FA">
      <w:pPr>
        <w:spacing w:line="360" w:lineRule="auto"/>
        <w:ind w:firstLineChars="1700" w:firstLine="3794"/>
        <w:rPr>
          <w:sz w:val="24"/>
        </w:rPr>
      </w:pPr>
      <w:r>
        <w:rPr>
          <w:sz w:val="24"/>
        </w:rPr>
        <w:t>投标人名称：</w:t>
      </w:r>
    </w:p>
    <w:p w:rsidR="002B43A6" w:rsidRDefault="002B43A6" w:rsidP="00F322FA">
      <w:pPr>
        <w:spacing w:line="360" w:lineRule="auto"/>
        <w:ind w:firstLineChars="1700" w:firstLine="3794"/>
        <w:rPr>
          <w:sz w:val="24"/>
        </w:rPr>
      </w:pPr>
    </w:p>
    <w:p w:rsidR="002B43A6" w:rsidRDefault="00F009F5" w:rsidP="00F322FA">
      <w:pPr>
        <w:spacing w:line="360" w:lineRule="auto"/>
        <w:ind w:firstLineChars="1700" w:firstLine="3794"/>
        <w:rPr>
          <w:sz w:val="24"/>
        </w:rPr>
      </w:pPr>
      <w:r>
        <w:rPr>
          <w:sz w:val="24"/>
        </w:rPr>
        <w:t>日期：年月日</w:t>
      </w:r>
    </w:p>
    <w:p w:rsidR="002B43A6" w:rsidRDefault="002B43A6" w:rsidP="00F322FA">
      <w:pPr>
        <w:spacing w:line="360" w:lineRule="auto"/>
        <w:ind w:firstLineChars="200" w:firstLine="446"/>
        <w:outlineLvl w:val="0"/>
        <w:rPr>
          <w:sz w:val="24"/>
        </w:rPr>
      </w:pPr>
    </w:p>
    <w:p w:rsidR="002B43A6" w:rsidRDefault="002B43A6">
      <w:pPr>
        <w:spacing w:line="560" w:lineRule="exact"/>
        <w:jc w:val="center"/>
        <w:rPr>
          <w:rFonts w:asciiTheme="minorEastAsia" w:eastAsiaTheme="minorEastAsia" w:hAnsiTheme="minorEastAsia"/>
          <w:sz w:val="24"/>
        </w:rPr>
      </w:pPr>
    </w:p>
    <w:p w:rsidR="002B43A6" w:rsidRDefault="002B43A6">
      <w:pPr>
        <w:spacing w:line="560" w:lineRule="exact"/>
        <w:jc w:val="center"/>
        <w:rPr>
          <w:rFonts w:asciiTheme="minorEastAsia" w:eastAsiaTheme="minorEastAsia" w:hAnsiTheme="minorEastAsia"/>
          <w:sz w:val="24"/>
        </w:rPr>
      </w:pPr>
    </w:p>
    <w:p w:rsidR="002B43A6" w:rsidRDefault="00F009F5">
      <w:pPr>
        <w:spacing w:line="560" w:lineRule="exact"/>
        <w:jc w:val="center"/>
        <w:rPr>
          <w:rFonts w:asciiTheme="minorEastAsia" w:eastAsiaTheme="minorEastAsia" w:hAnsiTheme="minorEastAsia"/>
          <w:sz w:val="24"/>
        </w:rPr>
      </w:pPr>
      <w:r>
        <w:rPr>
          <w:rFonts w:asciiTheme="minorEastAsia" w:eastAsiaTheme="minorEastAsia" w:hAnsiTheme="minorEastAsia"/>
          <w:sz w:val="24"/>
        </w:rPr>
        <w:br w:type="page"/>
      </w:r>
    </w:p>
    <w:p w:rsidR="002B43A6" w:rsidRDefault="00F009F5" w:rsidP="00F322FA">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lastRenderedPageBreak/>
        <w:t>附件12</w:t>
      </w:r>
    </w:p>
    <w:p w:rsidR="002B43A6" w:rsidRDefault="00F009F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投标产品配置清单</w:t>
      </w:r>
    </w:p>
    <w:p w:rsidR="002B43A6" w:rsidRDefault="002B43A6">
      <w:pPr>
        <w:spacing w:line="460" w:lineRule="exact"/>
        <w:rPr>
          <w:rFonts w:asciiTheme="minorEastAsia" w:eastAsiaTheme="minorEastAsia" w:hAnsiTheme="minorEastAsia"/>
          <w:sz w:val="24"/>
        </w:rPr>
      </w:pPr>
    </w:p>
    <w:p w:rsidR="002B43A6" w:rsidRDefault="00F009F5">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2B43A6" w:rsidRDefault="00F009F5">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2B43A6" w:rsidRDefault="00F009F5">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2B43A6" w:rsidRDefault="002B43A6">
      <w:pPr>
        <w:spacing w:line="460" w:lineRule="exact"/>
        <w:rPr>
          <w:rFonts w:asciiTheme="minorEastAsia" w:eastAsiaTheme="minorEastAsia" w:hAnsiTheme="minorEastAsia"/>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2B43A6">
        <w:tc>
          <w:tcPr>
            <w:tcW w:w="564" w:type="pct"/>
            <w:shd w:val="clear" w:color="auto" w:fill="auto"/>
            <w:vAlign w:val="center"/>
          </w:tcPr>
          <w:p w:rsidR="002B43A6" w:rsidRDefault="00F009F5">
            <w:pPr>
              <w:spacing w:line="560" w:lineRule="exact"/>
              <w:jc w:val="center"/>
              <w:rPr>
                <w:rFonts w:asciiTheme="minorEastAsia" w:eastAsiaTheme="minorEastAsia" w:hAnsiTheme="minorEastAsia"/>
                <w:sz w:val="24"/>
              </w:rPr>
            </w:pPr>
            <w:r>
              <w:rPr>
                <w:rFonts w:asciiTheme="minorEastAsia" w:eastAsiaTheme="minorEastAsia" w:hAnsiTheme="minorEastAsia"/>
                <w:sz w:val="24"/>
              </w:rPr>
              <w:t>序号</w:t>
            </w:r>
          </w:p>
        </w:tc>
        <w:tc>
          <w:tcPr>
            <w:tcW w:w="996" w:type="pct"/>
            <w:shd w:val="clear" w:color="auto" w:fill="auto"/>
            <w:vAlign w:val="center"/>
          </w:tcPr>
          <w:p w:rsidR="002B43A6" w:rsidRDefault="00F009F5">
            <w:pPr>
              <w:spacing w:line="560" w:lineRule="exact"/>
              <w:jc w:val="center"/>
              <w:rPr>
                <w:rFonts w:asciiTheme="minorEastAsia" w:eastAsiaTheme="minorEastAsia" w:hAnsiTheme="minorEastAsia"/>
                <w:sz w:val="24"/>
              </w:rPr>
            </w:pPr>
            <w:r>
              <w:rPr>
                <w:rFonts w:asciiTheme="minorEastAsia" w:eastAsiaTheme="minorEastAsia" w:hAnsiTheme="minorEastAsia"/>
                <w:sz w:val="24"/>
              </w:rPr>
              <w:t>设备名称</w:t>
            </w:r>
          </w:p>
        </w:tc>
        <w:tc>
          <w:tcPr>
            <w:tcW w:w="915" w:type="pct"/>
            <w:shd w:val="clear" w:color="auto" w:fill="auto"/>
            <w:vAlign w:val="center"/>
          </w:tcPr>
          <w:p w:rsidR="002B43A6" w:rsidRDefault="00F009F5">
            <w:pPr>
              <w:spacing w:line="560" w:lineRule="exact"/>
              <w:jc w:val="center"/>
              <w:rPr>
                <w:rFonts w:asciiTheme="minorEastAsia" w:eastAsiaTheme="minorEastAsia" w:hAnsiTheme="minorEastAsia"/>
                <w:sz w:val="24"/>
              </w:rPr>
            </w:pPr>
            <w:r>
              <w:rPr>
                <w:rFonts w:asciiTheme="minorEastAsia" w:eastAsiaTheme="minorEastAsia" w:hAnsiTheme="minorEastAsia"/>
                <w:sz w:val="24"/>
              </w:rPr>
              <w:t>规格型号</w:t>
            </w:r>
          </w:p>
        </w:tc>
        <w:tc>
          <w:tcPr>
            <w:tcW w:w="2525" w:type="pct"/>
            <w:shd w:val="clear" w:color="auto" w:fill="auto"/>
            <w:vAlign w:val="center"/>
          </w:tcPr>
          <w:p w:rsidR="002B43A6" w:rsidRDefault="00F009F5">
            <w:pPr>
              <w:spacing w:line="560" w:lineRule="exact"/>
              <w:jc w:val="center"/>
              <w:rPr>
                <w:rFonts w:asciiTheme="minorEastAsia" w:eastAsiaTheme="minorEastAsia" w:hAnsiTheme="minorEastAsia"/>
                <w:sz w:val="24"/>
              </w:rPr>
            </w:pPr>
            <w:r>
              <w:rPr>
                <w:rFonts w:asciiTheme="minorEastAsia" w:eastAsiaTheme="minorEastAsia" w:hAnsiTheme="minorEastAsia"/>
                <w:sz w:val="24"/>
              </w:rPr>
              <w:t>详细配置及技术标准</w:t>
            </w:r>
          </w:p>
        </w:tc>
      </w:tr>
      <w:tr w:rsidR="002B43A6">
        <w:tc>
          <w:tcPr>
            <w:tcW w:w="564" w:type="pct"/>
            <w:shd w:val="clear" w:color="auto" w:fill="auto"/>
            <w:vAlign w:val="center"/>
          </w:tcPr>
          <w:p w:rsidR="002B43A6" w:rsidRDefault="00F009F5">
            <w:pPr>
              <w:spacing w:line="560" w:lineRule="exact"/>
              <w:jc w:val="center"/>
              <w:rPr>
                <w:rFonts w:asciiTheme="minorEastAsia" w:eastAsiaTheme="minorEastAsia" w:hAnsiTheme="minorEastAsia"/>
                <w:sz w:val="24"/>
              </w:rPr>
            </w:pPr>
            <w:r>
              <w:rPr>
                <w:rFonts w:asciiTheme="minorEastAsia" w:eastAsiaTheme="minorEastAsia" w:hAnsiTheme="minorEastAsia"/>
                <w:sz w:val="24"/>
              </w:rPr>
              <w:t>1</w:t>
            </w:r>
          </w:p>
        </w:tc>
        <w:tc>
          <w:tcPr>
            <w:tcW w:w="996" w:type="pct"/>
            <w:shd w:val="clear" w:color="auto" w:fill="auto"/>
            <w:vAlign w:val="center"/>
          </w:tcPr>
          <w:p w:rsidR="002B43A6" w:rsidRDefault="002B43A6">
            <w:pPr>
              <w:spacing w:line="560" w:lineRule="exact"/>
              <w:jc w:val="center"/>
              <w:rPr>
                <w:rFonts w:asciiTheme="minorEastAsia" w:eastAsiaTheme="minorEastAsia" w:hAnsiTheme="minorEastAsia"/>
                <w:sz w:val="24"/>
              </w:rPr>
            </w:pPr>
          </w:p>
        </w:tc>
        <w:tc>
          <w:tcPr>
            <w:tcW w:w="915" w:type="pct"/>
            <w:shd w:val="clear" w:color="auto" w:fill="auto"/>
            <w:vAlign w:val="center"/>
          </w:tcPr>
          <w:p w:rsidR="002B43A6" w:rsidRDefault="002B43A6">
            <w:pPr>
              <w:spacing w:line="560" w:lineRule="exact"/>
              <w:jc w:val="center"/>
              <w:rPr>
                <w:rFonts w:asciiTheme="minorEastAsia" w:eastAsiaTheme="minorEastAsia" w:hAnsiTheme="minorEastAsia"/>
                <w:sz w:val="24"/>
              </w:rPr>
            </w:pPr>
          </w:p>
        </w:tc>
        <w:tc>
          <w:tcPr>
            <w:tcW w:w="2525" w:type="pct"/>
            <w:shd w:val="clear" w:color="auto" w:fill="auto"/>
            <w:vAlign w:val="center"/>
          </w:tcPr>
          <w:p w:rsidR="002B43A6" w:rsidRDefault="002B43A6">
            <w:pPr>
              <w:spacing w:line="560" w:lineRule="exact"/>
              <w:jc w:val="center"/>
              <w:rPr>
                <w:rFonts w:asciiTheme="minorEastAsia" w:eastAsiaTheme="minorEastAsia" w:hAnsiTheme="minorEastAsia"/>
                <w:sz w:val="24"/>
              </w:rPr>
            </w:pPr>
          </w:p>
        </w:tc>
      </w:tr>
      <w:tr w:rsidR="002B43A6">
        <w:tc>
          <w:tcPr>
            <w:tcW w:w="564" w:type="pct"/>
            <w:shd w:val="clear" w:color="auto" w:fill="auto"/>
            <w:vAlign w:val="center"/>
          </w:tcPr>
          <w:p w:rsidR="002B43A6" w:rsidRDefault="00F009F5">
            <w:pPr>
              <w:spacing w:line="560" w:lineRule="exact"/>
              <w:jc w:val="center"/>
              <w:rPr>
                <w:rFonts w:asciiTheme="minorEastAsia" w:eastAsiaTheme="minorEastAsia" w:hAnsiTheme="minorEastAsia"/>
                <w:sz w:val="24"/>
              </w:rPr>
            </w:pPr>
            <w:r>
              <w:rPr>
                <w:rFonts w:asciiTheme="minorEastAsia" w:eastAsiaTheme="minorEastAsia" w:hAnsiTheme="minorEastAsia"/>
                <w:sz w:val="24"/>
              </w:rPr>
              <w:t>2</w:t>
            </w:r>
          </w:p>
        </w:tc>
        <w:tc>
          <w:tcPr>
            <w:tcW w:w="996" w:type="pct"/>
            <w:shd w:val="clear" w:color="auto" w:fill="auto"/>
            <w:vAlign w:val="center"/>
          </w:tcPr>
          <w:p w:rsidR="002B43A6" w:rsidRDefault="002B43A6">
            <w:pPr>
              <w:spacing w:line="560" w:lineRule="exact"/>
              <w:jc w:val="center"/>
              <w:rPr>
                <w:rFonts w:asciiTheme="minorEastAsia" w:eastAsiaTheme="minorEastAsia" w:hAnsiTheme="minorEastAsia"/>
                <w:sz w:val="24"/>
              </w:rPr>
            </w:pPr>
          </w:p>
        </w:tc>
        <w:tc>
          <w:tcPr>
            <w:tcW w:w="915" w:type="pct"/>
            <w:shd w:val="clear" w:color="auto" w:fill="auto"/>
            <w:vAlign w:val="center"/>
          </w:tcPr>
          <w:p w:rsidR="002B43A6" w:rsidRDefault="002B43A6">
            <w:pPr>
              <w:spacing w:line="560" w:lineRule="exact"/>
              <w:jc w:val="center"/>
              <w:rPr>
                <w:rFonts w:asciiTheme="minorEastAsia" w:eastAsiaTheme="minorEastAsia" w:hAnsiTheme="minorEastAsia"/>
                <w:sz w:val="24"/>
              </w:rPr>
            </w:pPr>
          </w:p>
        </w:tc>
        <w:tc>
          <w:tcPr>
            <w:tcW w:w="2525" w:type="pct"/>
            <w:shd w:val="clear" w:color="auto" w:fill="auto"/>
            <w:vAlign w:val="center"/>
          </w:tcPr>
          <w:p w:rsidR="002B43A6" w:rsidRDefault="002B43A6">
            <w:pPr>
              <w:spacing w:line="560" w:lineRule="exact"/>
              <w:jc w:val="center"/>
              <w:rPr>
                <w:rFonts w:asciiTheme="minorEastAsia" w:eastAsiaTheme="minorEastAsia" w:hAnsiTheme="minorEastAsia"/>
                <w:sz w:val="24"/>
              </w:rPr>
            </w:pPr>
          </w:p>
        </w:tc>
      </w:tr>
      <w:tr w:rsidR="002B43A6">
        <w:tc>
          <w:tcPr>
            <w:tcW w:w="564" w:type="pct"/>
            <w:shd w:val="clear" w:color="auto" w:fill="auto"/>
            <w:vAlign w:val="center"/>
          </w:tcPr>
          <w:p w:rsidR="002B43A6" w:rsidRDefault="00F009F5">
            <w:pPr>
              <w:spacing w:line="560" w:lineRule="exact"/>
              <w:jc w:val="center"/>
              <w:rPr>
                <w:rFonts w:asciiTheme="minorEastAsia" w:eastAsiaTheme="minorEastAsia" w:hAnsiTheme="minorEastAsia"/>
                <w:sz w:val="24"/>
              </w:rPr>
            </w:pPr>
            <w:r>
              <w:rPr>
                <w:rFonts w:asciiTheme="minorEastAsia" w:eastAsiaTheme="minorEastAsia" w:hAnsiTheme="minorEastAsia"/>
                <w:sz w:val="24"/>
              </w:rPr>
              <w:t>3</w:t>
            </w:r>
          </w:p>
        </w:tc>
        <w:tc>
          <w:tcPr>
            <w:tcW w:w="996" w:type="pct"/>
            <w:shd w:val="clear" w:color="auto" w:fill="auto"/>
            <w:vAlign w:val="center"/>
          </w:tcPr>
          <w:p w:rsidR="002B43A6" w:rsidRDefault="002B43A6">
            <w:pPr>
              <w:spacing w:line="560" w:lineRule="exact"/>
              <w:jc w:val="center"/>
              <w:rPr>
                <w:rFonts w:asciiTheme="minorEastAsia" w:eastAsiaTheme="minorEastAsia" w:hAnsiTheme="minorEastAsia"/>
                <w:sz w:val="24"/>
              </w:rPr>
            </w:pPr>
          </w:p>
        </w:tc>
        <w:tc>
          <w:tcPr>
            <w:tcW w:w="915" w:type="pct"/>
            <w:shd w:val="clear" w:color="auto" w:fill="auto"/>
            <w:vAlign w:val="center"/>
          </w:tcPr>
          <w:p w:rsidR="002B43A6" w:rsidRDefault="002B43A6">
            <w:pPr>
              <w:spacing w:line="560" w:lineRule="exact"/>
              <w:jc w:val="center"/>
              <w:rPr>
                <w:rFonts w:asciiTheme="minorEastAsia" w:eastAsiaTheme="minorEastAsia" w:hAnsiTheme="minorEastAsia"/>
                <w:sz w:val="24"/>
              </w:rPr>
            </w:pPr>
          </w:p>
        </w:tc>
        <w:tc>
          <w:tcPr>
            <w:tcW w:w="2525" w:type="pct"/>
            <w:shd w:val="clear" w:color="auto" w:fill="auto"/>
            <w:vAlign w:val="center"/>
          </w:tcPr>
          <w:p w:rsidR="002B43A6" w:rsidRDefault="002B43A6">
            <w:pPr>
              <w:spacing w:line="560" w:lineRule="exact"/>
              <w:jc w:val="center"/>
              <w:rPr>
                <w:rFonts w:asciiTheme="minorEastAsia" w:eastAsiaTheme="minorEastAsia" w:hAnsiTheme="minorEastAsia"/>
                <w:sz w:val="24"/>
              </w:rPr>
            </w:pPr>
          </w:p>
        </w:tc>
      </w:tr>
      <w:tr w:rsidR="002B43A6">
        <w:tc>
          <w:tcPr>
            <w:tcW w:w="564" w:type="pct"/>
            <w:shd w:val="clear" w:color="auto" w:fill="auto"/>
            <w:vAlign w:val="center"/>
          </w:tcPr>
          <w:p w:rsidR="002B43A6" w:rsidRDefault="00F009F5">
            <w:pPr>
              <w:spacing w:line="560" w:lineRule="exact"/>
              <w:jc w:val="center"/>
              <w:rPr>
                <w:rFonts w:asciiTheme="minorEastAsia" w:eastAsiaTheme="minorEastAsia" w:hAnsiTheme="minorEastAsia"/>
                <w:sz w:val="24"/>
              </w:rPr>
            </w:pPr>
            <w:r>
              <w:rPr>
                <w:rFonts w:asciiTheme="minorEastAsia" w:eastAsiaTheme="minorEastAsia" w:hAnsiTheme="minorEastAsia"/>
                <w:sz w:val="24"/>
              </w:rPr>
              <w:t>…</w:t>
            </w:r>
          </w:p>
        </w:tc>
        <w:tc>
          <w:tcPr>
            <w:tcW w:w="996" w:type="pct"/>
            <w:shd w:val="clear" w:color="auto" w:fill="auto"/>
            <w:vAlign w:val="center"/>
          </w:tcPr>
          <w:p w:rsidR="002B43A6" w:rsidRDefault="002B43A6">
            <w:pPr>
              <w:spacing w:line="560" w:lineRule="exact"/>
              <w:jc w:val="center"/>
              <w:rPr>
                <w:rFonts w:asciiTheme="minorEastAsia" w:eastAsiaTheme="minorEastAsia" w:hAnsiTheme="minorEastAsia"/>
                <w:sz w:val="24"/>
              </w:rPr>
            </w:pPr>
          </w:p>
        </w:tc>
        <w:tc>
          <w:tcPr>
            <w:tcW w:w="915" w:type="pct"/>
            <w:shd w:val="clear" w:color="auto" w:fill="auto"/>
            <w:vAlign w:val="center"/>
          </w:tcPr>
          <w:p w:rsidR="002B43A6" w:rsidRDefault="002B43A6">
            <w:pPr>
              <w:spacing w:line="560" w:lineRule="exact"/>
              <w:jc w:val="center"/>
              <w:rPr>
                <w:rFonts w:asciiTheme="minorEastAsia" w:eastAsiaTheme="minorEastAsia" w:hAnsiTheme="minorEastAsia"/>
                <w:sz w:val="24"/>
              </w:rPr>
            </w:pPr>
          </w:p>
        </w:tc>
        <w:tc>
          <w:tcPr>
            <w:tcW w:w="2525" w:type="pct"/>
            <w:shd w:val="clear" w:color="auto" w:fill="auto"/>
            <w:vAlign w:val="center"/>
          </w:tcPr>
          <w:p w:rsidR="002B43A6" w:rsidRDefault="002B43A6">
            <w:pPr>
              <w:spacing w:line="560" w:lineRule="exact"/>
              <w:jc w:val="center"/>
              <w:rPr>
                <w:rFonts w:asciiTheme="minorEastAsia" w:eastAsiaTheme="minorEastAsia" w:hAnsiTheme="minorEastAsia"/>
                <w:sz w:val="24"/>
              </w:rPr>
            </w:pPr>
          </w:p>
        </w:tc>
      </w:tr>
    </w:tbl>
    <w:p w:rsidR="002B43A6" w:rsidRDefault="002B43A6">
      <w:pPr>
        <w:spacing w:line="560" w:lineRule="exact"/>
        <w:jc w:val="left"/>
        <w:rPr>
          <w:rFonts w:asciiTheme="minorEastAsia" w:eastAsiaTheme="minorEastAsia" w:hAnsiTheme="minorEastAsia"/>
          <w:sz w:val="24"/>
        </w:rPr>
      </w:pPr>
    </w:p>
    <w:p w:rsidR="002B43A6" w:rsidRDefault="002B43A6">
      <w:pPr>
        <w:spacing w:line="560" w:lineRule="exact"/>
        <w:jc w:val="left"/>
        <w:rPr>
          <w:rFonts w:asciiTheme="minorEastAsia" w:eastAsiaTheme="minorEastAsia" w:hAnsiTheme="minorEastAsia"/>
          <w:sz w:val="24"/>
        </w:rPr>
      </w:pPr>
    </w:p>
    <w:p w:rsidR="002B43A6" w:rsidRDefault="002B43A6">
      <w:pPr>
        <w:spacing w:line="560" w:lineRule="exact"/>
        <w:jc w:val="left"/>
        <w:rPr>
          <w:rFonts w:asciiTheme="minorEastAsia" w:eastAsiaTheme="minorEastAsia" w:hAnsiTheme="minorEastAsia"/>
          <w:sz w:val="24"/>
        </w:rPr>
      </w:pPr>
    </w:p>
    <w:p w:rsidR="002B43A6" w:rsidRDefault="002B43A6">
      <w:pPr>
        <w:spacing w:line="560" w:lineRule="exact"/>
        <w:jc w:val="left"/>
        <w:rPr>
          <w:rFonts w:asciiTheme="minorEastAsia" w:eastAsiaTheme="minorEastAsia" w:hAnsiTheme="minorEastAsia"/>
          <w:sz w:val="24"/>
        </w:rPr>
      </w:pPr>
    </w:p>
    <w:p w:rsidR="002B43A6" w:rsidRDefault="002B43A6">
      <w:pPr>
        <w:spacing w:line="560" w:lineRule="exact"/>
        <w:jc w:val="left"/>
        <w:rPr>
          <w:rFonts w:asciiTheme="minorEastAsia" w:eastAsiaTheme="minorEastAsia" w:hAnsiTheme="minorEastAsia"/>
          <w:sz w:val="24"/>
        </w:rPr>
      </w:pPr>
    </w:p>
    <w:p w:rsidR="002B43A6" w:rsidRDefault="00F009F5" w:rsidP="00F322FA">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2B43A6" w:rsidRDefault="00F009F5" w:rsidP="00F322FA">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2B43A6" w:rsidRDefault="00F009F5" w:rsidP="00F322FA">
      <w:pPr>
        <w:tabs>
          <w:tab w:val="left" w:pos="210"/>
        </w:tabs>
        <w:autoSpaceDE w:val="0"/>
        <w:autoSpaceDN w:val="0"/>
        <w:adjustRightInd w:val="0"/>
        <w:spacing w:line="460" w:lineRule="exact"/>
        <w:ind w:firstLineChars="200" w:firstLine="446"/>
        <w:rPr>
          <w:rFonts w:asciiTheme="minorEastAsia" w:eastAsiaTheme="minorEastAsia" w:hAnsiTheme="minorEastAsia"/>
          <w:color w:val="000000"/>
          <w:sz w:val="24"/>
        </w:rPr>
      </w:pPr>
      <w:r>
        <w:rPr>
          <w:rFonts w:asciiTheme="minorEastAsia" w:eastAsiaTheme="minorEastAsia" w:hAnsiTheme="minorEastAsia"/>
          <w:color w:val="FF0000"/>
          <w:sz w:val="24"/>
        </w:rPr>
        <w:br w:type="page"/>
      </w:r>
    </w:p>
    <w:p w:rsidR="002B43A6" w:rsidRDefault="00F009F5" w:rsidP="00F322FA">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13</w:t>
      </w:r>
    </w:p>
    <w:p w:rsidR="002B43A6" w:rsidRDefault="00F009F5">
      <w:pPr>
        <w:autoSpaceDE w:val="0"/>
        <w:autoSpaceDN w:val="0"/>
        <w:spacing w:line="480" w:lineRule="auto"/>
        <w:jc w:val="center"/>
        <w:rPr>
          <w:rFonts w:asciiTheme="minorEastAsia" w:eastAsiaTheme="minorEastAsia" w:hAnsiTheme="minorEastAsia"/>
          <w:b/>
          <w:sz w:val="24"/>
          <w:szCs w:val="24"/>
        </w:rPr>
      </w:pPr>
      <w:r>
        <w:rPr>
          <w:rFonts w:asciiTheme="minorEastAsia" w:eastAsiaTheme="minorEastAsia" w:hAnsiTheme="minorEastAsia" w:hint="eastAsia"/>
          <w:b/>
          <w:sz w:val="24"/>
          <w:szCs w:val="24"/>
        </w:rPr>
        <w:t>中小企业声明函（货物）</w:t>
      </w:r>
    </w:p>
    <w:p w:rsidR="002B43A6" w:rsidRDefault="00F009F5" w:rsidP="00F322FA">
      <w:pPr>
        <w:widowControl/>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本公司（联合体）郑重声明，针对本项目提供的货物</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请填写有</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无）</w:t>
      </w:r>
      <w:r>
        <w:rPr>
          <w:rFonts w:asciiTheme="minorEastAsia" w:eastAsiaTheme="minorEastAsia" w:hAnsiTheme="minorEastAsia" w:hint="eastAsia"/>
          <w:sz w:val="24"/>
          <w:szCs w:val="24"/>
        </w:rPr>
        <w:t>大型企业制造的货物。</w:t>
      </w:r>
      <w:r>
        <w:rPr>
          <w:rFonts w:asciiTheme="minorEastAsia" w:eastAsiaTheme="minorEastAsia" w:hAnsiTheme="minorEastAsia" w:hint="eastAsia"/>
          <w:b/>
          <w:sz w:val="24"/>
          <w:szCs w:val="24"/>
        </w:rPr>
        <w:t>（若有大型企业制造的货物，则无需填写以下内容；若无大型企业制造的货物，则继续填写以下内容）</w:t>
      </w:r>
    </w:p>
    <w:p w:rsidR="002B43A6" w:rsidRDefault="00F009F5" w:rsidP="00F322FA">
      <w:pPr>
        <w:widowControl/>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本公司（联合体）郑重声明，根据《政府采购促进中小企业发展管理办法》（财库﹝</w:t>
      </w:r>
      <w:r>
        <w:rPr>
          <w:rFonts w:asciiTheme="minorEastAsia" w:eastAsiaTheme="minorEastAsia" w:hAnsiTheme="minorEastAsia"/>
          <w:sz w:val="24"/>
          <w:szCs w:val="24"/>
        </w:rPr>
        <w:t>2020</w:t>
      </w:r>
      <w:r>
        <w:rPr>
          <w:rFonts w:asciiTheme="minorEastAsia" w:eastAsiaTheme="minorEastAsia" w:hAnsiTheme="minorEastAsia" w:hint="eastAsia"/>
          <w:sz w:val="24"/>
          <w:szCs w:val="24"/>
        </w:rPr>
        <w:t>﹞</w:t>
      </w:r>
      <w:r>
        <w:rPr>
          <w:rFonts w:asciiTheme="minorEastAsia" w:eastAsiaTheme="minorEastAsia" w:hAnsiTheme="minorEastAsia"/>
          <w:sz w:val="24"/>
          <w:szCs w:val="24"/>
        </w:rPr>
        <w:t>46</w:t>
      </w:r>
      <w:r>
        <w:rPr>
          <w:rFonts w:asciiTheme="minorEastAsia" w:eastAsiaTheme="minorEastAsia" w:hAnsiTheme="minorEastAsia" w:hint="eastAsia"/>
          <w:sz w:val="24"/>
          <w:szCs w:val="24"/>
        </w:rPr>
        <w:t>号）的规定，本公司（联合体）参加</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请填写项目名称）</w:t>
      </w:r>
      <w:r>
        <w:rPr>
          <w:rFonts w:asciiTheme="minorEastAsia" w:eastAsiaTheme="minorEastAsia" w:hAnsiTheme="minorEastAsia" w:hint="eastAsia"/>
          <w:sz w:val="24"/>
          <w:szCs w:val="24"/>
        </w:rPr>
        <w:t>采购活动，提供的货物全部由符合政策要求的中小企业制造。相关企业（含联合体中的中小企业、签订分包意向协议的中小企业）的具体情况如下：</w:t>
      </w:r>
    </w:p>
    <w:p w:rsidR="002B43A6" w:rsidRDefault="00F009F5" w:rsidP="00F322FA">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sz w:val="24"/>
          <w:szCs w:val="24"/>
        </w:rPr>
        <w:t>1.</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请填写标的名称</w:t>
      </w:r>
      <w:r>
        <w:rPr>
          <w:rFonts w:asciiTheme="minorEastAsia" w:eastAsiaTheme="minorEastAsia" w:hAnsiTheme="minorEastAsia" w:hint="eastAsia"/>
          <w:sz w:val="24"/>
          <w:szCs w:val="24"/>
        </w:rPr>
        <w:t>），属于</w:t>
      </w:r>
      <w:r>
        <w:rPr>
          <w:rFonts w:asciiTheme="minorEastAsia" w:eastAsiaTheme="minorEastAsia" w:hAnsiTheme="minorEastAsia" w:hint="eastAsia"/>
          <w:b/>
          <w:sz w:val="24"/>
          <w:szCs w:val="24"/>
        </w:rPr>
        <w:t>（请填写本项目采购文件中明确的所属行业）</w:t>
      </w:r>
      <w:r>
        <w:rPr>
          <w:rFonts w:asciiTheme="minorEastAsia" w:eastAsiaTheme="minorEastAsia" w:hAnsiTheme="minorEastAsia" w:hint="eastAsia"/>
          <w:sz w:val="24"/>
          <w:szCs w:val="24"/>
        </w:rPr>
        <w:t>行业；制造商为</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请填写该标的制造商的企业名称</w:t>
      </w:r>
      <w:r>
        <w:rPr>
          <w:rFonts w:asciiTheme="minorEastAsia" w:eastAsiaTheme="minorEastAsia" w:hAnsiTheme="minorEastAsia" w:hint="eastAsia"/>
          <w:sz w:val="24"/>
          <w:szCs w:val="24"/>
        </w:rPr>
        <w:t>），从业人员人，营业收入为万元，资产总额为万元，属于</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请根据中小企业划分标准填写中型企业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小型企业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微型企业</w:t>
      </w:r>
      <w:r>
        <w:rPr>
          <w:rFonts w:asciiTheme="minorEastAsia" w:eastAsiaTheme="minorEastAsia" w:hAnsiTheme="minorEastAsia" w:hint="eastAsia"/>
          <w:sz w:val="24"/>
          <w:szCs w:val="24"/>
        </w:rPr>
        <w:t>）；</w:t>
      </w:r>
    </w:p>
    <w:p w:rsidR="002B43A6" w:rsidRDefault="00F009F5" w:rsidP="00F322FA">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sz w:val="24"/>
          <w:szCs w:val="24"/>
        </w:rPr>
        <w:t>2.</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请填写标的名称</w:t>
      </w:r>
      <w:r>
        <w:rPr>
          <w:rFonts w:asciiTheme="minorEastAsia" w:eastAsiaTheme="minorEastAsia" w:hAnsiTheme="minorEastAsia" w:hint="eastAsia"/>
          <w:sz w:val="24"/>
          <w:szCs w:val="24"/>
        </w:rPr>
        <w:t>），属于</w:t>
      </w:r>
      <w:r>
        <w:rPr>
          <w:rFonts w:asciiTheme="minorEastAsia" w:eastAsiaTheme="minorEastAsia" w:hAnsiTheme="minorEastAsia" w:hint="eastAsia"/>
          <w:b/>
          <w:sz w:val="24"/>
          <w:szCs w:val="24"/>
        </w:rPr>
        <w:t>（请填写本项目采购文件中明确的所属行业）</w:t>
      </w:r>
      <w:r>
        <w:rPr>
          <w:rFonts w:asciiTheme="minorEastAsia" w:eastAsiaTheme="minorEastAsia" w:hAnsiTheme="minorEastAsia" w:hint="eastAsia"/>
          <w:sz w:val="24"/>
          <w:szCs w:val="24"/>
        </w:rPr>
        <w:t>行业；制造商为</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请填写该标的制造商的企业名称</w:t>
      </w:r>
      <w:r>
        <w:rPr>
          <w:rFonts w:asciiTheme="minorEastAsia" w:eastAsiaTheme="minorEastAsia" w:hAnsiTheme="minorEastAsia" w:hint="eastAsia"/>
          <w:sz w:val="24"/>
          <w:szCs w:val="24"/>
        </w:rPr>
        <w:t>），从业人员人，营业收入为万元，资产总额为万元，属于</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请根据中小企业划分标准填写中型企业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小型企业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微型企业</w:t>
      </w:r>
      <w:r>
        <w:rPr>
          <w:rFonts w:asciiTheme="minorEastAsia" w:eastAsiaTheme="minorEastAsia" w:hAnsiTheme="minorEastAsia" w:hint="eastAsia"/>
          <w:sz w:val="24"/>
          <w:szCs w:val="24"/>
        </w:rPr>
        <w:t>）；</w:t>
      </w:r>
    </w:p>
    <w:p w:rsidR="002B43A6" w:rsidRDefault="00F009F5">
      <w:pPr>
        <w:autoSpaceDE w:val="0"/>
        <w:autoSpaceDN w:val="0"/>
        <w:spacing w:line="500" w:lineRule="exact"/>
        <w:ind w:left="641"/>
        <w:jc w:val="left"/>
        <w:rPr>
          <w:rFonts w:asciiTheme="minorEastAsia" w:eastAsiaTheme="minorEastAsia" w:hAnsiTheme="minorEastAsia"/>
          <w:sz w:val="24"/>
          <w:szCs w:val="24"/>
        </w:rPr>
      </w:pPr>
      <w:r>
        <w:rPr>
          <w:rFonts w:asciiTheme="minorEastAsia" w:eastAsiaTheme="minorEastAsia" w:hAnsiTheme="minorEastAsia"/>
          <w:sz w:val="24"/>
          <w:szCs w:val="24"/>
        </w:rPr>
        <w:t>……</w:t>
      </w:r>
    </w:p>
    <w:p w:rsidR="002B43A6" w:rsidRDefault="00F009F5" w:rsidP="00F322FA">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以上企业，不属于大型企业的分支机构，不存在控股股东为大型企业的情形，也不存在与大型企业的负责人为同一人的情形。</w:t>
      </w:r>
    </w:p>
    <w:p w:rsidR="002B43A6" w:rsidRDefault="00F009F5" w:rsidP="00F322FA">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本企业对上述声明内容的真实性负责。如有虚假，将依法承担相应责任。</w:t>
      </w:r>
    </w:p>
    <w:p w:rsidR="002B43A6" w:rsidRDefault="00F009F5">
      <w:pPr>
        <w:autoSpaceDE w:val="0"/>
        <w:autoSpaceDN w:val="0"/>
        <w:spacing w:line="500" w:lineRule="exact"/>
        <w:ind w:left="3840"/>
        <w:jc w:val="left"/>
        <w:rPr>
          <w:rFonts w:asciiTheme="minorEastAsia" w:eastAsiaTheme="minorEastAsia" w:hAnsiTheme="minorEastAsia"/>
          <w:sz w:val="24"/>
          <w:szCs w:val="24"/>
        </w:rPr>
      </w:pPr>
      <w:r>
        <w:rPr>
          <w:rFonts w:asciiTheme="minorEastAsia" w:eastAsiaTheme="minorEastAsia" w:hAnsiTheme="minorEastAsia" w:hint="eastAsia"/>
          <w:sz w:val="24"/>
          <w:szCs w:val="24"/>
        </w:rPr>
        <w:t>投标人名称：</w:t>
      </w:r>
    </w:p>
    <w:p w:rsidR="002B43A6" w:rsidRDefault="00F009F5">
      <w:pPr>
        <w:autoSpaceDE w:val="0"/>
        <w:autoSpaceDN w:val="0"/>
        <w:spacing w:line="500" w:lineRule="exact"/>
        <w:ind w:left="3840"/>
        <w:jc w:val="left"/>
        <w:rPr>
          <w:rFonts w:asciiTheme="minorEastAsia" w:eastAsiaTheme="minorEastAsia" w:hAnsiTheme="minorEastAsia"/>
          <w:b/>
          <w:sz w:val="24"/>
          <w:szCs w:val="24"/>
        </w:rPr>
      </w:pPr>
      <w:r>
        <w:rPr>
          <w:rFonts w:asciiTheme="minorEastAsia" w:eastAsiaTheme="minorEastAsia" w:hAnsiTheme="minorEastAsia" w:hint="eastAsia"/>
          <w:sz w:val="24"/>
          <w:szCs w:val="24"/>
        </w:rPr>
        <w:t>日期：</w:t>
      </w:r>
    </w:p>
    <w:p w:rsidR="002B43A6" w:rsidRDefault="00F009F5">
      <w:pPr>
        <w:spacing w:line="360" w:lineRule="auto"/>
        <w:ind w:right="84" w:firstLineChars="100" w:firstLine="224"/>
        <w:rPr>
          <w:rFonts w:asciiTheme="minorEastAsia" w:eastAsiaTheme="minorEastAsia" w:hAnsiTheme="minorEastAsia"/>
          <w:b/>
          <w:sz w:val="24"/>
          <w:szCs w:val="24"/>
        </w:rPr>
      </w:pPr>
      <w:r>
        <w:rPr>
          <w:rFonts w:asciiTheme="minorEastAsia" w:eastAsiaTheme="minorEastAsia" w:hAnsiTheme="minorEastAsia" w:hint="eastAsia"/>
          <w:b/>
          <w:sz w:val="24"/>
          <w:szCs w:val="24"/>
        </w:rPr>
        <w:t>注：</w:t>
      </w:r>
    </w:p>
    <w:p w:rsidR="002B43A6" w:rsidRDefault="00F009F5">
      <w:pPr>
        <w:spacing w:line="360" w:lineRule="auto"/>
        <w:ind w:right="84" w:firstLineChars="100" w:firstLine="224"/>
        <w:rPr>
          <w:rFonts w:asciiTheme="minorEastAsia" w:eastAsiaTheme="minorEastAsia" w:hAnsiTheme="minorEastAsia"/>
          <w:b/>
          <w:sz w:val="24"/>
          <w:szCs w:val="24"/>
        </w:rPr>
      </w:pPr>
      <w:r>
        <w:rPr>
          <w:rFonts w:asciiTheme="minorEastAsia" w:eastAsiaTheme="minorEastAsia" w:hAnsiTheme="minorEastAsia"/>
          <w:b/>
          <w:sz w:val="24"/>
          <w:szCs w:val="24"/>
        </w:rPr>
        <w:t>1.</w:t>
      </w:r>
      <w:r>
        <w:rPr>
          <w:rFonts w:asciiTheme="minorEastAsia" w:eastAsiaTheme="minorEastAsia" w:hAnsiTheme="minorEastAsia" w:hint="eastAsia"/>
          <w:b/>
          <w:sz w:val="24"/>
          <w:szCs w:val="24"/>
        </w:rPr>
        <w:t>标的名称须按照采购文件</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项目需求书</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中明确的标的名称进行填写；所属行业须按照采购文件中明确的所属行业进行填写，否则不享受中小企业扶持政策。</w:t>
      </w:r>
    </w:p>
    <w:p w:rsidR="002B43A6" w:rsidRDefault="00F009F5">
      <w:pPr>
        <w:spacing w:line="360" w:lineRule="auto"/>
        <w:ind w:right="84" w:firstLineChars="100" w:firstLine="224"/>
        <w:rPr>
          <w:rFonts w:asciiTheme="minorEastAsia" w:eastAsiaTheme="minorEastAsia" w:hAnsiTheme="minorEastAsia"/>
          <w:b/>
          <w:sz w:val="24"/>
          <w:szCs w:val="24"/>
        </w:rPr>
      </w:pPr>
      <w:r>
        <w:rPr>
          <w:rFonts w:asciiTheme="minorEastAsia" w:eastAsiaTheme="minorEastAsia" w:hAnsiTheme="minorEastAsia"/>
          <w:b/>
          <w:sz w:val="24"/>
          <w:szCs w:val="24"/>
        </w:rPr>
        <w:t>2.</w:t>
      </w:r>
      <w:r>
        <w:rPr>
          <w:rFonts w:asciiTheme="minorEastAsia" w:eastAsiaTheme="minorEastAsia" w:hAnsiTheme="minorEastAsia" w:hint="eastAsia"/>
          <w:b/>
          <w:sz w:val="24"/>
          <w:szCs w:val="24"/>
        </w:rPr>
        <w:t>从业人员、营业收入、资产总额填报上一年度数据，无上</w:t>
      </w:r>
      <w:proofErr w:type="gramStart"/>
      <w:r>
        <w:rPr>
          <w:rFonts w:asciiTheme="minorEastAsia" w:eastAsiaTheme="minorEastAsia" w:hAnsiTheme="minorEastAsia" w:hint="eastAsia"/>
          <w:b/>
          <w:sz w:val="24"/>
          <w:szCs w:val="24"/>
        </w:rPr>
        <w:t>一</w:t>
      </w:r>
      <w:proofErr w:type="gramEnd"/>
      <w:r>
        <w:rPr>
          <w:rFonts w:asciiTheme="minorEastAsia" w:eastAsiaTheme="minorEastAsia" w:hAnsiTheme="minorEastAsia" w:hint="eastAsia"/>
          <w:b/>
          <w:sz w:val="24"/>
          <w:szCs w:val="24"/>
        </w:rPr>
        <w:t>年度数据的新成立企业可不填报。除新成立企业外，上表填写不全的，不享受中小企业扶持政策。</w:t>
      </w:r>
    </w:p>
    <w:p w:rsidR="002B43A6" w:rsidRDefault="00F009F5">
      <w:pPr>
        <w:spacing w:line="360" w:lineRule="auto"/>
        <w:ind w:right="84" w:firstLineChars="100" w:firstLine="224"/>
        <w:rPr>
          <w:rFonts w:asciiTheme="minorEastAsia" w:eastAsiaTheme="minorEastAsia" w:hAnsiTheme="minorEastAsia"/>
          <w:b/>
          <w:sz w:val="24"/>
          <w:szCs w:val="21"/>
        </w:rPr>
      </w:pPr>
      <w:r>
        <w:rPr>
          <w:rFonts w:asciiTheme="minorEastAsia" w:eastAsiaTheme="minorEastAsia" w:hAnsiTheme="minorEastAsia"/>
          <w:b/>
          <w:sz w:val="24"/>
          <w:szCs w:val="21"/>
        </w:rPr>
        <w:lastRenderedPageBreak/>
        <w:t>3.</w:t>
      </w:r>
      <w:r>
        <w:rPr>
          <w:rFonts w:asciiTheme="minorEastAsia" w:eastAsiaTheme="minorEastAsia" w:hAnsiTheme="minorEastAsia" w:hint="eastAsia"/>
          <w:b/>
          <w:sz w:val="24"/>
          <w:szCs w:val="21"/>
        </w:rPr>
        <w:t>中标（成交）供应</w:t>
      </w:r>
      <w:proofErr w:type="gramStart"/>
      <w:r>
        <w:rPr>
          <w:rFonts w:asciiTheme="minorEastAsia" w:eastAsiaTheme="minorEastAsia" w:hAnsiTheme="minorEastAsia" w:hint="eastAsia"/>
          <w:b/>
          <w:sz w:val="24"/>
          <w:szCs w:val="21"/>
        </w:rPr>
        <w:t>商享受</w:t>
      </w:r>
      <w:proofErr w:type="gramEnd"/>
      <w:r>
        <w:rPr>
          <w:rFonts w:asciiTheme="minorEastAsia" w:eastAsiaTheme="minorEastAsia" w:hAnsiTheme="minorEastAsia" w:hint="eastAsia"/>
          <w:b/>
          <w:sz w:val="24"/>
          <w:szCs w:val="21"/>
        </w:rPr>
        <w:t>中小企业扶持政策的，将随中标（成交）结果同时公告其《中小企业声明函》，接受社会监督。</w:t>
      </w:r>
    </w:p>
    <w:p w:rsidR="002B43A6" w:rsidRDefault="002B43A6">
      <w:pPr>
        <w:snapToGrid w:val="0"/>
        <w:spacing w:line="360" w:lineRule="auto"/>
        <w:rPr>
          <w:rFonts w:asciiTheme="minorEastAsia" w:eastAsiaTheme="minorEastAsia" w:hAnsiTheme="minorEastAsia"/>
          <w:sz w:val="24"/>
          <w:szCs w:val="21"/>
        </w:rPr>
      </w:pPr>
    </w:p>
    <w:p w:rsidR="002B43A6" w:rsidRDefault="00F009F5">
      <w:pPr>
        <w:widowControl/>
        <w:jc w:val="left"/>
        <w:rPr>
          <w:rFonts w:asciiTheme="minorEastAsia" w:eastAsiaTheme="minorEastAsia" w:hAnsiTheme="minorEastAsia"/>
          <w:color w:val="FF0000"/>
          <w:sz w:val="24"/>
          <w:szCs w:val="21"/>
        </w:rPr>
      </w:pPr>
      <w:r>
        <w:rPr>
          <w:rFonts w:asciiTheme="minorEastAsia" w:eastAsiaTheme="minorEastAsia" w:hAnsiTheme="minorEastAsia"/>
          <w:color w:val="FF0000"/>
          <w:sz w:val="24"/>
          <w:szCs w:val="21"/>
        </w:rPr>
        <w:br w:type="page"/>
      </w:r>
    </w:p>
    <w:p w:rsidR="002B43A6" w:rsidRDefault="00F009F5">
      <w:pPr>
        <w:autoSpaceDN w:val="0"/>
        <w:spacing w:line="360" w:lineRule="auto"/>
        <w:rPr>
          <w:rFonts w:asciiTheme="minorEastAsia" w:eastAsiaTheme="minorEastAsia" w:hAnsiTheme="minorEastAsia"/>
          <w:b/>
          <w:bCs/>
          <w:sz w:val="24"/>
        </w:rPr>
      </w:pPr>
      <w:bookmarkStart w:id="97" w:name="OLE_LINK14"/>
      <w:bookmarkStart w:id="98" w:name="OLE_LINK13"/>
      <w:r>
        <w:rPr>
          <w:rFonts w:asciiTheme="minorEastAsia" w:eastAsiaTheme="minorEastAsia" w:hAnsiTheme="minorEastAsia" w:hint="eastAsia"/>
          <w:b/>
          <w:kern w:val="0"/>
          <w:sz w:val="24"/>
          <w:szCs w:val="21"/>
        </w:rPr>
        <w:lastRenderedPageBreak/>
        <w:t>若投标人不是残疾人福利性单位，投标文件中可不提供此声明函</w:t>
      </w:r>
    </w:p>
    <w:p w:rsidR="002B43A6" w:rsidRDefault="002B43A6">
      <w:pPr>
        <w:autoSpaceDN w:val="0"/>
        <w:spacing w:line="360" w:lineRule="auto"/>
        <w:jc w:val="center"/>
        <w:rPr>
          <w:rFonts w:asciiTheme="minorEastAsia" w:eastAsiaTheme="minorEastAsia" w:hAnsiTheme="minorEastAsia"/>
          <w:b/>
          <w:bCs/>
          <w:sz w:val="24"/>
        </w:rPr>
      </w:pPr>
    </w:p>
    <w:p w:rsidR="002B43A6" w:rsidRDefault="00F009F5">
      <w:pPr>
        <w:autoSpaceDN w:val="0"/>
        <w:spacing w:line="360" w:lineRule="auto"/>
        <w:jc w:val="center"/>
        <w:rPr>
          <w:rFonts w:asciiTheme="minorEastAsia" w:eastAsiaTheme="minorEastAsia" w:hAnsiTheme="minorEastAsia"/>
          <w:b/>
          <w:spacing w:val="6"/>
          <w:sz w:val="30"/>
          <w:szCs w:val="30"/>
        </w:rPr>
      </w:pPr>
      <w:r>
        <w:rPr>
          <w:rFonts w:asciiTheme="minorEastAsia" w:eastAsiaTheme="minorEastAsia" w:hAnsiTheme="minorEastAsia" w:hint="eastAsia"/>
          <w:b/>
          <w:bCs/>
          <w:sz w:val="24"/>
        </w:rPr>
        <w:t>残疾人福利性单位声明函</w:t>
      </w:r>
      <w:bookmarkEnd w:id="97"/>
      <w:bookmarkEnd w:id="98"/>
    </w:p>
    <w:p w:rsidR="002B43A6" w:rsidRDefault="00F009F5" w:rsidP="00F322FA">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本单位郑重声明，根据《财政部民政部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rsidR="002B43A6" w:rsidRDefault="00F009F5" w:rsidP="00F322FA">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本单位对上述声明的真实性负责。如有虚假，将依法承担相应责任。</w:t>
      </w:r>
    </w:p>
    <w:p w:rsidR="002B43A6" w:rsidRDefault="00F009F5" w:rsidP="00F322FA">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中标供应商为残疾人福利性单位的，将随中标结果同时公告其《残疾人福利性单位声明函》，接受社会监督。</w:t>
      </w:r>
    </w:p>
    <w:p w:rsidR="002B43A6" w:rsidRDefault="002B43A6" w:rsidP="00F322FA">
      <w:pPr>
        <w:snapToGrid w:val="0"/>
        <w:spacing w:line="360" w:lineRule="auto"/>
        <w:ind w:firstLineChars="200" w:firstLine="446"/>
        <w:rPr>
          <w:rFonts w:asciiTheme="minorEastAsia" w:eastAsiaTheme="minorEastAsia" w:hAnsiTheme="minorEastAsia"/>
          <w:sz w:val="24"/>
          <w:szCs w:val="21"/>
        </w:rPr>
      </w:pPr>
    </w:p>
    <w:p w:rsidR="002B43A6" w:rsidRDefault="002B43A6" w:rsidP="00F322FA">
      <w:pPr>
        <w:snapToGrid w:val="0"/>
        <w:spacing w:line="360" w:lineRule="auto"/>
        <w:ind w:firstLineChars="200" w:firstLine="446"/>
        <w:rPr>
          <w:rFonts w:asciiTheme="minorEastAsia" w:eastAsiaTheme="minorEastAsia" w:hAnsiTheme="minorEastAsia"/>
          <w:sz w:val="24"/>
          <w:szCs w:val="21"/>
        </w:rPr>
      </w:pPr>
    </w:p>
    <w:p w:rsidR="002B43A6" w:rsidRDefault="002B43A6" w:rsidP="00F322FA">
      <w:pPr>
        <w:snapToGrid w:val="0"/>
        <w:spacing w:line="360" w:lineRule="auto"/>
        <w:ind w:firstLineChars="200" w:firstLine="446"/>
        <w:rPr>
          <w:rFonts w:asciiTheme="minorEastAsia" w:eastAsiaTheme="minorEastAsia" w:hAnsiTheme="minorEastAsia"/>
          <w:sz w:val="24"/>
          <w:szCs w:val="21"/>
        </w:rPr>
      </w:pPr>
    </w:p>
    <w:p w:rsidR="002B43A6" w:rsidRDefault="00F009F5" w:rsidP="00F322FA">
      <w:pPr>
        <w:snapToGrid w:val="0"/>
        <w:spacing w:line="360" w:lineRule="auto"/>
        <w:ind w:firstLineChars="2100" w:firstLine="4686"/>
        <w:rPr>
          <w:rFonts w:asciiTheme="minorEastAsia" w:eastAsiaTheme="minorEastAsia" w:hAnsiTheme="minorEastAsia"/>
          <w:sz w:val="24"/>
          <w:szCs w:val="21"/>
        </w:rPr>
      </w:pPr>
      <w:r>
        <w:rPr>
          <w:rFonts w:asciiTheme="minorEastAsia" w:eastAsiaTheme="minorEastAsia" w:hAnsiTheme="minorEastAsia" w:hint="eastAsia"/>
          <w:sz w:val="24"/>
          <w:szCs w:val="21"/>
        </w:rPr>
        <w:t>投标人名称：</w:t>
      </w:r>
    </w:p>
    <w:p w:rsidR="002B43A6" w:rsidRDefault="002B43A6" w:rsidP="00F322FA">
      <w:pPr>
        <w:snapToGrid w:val="0"/>
        <w:spacing w:line="360" w:lineRule="auto"/>
        <w:ind w:firstLineChars="2100" w:firstLine="4686"/>
        <w:rPr>
          <w:rFonts w:asciiTheme="minorEastAsia" w:eastAsiaTheme="minorEastAsia" w:hAnsiTheme="minorEastAsia"/>
          <w:sz w:val="24"/>
          <w:szCs w:val="21"/>
        </w:rPr>
      </w:pPr>
    </w:p>
    <w:p w:rsidR="002B43A6" w:rsidRDefault="00F009F5" w:rsidP="00F322FA">
      <w:pPr>
        <w:snapToGrid w:val="0"/>
        <w:spacing w:line="360" w:lineRule="auto"/>
        <w:ind w:firstLineChars="2100" w:firstLine="4686"/>
        <w:rPr>
          <w:rFonts w:asciiTheme="minorEastAsia" w:eastAsiaTheme="minorEastAsia" w:hAnsiTheme="minorEastAsia"/>
          <w:sz w:val="24"/>
          <w:szCs w:val="21"/>
        </w:rPr>
      </w:pPr>
      <w:r>
        <w:rPr>
          <w:rFonts w:asciiTheme="minorEastAsia" w:eastAsiaTheme="minorEastAsia" w:hAnsiTheme="minorEastAsia" w:hint="eastAsia"/>
          <w:sz w:val="24"/>
          <w:szCs w:val="21"/>
        </w:rPr>
        <w:t>日期：20  年月日</w:t>
      </w:r>
    </w:p>
    <w:p w:rsidR="002B43A6" w:rsidRDefault="00F009F5" w:rsidP="00F322FA">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注：</w:t>
      </w:r>
    </w:p>
    <w:p w:rsidR="002B43A6" w:rsidRDefault="00F009F5">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2B43A6" w:rsidRDefault="00F009F5">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2B43A6" w:rsidRDefault="002B43A6">
      <w:pPr>
        <w:autoSpaceDN w:val="0"/>
        <w:spacing w:line="360" w:lineRule="auto"/>
        <w:jc w:val="center"/>
        <w:rPr>
          <w:rFonts w:asciiTheme="minorEastAsia" w:eastAsiaTheme="minorEastAsia" w:hAnsiTheme="minorEastAsia"/>
          <w:b/>
          <w:bCs/>
          <w:sz w:val="24"/>
        </w:rPr>
      </w:pPr>
    </w:p>
    <w:p w:rsidR="002B43A6" w:rsidRDefault="002B43A6" w:rsidP="00F322FA">
      <w:pPr>
        <w:snapToGrid w:val="0"/>
        <w:spacing w:line="360" w:lineRule="auto"/>
        <w:ind w:firstLineChars="200" w:firstLine="446"/>
        <w:rPr>
          <w:rFonts w:asciiTheme="minorEastAsia" w:eastAsiaTheme="minorEastAsia" w:hAnsiTheme="minorEastAsia"/>
          <w:color w:val="FF0000"/>
          <w:sz w:val="24"/>
          <w:szCs w:val="21"/>
        </w:rPr>
      </w:pPr>
    </w:p>
    <w:p w:rsidR="002B43A6" w:rsidRDefault="00F009F5">
      <w:pPr>
        <w:widowControl/>
        <w:jc w:val="left"/>
        <w:rPr>
          <w:rFonts w:asciiTheme="minorEastAsia" w:eastAsiaTheme="minorEastAsia" w:hAnsiTheme="minorEastAsia"/>
          <w:color w:val="FF0000"/>
          <w:sz w:val="24"/>
          <w:szCs w:val="21"/>
        </w:rPr>
      </w:pPr>
      <w:r>
        <w:rPr>
          <w:rFonts w:asciiTheme="minorEastAsia" w:eastAsiaTheme="minorEastAsia" w:hAnsiTheme="minorEastAsia"/>
          <w:color w:val="FF0000"/>
          <w:sz w:val="24"/>
          <w:szCs w:val="21"/>
        </w:rPr>
        <w:br w:type="page"/>
      </w:r>
    </w:p>
    <w:p w:rsidR="002B43A6" w:rsidRDefault="002B43A6" w:rsidP="00F322FA">
      <w:pPr>
        <w:tabs>
          <w:tab w:val="left" w:pos="360"/>
        </w:tabs>
        <w:spacing w:line="360" w:lineRule="auto"/>
        <w:ind w:firstLineChars="200" w:firstLine="446"/>
        <w:rPr>
          <w:rFonts w:asciiTheme="minorEastAsia" w:eastAsiaTheme="minorEastAsia" w:hAnsiTheme="minorEastAsia"/>
          <w:sz w:val="24"/>
        </w:rPr>
        <w:sectPr w:rsidR="002B43A6">
          <w:pgSz w:w="11906" w:h="16838"/>
          <w:pgMar w:top="1440" w:right="1797" w:bottom="1440" w:left="1797" w:header="851" w:footer="992" w:gutter="0"/>
          <w:cols w:space="425"/>
          <w:docGrid w:type="linesAndChars" w:linePitch="286" w:charSpace="-3449"/>
        </w:sectPr>
      </w:pPr>
    </w:p>
    <w:p w:rsidR="002B43A6" w:rsidRDefault="00F009F5" w:rsidP="00F322FA">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sz w:val="24"/>
        </w:rPr>
        <w:lastRenderedPageBreak/>
        <w:t>附件14</w:t>
      </w:r>
    </w:p>
    <w:p w:rsidR="002B43A6" w:rsidRDefault="00F009F5">
      <w:pPr>
        <w:spacing w:line="560" w:lineRule="exact"/>
        <w:jc w:val="center"/>
        <w:rPr>
          <w:rFonts w:asciiTheme="minorEastAsia" w:eastAsiaTheme="minorEastAsia" w:hAnsiTheme="minorEastAsia"/>
          <w:b/>
          <w:sz w:val="32"/>
        </w:rPr>
      </w:pPr>
      <w:r>
        <w:rPr>
          <w:rFonts w:asciiTheme="minorEastAsia" w:eastAsiaTheme="minorEastAsia" w:hAnsiTheme="minorEastAsia" w:hint="eastAsia"/>
          <w:b/>
          <w:sz w:val="32"/>
        </w:rPr>
        <w:t>家具产品价格组成清单明细表</w:t>
      </w:r>
    </w:p>
    <w:p w:rsidR="002B43A6" w:rsidRDefault="00F009F5">
      <w:pPr>
        <w:spacing w:line="400" w:lineRule="exact"/>
        <w:rPr>
          <w:rFonts w:asciiTheme="minorEastAsia" w:eastAsiaTheme="minorEastAsia" w:hAnsiTheme="minorEastAsia"/>
          <w:sz w:val="24"/>
          <w:u w:val="single"/>
        </w:rPr>
      </w:pPr>
      <w:r>
        <w:rPr>
          <w:rFonts w:asciiTheme="minorEastAsia" w:eastAsiaTheme="minorEastAsia" w:hAnsiTheme="minorEastAsia" w:hint="eastAsia"/>
          <w:sz w:val="24"/>
        </w:rPr>
        <w:t>项目名称：</w:t>
      </w:r>
    </w:p>
    <w:p w:rsidR="002B43A6" w:rsidRDefault="00F009F5">
      <w:pPr>
        <w:spacing w:line="400" w:lineRule="exact"/>
        <w:rPr>
          <w:rFonts w:asciiTheme="minorEastAsia" w:eastAsiaTheme="minorEastAsia" w:hAnsiTheme="minorEastAsia"/>
          <w:sz w:val="24"/>
          <w:u w:val="single"/>
        </w:rPr>
      </w:pPr>
      <w:r>
        <w:rPr>
          <w:rFonts w:asciiTheme="minorEastAsia" w:eastAsiaTheme="minorEastAsia" w:hAnsiTheme="minorEastAsia" w:hint="eastAsia"/>
          <w:sz w:val="24"/>
        </w:rPr>
        <w:t>项目编号：</w:t>
      </w:r>
    </w:p>
    <w:p w:rsidR="002B43A6" w:rsidRDefault="002B43A6">
      <w:pPr>
        <w:spacing w:line="400" w:lineRule="exact"/>
        <w:rPr>
          <w:rFonts w:asciiTheme="minorEastAsia" w:eastAsiaTheme="minorEastAsia" w:hAnsiTheme="minorEastAsia"/>
          <w:sz w:val="24"/>
        </w:rPr>
      </w:pPr>
    </w:p>
    <w:tbl>
      <w:tblPr>
        <w:tblW w:w="14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836"/>
        <w:gridCol w:w="1417"/>
        <w:gridCol w:w="1417"/>
        <w:gridCol w:w="1417"/>
        <w:gridCol w:w="1417"/>
        <w:gridCol w:w="1418"/>
        <w:gridCol w:w="1418"/>
        <w:gridCol w:w="1418"/>
        <w:gridCol w:w="1418"/>
      </w:tblGrid>
      <w:tr w:rsidR="002B43A6">
        <w:trPr>
          <w:tblHeader/>
        </w:trPr>
        <w:tc>
          <w:tcPr>
            <w:tcW w:w="876" w:type="dxa"/>
            <w:tcBorders>
              <w:top w:val="single" w:sz="4" w:space="0" w:color="auto"/>
              <w:left w:val="single" w:sz="4" w:space="0" w:color="auto"/>
              <w:bottom w:val="single" w:sz="4" w:space="0" w:color="auto"/>
              <w:right w:val="single" w:sz="4" w:space="0" w:color="auto"/>
            </w:tcBorders>
            <w:vAlign w:val="center"/>
          </w:tcPr>
          <w:p w:rsidR="002B43A6" w:rsidRDefault="00F009F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序号</w:t>
            </w:r>
          </w:p>
        </w:tc>
        <w:tc>
          <w:tcPr>
            <w:tcW w:w="1836" w:type="dxa"/>
            <w:tcBorders>
              <w:top w:val="single" w:sz="4" w:space="0" w:color="auto"/>
              <w:left w:val="single" w:sz="4" w:space="0" w:color="auto"/>
              <w:bottom w:val="single" w:sz="4" w:space="0" w:color="auto"/>
              <w:right w:val="single" w:sz="4" w:space="0" w:color="auto"/>
            </w:tcBorders>
            <w:vAlign w:val="center"/>
          </w:tcPr>
          <w:p w:rsidR="002B43A6" w:rsidRDefault="00F009F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投标产品名称</w:t>
            </w: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F009F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材料清单</w:t>
            </w: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F009F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使用属性</w:t>
            </w: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F009F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品牌</w:t>
            </w: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F009F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产地</w:t>
            </w: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F009F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规格</w:t>
            </w: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F009F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环保等级</w:t>
            </w: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F009F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数量</w:t>
            </w: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F009F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单价</w:t>
            </w:r>
          </w:p>
        </w:tc>
      </w:tr>
      <w:tr w:rsidR="002B43A6">
        <w:tc>
          <w:tcPr>
            <w:tcW w:w="876" w:type="dxa"/>
            <w:vMerge w:val="restart"/>
            <w:tcBorders>
              <w:top w:val="single" w:sz="4" w:space="0" w:color="auto"/>
              <w:left w:val="single" w:sz="4" w:space="0" w:color="auto"/>
              <w:bottom w:val="single" w:sz="4" w:space="0" w:color="auto"/>
              <w:right w:val="single" w:sz="4" w:space="0" w:color="auto"/>
            </w:tcBorders>
            <w:vAlign w:val="center"/>
          </w:tcPr>
          <w:p w:rsidR="002B43A6" w:rsidRDefault="00F009F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1</w:t>
            </w:r>
          </w:p>
        </w:tc>
        <w:tc>
          <w:tcPr>
            <w:tcW w:w="1836" w:type="dxa"/>
            <w:vMerge w:val="restart"/>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2B43A6">
            <w:pPr>
              <w:widowControl/>
              <w:jc w:val="left"/>
              <w:rPr>
                <w:rFonts w:asciiTheme="minorEastAsia" w:eastAsiaTheme="minorEastAsia" w:hAnsiTheme="minorEastAsia"/>
                <w:kern w:val="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r>
      <w:tr w:rsidR="002B43A6">
        <w:tc>
          <w:tcPr>
            <w:tcW w:w="876" w:type="dxa"/>
            <w:vMerge/>
            <w:tcBorders>
              <w:top w:val="single" w:sz="4" w:space="0" w:color="auto"/>
              <w:left w:val="single" w:sz="4" w:space="0" w:color="auto"/>
              <w:bottom w:val="single" w:sz="4" w:space="0" w:color="auto"/>
              <w:right w:val="single" w:sz="4" w:space="0" w:color="auto"/>
            </w:tcBorders>
            <w:vAlign w:val="center"/>
          </w:tcPr>
          <w:p w:rsidR="002B43A6" w:rsidRDefault="002B43A6">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2B43A6" w:rsidRDefault="002B43A6">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2B43A6">
            <w:pPr>
              <w:widowControl/>
              <w:jc w:val="left"/>
              <w:rPr>
                <w:rFonts w:asciiTheme="minorEastAsia" w:eastAsiaTheme="minorEastAsia" w:hAnsiTheme="minorEastAsia"/>
                <w:kern w:val="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r>
      <w:tr w:rsidR="002B43A6">
        <w:tc>
          <w:tcPr>
            <w:tcW w:w="876" w:type="dxa"/>
            <w:vMerge/>
            <w:tcBorders>
              <w:top w:val="single" w:sz="4" w:space="0" w:color="auto"/>
              <w:left w:val="single" w:sz="4" w:space="0" w:color="auto"/>
              <w:bottom w:val="single" w:sz="4" w:space="0" w:color="auto"/>
              <w:right w:val="single" w:sz="4" w:space="0" w:color="auto"/>
            </w:tcBorders>
            <w:vAlign w:val="center"/>
          </w:tcPr>
          <w:p w:rsidR="002B43A6" w:rsidRDefault="002B43A6">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2B43A6" w:rsidRDefault="002B43A6">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2B43A6">
            <w:pPr>
              <w:widowControl/>
              <w:jc w:val="left"/>
              <w:rPr>
                <w:rFonts w:asciiTheme="minorEastAsia" w:eastAsiaTheme="minorEastAsia" w:hAnsiTheme="minorEastAsia"/>
                <w:kern w:val="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r>
      <w:tr w:rsidR="002B43A6">
        <w:tc>
          <w:tcPr>
            <w:tcW w:w="876" w:type="dxa"/>
            <w:vMerge/>
            <w:tcBorders>
              <w:top w:val="single" w:sz="4" w:space="0" w:color="auto"/>
              <w:left w:val="single" w:sz="4" w:space="0" w:color="auto"/>
              <w:bottom w:val="single" w:sz="4" w:space="0" w:color="auto"/>
              <w:right w:val="single" w:sz="4" w:space="0" w:color="auto"/>
            </w:tcBorders>
            <w:vAlign w:val="center"/>
          </w:tcPr>
          <w:p w:rsidR="002B43A6" w:rsidRDefault="002B43A6">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2B43A6" w:rsidRDefault="002B43A6">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r>
      <w:tr w:rsidR="002B43A6">
        <w:tc>
          <w:tcPr>
            <w:tcW w:w="876" w:type="dxa"/>
            <w:vMerge/>
            <w:tcBorders>
              <w:top w:val="single" w:sz="4" w:space="0" w:color="auto"/>
              <w:left w:val="single" w:sz="4" w:space="0" w:color="auto"/>
              <w:bottom w:val="single" w:sz="4" w:space="0" w:color="auto"/>
              <w:right w:val="single" w:sz="4" w:space="0" w:color="auto"/>
            </w:tcBorders>
            <w:vAlign w:val="center"/>
          </w:tcPr>
          <w:p w:rsidR="002B43A6" w:rsidRDefault="002B43A6">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2B43A6" w:rsidRDefault="002B43A6">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r>
      <w:tr w:rsidR="002B43A6">
        <w:tc>
          <w:tcPr>
            <w:tcW w:w="876" w:type="dxa"/>
            <w:vMerge/>
            <w:tcBorders>
              <w:top w:val="single" w:sz="4" w:space="0" w:color="auto"/>
              <w:left w:val="single" w:sz="4" w:space="0" w:color="auto"/>
              <w:bottom w:val="single" w:sz="4" w:space="0" w:color="auto"/>
              <w:right w:val="single" w:sz="4" w:space="0" w:color="auto"/>
            </w:tcBorders>
            <w:vAlign w:val="center"/>
          </w:tcPr>
          <w:p w:rsidR="002B43A6" w:rsidRDefault="002B43A6">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2B43A6" w:rsidRDefault="002B43A6">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F009F5">
            <w:pPr>
              <w:jc w:val="center"/>
              <w:rPr>
                <w:rFonts w:asciiTheme="minorEastAsia" w:eastAsiaTheme="minorEastAsia" w:hAnsiTheme="minorEastAsia"/>
                <w:sz w:val="24"/>
              </w:rPr>
            </w:pPr>
            <w:r>
              <w:rPr>
                <w:rFonts w:asciiTheme="minorEastAsia" w:eastAsiaTheme="minorEastAsia" w:hAnsiTheme="minorEastAsia" w:hint="eastAsia"/>
                <w:sz w:val="24"/>
              </w:rPr>
              <w:t>…</w:t>
            </w: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r>
      <w:tr w:rsidR="002B43A6">
        <w:trPr>
          <w:trHeight w:val="47"/>
        </w:trPr>
        <w:tc>
          <w:tcPr>
            <w:tcW w:w="876" w:type="dxa"/>
            <w:vMerge/>
            <w:tcBorders>
              <w:top w:val="single" w:sz="4" w:space="0" w:color="auto"/>
              <w:left w:val="single" w:sz="4" w:space="0" w:color="auto"/>
              <w:bottom w:val="single" w:sz="4" w:space="0" w:color="auto"/>
              <w:right w:val="single" w:sz="4" w:space="0" w:color="auto"/>
            </w:tcBorders>
            <w:vAlign w:val="center"/>
          </w:tcPr>
          <w:p w:rsidR="002B43A6" w:rsidRDefault="002B43A6">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2B43A6" w:rsidRDefault="002B43A6">
            <w:pPr>
              <w:widowControl/>
              <w:jc w:val="left"/>
              <w:rPr>
                <w:rFonts w:asciiTheme="minorEastAsia" w:eastAsiaTheme="minorEastAsia" w:hAnsiTheme="minorEastAsia"/>
                <w:sz w:val="24"/>
              </w:rPr>
            </w:pPr>
          </w:p>
        </w:tc>
        <w:tc>
          <w:tcPr>
            <w:tcW w:w="11340" w:type="dxa"/>
            <w:gridSpan w:val="8"/>
            <w:tcBorders>
              <w:top w:val="single" w:sz="4" w:space="0" w:color="auto"/>
              <w:left w:val="single" w:sz="4" w:space="0" w:color="auto"/>
              <w:bottom w:val="single" w:sz="4" w:space="0" w:color="auto"/>
              <w:right w:val="single" w:sz="4" w:space="0" w:color="auto"/>
            </w:tcBorders>
            <w:vAlign w:val="center"/>
          </w:tcPr>
          <w:p w:rsidR="002B43A6" w:rsidRDefault="00F009F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合计价格：</w:t>
            </w:r>
          </w:p>
        </w:tc>
      </w:tr>
    </w:tbl>
    <w:p w:rsidR="002B43A6" w:rsidRDefault="002B43A6">
      <w:pPr>
        <w:spacing w:line="360" w:lineRule="auto"/>
        <w:outlineLvl w:val="0"/>
        <w:rPr>
          <w:rFonts w:asciiTheme="minorEastAsia" w:eastAsiaTheme="minorEastAsia" w:hAnsiTheme="minorEastAsia"/>
          <w:sz w:val="24"/>
        </w:rPr>
      </w:pPr>
    </w:p>
    <w:p w:rsidR="002B43A6" w:rsidRDefault="002B43A6">
      <w:pPr>
        <w:spacing w:line="360" w:lineRule="auto"/>
        <w:outlineLvl w:val="0"/>
        <w:rPr>
          <w:rFonts w:asciiTheme="minorEastAsia" w:eastAsiaTheme="minorEastAsia" w:hAnsiTheme="minorEastAsia"/>
          <w:sz w:val="24"/>
        </w:rPr>
      </w:pPr>
    </w:p>
    <w:p w:rsidR="002B43A6" w:rsidRDefault="002B43A6">
      <w:pPr>
        <w:spacing w:line="360" w:lineRule="auto"/>
        <w:outlineLvl w:val="0"/>
        <w:rPr>
          <w:rFonts w:asciiTheme="minorEastAsia" w:eastAsiaTheme="minorEastAsia" w:hAnsiTheme="minorEastAsia"/>
          <w:sz w:val="24"/>
        </w:rPr>
      </w:pPr>
    </w:p>
    <w:tbl>
      <w:tblPr>
        <w:tblW w:w="14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836"/>
        <w:gridCol w:w="1417"/>
        <w:gridCol w:w="1417"/>
        <w:gridCol w:w="1417"/>
        <w:gridCol w:w="1417"/>
        <w:gridCol w:w="1418"/>
        <w:gridCol w:w="1418"/>
        <w:gridCol w:w="1418"/>
        <w:gridCol w:w="1418"/>
      </w:tblGrid>
      <w:tr w:rsidR="002B43A6">
        <w:trPr>
          <w:tblHeader/>
        </w:trPr>
        <w:tc>
          <w:tcPr>
            <w:tcW w:w="876" w:type="dxa"/>
            <w:tcBorders>
              <w:top w:val="single" w:sz="4" w:space="0" w:color="auto"/>
              <w:left w:val="single" w:sz="4" w:space="0" w:color="auto"/>
              <w:bottom w:val="single" w:sz="4" w:space="0" w:color="auto"/>
              <w:right w:val="single" w:sz="4" w:space="0" w:color="auto"/>
            </w:tcBorders>
            <w:vAlign w:val="center"/>
          </w:tcPr>
          <w:p w:rsidR="002B43A6" w:rsidRDefault="00F009F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lastRenderedPageBreak/>
              <w:t>序号</w:t>
            </w:r>
          </w:p>
        </w:tc>
        <w:tc>
          <w:tcPr>
            <w:tcW w:w="1836" w:type="dxa"/>
            <w:tcBorders>
              <w:top w:val="single" w:sz="4" w:space="0" w:color="auto"/>
              <w:left w:val="single" w:sz="4" w:space="0" w:color="auto"/>
              <w:bottom w:val="single" w:sz="4" w:space="0" w:color="auto"/>
              <w:right w:val="single" w:sz="4" w:space="0" w:color="auto"/>
            </w:tcBorders>
            <w:vAlign w:val="center"/>
          </w:tcPr>
          <w:p w:rsidR="002B43A6" w:rsidRDefault="00F009F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投标产品名称</w:t>
            </w: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F009F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材料清单</w:t>
            </w: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F009F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使用属性</w:t>
            </w: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F009F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品牌</w:t>
            </w: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F009F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产地</w:t>
            </w: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F009F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规格</w:t>
            </w: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F009F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环保等级</w:t>
            </w: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F009F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数量</w:t>
            </w: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F009F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单价</w:t>
            </w:r>
          </w:p>
        </w:tc>
      </w:tr>
      <w:tr w:rsidR="002B43A6">
        <w:tc>
          <w:tcPr>
            <w:tcW w:w="876" w:type="dxa"/>
            <w:vMerge w:val="restart"/>
            <w:tcBorders>
              <w:top w:val="single" w:sz="4" w:space="0" w:color="auto"/>
              <w:left w:val="single" w:sz="4" w:space="0" w:color="auto"/>
              <w:bottom w:val="single" w:sz="4" w:space="0" w:color="auto"/>
              <w:right w:val="single" w:sz="4" w:space="0" w:color="auto"/>
            </w:tcBorders>
            <w:vAlign w:val="center"/>
          </w:tcPr>
          <w:p w:rsidR="002B43A6" w:rsidRDefault="00F009F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2</w:t>
            </w:r>
          </w:p>
        </w:tc>
        <w:tc>
          <w:tcPr>
            <w:tcW w:w="1836" w:type="dxa"/>
            <w:vMerge w:val="restart"/>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Theme="minorEastAsia" w:eastAsiaTheme="minorEastAsia" w:hAnsiTheme="minorEastAsia" w:cs="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r>
      <w:tr w:rsidR="002B43A6">
        <w:tc>
          <w:tcPr>
            <w:tcW w:w="876" w:type="dxa"/>
            <w:vMerge/>
            <w:tcBorders>
              <w:top w:val="single" w:sz="4" w:space="0" w:color="auto"/>
              <w:left w:val="single" w:sz="4" w:space="0" w:color="auto"/>
              <w:bottom w:val="single" w:sz="4" w:space="0" w:color="auto"/>
              <w:right w:val="single" w:sz="4" w:space="0" w:color="auto"/>
            </w:tcBorders>
            <w:vAlign w:val="center"/>
          </w:tcPr>
          <w:p w:rsidR="002B43A6" w:rsidRDefault="002B43A6">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2B43A6" w:rsidRDefault="002B43A6">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Theme="minorEastAsia" w:eastAsiaTheme="minorEastAsia" w:hAnsiTheme="minorEastAsia" w:cs="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r>
      <w:tr w:rsidR="002B43A6">
        <w:tc>
          <w:tcPr>
            <w:tcW w:w="876" w:type="dxa"/>
            <w:vMerge/>
            <w:tcBorders>
              <w:top w:val="single" w:sz="4" w:space="0" w:color="auto"/>
              <w:left w:val="single" w:sz="4" w:space="0" w:color="auto"/>
              <w:bottom w:val="single" w:sz="4" w:space="0" w:color="auto"/>
              <w:right w:val="single" w:sz="4" w:space="0" w:color="auto"/>
            </w:tcBorders>
            <w:vAlign w:val="center"/>
          </w:tcPr>
          <w:p w:rsidR="002B43A6" w:rsidRDefault="002B43A6">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2B43A6" w:rsidRDefault="002B43A6">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Theme="minorEastAsia" w:eastAsiaTheme="minorEastAsia" w:hAnsiTheme="minorEastAsia" w:cs="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r>
      <w:tr w:rsidR="002B43A6">
        <w:tc>
          <w:tcPr>
            <w:tcW w:w="876" w:type="dxa"/>
            <w:vMerge/>
            <w:tcBorders>
              <w:top w:val="single" w:sz="4" w:space="0" w:color="auto"/>
              <w:left w:val="single" w:sz="4" w:space="0" w:color="auto"/>
              <w:bottom w:val="single" w:sz="4" w:space="0" w:color="auto"/>
              <w:right w:val="single" w:sz="4" w:space="0" w:color="auto"/>
            </w:tcBorders>
            <w:vAlign w:val="center"/>
          </w:tcPr>
          <w:p w:rsidR="002B43A6" w:rsidRDefault="002B43A6">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2B43A6" w:rsidRDefault="002B43A6">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r>
      <w:tr w:rsidR="002B43A6">
        <w:tc>
          <w:tcPr>
            <w:tcW w:w="876" w:type="dxa"/>
            <w:vMerge/>
            <w:tcBorders>
              <w:top w:val="single" w:sz="4" w:space="0" w:color="auto"/>
              <w:left w:val="single" w:sz="4" w:space="0" w:color="auto"/>
              <w:bottom w:val="single" w:sz="4" w:space="0" w:color="auto"/>
              <w:right w:val="single" w:sz="4" w:space="0" w:color="auto"/>
            </w:tcBorders>
            <w:vAlign w:val="center"/>
          </w:tcPr>
          <w:p w:rsidR="002B43A6" w:rsidRDefault="002B43A6">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2B43A6" w:rsidRDefault="002B43A6">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2B43A6" w:rsidRDefault="002B43A6">
            <w:pPr>
              <w:spacing w:line="400" w:lineRule="exact"/>
              <w:jc w:val="center"/>
              <w:rPr>
                <w:rFonts w:asciiTheme="minorEastAsia" w:eastAsiaTheme="minorEastAsia" w:hAnsiTheme="minorEastAsia"/>
                <w:sz w:val="24"/>
              </w:rPr>
            </w:pPr>
          </w:p>
        </w:tc>
      </w:tr>
      <w:tr w:rsidR="002B43A6">
        <w:tc>
          <w:tcPr>
            <w:tcW w:w="876" w:type="dxa"/>
            <w:vMerge/>
            <w:tcBorders>
              <w:top w:val="single" w:sz="4" w:space="0" w:color="auto"/>
              <w:left w:val="single" w:sz="4" w:space="0" w:color="auto"/>
              <w:bottom w:val="single" w:sz="4" w:space="0" w:color="auto"/>
              <w:right w:val="single" w:sz="4" w:space="0" w:color="auto"/>
            </w:tcBorders>
            <w:vAlign w:val="center"/>
          </w:tcPr>
          <w:p w:rsidR="002B43A6" w:rsidRDefault="002B43A6">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2B43A6" w:rsidRDefault="002B43A6">
            <w:pPr>
              <w:widowControl/>
              <w:jc w:val="left"/>
              <w:rPr>
                <w:rFonts w:asciiTheme="minorEastAsia" w:eastAsiaTheme="minorEastAsia" w:hAnsiTheme="minorEastAsia"/>
                <w:sz w:val="24"/>
              </w:rPr>
            </w:pPr>
          </w:p>
        </w:tc>
        <w:tc>
          <w:tcPr>
            <w:tcW w:w="11340" w:type="dxa"/>
            <w:gridSpan w:val="8"/>
            <w:tcBorders>
              <w:top w:val="single" w:sz="4" w:space="0" w:color="auto"/>
              <w:left w:val="single" w:sz="4" w:space="0" w:color="auto"/>
              <w:bottom w:val="single" w:sz="4" w:space="0" w:color="auto"/>
              <w:right w:val="single" w:sz="4" w:space="0" w:color="auto"/>
            </w:tcBorders>
            <w:vAlign w:val="center"/>
          </w:tcPr>
          <w:p w:rsidR="002B43A6" w:rsidRDefault="00F009F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合计价格：</w:t>
            </w:r>
          </w:p>
        </w:tc>
      </w:tr>
    </w:tbl>
    <w:p w:rsidR="002B43A6" w:rsidRDefault="002B43A6">
      <w:pPr>
        <w:spacing w:line="360" w:lineRule="auto"/>
        <w:ind w:firstLineChars="200" w:firstLine="448"/>
        <w:outlineLvl w:val="0"/>
        <w:rPr>
          <w:rFonts w:asciiTheme="minorEastAsia" w:eastAsiaTheme="minorEastAsia" w:hAnsiTheme="minorEastAsia"/>
          <w:b/>
          <w:sz w:val="24"/>
        </w:rPr>
      </w:pPr>
    </w:p>
    <w:p w:rsidR="002B43A6" w:rsidRDefault="00F009F5">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w:t>
      </w:r>
    </w:p>
    <w:p w:rsidR="002B43A6" w:rsidRDefault="00F009F5">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注：</w:t>
      </w:r>
    </w:p>
    <w:p w:rsidR="002B43A6" w:rsidRDefault="00F009F5">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1、按照投标家具产品逐项填写，每项产品填写一个表格。</w:t>
      </w:r>
    </w:p>
    <w:p w:rsidR="002B43A6" w:rsidRDefault="00F009F5">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2、使用属性请根据材料在家具产品的结构部位填写“台面”、“面料”、“辅材”、“连接件”、“喷涂”等。</w:t>
      </w:r>
    </w:p>
    <w:p w:rsidR="002B43A6" w:rsidRDefault="00F009F5" w:rsidP="00F322FA">
      <w:pPr>
        <w:tabs>
          <w:tab w:val="left" w:pos="360"/>
        </w:tabs>
        <w:spacing w:afterLines="100" w:after="286" w:line="360" w:lineRule="auto"/>
        <w:rPr>
          <w:rFonts w:asciiTheme="minorEastAsia" w:eastAsiaTheme="minorEastAsia" w:hAnsiTheme="minorEastAsia"/>
          <w:sz w:val="24"/>
        </w:rPr>
        <w:sectPr w:rsidR="002B43A6">
          <w:pgSz w:w="16838" w:h="11906" w:orient="landscape"/>
          <w:pgMar w:top="1797" w:right="1440" w:bottom="1797" w:left="1440" w:header="851" w:footer="992" w:gutter="0"/>
          <w:cols w:space="425"/>
          <w:docGrid w:type="linesAndChars" w:linePitch="286" w:charSpace="-3449"/>
        </w:sectPr>
      </w:pPr>
      <w:r>
        <w:rPr>
          <w:rFonts w:asciiTheme="minorEastAsia" w:eastAsiaTheme="minorEastAsia" w:hAnsiTheme="minorEastAsia" w:hint="eastAsia"/>
          <w:sz w:val="24"/>
        </w:rPr>
        <w:br w:type="page"/>
      </w:r>
    </w:p>
    <w:p w:rsidR="002B43A6" w:rsidRDefault="00F009F5" w:rsidP="00F322FA">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sz w:val="24"/>
        </w:rPr>
        <w:lastRenderedPageBreak/>
        <w:t>附件15</w:t>
      </w:r>
    </w:p>
    <w:p w:rsidR="002B43A6" w:rsidRDefault="00F009F5">
      <w:pPr>
        <w:tabs>
          <w:tab w:val="left" w:pos="360"/>
        </w:tabs>
        <w:spacing w:line="560" w:lineRule="exact"/>
        <w:jc w:val="center"/>
        <w:rPr>
          <w:b/>
          <w:sz w:val="24"/>
        </w:rPr>
      </w:pPr>
      <w:r>
        <w:rPr>
          <w:rFonts w:hint="eastAsia"/>
          <w:b/>
          <w:sz w:val="24"/>
        </w:rPr>
        <w:t>原材料基本信息一览表</w:t>
      </w:r>
    </w:p>
    <w:p w:rsidR="002B43A6" w:rsidRDefault="002B43A6">
      <w:pPr>
        <w:spacing w:line="560" w:lineRule="exact"/>
        <w:jc w:val="center"/>
        <w:rPr>
          <w:rFonts w:eastAsia="仿宋"/>
          <w:b/>
          <w:sz w:val="32"/>
        </w:rPr>
      </w:pPr>
    </w:p>
    <w:tbl>
      <w:tblPr>
        <w:tblW w:w="9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6"/>
        <w:gridCol w:w="1147"/>
        <w:gridCol w:w="1384"/>
        <w:gridCol w:w="1149"/>
        <w:gridCol w:w="1384"/>
        <w:gridCol w:w="1384"/>
        <w:gridCol w:w="1384"/>
        <w:gridCol w:w="1137"/>
      </w:tblGrid>
      <w:tr w:rsidR="002B43A6">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2B43A6" w:rsidRDefault="00F009F5">
            <w:pPr>
              <w:jc w:val="center"/>
              <w:rPr>
                <w:rFonts w:asciiTheme="minorEastAsia" w:eastAsiaTheme="minorEastAsia" w:hAnsiTheme="minorEastAsia"/>
                <w:szCs w:val="21"/>
              </w:rPr>
            </w:pPr>
            <w:r>
              <w:rPr>
                <w:rFonts w:asciiTheme="minorEastAsia" w:eastAsiaTheme="minorEastAsia" w:hAnsiTheme="minorEastAsia" w:hint="eastAsia"/>
                <w:szCs w:val="21"/>
              </w:rPr>
              <w:t>序号</w:t>
            </w:r>
          </w:p>
        </w:tc>
        <w:tc>
          <w:tcPr>
            <w:tcW w:w="1147" w:type="dxa"/>
            <w:tcBorders>
              <w:top w:val="single" w:sz="4" w:space="0" w:color="auto"/>
              <w:left w:val="single" w:sz="4" w:space="0" w:color="auto"/>
              <w:bottom w:val="single" w:sz="4" w:space="0" w:color="auto"/>
              <w:right w:val="single" w:sz="4" w:space="0" w:color="auto"/>
            </w:tcBorders>
            <w:vAlign w:val="center"/>
          </w:tcPr>
          <w:p w:rsidR="002B43A6" w:rsidRDefault="00F009F5">
            <w:pPr>
              <w:jc w:val="center"/>
              <w:rPr>
                <w:rFonts w:asciiTheme="minorEastAsia" w:eastAsiaTheme="minorEastAsia" w:hAnsiTheme="minorEastAsia"/>
                <w:szCs w:val="21"/>
              </w:rPr>
            </w:pPr>
            <w:r>
              <w:rPr>
                <w:rFonts w:asciiTheme="minorEastAsia" w:eastAsiaTheme="minorEastAsia" w:hAnsiTheme="minorEastAsia" w:hint="eastAsia"/>
                <w:szCs w:val="21"/>
              </w:rPr>
              <w:t>主材/涂料/粘合剂名称</w:t>
            </w:r>
          </w:p>
        </w:tc>
        <w:tc>
          <w:tcPr>
            <w:tcW w:w="1384" w:type="dxa"/>
            <w:tcBorders>
              <w:top w:val="single" w:sz="4" w:space="0" w:color="auto"/>
              <w:left w:val="single" w:sz="4" w:space="0" w:color="auto"/>
              <w:bottom w:val="single" w:sz="4" w:space="0" w:color="auto"/>
              <w:right w:val="single" w:sz="4" w:space="0" w:color="auto"/>
            </w:tcBorders>
            <w:vAlign w:val="center"/>
          </w:tcPr>
          <w:p w:rsidR="002B43A6" w:rsidRDefault="00F009F5">
            <w:pPr>
              <w:jc w:val="center"/>
              <w:rPr>
                <w:rFonts w:asciiTheme="minorEastAsia" w:eastAsiaTheme="minorEastAsia" w:hAnsiTheme="minorEastAsia"/>
                <w:szCs w:val="21"/>
              </w:rPr>
            </w:pPr>
            <w:r>
              <w:rPr>
                <w:rFonts w:asciiTheme="minorEastAsia" w:eastAsiaTheme="minorEastAsia" w:hAnsiTheme="minorEastAsia" w:hint="eastAsia"/>
                <w:szCs w:val="21"/>
              </w:rPr>
              <w:t>制造商</w:t>
            </w:r>
          </w:p>
        </w:tc>
        <w:tc>
          <w:tcPr>
            <w:tcW w:w="1149" w:type="dxa"/>
            <w:tcBorders>
              <w:top w:val="single" w:sz="4" w:space="0" w:color="auto"/>
              <w:left w:val="single" w:sz="4" w:space="0" w:color="auto"/>
              <w:bottom w:val="single" w:sz="4" w:space="0" w:color="auto"/>
              <w:right w:val="single" w:sz="4" w:space="0" w:color="auto"/>
            </w:tcBorders>
            <w:vAlign w:val="center"/>
          </w:tcPr>
          <w:p w:rsidR="002B43A6" w:rsidRDefault="00F009F5">
            <w:pPr>
              <w:jc w:val="center"/>
              <w:rPr>
                <w:rFonts w:asciiTheme="minorEastAsia" w:eastAsiaTheme="minorEastAsia" w:hAnsiTheme="minorEastAsia"/>
                <w:szCs w:val="21"/>
              </w:rPr>
            </w:pPr>
            <w:r>
              <w:rPr>
                <w:rFonts w:asciiTheme="minorEastAsia" w:eastAsiaTheme="minorEastAsia" w:hAnsiTheme="minorEastAsia" w:hint="eastAsia"/>
                <w:szCs w:val="21"/>
              </w:rPr>
              <w:t>品牌</w:t>
            </w:r>
          </w:p>
        </w:tc>
        <w:tc>
          <w:tcPr>
            <w:tcW w:w="1384" w:type="dxa"/>
            <w:tcBorders>
              <w:top w:val="single" w:sz="4" w:space="0" w:color="auto"/>
              <w:left w:val="single" w:sz="4" w:space="0" w:color="auto"/>
              <w:bottom w:val="single" w:sz="4" w:space="0" w:color="auto"/>
              <w:right w:val="single" w:sz="4" w:space="0" w:color="auto"/>
            </w:tcBorders>
            <w:vAlign w:val="center"/>
          </w:tcPr>
          <w:p w:rsidR="002B43A6" w:rsidRDefault="00F009F5">
            <w:pPr>
              <w:jc w:val="center"/>
              <w:rPr>
                <w:rFonts w:asciiTheme="minorEastAsia" w:eastAsiaTheme="minorEastAsia" w:hAnsiTheme="minorEastAsia"/>
                <w:szCs w:val="21"/>
              </w:rPr>
            </w:pPr>
            <w:r>
              <w:rPr>
                <w:rFonts w:asciiTheme="minorEastAsia" w:eastAsiaTheme="minorEastAsia" w:hAnsiTheme="minorEastAsia" w:hint="eastAsia"/>
                <w:szCs w:val="21"/>
              </w:rPr>
              <w:t>规格型号</w:t>
            </w:r>
          </w:p>
        </w:tc>
        <w:tc>
          <w:tcPr>
            <w:tcW w:w="1384" w:type="dxa"/>
            <w:tcBorders>
              <w:top w:val="single" w:sz="4" w:space="0" w:color="auto"/>
              <w:left w:val="single" w:sz="4" w:space="0" w:color="auto"/>
              <w:bottom w:val="single" w:sz="4" w:space="0" w:color="auto"/>
              <w:right w:val="single" w:sz="4" w:space="0" w:color="auto"/>
            </w:tcBorders>
            <w:vAlign w:val="center"/>
          </w:tcPr>
          <w:p w:rsidR="002B43A6" w:rsidRDefault="00F009F5">
            <w:pPr>
              <w:jc w:val="center"/>
              <w:rPr>
                <w:rFonts w:asciiTheme="minorEastAsia" w:eastAsiaTheme="minorEastAsia" w:hAnsiTheme="minorEastAsia"/>
                <w:szCs w:val="21"/>
              </w:rPr>
            </w:pPr>
            <w:r>
              <w:rPr>
                <w:rFonts w:asciiTheme="minorEastAsia" w:eastAsiaTheme="minorEastAsia" w:hAnsiTheme="minorEastAsia" w:hint="eastAsia"/>
                <w:szCs w:val="21"/>
              </w:rPr>
              <w:t>性能指标</w:t>
            </w:r>
          </w:p>
        </w:tc>
        <w:tc>
          <w:tcPr>
            <w:tcW w:w="1384" w:type="dxa"/>
            <w:tcBorders>
              <w:top w:val="single" w:sz="4" w:space="0" w:color="auto"/>
              <w:left w:val="single" w:sz="4" w:space="0" w:color="auto"/>
              <w:bottom w:val="single" w:sz="4" w:space="0" w:color="auto"/>
              <w:right w:val="single" w:sz="4" w:space="0" w:color="auto"/>
            </w:tcBorders>
            <w:vAlign w:val="center"/>
          </w:tcPr>
          <w:p w:rsidR="002B43A6" w:rsidRDefault="00F009F5">
            <w:pPr>
              <w:jc w:val="center"/>
              <w:rPr>
                <w:rFonts w:asciiTheme="minorEastAsia" w:eastAsiaTheme="minorEastAsia" w:hAnsiTheme="minorEastAsia"/>
                <w:szCs w:val="21"/>
              </w:rPr>
            </w:pPr>
            <w:r>
              <w:rPr>
                <w:rFonts w:asciiTheme="minorEastAsia" w:eastAsiaTheme="minorEastAsia" w:hAnsiTheme="minorEastAsia" w:hint="eastAsia"/>
                <w:szCs w:val="21"/>
              </w:rPr>
              <w:t>环保等级</w:t>
            </w:r>
          </w:p>
        </w:tc>
        <w:tc>
          <w:tcPr>
            <w:tcW w:w="1137" w:type="dxa"/>
            <w:tcBorders>
              <w:top w:val="single" w:sz="4" w:space="0" w:color="auto"/>
              <w:left w:val="single" w:sz="4" w:space="0" w:color="auto"/>
              <w:bottom w:val="single" w:sz="4" w:space="0" w:color="auto"/>
              <w:right w:val="single" w:sz="4" w:space="0" w:color="auto"/>
            </w:tcBorders>
            <w:vAlign w:val="center"/>
          </w:tcPr>
          <w:p w:rsidR="002B43A6" w:rsidRDefault="00F009F5">
            <w:pPr>
              <w:jc w:val="center"/>
              <w:rPr>
                <w:rFonts w:asciiTheme="minorEastAsia" w:eastAsiaTheme="minorEastAsia" w:hAnsiTheme="minorEastAsia"/>
                <w:szCs w:val="21"/>
              </w:rPr>
            </w:pPr>
            <w:r>
              <w:rPr>
                <w:rFonts w:asciiTheme="minorEastAsia" w:eastAsiaTheme="minorEastAsia" w:hAnsiTheme="minorEastAsia" w:hint="eastAsia"/>
                <w:szCs w:val="21"/>
              </w:rPr>
              <w:t>环保认证名称</w:t>
            </w:r>
          </w:p>
        </w:tc>
      </w:tr>
      <w:tr w:rsidR="002B43A6">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Theme="minorEastAsia" w:eastAsiaTheme="minorEastAsia" w:hAnsiTheme="minorEastAsia"/>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Theme="minorEastAsia" w:eastAsiaTheme="minorEastAsia" w:hAnsiTheme="minorEastAsia"/>
                <w:sz w:val="24"/>
                <w:szCs w:val="24"/>
              </w:rPr>
            </w:pPr>
          </w:p>
        </w:tc>
        <w:tc>
          <w:tcPr>
            <w:tcW w:w="1149"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Theme="minorEastAsia" w:eastAsiaTheme="minorEastAsia" w:hAnsiTheme="minorEastAsia"/>
                <w:sz w:val="24"/>
                <w:szCs w:val="24"/>
              </w:rPr>
            </w:pPr>
          </w:p>
        </w:tc>
        <w:tc>
          <w:tcPr>
            <w:tcW w:w="1137"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Theme="minorEastAsia" w:eastAsiaTheme="minorEastAsia" w:hAnsiTheme="minorEastAsia"/>
                <w:sz w:val="24"/>
                <w:szCs w:val="24"/>
              </w:rPr>
            </w:pPr>
          </w:p>
        </w:tc>
      </w:tr>
      <w:tr w:rsidR="002B43A6">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Theme="minorEastAsia" w:eastAsiaTheme="minorEastAsia" w:hAnsiTheme="minorEastAsia"/>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Theme="minorEastAsia" w:eastAsiaTheme="minorEastAsia" w:hAnsiTheme="minorEastAsia"/>
                <w:sz w:val="24"/>
                <w:szCs w:val="24"/>
              </w:rPr>
            </w:pPr>
          </w:p>
        </w:tc>
        <w:tc>
          <w:tcPr>
            <w:tcW w:w="1149"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Theme="minorEastAsia" w:eastAsiaTheme="minorEastAsia" w:hAnsiTheme="minorEastAsia"/>
                <w:sz w:val="24"/>
                <w:szCs w:val="24"/>
              </w:rPr>
            </w:pPr>
          </w:p>
        </w:tc>
        <w:tc>
          <w:tcPr>
            <w:tcW w:w="1137"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Theme="minorEastAsia" w:eastAsiaTheme="minorEastAsia" w:hAnsiTheme="minorEastAsia"/>
                <w:sz w:val="24"/>
                <w:szCs w:val="24"/>
              </w:rPr>
            </w:pPr>
          </w:p>
        </w:tc>
      </w:tr>
      <w:tr w:rsidR="002B43A6">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Theme="minorEastAsia" w:eastAsiaTheme="minorEastAsia" w:hAnsiTheme="minorEastAsia"/>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Theme="minorEastAsia" w:eastAsiaTheme="minorEastAsia" w:hAnsiTheme="minorEastAsia"/>
                <w:sz w:val="24"/>
                <w:szCs w:val="24"/>
              </w:rPr>
            </w:pPr>
          </w:p>
        </w:tc>
        <w:tc>
          <w:tcPr>
            <w:tcW w:w="1149"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Theme="minorEastAsia" w:eastAsiaTheme="minorEastAsia" w:hAnsiTheme="minorEastAsia"/>
                <w:sz w:val="24"/>
                <w:szCs w:val="24"/>
              </w:rPr>
            </w:pPr>
          </w:p>
        </w:tc>
        <w:tc>
          <w:tcPr>
            <w:tcW w:w="1137"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Theme="minorEastAsia" w:eastAsiaTheme="minorEastAsia" w:hAnsiTheme="minorEastAsia"/>
                <w:sz w:val="24"/>
                <w:szCs w:val="24"/>
              </w:rPr>
            </w:pPr>
          </w:p>
        </w:tc>
      </w:tr>
    </w:tbl>
    <w:p w:rsidR="002B43A6" w:rsidRDefault="00F009F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w:t>
      </w:r>
    </w:p>
    <w:p w:rsidR="002B43A6" w:rsidRDefault="00F009F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投标人须提供主材/涂料/粘合剂检测报告扫描件。</w:t>
      </w:r>
    </w:p>
    <w:p w:rsidR="002B43A6" w:rsidRDefault="00F009F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投标人须提供环保认证扫描件，证书包括但不限于环境管</w:t>
      </w:r>
      <w:r>
        <w:rPr>
          <w:rFonts w:asciiTheme="minorEastAsia" w:eastAsiaTheme="minorEastAsia" w:hAnsiTheme="minorEastAsia"/>
          <w:sz w:val="24"/>
          <w:szCs w:val="24"/>
        </w:rPr>
        <w:t>理体系认证、环境标志产品认证、</w:t>
      </w:r>
      <w:r>
        <w:rPr>
          <w:rFonts w:asciiTheme="minorEastAsia" w:eastAsiaTheme="minorEastAsia" w:hAnsiTheme="minorEastAsia" w:hint="eastAsia"/>
          <w:sz w:val="24"/>
          <w:szCs w:val="24"/>
        </w:rPr>
        <w:t>CQC</w:t>
      </w:r>
      <w:r>
        <w:rPr>
          <w:rFonts w:asciiTheme="minorEastAsia" w:eastAsiaTheme="minorEastAsia" w:hAnsiTheme="minorEastAsia"/>
          <w:sz w:val="24"/>
          <w:szCs w:val="24"/>
        </w:rPr>
        <w:t>认证。</w:t>
      </w:r>
    </w:p>
    <w:p w:rsidR="002B43A6" w:rsidRDefault="00F009F5" w:rsidP="00F322FA">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sz w:val="28"/>
          <w:szCs w:val="28"/>
        </w:rPr>
        <w:br w:type="page"/>
      </w:r>
      <w:r>
        <w:rPr>
          <w:rFonts w:asciiTheme="minorEastAsia" w:eastAsiaTheme="minorEastAsia" w:hAnsiTheme="minorEastAsia" w:hint="eastAsia"/>
          <w:sz w:val="24"/>
        </w:rPr>
        <w:lastRenderedPageBreak/>
        <w:t>附件16</w:t>
      </w:r>
    </w:p>
    <w:p w:rsidR="002B43A6" w:rsidRDefault="00F009F5">
      <w:pPr>
        <w:tabs>
          <w:tab w:val="left" w:pos="360"/>
        </w:tabs>
        <w:spacing w:line="560" w:lineRule="exact"/>
        <w:jc w:val="center"/>
        <w:rPr>
          <w:b/>
          <w:sz w:val="24"/>
        </w:rPr>
      </w:pPr>
      <w:r>
        <w:rPr>
          <w:rFonts w:hint="eastAsia"/>
          <w:b/>
          <w:sz w:val="24"/>
        </w:rPr>
        <w:t>主材制造商上年度和本年度节能降耗信息一览表</w:t>
      </w:r>
    </w:p>
    <w:p w:rsidR="002B43A6" w:rsidRDefault="002B43A6">
      <w:pPr>
        <w:spacing w:line="560" w:lineRule="exact"/>
        <w:jc w:val="center"/>
        <w:rPr>
          <w:rFonts w:eastAsia="仿宋"/>
          <w:b/>
          <w:sz w:val="32"/>
        </w:rPr>
      </w:pPr>
    </w:p>
    <w:tbl>
      <w:tblPr>
        <w:tblW w:w="87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7"/>
        <w:gridCol w:w="1145"/>
        <w:gridCol w:w="1147"/>
        <w:gridCol w:w="1147"/>
        <w:gridCol w:w="1145"/>
        <w:gridCol w:w="1147"/>
        <w:gridCol w:w="1147"/>
        <w:gridCol w:w="1142"/>
      </w:tblGrid>
      <w:tr w:rsidR="002B43A6">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2B43A6" w:rsidRDefault="00F009F5">
            <w:pPr>
              <w:jc w:val="center"/>
              <w:rPr>
                <w:szCs w:val="21"/>
              </w:rPr>
            </w:pPr>
            <w:r>
              <w:rPr>
                <w:rFonts w:hint="eastAsia"/>
                <w:szCs w:val="21"/>
              </w:rPr>
              <w:t>序号</w:t>
            </w:r>
          </w:p>
        </w:tc>
        <w:tc>
          <w:tcPr>
            <w:tcW w:w="1145" w:type="dxa"/>
            <w:tcBorders>
              <w:top w:val="single" w:sz="4" w:space="0" w:color="auto"/>
              <w:left w:val="single" w:sz="4" w:space="0" w:color="auto"/>
              <w:bottom w:val="single" w:sz="4" w:space="0" w:color="auto"/>
              <w:right w:val="single" w:sz="4" w:space="0" w:color="auto"/>
            </w:tcBorders>
            <w:vAlign w:val="center"/>
          </w:tcPr>
          <w:p w:rsidR="002B43A6" w:rsidRDefault="00F009F5">
            <w:pPr>
              <w:jc w:val="center"/>
              <w:rPr>
                <w:szCs w:val="21"/>
              </w:rPr>
            </w:pPr>
            <w:r>
              <w:rPr>
                <w:rFonts w:ascii="宋体" w:hAnsi="宋体" w:hint="eastAsia"/>
                <w:szCs w:val="21"/>
              </w:rPr>
              <w:t>主材名称</w:t>
            </w:r>
          </w:p>
        </w:tc>
        <w:tc>
          <w:tcPr>
            <w:tcW w:w="1147" w:type="dxa"/>
            <w:tcBorders>
              <w:top w:val="single" w:sz="4" w:space="0" w:color="auto"/>
              <w:left w:val="single" w:sz="4" w:space="0" w:color="auto"/>
              <w:bottom w:val="single" w:sz="4" w:space="0" w:color="auto"/>
              <w:right w:val="single" w:sz="4" w:space="0" w:color="auto"/>
            </w:tcBorders>
            <w:vAlign w:val="center"/>
          </w:tcPr>
          <w:p w:rsidR="002B43A6" w:rsidRDefault="00F009F5">
            <w:pPr>
              <w:jc w:val="center"/>
              <w:rPr>
                <w:szCs w:val="21"/>
              </w:rPr>
            </w:pPr>
            <w:r>
              <w:rPr>
                <w:rFonts w:ascii="宋体" w:hAnsi="宋体" w:hint="eastAsia"/>
                <w:szCs w:val="21"/>
              </w:rPr>
              <w:t>制造商</w:t>
            </w:r>
          </w:p>
        </w:tc>
        <w:tc>
          <w:tcPr>
            <w:tcW w:w="1147" w:type="dxa"/>
            <w:tcBorders>
              <w:top w:val="single" w:sz="4" w:space="0" w:color="auto"/>
              <w:left w:val="single" w:sz="4" w:space="0" w:color="auto"/>
              <w:bottom w:val="single" w:sz="4" w:space="0" w:color="auto"/>
              <w:right w:val="single" w:sz="4" w:space="0" w:color="auto"/>
            </w:tcBorders>
            <w:vAlign w:val="center"/>
          </w:tcPr>
          <w:p w:rsidR="002B43A6" w:rsidRDefault="00F009F5">
            <w:pPr>
              <w:jc w:val="center"/>
              <w:rPr>
                <w:rFonts w:ascii="宋体" w:hAnsi="宋体"/>
                <w:szCs w:val="21"/>
              </w:rPr>
            </w:pPr>
            <w:r>
              <w:rPr>
                <w:rFonts w:ascii="宋体" w:hAnsi="宋体" w:hint="eastAsia"/>
                <w:szCs w:val="21"/>
              </w:rPr>
              <w:t>主营业务收入</w:t>
            </w:r>
          </w:p>
          <w:p w:rsidR="002B43A6" w:rsidRDefault="00F009F5">
            <w:pPr>
              <w:jc w:val="center"/>
              <w:rPr>
                <w:szCs w:val="21"/>
              </w:rPr>
            </w:pPr>
            <w:r>
              <w:rPr>
                <w:rFonts w:ascii="宋体" w:hAnsi="宋体" w:hint="eastAsia"/>
                <w:szCs w:val="21"/>
              </w:rPr>
              <w:t>（万元）</w:t>
            </w:r>
          </w:p>
        </w:tc>
        <w:tc>
          <w:tcPr>
            <w:tcW w:w="1145" w:type="dxa"/>
            <w:tcBorders>
              <w:top w:val="single" w:sz="4" w:space="0" w:color="auto"/>
              <w:left w:val="single" w:sz="4" w:space="0" w:color="auto"/>
              <w:bottom w:val="single" w:sz="4" w:space="0" w:color="auto"/>
              <w:right w:val="single" w:sz="4" w:space="0" w:color="auto"/>
            </w:tcBorders>
            <w:vAlign w:val="center"/>
          </w:tcPr>
          <w:p w:rsidR="002B43A6" w:rsidRDefault="00F009F5">
            <w:pPr>
              <w:jc w:val="center"/>
              <w:rPr>
                <w:rFonts w:ascii="宋体" w:hAnsi="宋体"/>
                <w:szCs w:val="21"/>
              </w:rPr>
            </w:pPr>
            <w:r>
              <w:rPr>
                <w:rFonts w:ascii="宋体" w:hAnsi="宋体" w:hint="eastAsia"/>
                <w:szCs w:val="21"/>
              </w:rPr>
              <w:t>耗电总量</w:t>
            </w:r>
          </w:p>
          <w:p w:rsidR="002B43A6" w:rsidRDefault="00F009F5">
            <w:pPr>
              <w:jc w:val="center"/>
              <w:rPr>
                <w:rFonts w:ascii="宋体" w:hAnsi="宋体"/>
                <w:szCs w:val="21"/>
              </w:rPr>
            </w:pPr>
            <w:r>
              <w:rPr>
                <w:rFonts w:ascii="宋体" w:hAnsi="宋体" w:hint="eastAsia"/>
                <w:szCs w:val="21"/>
              </w:rPr>
              <w:t>（千瓦）</w:t>
            </w:r>
          </w:p>
        </w:tc>
        <w:tc>
          <w:tcPr>
            <w:tcW w:w="1147" w:type="dxa"/>
            <w:tcBorders>
              <w:top w:val="single" w:sz="4" w:space="0" w:color="auto"/>
              <w:left w:val="single" w:sz="4" w:space="0" w:color="auto"/>
              <w:bottom w:val="single" w:sz="4" w:space="0" w:color="auto"/>
              <w:right w:val="single" w:sz="4" w:space="0" w:color="auto"/>
            </w:tcBorders>
            <w:vAlign w:val="center"/>
          </w:tcPr>
          <w:p w:rsidR="002B43A6" w:rsidRDefault="00F009F5">
            <w:pPr>
              <w:jc w:val="center"/>
              <w:rPr>
                <w:rFonts w:ascii="宋体" w:hAnsi="宋体"/>
                <w:szCs w:val="21"/>
              </w:rPr>
            </w:pPr>
            <w:r>
              <w:rPr>
                <w:rFonts w:ascii="宋体" w:hAnsi="宋体" w:hint="eastAsia"/>
                <w:szCs w:val="21"/>
              </w:rPr>
              <w:t>油耗总量</w:t>
            </w:r>
          </w:p>
          <w:p w:rsidR="002B43A6" w:rsidRDefault="00F009F5">
            <w:pPr>
              <w:jc w:val="center"/>
              <w:rPr>
                <w:szCs w:val="21"/>
              </w:rPr>
            </w:pPr>
            <w:r>
              <w:rPr>
                <w:rFonts w:ascii="宋体" w:hAnsi="宋体" w:hint="eastAsia"/>
                <w:szCs w:val="21"/>
              </w:rPr>
              <w:t>（吨）</w:t>
            </w:r>
          </w:p>
        </w:tc>
        <w:tc>
          <w:tcPr>
            <w:tcW w:w="1147" w:type="dxa"/>
            <w:tcBorders>
              <w:top w:val="single" w:sz="4" w:space="0" w:color="auto"/>
              <w:left w:val="single" w:sz="4" w:space="0" w:color="auto"/>
              <w:bottom w:val="single" w:sz="4" w:space="0" w:color="auto"/>
              <w:right w:val="single" w:sz="4" w:space="0" w:color="auto"/>
            </w:tcBorders>
            <w:vAlign w:val="center"/>
          </w:tcPr>
          <w:p w:rsidR="002B43A6" w:rsidRDefault="00F009F5">
            <w:pPr>
              <w:jc w:val="center"/>
              <w:rPr>
                <w:szCs w:val="21"/>
              </w:rPr>
            </w:pPr>
            <w:r>
              <w:rPr>
                <w:rFonts w:ascii="宋体" w:hAnsi="宋体" w:hint="eastAsia"/>
                <w:szCs w:val="21"/>
              </w:rPr>
              <w:t>水资源消耗总量（吨）</w:t>
            </w:r>
          </w:p>
        </w:tc>
        <w:tc>
          <w:tcPr>
            <w:tcW w:w="1142" w:type="dxa"/>
            <w:tcBorders>
              <w:top w:val="single" w:sz="4" w:space="0" w:color="auto"/>
              <w:left w:val="single" w:sz="4" w:space="0" w:color="auto"/>
              <w:bottom w:val="single" w:sz="4" w:space="0" w:color="auto"/>
              <w:right w:val="single" w:sz="4" w:space="0" w:color="auto"/>
            </w:tcBorders>
            <w:vAlign w:val="center"/>
          </w:tcPr>
          <w:p w:rsidR="002B43A6" w:rsidRDefault="00F009F5">
            <w:pPr>
              <w:jc w:val="center"/>
              <w:rPr>
                <w:szCs w:val="21"/>
              </w:rPr>
            </w:pPr>
            <w:r>
              <w:rPr>
                <w:rFonts w:ascii="宋体" w:hAnsi="宋体" w:hint="eastAsia"/>
                <w:szCs w:val="21"/>
              </w:rPr>
              <w:t>排污是否达标</w:t>
            </w:r>
          </w:p>
        </w:tc>
      </w:tr>
      <w:tr w:rsidR="002B43A6">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宋体" w:hAnsi="宋体"/>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宋体" w:hAnsi="宋体"/>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宋体" w:hAnsi="宋体"/>
                <w:sz w:val="24"/>
                <w:szCs w:val="24"/>
              </w:rPr>
            </w:pPr>
          </w:p>
        </w:tc>
      </w:tr>
      <w:tr w:rsidR="002B43A6">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宋体" w:hAnsi="宋体"/>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宋体" w:hAnsi="宋体"/>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宋体" w:hAnsi="宋体"/>
                <w:sz w:val="24"/>
                <w:szCs w:val="24"/>
              </w:rPr>
            </w:pPr>
          </w:p>
        </w:tc>
      </w:tr>
      <w:tr w:rsidR="002B43A6">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宋体" w:hAnsi="宋体"/>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宋体" w:hAnsi="宋体"/>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2B43A6" w:rsidRDefault="002B43A6">
            <w:pPr>
              <w:jc w:val="center"/>
              <w:rPr>
                <w:rFonts w:ascii="宋体" w:hAnsi="宋体"/>
                <w:sz w:val="24"/>
                <w:szCs w:val="24"/>
              </w:rPr>
            </w:pPr>
          </w:p>
        </w:tc>
      </w:tr>
    </w:tbl>
    <w:p w:rsidR="002B43A6" w:rsidRDefault="00F009F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w:t>
      </w:r>
    </w:p>
    <w:p w:rsidR="002B43A6" w:rsidRDefault="00F009F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主营业务收入、耗电总量、油耗总量、水资源消耗总量须提供制造商盖章的证明文件。</w:t>
      </w:r>
    </w:p>
    <w:p w:rsidR="002B43A6" w:rsidRDefault="00F009F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排污达标须提供环保部门盖章的证明材料。</w:t>
      </w:r>
    </w:p>
    <w:p w:rsidR="002B43A6" w:rsidRDefault="002B43A6" w:rsidP="00F322FA">
      <w:pPr>
        <w:tabs>
          <w:tab w:val="left" w:pos="360"/>
        </w:tabs>
        <w:spacing w:afterLines="100" w:after="286" w:line="360" w:lineRule="auto"/>
        <w:rPr>
          <w:rFonts w:asciiTheme="minorEastAsia" w:eastAsiaTheme="minorEastAsia" w:hAnsiTheme="minorEastAsia"/>
          <w:b/>
          <w:sz w:val="24"/>
        </w:rPr>
      </w:pPr>
    </w:p>
    <w:p w:rsidR="002B43A6" w:rsidRDefault="002B43A6" w:rsidP="00F322FA">
      <w:pPr>
        <w:tabs>
          <w:tab w:val="left" w:pos="360"/>
        </w:tabs>
        <w:spacing w:afterLines="100" w:after="286" w:line="360" w:lineRule="auto"/>
        <w:rPr>
          <w:rFonts w:asciiTheme="minorEastAsia" w:eastAsiaTheme="minorEastAsia" w:hAnsiTheme="minorEastAsia"/>
          <w:b/>
          <w:sz w:val="24"/>
        </w:rPr>
      </w:pPr>
    </w:p>
    <w:p w:rsidR="002B43A6" w:rsidRDefault="002B43A6" w:rsidP="00F322FA">
      <w:pPr>
        <w:tabs>
          <w:tab w:val="left" w:pos="360"/>
        </w:tabs>
        <w:spacing w:afterLines="100" w:after="286" w:line="360" w:lineRule="auto"/>
        <w:rPr>
          <w:rFonts w:asciiTheme="minorEastAsia" w:eastAsiaTheme="minorEastAsia" w:hAnsiTheme="minorEastAsia"/>
          <w:b/>
          <w:sz w:val="24"/>
        </w:rPr>
        <w:sectPr w:rsidR="002B43A6">
          <w:pgSz w:w="11906" w:h="16838"/>
          <w:pgMar w:top="1440" w:right="1797" w:bottom="1440" w:left="1797" w:header="851" w:footer="992" w:gutter="0"/>
          <w:cols w:space="425"/>
          <w:docGrid w:type="lines" w:linePitch="286" w:charSpace="-3449"/>
        </w:sectPr>
      </w:pPr>
    </w:p>
    <w:p w:rsidR="002B43A6" w:rsidRDefault="00F009F5" w:rsidP="00F322FA">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sz w:val="24"/>
        </w:rPr>
        <w:lastRenderedPageBreak/>
        <w:t>附件17</w:t>
      </w:r>
    </w:p>
    <w:p w:rsidR="002B43A6" w:rsidRDefault="00F009F5">
      <w:pPr>
        <w:spacing w:line="560" w:lineRule="exact"/>
        <w:jc w:val="center"/>
        <w:rPr>
          <w:rFonts w:asciiTheme="minorEastAsia" w:eastAsiaTheme="minorEastAsia" w:hAnsiTheme="minorEastAsia"/>
          <w:b/>
          <w:sz w:val="32"/>
        </w:rPr>
      </w:pPr>
      <w:r>
        <w:rPr>
          <w:rFonts w:asciiTheme="minorEastAsia" w:eastAsiaTheme="minorEastAsia" w:hAnsiTheme="minorEastAsia" w:hint="eastAsia"/>
          <w:b/>
          <w:sz w:val="32"/>
        </w:rPr>
        <w:t>设计结构说明</w:t>
      </w:r>
    </w:p>
    <w:p w:rsidR="002B43A6" w:rsidRDefault="002B43A6">
      <w:pPr>
        <w:spacing w:line="560" w:lineRule="exact"/>
        <w:jc w:val="center"/>
        <w:rPr>
          <w:rFonts w:asciiTheme="minorEastAsia" w:eastAsiaTheme="minorEastAsia" w:hAnsiTheme="minorEastAsia"/>
          <w:b/>
          <w:sz w:val="32"/>
        </w:rPr>
      </w:pPr>
    </w:p>
    <w:p w:rsidR="002B43A6" w:rsidRDefault="00F009F5">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1. 安全合理设计说明</w:t>
      </w:r>
    </w:p>
    <w:p w:rsidR="002B43A6" w:rsidRDefault="00F009F5">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提供产品彩图、效果图、结构图及知识产权证书（若有）</w:t>
      </w:r>
    </w:p>
    <w:p w:rsidR="002B43A6" w:rsidRDefault="002B43A6">
      <w:pPr>
        <w:spacing w:line="360" w:lineRule="auto"/>
        <w:ind w:firstLineChars="300" w:firstLine="840"/>
        <w:rPr>
          <w:rFonts w:asciiTheme="minorEastAsia" w:eastAsiaTheme="minorEastAsia" w:hAnsiTheme="minorEastAsia"/>
          <w:sz w:val="28"/>
          <w:szCs w:val="28"/>
        </w:rPr>
      </w:pPr>
    </w:p>
    <w:p w:rsidR="002B43A6" w:rsidRDefault="00F009F5">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2. 组合安装设计、易拆卸，方便运输说明</w:t>
      </w:r>
    </w:p>
    <w:p w:rsidR="002B43A6" w:rsidRDefault="002B43A6">
      <w:pPr>
        <w:spacing w:line="360" w:lineRule="auto"/>
        <w:ind w:firstLineChars="300" w:firstLine="840"/>
        <w:rPr>
          <w:rFonts w:asciiTheme="minorEastAsia" w:eastAsiaTheme="minorEastAsia" w:hAnsiTheme="minorEastAsia"/>
          <w:sz w:val="28"/>
          <w:szCs w:val="28"/>
        </w:rPr>
      </w:pPr>
    </w:p>
    <w:p w:rsidR="002B43A6" w:rsidRDefault="00F009F5">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3. 可再生资源的设计理念说明</w:t>
      </w:r>
    </w:p>
    <w:p w:rsidR="002B43A6" w:rsidRDefault="002B43A6">
      <w:pPr>
        <w:spacing w:line="360" w:lineRule="auto"/>
        <w:ind w:firstLineChars="300" w:firstLine="840"/>
        <w:rPr>
          <w:rFonts w:asciiTheme="minorEastAsia" w:eastAsiaTheme="minorEastAsia" w:hAnsiTheme="minorEastAsia"/>
          <w:sz w:val="28"/>
          <w:szCs w:val="28"/>
        </w:rPr>
      </w:pPr>
    </w:p>
    <w:p w:rsidR="002B43A6" w:rsidRDefault="00F009F5">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4. 产品设计使用寿命说明</w:t>
      </w:r>
    </w:p>
    <w:p w:rsidR="002B43A6" w:rsidRDefault="002B43A6">
      <w:pPr>
        <w:spacing w:line="360" w:lineRule="auto"/>
        <w:ind w:firstLineChars="300" w:firstLine="840"/>
        <w:rPr>
          <w:rFonts w:asciiTheme="minorEastAsia" w:eastAsiaTheme="minorEastAsia" w:hAnsiTheme="minorEastAsia"/>
          <w:sz w:val="28"/>
          <w:szCs w:val="28"/>
        </w:rPr>
      </w:pPr>
    </w:p>
    <w:p w:rsidR="002B43A6" w:rsidRDefault="002B43A6">
      <w:pPr>
        <w:spacing w:line="360" w:lineRule="auto"/>
        <w:ind w:firstLineChars="300" w:firstLine="840"/>
        <w:rPr>
          <w:rFonts w:asciiTheme="minorEastAsia" w:eastAsiaTheme="minorEastAsia" w:hAnsiTheme="minorEastAsia"/>
          <w:sz w:val="28"/>
          <w:szCs w:val="28"/>
        </w:rPr>
      </w:pPr>
    </w:p>
    <w:p w:rsidR="002B43A6" w:rsidRDefault="002B43A6" w:rsidP="00F322FA">
      <w:pPr>
        <w:tabs>
          <w:tab w:val="left" w:pos="360"/>
        </w:tabs>
        <w:spacing w:afterLines="100" w:after="286" w:line="360" w:lineRule="auto"/>
        <w:rPr>
          <w:rFonts w:asciiTheme="minorEastAsia" w:eastAsiaTheme="minorEastAsia" w:hAnsiTheme="minorEastAsia"/>
          <w:b/>
          <w:sz w:val="24"/>
        </w:rPr>
      </w:pPr>
    </w:p>
    <w:p w:rsidR="002B43A6" w:rsidRDefault="002B43A6" w:rsidP="00F322FA">
      <w:pPr>
        <w:tabs>
          <w:tab w:val="left" w:pos="360"/>
        </w:tabs>
        <w:spacing w:afterLines="100" w:after="286" w:line="360" w:lineRule="auto"/>
        <w:rPr>
          <w:rFonts w:asciiTheme="minorEastAsia" w:eastAsiaTheme="minorEastAsia" w:hAnsiTheme="minorEastAsia"/>
          <w:b/>
          <w:sz w:val="24"/>
        </w:rPr>
        <w:sectPr w:rsidR="002B43A6">
          <w:pgSz w:w="11906" w:h="16838"/>
          <w:pgMar w:top="1440" w:right="1797" w:bottom="1440" w:left="1797" w:header="851" w:footer="992" w:gutter="0"/>
          <w:cols w:space="425"/>
          <w:docGrid w:type="lines" w:linePitch="286" w:charSpace="-3449"/>
        </w:sectPr>
      </w:pPr>
    </w:p>
    <w:p w:rsidR="002B43A6" w:rsidRDefault="00F009F5" w:rsidP="00F322FA">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sz w:val="24"/>
        </w:rPr>
        <w:lastRenderedPageBreak/>
        <w:t>附件18</w:t>
      </w:r>
    </w:p>
    <w:p w:rsidR="002B43A6" w:rsidRDefault="00F009F5">
      <w:pPr>
        <w:tabs>
          <w:tab w:val="left" w:pos="360"/>
        </w:tabs>
        <w:spacing w:line="560" w:lineRule="exact"/>
        <w:jc w:val="center"/>
        <w:rPr>
          <w:b/>
          <w:sz w:val="24"/>
        </w:rPr>
      </w:pPr>
      <w:r>
        <w:rPr>
          <w:rFonts w:hint="eastAsia"/>
          <w:b/>
          <w:sz w:val="24"/>
        </w:rPr>
        <w:t>生产加工说明</w:t>
      </w:r>
    </w:p>
    <w:p w:rsidR="002B43A6" w:rsidRDefault="00F009F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生产设备信息一览表</w:t>
      </w: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7"/>
        <w:gridCol w:w="1583"/>
        <w:gridCol w:w="1350"/>
        <w:gridCol w:w="1147"/>
        <w:gridCol w:w="1169"/>
        <w:gridCol w:w="1350"/>
        <w:gridCol w:w="1346"/>
      </w:tblGrid>
      <w:tr w:rsidR="002B43A6">
        <w:trPr>
          <w:jc w:val="center"/>
        </w:trPr>
        <w:tc>
          <w:tcPr>
            <w:tcW w:w="577" w:type="dxa"/>
            <w:tcBorders>
              <w:top w:val="single" w:sz="4" w:space="0" w:color="auto"/>
              <w:left w:val="single" w:sz="4" w:space="0" w:color="auto"/>
              <w:bottom w:val="single" w:sz="4" w:space="0" w:color="auto"/>
              <w:right w:val="single" w:sz="4" w:space="0" w:color="auto"/>
            </w:tcBorders>
            <w:vAlign w:val="center"/>
          </w:tcPr>
          <w:p w:rsidR="002B43A6" w:rsidRDefault="00F009F5">
            <w:pPr>
              <w:snapToGrid w:val="0"/>
              <w:jc w:val="center"/>
              <w:rPr>
                <w:rFonts w:ascii="宋体" w:hAnsi="宋体"/>
                <w:szCs w:val="21"/>
              </w:rPr>
            </w:pPr>
            <w:r>
              <w:rPr>
                <w:rFonts w:ascii="宋体" w:hAnsi="宋体" w:hint="eastAsia"/>
                <w:szCs w:val="21"/>
              </w:rPr>
              <w:t>序号</w:t>
            </w:r>
          </w:p>
        </w:tc>
        <w:tc>
          <w:tcPr>
            <w:tcW w:w="1583" w:type="dxa"/>
            <w:tcBorders>
              <w:top w:val="single" w:sz="4" w:space="0" w:color="auto"/>
              <w:left w:val="single" w:sz="4" w:space="0" w:color="auto"/>
              <w:bottom w:val="single" w:sz="4" w:space="0" w:color="auto"/>
              <w:right w:val="single" w:sz="4" w:space="0" w:color="auto"/>
            </w:tcBorders>
            <w:vAlign w:val="center"/>
          </w:tcPr>
          <w:p w:rsidR="002B43A6" w:rsidRDefault="00F009F5">
            <w:pPr>
              <w:snapToGrid w:val="0"/>
              <w:jc w:val="center"/>
              <w:rPr>
                <w:rFonts w:ascii="宋体" w:hAnsi="宋体"/>
                <w:szCs w:val="21"/>
              </w:rPr>
            </w:pPr>
            <w:r>
              <w:rPr>
                <w:rFonts w:ascii="宋体" w:hAnsi="宋体" w:hint="eastAsia"/>
                <w:szCs w:val="21"/>
              </w:rPr>
              <w:t>设备名称</w:t>
            </w:r>
          </w:p>
        </w:tc>
        <w:tc>
          <w:tcPr>
            <w:tcW w:w="1350" w:type="dxa"/>
            <w:tcBorders>
              <w:top w:val="single" w:sz="4" w:space="0" w:color="auto"/>
              <w:left w:val="single" w:sz="4" w:space="0" w:color="auto"/>
              <w:bottom w:val="single" w:sz="4" w:space="0" w:color="auto"/>
              <w:right w:val="single" w:sz="4" w:space="0" w:color="auto"/>
            </w:tcBorders>
            <w:vAlign w:val="center"/>
          </w:tcPr>
          <w:p w:rsidR="002B43A6" w:rsidRDefault="00F009F5">
            <w:pPr>
              <w:snapToGrid w:val="0"/>
              <w:jc w:val="center"/>
              <w:rPr>
                <w:rFonts w:ascii="宋体" w:hAnsi="宋体"/>
                <w:szCs w:val="21"/>
              </w:rPr>
            </w:pPr>
            <w:r>
              <w:rPr>
                <w:rFonts w:ascii="宋体" w:hAnsi="宋体" w:hint="eastAsia"/>
                <w:szCs w:val="21"/>
              </w:rPr>
              <w:t>品牌型号</w:t>
            </w:r>
          </w:p>
        </w:tc>
        <w:tc>
          <w:tcPr>
            <w:tcW w:w="1147" w:type="dxa"/>
            <w:tcBorders>
              <w:top w:val="single" w:sz="4" w:space="0" w:color="auto"/>
              <w:left w:val="single" w:sz="4" w:space="0" w:color="auto"/>
              <w:bottom w:val="single" w:sz="4" w:space="0" w:color="auto"/>
              <w:right w:val="single" w:sz="4" w:space="0" w:color="auto"/>
            </w:tcBorders>
            <w:vAlign w:val="center"/>
          </w:tcPr>
          <w:p w:rsidR="002B43A6" w:rsidRDefault="00F009F5">
            <w:pPr>
              <w:snapToGrid w:val="0"/>
              <w:jc w:val="center"/>
              <w:rPr>
                <w:rFonts w:ascii="宋体" w:hAnsi="宋体"/>
                <w:szCs w:val="21"/>
              </w:rPr>
            </w:pPr>
            <w:r>
              <w:rPr>
                <w:rFonts w:ascii="宋体" w:hAnsi="宋体" w:hint="eastAsia"/>
                <w:szCs w:val="21"/>
              </w:rPr>
              <w:t>数量</w:t>
            </w:r>
          </w:p>
        </w:tc>
        <w:tc>
          <w:tcPr>
            <w:tcW w:w="1169" w:type="dxa"/>
            <w:tcBorders>
              <w:top w:val="single" w:sz="4" w:space="0" w:color="auto"/>
              <w:left w:val="single" w:sz="4" w:space="0" w:color="auto"/>
              <w:bottom w:val="single" w:sz="4" w:space="0" w:color="auto"/>
              <w:right w:val="single" w:sz="4" w:space="0" w:color="auto"/>
            </w:tcBorders>
            <w:vAlign w:val="center"/>
          </w:tcPr>
          <w:p w:rsidR="002B43A6" w:rsidRDefault="00F009F5">
            <w:pPr>
              <w:snapToGrid w:val="0"/>
              <w:jc w:val="center"/>
              <w:rPr>
                <w:rFonts w:ascii="宋体" w:hAnsi="宋体"/>
                <w:szCs w:val="21"/>
              </w:rPr>
            </w:pPr>
            <w:r>
              <w:rPr>
                <w:rFonts w:ascii="宋体" w:hAnsi="宋体" w:hint="eastAsia"/>
                <w:szCs w:val="21"/>
              </w:rPr>
              <w:t>产地</w:t>
            </w:r>
          </w:p>
        </w:tc>
        <w:tc>
          <w:tcPr>
            <w:tcW w:w="1350" w:type="dxa"/>
            <w:tcBorders>
              <w:top w:val="single" w:sz="4" w:space="0" w:color="auto"/>
              <w:left w:val="single" w:sz="4" w:space="0" w:color="auto"/>
              <w:bottom w:val="single" w:sz="4" w:space="0" w:color="auto"/>
              <w:right w:val="single" w:sz="4" w:space="0" w:color="auto"/>
            </w:tcBorders>
            <w:vAlign w:val="center"/>
          </w:tcPr>
          <w:p w:rsidR="002B43A6" w:rsidRDefault="00F009F5">
            <w:pPr>
              <w:snapToGrid w:val="0"/>
              <w:jc w:val="center"/>
              <w:rPr>
                <w:rFonts w:ascii="宋体" w:hAnsi="宋体"/>
                <w:szCs w:val="21"/>
              </w:rPr>
            </w:pPr>
            <w:r>
              <w:rPr>
                <w:rFonts w:ascii="宋体" w:hAnsi="宋体" w:hint="eastAsia"/>
                <w:szCs w:val="21"/>
              </w:rPr>
              <w:t>购买日期</w:t>
            </w:r>
          </w:p>
        </w:tc>
        <w:tc>
          <w:tcPr>
            <w:tcW w:w="1346" w:type="dxa"/>
            <w:tcBorders>
              <w:top w:val="single" w:sz="4" w:space="0" w:color="auto"/>
              <w:left w:val="single" w:sz="4" w:space="0" w:color="auto"/>
              <w:bottom w:val="single" w:sz="4" w:space="0" w:color="auto"/>
              <w:right w:val="single" w:sz="4" w:space="0" w:color="auto"/>
            </w:tcBorders>
            <w:vAlign w:val="center"/>
          </w:tcPr>
          <w:p w:rsidR="002B43A6" w:rsidRDefault="00F009F5">
            <w:pPr>
              <w:snapToGrid w:val="0"/>
              <w:jc w:val="center"/>
              <w:rPr>
                <w:rFonts w:ascii="宋体" w:hAnsi="宋体"/>
                <w:szCs w:val="21"/>
              </w:rPr>
            </w:pPr>
            <w:r>
              <w:rPr>
                <w:rFonts w:ascii="宋体" w:hAnsi="宋体" w:hint="eastAsia"/>
                <w:szCs w:val="21"/>
              </w:rPr>
              <w:t>实物图片</w:t>
            </w:r>
          </w:p>
        </w:tc>
      </w:tr>
      <w:tr w:rsidR="002B43A6">
        <w:trPr>
          <w:jc w:val="center"/>
        </w:trPr>
        <w:tc>
          <w:tcPr>
            <w:tcW w:w="577" w:type="dxa"/>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宋体" w:hAnsi="宋体"/>
                <w:szCs w:val="21"/>
              </w:rPr>
            </w:pPr>
          </w:p>
        </w:tc>
        <w:tc>
          <w:tcPr>
            <w:tcW w:w="1583" w:type="dxa"/>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宋体" w:hAnsi="宋体"/>
                <w:szCs w:val="21"/>
              </w:rPr>
            </w:pPr>
          </w:p>
        </w:tc>
        <w:tc>
          <w:tcPr>
            <w:tcW w:w="1350" w:type="dxa"/>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宋体" w:hAnsi="宋体"/>
                <w:szCs w:val="21"/>
              </w:rPr>
            </w:pPr>
          </w:p>
        </w:tc>
        <w:tc>
          <w:tcPr>
            <w:tcW w:w="1147" w:type="dxa"/>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宋体" w:hAnsi="宋体"/>
                <w:szCs w:val="21"/>
              </w:rPr>
            </w:pPr>
          </w:p>
        </w:tc>
        <w:tc>
          <w:tcPr>
            <w:tcW w:w="1169" w:type="dxa"/>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宋体" w:hAnsi="宋体"/>
                <w:szCs w:val="21"/>
              </w:rPr>
            </w:pPr>
          </w:p>
        </w:tc>
        <w:tc>
          <w:tcPr>
            <w:tcW w:w="1350" w:type="dxa"/>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宋体" w:hAnsi="宋体"/>
                <w:szCs w:val="21"/>
              </w:rPr>
            </w:pPr>
          </w:p>
        </w:tc>
        <w:tc>
          <w:tcPr>
            <w:tcW w:w="1346" w:type="dxa"/>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宋体" w:hAnsi="宋体"/>
                <w:szCs w:val="21"/>
              </w:rPr>
            </w:pPr>
          </w:p>
        </w:tc>
      </w:tr>
    </w:tbl>
    <w:p w:rsidR="002B43A6" w:rsidRDefault="00F009F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工艺流程说明</w:t>
      </w:r>
    </w:p>
    <w:p w:rsidR="002B43A6" w:rsidRDefault="002B43A6">
      <w:pPr>
        <w:spacing w:line="360" w:lineRule="auto"/>
        <w:ind w:firstLineChars="200" w:firstLine="480"/>
        <w:rPr>
          <w:rFonts w:asciiTheme="minorEastAsia" w:eastAsiaTheme="minorEastAsia" w:hAnsiTheme="minorEastAsia"/>
          <w:sz w:val="24"/>
          <w:szCs w:val="24"/>
        </w:rPr>
      </w:pPr>
    </w:p>
    <w:p w:rsidR="002B43A6" w:rsidRDefault="00F009F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3. 节能降耗</w:t>
      </w:r>
    </w:p>
    <w:p w:rsidR="002B43A6" w:rsidRDefault="00F009F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（1）生产加工采取的绿色环保措施</w:t>
      </w:r>
    </w:p>
    <w:p w:rsidR="002B43A6" w:rsidRDefault="002B43A6">
      <w:pPr>
        <w:spacing w:line="360" w:lineRule="auto"/>
        <w:ind w:firstLineChars="200" w:firstLine="480"/>
        <w:rPr>
          <w:rFonts w:asciiTheme="minorEastAsia" w:eastAsiaTheme="minorEastAsia" w:hAnsiTheme="minorEastAsia"/>
          <w:sz w:val="24"/>
          <w:szCs w:val="24"/>
        </w:rPr>
      </w:pPr>
    </w:p>
    <w:p w:rsidR="002B43A6" w:rsidRDefault="00F009F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（2）投标单位上年度和本年度节能降耗信息</w:t>
      </w:r>
    </w:p>
    <w:tbl>
      <w:tblPr>
        <w:tblW w:w="84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4"/>
        <w:gridCol w:w="1909"/>
        <w:gridCol w:w="1466"/>
        <w:gridCol w:w="1416"/>
        <w:gridCol w:w="1805"/>
        <w:gridCol w:w="1248"/>
      </w:tblGrid>
      <w:tr w:rsidR="002B43A6">
        <w:trPr>
          <w:jc w:val="center"/>
        </w:trPr>
        <w:tc>
          <w:tcPr>
            <w:tcW w:w="574" w:type="dxa"/>
            <w:tcBorders>
              <w:top w:val="single" w:sz="4" w:space="0" w:color="auto"/>
              <w:left w:val="single" w:sz="4" w:space="0" w:color="auto"/>
              <w:bottom w:val="single" w:sz="4" w:space="0" w:color="auto"/>
              <w:right w:val="single" w:sz="4" w:space="0" w:color="auto"/>
            </w:tcBorders>
            <w:vAlign w:val="center"/>
          </w:tcPr>
          <w:p w:rsidR="002B43A6" w:rsidRDefault="00F009F5">
            <w:pPr>
              <w:snapToGrid w:val="0"/>
              <w:jc w:val="center"/>
              <w:rPr>
                <w:szCs w:val="21"/>
              </w:rPr>
            </w:pPr>
            <w:r>
              <w:rPr>
                <w:rFonts w:hint="eastAsia"/>
                <w:szCs w:val="21"/>
              </w:rPr>
              <w:t>序号</w:t>
            </w:r>
          </w:p>
        </w:tc>
        <w:tc>
          <w:tcPr>
            <w:tcW w:w="1909" w:type="dxa"/>
            <w:tcBorders>
              <w:top w:val="single" w:sz="4" w:space="0" w:color="auto"/>
              <w:left w:val="single" w:sz="4" w:space="0" w:color="auto"/>
              <w:bottom w:val="single" w:sz="4" w:space="0" w:color="auto"/>
              <w:right w:val="single" w:sz="4" w:space="0" w:color="auto"/>
            </w:tcBorders>
            <w:vAlign w:val="center"/>
          </w:tcPr>
          <w:p w:rsidR="002B43A6" w:rsidRDefault="00F009F5">
            <w:pPr>
              <w:snapToGrid w:val="0"/>
              <w:jc w:val="center"/>
              <w:rPr>
                <w:szCs w:val="21"/>
              </w:rPr>
            </w:pPr>
            <w:r>
              <w:rPr>
                <w:rFonts w:ascii="宋体" w:hAnsi="宋体" w:hint="eastAsia"/>
                <w:szCs w:val="21"/>
              </w:rPr>
              <w:t>主营业务收入（万元）</w:t>
            </w:r>
          </w:p>
        </w:tc>
        <w:tc>
          <w:tcPr>
            <w:tcW w:w="1466" w:type="dxa"/>
            <w:tcBorders>
              <w:top w:val="single" w:sz="4" w:space="0" w:color="auto"/>
              <w:left w:val="single" w:sz="4" w:space="0" w:color="auto"/>
              <w:bottom w:val="single" w:sz="4" w:space="0" w:color="auto"/>
              <w:right w:val="single" w:sz="4" w:space="0" w:color="auto"/>
            </w:tcBorders>
            <w:vAlign w:val="center"/>
          </w:tcPr>
          <w:p w:rsidR="002B43A6" w:rsidRDefault="00F009F5">
            <w:pPr>
              <w:snapToGrid w:val="0"/>
              <w:jc w:val="center"/>
              <w:rPr>
                <w:rFonts w:ascii="宋体" w:hAnsi="宋体"/>
                <w:szCs w:val="21"/>
              </w:rPr>
            </w:pPr>
            <w:r>
              <w:rPr>
                <w:rFonts w:ascii="宋体" w:hAnsi="宋体" w:hint="eastAsia"/>
                <w:szCs w:val="21"/>
              </w:rPr>
              <w:t>耗电总量（千瓦）</w:t>
            </w:r>
          </w:p>
        </w:tc>
        <w:tc>
          <w:tcPr>
            <w:tcW w:w="1416" w:type="dxa"/>
            <w:tcBorders>
              <w:top w:val="single" w:sz="4" w:space="0" w:color="auto"/>
              <w:left w:val="single" w:sz="4" w:space="0" w:color="auto"/>
              <w:bottom w:val="single" w:sz="4" w:space="0" w:color="auto"/>
              <w:right w:val="single" w:sz="4" w:space="0" w:color="auto"/>
            </w:tcBorders>
            <w:vAlign w:val="center"/>
          </w:tcPr>
          <w:p w:rsidR="002B43A6" w:rsidRDefault="00F009F5">
            <w:pPr>
              <w:snapToGrid w:val="0"/>
              <w:jc w:val="center"/>
              <w:rPr>
                <w:szCs w:val="21"/>
              </w:rPr>
            </w:pPr>
            <w:r>
              <w:rPr>
                <w:rFonts w:ascii="宋体" w:hAnsi="宋体" w:hint="eastAsia"/>
                <w:szCs w:val="21"/>
              </w:rPr>
              <w:t>油耗总量（吨）</w:t>
            </w:r>
          </w:p>
        </w:tc>
        <w:tc>
          <w:tcPr>
            <w:tcW w:w="1805" w:type="dxa"/>
            <w:tcBorders>
              <w:top w:val="single" w:sz="4" w:space="0" w:color="auto"/>
              <w:left w:val="single" w:sz="4" w:space="0" w:color="auto"/>
              <w:bottom w:val="single" w:sz="4" w:space="0" w:color="auto"/>
              <w:right w:val="single" w:sz="4" w:space="0" w:color="auto"/>
            </w:tcBorders>
            <w:vAlign w:val="center"/>
          </w:tcPr>
          <w:p w:rsidR="002B43A6" w:rsidRDefault="00F009F5">
            <w:pPr>
              <w:snapToGrid w:val="0"/>
              <w:jc w:val="center"/>
              <w:rPr>
                <w:szCs w:val="21"/>
              </w:rPr>
            </w:pPr>
            <w:r>
              <w:rPr>
                <w:rFonts w:ascii="宋体" w:hAnsi="宋体" w:hint="eastAsia"/>
                <w:szCs w:val="21"/>
              </w:rPr>
              <w:t>水资源消耗总量（吨）</w:t>
            </w:r>
          </w:p>
        </w:tc>
        <w:tc>
          <w:tcPr>
            <w:tcW w:w="1248" w:type="dxa"/>
            <w:tcBorders>
              <w:top w:val="single" w:sz="4" w:space="0" w:color="auto"/>
              <w:left w:val="single" w:sz="4" w:space="0" w:color="auto"/>
              <w:bottom w:val="single" w:sz="4" w:space="0" w:color="auto"/>
              <w:right w:val="single" w:sz="4" w:space="0" w:color="auto"/>
            </w:tcBorders>
            <w:vAlign w:val="center"/>
          </w:tcPr>
          <w:p w:rsidR="002B43A6" w:rsidRDefault="00F009F5">
            <w:pPr>
              <w:snapToGrid w:val="0"/>
              <w:jc w:val="center"/>
              <w:rPr>
                <w:szCs w:val="21"/>
              </w:rPr>
            </w:pPr>
            <w:r>
              <w:rPr>
                <w:rFonts w:ascii="宋体" w:hAnsi="宋体" w:hint="eastAsia"/>
                <w:szCs w:val="21"/>
              </w:rPr>
              <w:t>排污是否达标</w:t>
            </w:r>
          </w:p>
        </w:tc>
      </w:tr>
      <w:tr w:rsidR="002B43A6">
        <w:trPr>
          <w:jc w:val="center"/>
        </w:trPr>
        <w:tc>
          <w:tcPr>
            <w:tcW w:w="574" w:type="dxa"/>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sz w:val="28"/>
                <w:szCs w:val="28"/>
              </w:rPr>
            </w:pPr>
          </w:p>
        </w:tc>
        <w:tc>
          <w:tcPr>
            <w:tcW w:w="1909" w:type="dxa"/>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宋体" w:hAnsi="宋体"/>
                <w:sz w:val="28"/>
                <w:szCs w:val="28"/>
              </w:rPr>
            </w:pPr>
          </w:p>
        </w:tc>
        <w:tc>
          <w:tcPr>
            <w:tcW w:w="1466" w:type="dxa"/>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宋体" w:hAnsi="宋体"/>
                <w:sz w:val="28"/>
                <w:szCs w:val="28"/>
              </w:rPr>
            </w:pPr>
          </w:p>
        </w:tc>
        <w:tc>
          <w:tcPr>
            <w:tcW w:w="1416" w:type="dxa"/>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宋体" w:hAnsi="宋体"/>
                <w:sz w:val="28"/>
                <w:szCs w:val="28"/>
              </w:rPr>
            </w:pPr>
          </w:p>
        </w:tc>
        <w:tc>
          <w:tcPr>
            <w:tcW w:w="1805" w:type="dxa"/>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宋体" w:hAnsi="宋体"/>
                <w:sz w:val="28"/>
                <w:szCs w:val="28"/>
              </w:rPr>
            </w:pPr>
          </w:p>
        </w:tc>
        <w:tc>
          <w:tcPr>
            <w:tcW w:w="1248" w:type="dxa"/>
            <w:tcBorders>
              <w:top w:val="single" w:sz="4" w:space="0" w:color="auto"/>
              <w:left w:val="single" w:sz="4" w:space="0" w:color="auto"/>
              <w:bottom w:val="single" w:sz="4" w:space="0" w:color="auto"/>
              <w:right w:val="single" w:sz="4" w:space="0" w:color="auto"/>
            </w:tcBorders>
            <w:vAlign w:val="center"/>
          </w:tcPr>
          <w:p w:rsidR="002B43A6" w:rsidRDefault="002B43A6">
            <w:pPr>
              <w:snapToGrid w:val="0"/>
              <w:jc w:val="center"/>
              <w:rPr>
                <w:rFonts w:ascii="宋体" w:hAnsi="宋体"/>
                <w:sz w:val="28"/>
                <w:szCs w:val="28"/>
              </w:rPr>
            </w:pPr>
          </w:p>
        </w:tc>
      </w:tr>
    </w:tbl>
    <w:p w:rsidR="002B43A6" w:rsidRDefault="00F009F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注：排污达标须提供环保部门盖章的证明材料。</w:t>
      </w:r>
    </w:p>
    <w:p w:rsidR="002B43A6" w:rsidRDefault="00F009F5">
      <w:pPr>
        <w:spacing w:line="360" w:lineRule="auto"/>
        <w:ind w:firstLineChars="300" w:firstLine="720"/>
        <w:rPr>
          <w:rFonts w:asciiTheme="minorEastAsia" w:eastAsiaTheme="minorEastAsia" w:hAnsiTheme="minorEastAsia"/>
          <w:sz w:val="28"/>
          <w:szCs w:val="28"/>
        </w:rPr>
      </w:pPr>
      <w:r>
        <w:rPr>
          <w:rFonts w:asciiTheme="minorEastAsia" w:eastAsiaTheme="minorEastAsia" w:hAnsiTheme="minorEastAsia" w:hint="eastAsia"/>
          <w:sz w:val="24"/>
        </w:rPr>
        <w:br w:type="page"/>
      </w:r>
    </w:p>
    <w:p w:rsidR="002B43A6" w:rsidRDefault="002B43A6">
      <w:pPr>
        <w:tabs>
          <w:tab w:val="left" w:pos="360"/>
        </w:tabs>
        <w:spacing w:line="360" w:lineRule="auto"/>
        <w:ind w:firstLineChars="200" w:firstLine="480"/>
        <w:rPr>
          <w:rFonts w:asciiTheme="minorEastAsia" w:eastAsiaTheme="minorEastAsia" w:hAnsiTheme="minorEastAsia"/>
          <w:sz w:val="24"/>
        </w:rPr>
        <w:sectPr w:rsidR="002B43A6">
          <w:pgSz w:w="11906" w:h="16838"/>
          <w:pgMar w:top="1440" w:right="1797" w:bottom="1440" w:left="1797" w:header="851" w:footer="992" w:gutter="0"/>
          <w:cols w:space="425"/>
          <w:docGrid w:type="lines" w:linePitch="286" w:charSpace="-3449"/>
        </w:sectPr>
      </w:pPr>
    </w:p>
    <w:p w:rsidR="002B43A6" w:rsidRDefault="00F009F5" w:rsidP="00F322FA">
      <w:pPr>
        <w:tabs>
          <w:tab w:val="left" w:pos="360"/>
        </w:tabs>
        <w:spacing w:afterLines="100" w:after="286" w:line="360" w:lineRule="auto"/>
        <w:rPr>
          <w:rFonts w:asciiTheme="minorEastAsia" w:eastAsiaTheme="minorEastAsia" w:hAnsiTheme="minorEastAsia"/>
          <w:sz w:val="28"/>
          <w:szCs w:val="28"/>
        </w:rPr>
      </w:pPr>
      <w:r>
        <w:rPr>
          <w:rFonts w:asciiTheme="minorEastAsia" w:eastAsiaTheme="minorEastAsia" w:hAnsiTheme="minorEastAsia" w:hint="eastAsia"/>
          <w:sz w:val="24"/>
        </w:rPr>
        <w:lastRenderedPageBreak/>
        <w:t>附件19</w:t>
      </w:r>
    </w:p>
    <w:p w:rsidR="002B43A6" w:rsidRDefault="00F009F5">
      <w:pPr>
        <w:tabs>
          <w:tab w:val="left" w:pos="360"/>
        </w:tabs>
        <w:spacing w:line="560" w:lineRule="exact"/>
        <w:jc w:val="center"/>
        <w:rPr>
          <w:b/>
          <w:sz w:val="24"/>
        </w:rPr>
      </w:pPr>
      <w:r>
        <w:rPr>
          <w:rFonts w:hint="eastAsia"/>
          <w:b/>
          <w:sz w:val="24"/>
        </w:rPr>
        <w:t>流通回收说明</w:t>
      </w:r>
    </w:p>
    <w:p w:rsidR="002B43A6" w:rsidRDefault="00F009F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详细阐述采取回收处理技术设备，对大气污染、水污染等环境污染治理有针对性的环保举措，并提供处理协议或第三方证明材料</w:t>
      </w:r>
    </w:p>
    <w:p w:rsidR="002B43A6" w:rsidRDefault="002B43A6">
      <w:pPr>
        <w:spacing w:line="360" w:lineRule="auto"/>
        <w:ind w:firstLineChars="300" w:firstLine="840"/>
        <w:rPr>
          <w:rFonts w:asciiTheme="minorEastAsia" w:eastAsiaTheme="minorEastAsia" w:hAnsiTheme="minorEastAsia"/>
          <w:sz w:val="28"/>
          <w:szCs w:val="28"/>
        </w:rPr>
      </w:pPr>
    </w:p>
    <w:p w:rsidR="002B43A6" w:rsidRDefault="002B43A6">
      <w:pPr>
        <w:tabs>
          <w:tab w:val="left" w:pos="360"/>
        </w:tabs>
        <w:spacing w:line="360" w:lineRule="auto"/>
        <w:rPr>
          <w:rFonts w:asciiTheme="minorEastAsia" w:eastAsiaTheme="minorEastAsia" w:hAnsiTheme="minorEastAsia"/>
          <w:sz w:val="24"/>
        </w:rPr>
        <w:sectPr w:rsidR="002B43A6">
          <w:pgSz w:w="11906" w:h="16838"/>
          <w:pgMar w:top="1440" w:right="1797" w:bottom="1440" w:left="1797" w:header="851" w:footer="992" w:gutter="0"/>
          <w:cols w:space="425"/>
          <w:docGrid w:type="lines" w:linePitch="286" w:charSpace="-3449"/>
        </w:sectPr>
      </w:pPr>
    </w:p>
    <w:p w:rsidR="002B43A6" w:rsidRDefault="00F009F5">
      <w:pPr>
        <w:autoSpaceDN w:val="0"/>
        <w:spacing w:line="360" w:lineRule="auto"/>
        <w:rPr>
          <w:rFonts w:asciiTheme="minorEastAsia" w:eastAsiaTheme="minorEastAsia" w:hAnsiTheme="minorEastAsia"/>
          <w:bCs/>
          <w:sz w:val="24"/>
        </w:rPr>
      </w:pPr>
      <w:r>
        <w:rPr>
          <w:rFonts w:asciiTheme="minorEastAsia" w:eastAsiaTheme="minorEastAsia" w:hAnsiTheme="minorEastAsia" w:hint="eastAsia"/>
          <w:bCs/>
          <w:sz w:val="24"/>
        </w:rPr>
        <w:lastRenderedPageBreak/>
        <w:t>附件20</w:t>
      </w:r>
    </w:p>
    <w:p w:rsidR="002B43A6" w:rsidRDefault="00F009F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投标人认为需要提供的其他资料</w:t>
      </w:r>
    </w:p>
    <w:p w:rsidR="002B43A6" w:rsidRDefault="002B43A6">
      <w:pPr>
        <w:autoSpaceDN w:val="0"/>
        <w:spacing w:line="360" w:lineRule="auto"/>
        <w:jc w:val="center"/>
        <w:rPr>
          <w:rFonts w:asciiTheme="minorEastAsia" w:eastAsiaTheme="minorEastAsia" w:hAnsiTheme="minorEastAsia"/>
          <w:b/>
          <w:bCs/>
          <w:sz w:val="24"/>
        </w:rPr>
        <w:sectPr w:rsidR="002B43A6">
          <w:pgSz w:w="11906" w:h="16838"/>
          <w:pgMar w:top="1440" w:right="1797" w:bottom="1440" w:left="1797" w:header="851" w:footer="992" w:gutter="0"/>
          <w:cols w:space="425"/>
          <w:docGrid w:type="lines" w:linePitch="286" w:charSpace="-3449"/>
        </w:sectPr>
      </w:pPr>
    </w:p>
    <w:p w:rsidR="002B43A6" w:rsidRDefault="00F009F5">
      <w:pPr>
        <w:widowControl/>
        <w:jc w:val="left"/>
        <w:rPr>
          <w:rFonts w:asciiTheme="minorEastAsia" w:eastAsiaTheme="minorEastAsia" w:hAnsiTheme="minorEastAsia"/>
          <w:sz w:val="24"/>
        </w:rPr>
      </w:pPr>
      <w:r>
        <w:rPr>
          <w:rFonts w:asciiTheme="minorEastAsia" w:eastAsiaTheme="minorEastAsia" w:hAnsiTheme="minorEastAsia" w:hint="eastAsia"/>
          <w:sz w:val="24"/>
        </w:rPr>
        <w:lastRenderedPageBreak/>
        <w:t>附件21</w:t>
      </w:r>
    </w:p>
    <w:p w:rsidR="002B43A6" w:rsidRDefault="002B43A6">
      <w:pPr>
        <w:widowControl/>
        <w:jc w:val="left"/>
        <w:rPr>
          <w:rFonts w:asciiTheme="minorEastAsia" w:eastAsiaTheme="minorEastAsia" w:hAnsiTheme="minorEastAsia"/>
          <w:sz w:val="24"/>
        </w:rPr>
      </w:pP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2"/>
      </w:tblGrid>
      <w:tr w:rsidR="002B43A6">
        <w:trPr>
          <w:trHeight w:val="697"/>
          <w:jc w:val="center"/>
        </w:trPr>
        <w:tc>
          <w:tcPr>
            <w:tcW w:w="8522" w:type="dxa"/>
            <w:vAlign w:val="center"/>
          </w:tcPr>
          <w:p w:rsidR="002B43A6" w:rsidRDefault="00F009F5">
            <w:pPr>
              <w:spacing w:line="560" w:lineRule="exact"/>
              <w:jc w:val="center"/>
              <w:rPr>
                <w:rFonts w:asciiTheme="minorEastAsia" w:eastAsiaTheme="minorEastAsia" w:hAnsiTheme="minorEastAsia"/>
                <w:sz w:val="28"/>
                <w:szCs w:val="30"/>
              </w:rPr>
            </w:pPr>
            <w:r>
              <w:rPr>
                <w:rFonts w:asciiTheme="minorEastAsia" w:eastAsiaTheme="minorEastAsia" w:hAnsiTheme="minorEastAsia" w:hint="eastAsia"/>
                <w:sz w:val="28"/>
                <w:szCs w:val="30"/>
              </w:rPr>
              <w:t>样品标签</w:t>
            </w:r>
          </w:p>
        </w:tc>
      </w:tr>
      <w:tr w:rsidR="002B43A6">
        <w:trPr>
          <w:trHeight w:val="976"/>
          <w:jc w:val="center"/>
        </w:trPr>
        <w:tc>
          <w:tcPr>
            <w:tcW w:w="8522" w:type="dxa"/>
            <w:vAlign w:val="center"/>
          </w:tcPr>
          <w:p w:rsidR="002B43A6" w:rsidRDefault="00F009F5">
            <w:pPr>
              <w:spacing w:line="560" w:lineRule="exact"/>
              <w:jc w:val="left"/>
              <w:rPr>
                <w:rFonts w:asciiTheme="minorEastAsia" w:eastAsiaTheme="minorEastAsia" w:hAnsiTheme="minorEastAsia"/>
                <w:sz w:val="28"/>
                <w:szCs w:val="30"/>
              </w:rPr>
            </w:pPr>
            <w:r>
              <w:rPr>
                <w:rFonts w:asciiTheme="minorEastAsia" w:eastAsiaTheme="minorEastAsia" w:hAnsiTheme="minorEastAsia" w:hint="eastAsia"/>
                <w:sz w:val="28"/>
                <w:szCs w:val="30"/>
              </w:rPr>
              <w:t>项目名称：</w:t>
            </w:r>
          </w:p>
        </w:tc>
      </w:tr>
      <w:tr w:rsidR="002B43A6">
        <w:trPr>
          <w:trHeight w:val="975"/>
          <w:jc w:val="center"/>
        </w:trPr>
        <w:tc>
          <w:tcPr>
            <w:tcW w:w="8522" w:type="dxa"/>
            <w:vAlign w:val="center"/>
          </w:tcPr>
          <w:p w:rsidR="002B43A6" w:rsidRDefault="00F009F5">
            <w:pPr>
              <w:spacing w:line="560" w:lineRule="exact"/>
              <w:jc w:val="left"/>
              <w:rPr>
                <w:rFonts w:asciiTheme="minorEastAsia" w:eastAsiaTheme="minorEastAsia" w:hAnsiTheme="minorEastAsia"/>
                <w:sz w:val="28"/>
                <w:szCs w:val="30"/>
              </w:rPr>
            </w:pPr>
            <w:r>
              <w:rPr>
                <w:rFonts w:asciiTheme="minorEastAsia" w:eastAsiaTheme="minorEastAsia" w:hAnsiTheme="minorEastAsia" w:hint="eastAsia"/>
                <w:sz w:val="28"/>
                <w:szCs w:val="30"/>
              </w:rPr>
              <w:t>项目编号：</w:t>
            </w:r>
          </w:p>
        </w:tc>
      </w:tr>
      <w:tr w:rsidR="002B43A6">
        <w:trPr>
          <w:trHeight w:val="989"/>
          <w:jc w:val="center"/>
        </w:trPr>
        <w:tc>
          <w:tcPr>
            <w:tcW w:w="8522" w:type="dxa"/>
            <w:vAlign w:val="center"/>
          </w:tcPr>
          <w:p w:rsidR="002B43A6" w:rsidRDefault="00F009F5">
            <w:pPr>
              <w:spacing w:line="560" w:lineRule="exact"/>
              <w:jc w:val="left"/>
              <w:rPr>
                <w:rFonts w:asciiTheme="minorEastAsia" w:eastAsiaTheme="minorEastAsia" w:hAnsiTheme="minorEastAsia"/>
                <w:sz w:val="28"/>
                <w:szCs w:val="30"/>
              </w:rPr>
            </w:pPr>
            <w:r>
              <w:rPr>
                <w:rFonts w:asciiTheme="minorEastAsia" w:eastAsiaTheme="minorEastAsia" w:hAnsiTheme="minorEastAsia" w:hint="eastAsia"/>
                <w:sz w:val="28"/>
                <w:szCs w:val="30"/>
              </w:rPr>
              <w:t>包号：</w:t>
            </w:r>
          </w:p>
        </w:tc>
      </w:tr>
      <w:tr w:rsidR="002B43A6">
        <w:trPr>
          <w:trHeight w:val="3980"/>
          <w:jc w:val="center"/>
        </w:trPr>
        <w:tc>
          <w:tcPr>
            <w:tcW w:w="8522" w:type="dxa"/>
          </w:tcPr>
          <w:p w:rsidR="002B43A6" w:rsidRDefault="00F009F5">
            <w:pPr>
              <w:spacing w:line="560" w:lineRule="exact"/>
              <w:rPr>
                <w:rFonts w:asciiTheme="minorEastAsia" w:eastAsiaTheme="minorEastAsia" w:hAnsiTheme="minorEastAsia"/>
                <w:sz w:val="28"/>
                <w:szCs w:val="30"/>
              </w:rPr>
            </w:pPr>
            <w:r>
              <w:rPr>
                <w:rFonts w:asciiTheme="minorEastAsia" w:eastAsiaTheme="minorEastAsia" w:hAnsiTheme="minorEastAsia" w:hint="eastAsia"/>
                <w:sz w:val="28"/>
                <w:szCs w:val="30"/>
              </w:rPr>
              <w:t>样品名称：</w:t>
            </w:r>
          </w:p>
        </w:tc>
      </w:tr>
    </w:tbl>
    <w:p w:rsidR="002B43A6" w:rsidRDefault="002B43A6" w:rsidP="00F322FA">
      <w:pPr>
        <w:tabs>
          <w:tab w:val="left" w:pos="360"/>
        </w:tabs>
        <w:spacing w:afterLines="100" w:after="286" w:line="360" w:lineRule="auto"/>
        <w:ind w:firstLineChars="200" w:firstLine="480"/>
        <w:rPr>
          <w:rFonts w:asciiTheme="minorEastAsia" w:eastAsiaTheme="minorEastAsia" w:hAnsiTheme="minorEastAsia"/>
          <w:sz w:val="24"/>
          <w:szCs w:val="24"/>
        </w:rPr>
      </w:pPr>
    </w:p>
    <w:p w:rsidR="002B43A6" w:rsidRDefault="002B43A6">
      <w:pPr>
        <w:spacing w:line="360" w:lineRule="auto"/>
        <w:ind w:firstLineChars="1700" w:firstLine="4080"/>
        <w:rPr>
          <w:rFonts w:asciiTheme="minorEastAsia" w:eastAsiaTheme="minorEastAsia" w:hAnsiTheme="minorEastAsia"/>
          <w:sz w:val="24"/>
          <w:szCs w:val="24"/>
        </w:rPr>
      </w:pPr>
    </w:p>
    <w:p w:rsidR="002B43A6" w:rsidRDefault="002B43A6">
      <w:pPr>
        <w:spacing w:line="360" w:lineRule="auto"/>
        <w:ind w:firstLineChars="1700" w:firstLine="4080"/>
        <w:rPr>
          <w:rFonts w:asciiTheme="minorEastAsia" w:eastAsiaTheme="minorEastAsia" w:hAnsiTheme="minorEastAsia"/>
          <w:sz w:val="24"/>
          <w:szCs w:val="24"/>
        </w:rPr>
      </w:pPr>
    </w:p>
    <w:p w:rsidR="002B43A6" w:rsidRDefault="002B43A6">
      <w:pPr>
        <w:spacing w:line="360" w:lineRule="auto"/>
        <w:ind w:firstLineChars="1700" w:firstLine="4080"/>
        <w:rPr>
          <w:rFonts w:asciiTheme="minorEastAsia" w:eastAsiaTheme="minorEastAsia" w:hAnsiTheme="minorEastAsia"/>
          <w:sz w:val="24"/>
          <w:szCs w:val="24"/>
        </w:rPr>
      </w:pPr>
    </w:p>
    <w:p w:rsidR="002B43A6" w:rsidRDefault="002B43A6">
      <w:pPr>
        <w:spacing w:line="360" w:lineRule="auto"/>
        <w:ind w:firstLineChars="1700" w:firstLine="4080"/>
        <w:rPr>
          <w:rFonts w:asciiTheme="minorEastAsia" w:eastAsiaTheme="minorEastAsia" w:hAnsiTheme="minorEastAsia"/>
          <w:sz w:val="24"/>
          <w:szCs w:val="24"/>
        </w:rPr>
      </w:pPr>
    </w:p>
    <w:p w:rsidR="002B43A6" w:rsidRDefault="00F009F5">
      <w:pPr>
        <w:spacing w:line="360" w:lineRule="auto"/>
        <w:ind w:firstLineChars="1700" w:firstLine="4760"/>
        <w:rPr>
          <w:rFonts w:asciiTheme="minorEastAsia" w:eastAsiaTheme="minorEastAsia" w:hAnsiTheme="minorEastAsia"/>
          <w:sz w:val="28"/>
        </w:rPr>
      </w:pPr>
      <w:r>
        <w:rPr>
          <w:rFonts w:asciiTheme="minorEastAsia" w:eastAsiaTheme="minorEastAsia" w:hAnsiTheme="minorEastAsia" w:hint="eastAsia"/>
          <w:sz w:val="28"/>
        </w:rPr>
        <w:t>投标人名称：</w:t>
      </w:r>
    </w:p>
    <w:p w:rsidR="002B43A6" w:rsidRDefault="00F009F5">
      <w:pPr>
        <w:widowControl/>
        <w:jc w:val="right"/>
        <w:rPr>
          <w:rFonts w:asciiTheme="minorEastAsia" w:eastAsiaTheme="minorEastAsia" w:hAnsiTheme="minorEastAsia"/>
          <w:sz w:val="28"/>
        </w:rPr>
      </w:pPr>
      <w:r>
        <w:rPr>
          <w:rFonts w:asciiTheme="minorEastAsia" w:eastAsiaTheme="minorEastAsia" w:hAnsiTheme="minorEastAsia" w:hint="eastAsia"/>
          <w:sz w:val="28"/>
        </w:rPr>
        <w:t>日期：年月日</w:t>
      </w:r>
    </w:p>
    <w:p w:rsidR="002B43A6" w:rsidRDefault="00F009F5">
      <w:pPr>
        <w:widowControl/>
        <w:jc w:val="left"/>
        <w:rPr>
          <w:rFonts w:asciiTheme="minorEastAsia" w:eastAsiaTheme="minorEastAsia" w:hAnsiTheme="minorEastAsia"/>
          <w:sz w:val="28"/>
        </w:rPr>
      </w:pPr>
      <w:r>
        <w:rPr>
          <w:rFonts w:asciiTheme="minorEastAsia" w:eastAsiaTheme="minorEastAsia" w:hAnsiTheme="minorEastAsia"/>
          <w:sz w:val="28"/>
        </w:rPr>
        <w:br w:type="page"/>
      </w:r>
    </w:p>
    <w:p w:rsidR="002B43A6" w:rsidRDefault="00F009F5">
      <w:pPr>
        <w:tabs>
          <w:tab w:val="left" w:pos="360"/>
        </w:tabs>
        <w:spacing w:line="360" w:lineRule="auto"/>
        <w:rPr>
          <w:bCs/>
          <w:sz w:val="24"/>
        </w:rPr>
      </w:pPr>
      <w:r>
        <w:rPr>
          <w:rFonts w:hint="eastAsia"/>
          <w:bCs/>
          <w:sz w:val="24"/>
        </w:rPr>
        <w:lastRenderedPageBreak/>
        <w:t>附件</w:t>
      </w:r>
      <w:r>
        <w:rPr>
          <w:rFonts w:hint="eastAsia"/>
          <w:bCs/>
          <w:sz w:val="24"/>
        </w:rPr>
        <w:t>22</w:t>
      </w:r>
    </w:p>
    <w:p w:rsidR="002B43A6" w:rsidRDefault="00F009F5">
      <w:pPr>
        <w:snapToGrid w:val="0"/>
        <w:spacing w:line="360" w:lineRule="auto"/>
        <w:jc w:val="center"/>
        <w:rPr>
          <w:b/>
          <w:bCs/>
          <w:sz w:val="24"/>
        </w:rPr>
      </w:pPr>
      <w:r>
        <w:rPr>
          <w:b/>
          <w:sz w:val="24"/>
        </w:rPr>
        <w:t>关于符合本国产品标准的声明函</w:t>
      </w:r>
    </w:p>
    <w:p w:rsidR="002B43A6" w:rsidRDefault="002B43A6">
      <w:pPr>
        <w:pStyle w:val="ad"/>
        <w:shd w:val="clear" w:color="auto" w:fill="FFFFFF"/>
        <w:spacing w:before="30" w:after="30"/>
        <w:ind w:firstLine="480"/>
        <w:rPr>
          <w:rFonts w:ascii="Times New Roman" w:hAnsi="Times New Roman" w:cs="Times New Roman"/>
        </w:rPr>
      </w:pPr>
    </w:p>
    <w:p w:rsidR="002B43A6" w:rsidRDefault="00F009F5">
      <w:pPr>
        <w:pStyle w:val="ad"/>
        <w:shd w:val="clear" w:color="auto" w:fill="FFFFFF"/>
        <w:spacing w:before="30" w:after="30" w:line="360" w:lineRule="auto"/>
        <w:ind w:firstLine="482"/>
        <w:rPr>
          <w:rFonts w:ascii="Times New Roman" w:hAnsi="Times New Roman" w:cs="Times New Roman"/>
        </w:rPr>
      </w:pPr>
      <w:r>
        <w:rPr>
          <w:rFonts w:ascii="Times New Roman" w:hAnsi="Times New Roman" w:cs="Times New Roman"/>
        </w:rPr>
        <w:t>本公司（单位）郑重声明，根据《国务院办公厅关于在政府采购中实施本国产品标准及相关政策的通知》（国办发〔</w:t>
      </w:r>
      <w:r>
        <w:rPr>
          <w:rFonts w:ascii="Times New Roman" w:hAnsi="Times New Roman" w:cs="Times New Roman"/>
        </w:rPr>
        <w:t>2025</w:t>
      </w:r>
      <w:r>
        <w:rPr>
          <w:rFonts w:ascii="Times New Roman" w:hAnsi="Times New Roman" w:cs="Times New Roman"/>
        </w:rPr>
        <w:t>〕</w:t>
      </w:r>
      <w:r>
        <w:rPr>
          <w:rFonts w:ascii="Times New Roman" w:hAnsi="Times New Roman" w:cs="Times New Roman"/>
        </w:rPr>
        <w:t>34</w:t>
      </w:r>
      <w:r>
        <w:rPr>
          <w:rFonts w:ascii="Times New Roman" w:hAnsi="Times New Roman" w:cs="Times New Roman"/>
        </w:rPr>
        <w:t>号）的规定，本公司（单位）提供的以下产品属于本国产品。具体情况如下：</w:t>
      </w:r>
    </w:p>
    <w:p w:rsidR="002B43A6" w:rsidRDefault="00F009F5">
      <w:pPr>
        <w:pStyle w:val="ad"/>
        <w:shd w:val="clear" w:color="auto" w:fill="FFFFFF"/>
        <w:spacing w:line="360" w:lineRule="auto"/>
        <w:ind w:firstLine="482"/>
        <w:rPr>
          <w:rFonts w:ascii="Times New Roman" w:hAnsi="Times New Roman" w:cs="Times New Roman"/>
        </w:rPr>
      </w:pPr>
      <w:r>
        <w:rPr>
          <w:rFonts w:ascii="Times New Roman" w:hAnsi="Times New Roman" w:cs="Times New Roman"/>
        </w:rPr>
        <w:t>1.</w:t>
      </w:r>
      <w:r>
        <w:rPr>
          <w:rStyle w:val="af0"/>
          <w:rFonts w:ascii="Times New Roman" w:hAnsi="Times New Roman" w:cs="Times New Roman"/>
          <w:u w:val="single"/>
        </w:rPr>
        <w:t>（产品名称</w:t>
      </w:r>
      <w:r>
        <w:rPr>
          <w:rStyle w:val="af0"/>
          <w:rFonts w:ascii="Times New Roman" w:hAnsi="Times New Roman" w:cs="Times New Roman"/>
          <w:u w:val="single"/>
        </w:rPr>
        <w:t>1</w:t>
      </w:r>
      <w:r>
        <w:rPr>
          <w:rStyle w:val="af0"/>
          <w:rFonts w:ascii="Times New Roman" w:hAnsi="Times New Roman" w:cs="Times New Roman"/>
          <w:u w:val="single"/>
        </w:rPr>
        <w:t>）</w:t>
      </w:r>
      <w:r>
        <w:rPr>
          <w:rStyle w:val="af0"/>
          <w:rFonts w:ascii="Times New Roman" w:hAnsi="Times New Roman" w:cs="Times New Roman"/>
          <w:vertAlign w:val="superscript"/>
        </w:rPr>
        <w:t>1</w:t>
      </w:r>
      <w:r>
        <w:rPr>
          <w:rFonts w:ascii="Times New Roman" w:hAnsi="Times New Roman" w:cs="Times New Roman"/>
        </w:rPr>
        <w:t>，生产厂为</w:t>
      </w:r>
      <w:r>
        <w:rPr>
          <w:rStyle w:val="af0"/>
          <w:rFonts w:ascii="Times New Roman" w:hAnsi="Times New Roman" w:cs="Times New Roman"/>
          <w:u w:val="single"/>
        </w:rPr>
        <w:t>（厂名）</w:t>
      </w:r>
      <w:r>
        <w:rPr>
          <w:rStyle w:val="af0"/>
          <w:rFonts w:ascii="Times New Roman" w:hAnsi="Times New Roman" w:cs="Times New Roman"/>
          <w:vertAlign w:val="superscript"/>
        </w:rPr>
        <w:t>2</w:t>
      </w:r>
      <w:r>
        <w:rPr>
          <w:rFonts w:ascii="Times New Roman" w:hAnsi="Times New Roman" w:cs="Times New Roman"/>
        </w:rPr>
        <w:t>，厂址为</w:t>
      </w:r>
      <w:r>
        <w:rPr>
          <w:rStyle w:val="af0"/>
          <w:rFonts w:ascii="Times New Roman" w:hAnsi="Times New Roman" w:cs="Times New Roman"/>
          <w:u w:val="single"/>
        </w:rPr>
        <w:t>（生产厂址）</w:t>
      </w:r>
      <w:r>
        <w:rPr>
          <w:rFonts w:ascii="Times New Roman" w:hAnsi="Times New Roman" w:cs="Times New Roman"/>
        </w:rPr>
        <w:t>。</w:t>
      </w:r>
    </w:p>
    <w:p w:rsidR="002B43A6" w:rsidRDefault="00F009F5">
      <w:pPr>
        <w:pStyle w:val="ad"/>
        <w:shd w:val="clear" w:color="auto" w:fill="FFFFFF"/>
        <w:spacing w:line="360" w:lineRule="auto"/>
        <w:ind w:firstLine="482"/>
        <w:rPr>
          <w:rFonts w:ascii="Times New Roman" w:hAnsi="Times New Roman" w:cs="Times New Roman"/>
        </w:rPr>
      </w:pPr>
      <w:r>
        <w:rPr>
          <w:rFonts w:ascii="Times New Roman" w:hAnsi="Times New Roman" w:cs="Times New Roman"/>
        </w:rPr>
        <w:t>2.</w:t>
      </w:r>
      <w:r>
        <w:rPr>
          <w:rStyle w:val="af0"/>
          <w:rFonts w:ascii="Times New Roman" w:hAnsi="Times New Roman" w:cs="Times New Roman"/>
          <w:u w:val="single"/>
        </w:rPr>
        <w:t>（产品名称</w:t>
      </w:r>
      <w:r>
        <w:rPr>
          <w:rStyle w:val="af0"/>
          <w:rFonts w:ascii="Times New Roman" w:hAnsi="Times New Roman" w:cs="Times New Roman"/>
          <w:u w:val="single"/>
        </w:rPr>
        <w:t>2</w:t>
      </w:r>
      <w:r>
        <w:rPr>
          <w:rStyle w:val="af0"/>
          <w:rFonts w:ascii="Times New Roman" w:hAnsi="Times New Roman" w:cs="Times New Roman"/>
          <w:u w:val="single"/>
        </w:rPr>
        <w:t>）</w:t>
      </w:r>
      <w:r>
        <w:rPr>
          <w:rFonts w:ascii="Times New Roman" w:hAnsi="Times New Roman" w:cs="Times New Roman"/>
        </w:rPr>
        <w:t>，生产厂为</w:t>
      </w:r>
      <w:r>
        <w:rPr>
          <w:rStyle w:val="af0"/>
          <w:rFonts w:ascii="Times New Roman" w:hAnsi="Times New Roman" w:cs="Times New Roman"/>
          <w:u w:val="single"/>
        </w:rPr>
        <w:t>（厂名）</w:t>
      </w:r>
      <w:r>
        <w:rPr>
          <w:rFonts w:ascii="Times New Roman" w:hAnsi="Times New Roman" w:cs="Times New Roman"/>
        </w:rPr>
        <w:t>，厂址为</w:t>
      </w:r>
      <w:r>
        <w:rPr>
          <w:rStyle w:val="af0"/>
          <w:rFonts w:ascii="Times New Roman" w:hAnsi="Times New Roman" w:cs="Times New Roman"/>
          <w:u w:val="single"/>
        </w:rPr>
        <w:t>（生产厂址）</w:t>
      </w:r>
      <w:r>
        <w:rPr>
          <w:rFonts w:ascii="Times New Roman" w:hAnsi="Times New Roman" w:cs="Times New Roman"/>
        </w:rPr>
        <w:t>。</w:t>
      </w:r>
    </w:p>
    <w:p w:rsidR="002B43A6" w:rsidRDefault="00F009F5">
      <w:pPr>
        <w:pStyle w:val="ad"/>
        <w:shd w:val="clear" w:color="auto" w:fill="FFFFFF"/>
        <w:spacing w:before="30" w:after="30" w:line="360" w:lineRule="auto"/>
        <w:ind w:firstLine="482"/>
        <w:rPr>
          <w:rFonts w:ascii="Times New Roman" w:hAnsi="Times New Roman" w:cs="Times New Roman"/>
        </w:rPr>
      </w:pPr>
      <w:r>
        <w:rPr>
          <w:rFonts w:ascii="Times New Roman" w:hAnsi="Times New Roman" w:cs="Times New Roman"/>
        </w:rPr>
        <w:t>……</w:t>
      </w:r>
    </w:p>
    <w:p w:rsidR="002B43A6" w:rsidRDefault="00F009F5">
      <w:pPr>
        <w:pStyle w:val="ad"/>
        <w:shd w:val="clear" w:color="auto" w:fill="FFFFFF"/>
        <w:spacing w:before="30" w:after="30" w:line="360" w:lineRule="auto"/>
        <w:ind w:firstLine="482"/>
        <w:rPr>
          <w:rFonts w:ascii="Times New Roman" w:hAnsi="Times New Roman" w:cs="Times New Roman"/>
        </w:rPr>
      </w:pPr>
      <w:r>
        <w:rPr>
          <w:rFonts w:ascii="Times New Roman" w:hAnsi="Times New Roman" w:cs="Times New Roman"/>
        </w:rPr>
        <w:t>本公司（单位）对上述声明内容的真实性负责。如有虚假，愿承担相应法律责任。</w:t>
      </w:r>
    </w:p>
    <w:p w:rsidR="002B43A6" w:rsidRDefault="002B43A6">
      <w:pPr>
        <w:snapToGrid w:val="0"/>
        <w:spacing w:line="360" w:lineRule="auto"/>
        <w:ind w:firstLineChars="200" w:firstLine="480"/>
        <w:jc w:val="left"/>
        <w:rPr>
          <w:bCs/>
          <w:sz w:val="24"/>
        </w:rPr>
      </w:pPr>
    </w:p>
    <w:p w:rsidR="002B43A6" w:rsidRDefault="00F009F5">
      <w:pPr>
        <w:snapToGrid w:val="0"/>
        <w:spacing w:line="360" w:lineRule="auto"/>
        <w:ind w:firstLineChars="1600" w:firstLine="3840"/>
        <w:jc w:val="left"/>
        <w:rPr>
          <w:bCs/>
          <w:sz w:val="24"/>
        </w:rPr>
      </w:pPr>
      <w:r>
        <w:rPr>
          <w:sz w:val="24"/>
          <w:szCs w:val="24"/>
        </w:rPr>
        <w:t>投标人名称：</w:t>
      </w:r>
    </w:p>
    <w:p w:rsidR="002B43A6" w:rsidRDefault="002B43A6">
      <w:pPr>
        <w:snapToGrid w:val="0"/>
        <w:spacing w:line="360" w:lineRule="auto"/>
        <w:ind w:firstLineChars="200" w:firstLine="480"/>
        <w:jc w:val="left"/>
        <w:rPr>
          <w:bCs/>
          <w:sz w:val="24"/>
        </w:rPr>
      </w:pPr>
    </w:p>
    <w:p w:rsidR="002B43A6" w:rsidRDefault="00F009F5">
      <w:pPr>
        <w:snapToGrid w:val="0"/>
        <w:spacing w:line="360" w:lineRule="auto"/>
        <w:ind w:firstLineChars="200" w:firstLine="480"/>
        <w:jc w:val="left"/>
        <w:rPr>
          <w:bCs/>
          <w:sz w:val="24"/>
        </w:rPr>
      </w:pPr>
      <w:r>
        <w:rPr>
          <w:rFonts w:hint="eastAsia"/>
          <w:bCs/>
          <w:sz w:val="24"/>
        </w:rPr>
        <w:t>日期：</w:t>
      </w:r>
    </w:p>
    <w:p w:rsidR="002B43A6" w:rsidRDefault="00F009F5">
      <w:pPr>
        <w:pStyle w:val="ad"/>
        <w:shd w:val="clear" w:color="auto" w:fill="FFFFFF"/>
        <w:spacing w:before="30" w:after="30"/>
        <w:rPr>
          <w:rFonts w:ascii="Times New Roman" w:hAnsi="Times New Roman" w:cs="Times New Roman"/>
        </w:rPr>
      </w:pPr>
      <w:r>
        <w:rPr>
          <w:rFonts w:ascii="Times New Roman" w:hAnsi="Times New Roman" w:cs="Times New Roman"/>
        </w:rPr>
        <w:t>__________________</w:t>
      </w:r>
    </w:p>
    <w:p w:rsidR="002B43A6" w:rsidRDefault="00F009F5">
      <w:pPr>
        <w:pStyle w:val="ad"/>
        <w:shd w:val="clear" w:color="auto" w:fill="FFFFFF"/>
        <w:spacing w:line="360" w:lineRule="auto"/>
        <w:ind w:firstLineChars="200" w:firstLine="420"/>
        <w:rPr>
          <w:rFonts w:ascii="Times New Roman" w:hAnsi="Times New Roman" w:cs="Times New Roman"/>
          <w:sz w:val="21"/>
          <w:szCs w:val="21"/>
        </w:rPr>
      </w:pPr>
      <w:r>
        <w:rPr>
          <w:rFonts w:ascii="Times New Roman" w:hAnsi="Times New Roman" w:cs="Times New Roman"/>
          <w:sz w:val="21"/>
          <w:szCs w:val="21"/>
        </w:rPr>
        <w:t>1.</w:t>
      </w:r>
      <w:r>
        <w:rPr>
          <w:rFonts w:ascii="Times New Roman" w:hAnsi="Times New Roman" w:cs="Times New Roman"/>
          <w:sz w:val="21"/>
          <w:szCs w:val="21"/>
        </w:rPr>
        <w:t>产品如有型号，请在</w:t>
      </w:r>
      <w:r>
        <w:rPr>
          <w:rFonts w:ascii="Times New Roman" w:hAnsi="Times New Roman" w:cs="Times New Roman"/>
          <w:sz w:val="21"/>
          <w:szCs w:val="21"/>
        </w:rPr>
        <w:t>“</w:t>
      </w:r>
      <w:r>
        <w:rPr>
          <w:rFonts w:ascii="Times New Roman" w:hAnsi="Times New Roman" w:cs="Times New Roman"/>
          <w:sz w:val="21"/>
          <w:szCs w:val="21"/>
        </w:rPr>
        <w:t>产品名称</w:t>
      </w:r>
      <w:r>
        <w:rPr>
          <w:rFonts w:ascii="Times New Roman" w:hAnsi="Times New Roman" w:cs="Times New Roman"/>
          <w:sz w:val="21"/>
          <w:szCs w:val="21"/>
        </w:rPr>
        <w:t>”</w:t>
      </w:r>
      <w:r>
        <w:rPr>
          <w:rFonts w:ascii="Times New Roman" w:hAnsi="Times New Roman" w:cs="Times New Roman"/>
          <w:sz w:val="21"/>
          <w:szCs w:val="21"/>
        </w:rPr>
        <w:t>栏一并填写。</w:t>
      </w:r>
    </w:p>
    <w:p w:rsidR="002B43A6" w:rsidRDefault="00F009F5">
      <w:pPr>
        <w:pStyle w:val="ad"/>
        <w:shd w:val="clear" w:color="auto" w:fill="FFFFFF"/>
        <w:spacing w:line="360" w:lineRule="auto"/>
        <w:ind w:firstLineChars="200" w:firstLine="420"/>
        <w:rPr>
          <w:rFonts w:ascii="Times New Roman" w:hAnsi="Times New Roman" w:cs="Times New Roman"/>
          <w:sz w:val="21"/>
          <w:szCs w:val="21"/>
        </w:rPr>
      </w:pPr>
      <w:r>
        <w:rPr>
          <w:rFonts w:ascii="Times New Roman" w:hAnsi="Times New Roman" w:cs="Times New Roman"/>
          <w:sz w:val="21"/>
          <w:szCs w:val="21"/>
        </w:rPr>
        <w:t>2.</w:t>
      </w:r>
      <w:r>
        <w:rPr>
          <w:rFonts w:ascii="Times New Roman" w:hAnsi="Times New Roman" w:cs="Times New Roman"/>
          <w:sz w:val="21"/>
          <w:szCs w:val="21"/>
        </w:rPr>
        <w:t>生产厂名与厂址应与生产厂营业执照载明的相关信息保持一致。</w:t>
      </w:r>
    </w:p>
    <w:p w:rsidR="002B43A6" w:rsidRDefault="00F009F5">
      <w:pPr>
        <w:pStyle w:val="ad"/>
        <w:shd w:val="clear" w:color="auto" w:fill="FFFFFF"/>
        <w:spacing w:line="360" w:lineRule="auto"/>
        <w:rPr>
          <w:rFonts w:ascii="Times New Roman" w:hAnsi="Times New Roman" w:cs="Times New Roman"/>
          <w:sz w:val="21"/>
          <w:szCs w:val="21"/>
        </w:rPr>
      </w:pPr>
      <w:r>
        <w:rPr>
          <w:rFonts w:ascii="Times New Roman" w:hAnsi="Times New Roman" w:cs="Times New Roman"/>
          <w:sz w:val="21"/>
          <w:szCs w:val="21"/>
        </w:rPr>
        <w:t>———————————————————————————————————————</w:t>
      </w:r>
    </w:p>
    <w:p w:rsidR="002B43A6" w:rsidRDefault="00F009F5">
      <w:pPr>
        <w:snapToGrid w:val="0"/>
        <w:spacing w:line="360" w:lineRule="auto"/>
        <w:jc w:val="center"/>
        <w:rPr>
          <w:b/>
          <w:bCs/>
          <w:sz w:val="24"/>
        </w:rPr>
      </w:pPr>
      <w:r>
        <w:rPr>
          <w:b/>
          <w:sz w:val="24"/>
        </w:rPr>
        <w:t>关于符合本国产品</w:t>
      </w:r>
      <w:r>
        <w:rPr>
          <w:rFonts w:hint="eastAsia"/>
          <w:b/>
          <w:sz w:val="24"/>
        </w:rPr>
        <w:t>成本</w:t>
      </w:r>
      <w:r>
        <w:rPr>
          <w:b/>
          <w:sz w:val="24"/>
        </w:rPr>
        <w:t>比例的声明函</w:t>
      </w:r>
    </w:p>
    <w:p w:rsidR="002B43A6" w:rsidRDefault="002B43A6">
      <w:pPr>
        <w:pStyle w:val="ad"/>
        <w:shd w:val="clear" w:color="auto" w:fill="FFFFFF"/>
        <w:spacing w:line="360" w:lineRule="auto"/>
        <w:ind w:firstLineChars="200" w:firstLine="420"/>
        <w:rPr>
          <w:rFonts w:ascii="Times New Roman" w:hAnsi="Times New Roman" w:cs="Times New Roman"/>
          <w:sz w:val="21"/>
          <w:szCs w:val="21"/>
        </w:rPr>
      </w:pPr>
    </w:p>
    <w:p w:rsidR="002B43A6" w:rsidRDefault="00F009F5">
      <w:pPr>
        <w:pStyle w:val="ad"/>
        <w:shd w:val="clear" w:color="auto" w:fill="FFFFFF"/>
        <w:spacing w:line="360" w:lineRule="auto"/>
        <w:ind w:firstLineChars="200" w:firstLine="480"/>
        <w:rPr>
          <w:rFonts w:ascii="Times New Roman" w:hAnsi="Times New Roman" w:cs="Times New Roman"/>
          <w:szCs w:val="21"/>
        </w:rPr>
      </w:pPr>
      <w:r>
        <w:rPr>
          <w:rFonts w:ascii="Times New Roman" w:hAnsi="Times New Roman" w:cs="Times New Roman" w:hint="eastAsia"/>
          <w:szCs w:val="21"/>
        </w:rPr>
        <w:t>以上符合本国产品标准的产品成本之和占全部产品成本之和的比例为</w:t>
      </w:r>
      <w:r>
        <w:rPr>
          <w:rFonts w:ascii="Times New Roman" w:hAnsi="Times New Roman" w:cs="Times New Roman" w:hint="eastAsia"/>
          <w:szCs w:val="21"/>
        </w:rPr>
        <w:t>%</w:t>
      </w:r>
      <w:r>
        <w:rPr>
          <w:rStyle w:val="af2"/>
          <w:rFonts w:ascii="Times New Roman" w:hAnsi="Times New Roman" w:cs="Times New Roman"/>
          <w:szCs w:val="21"/>
        </w:rPr>
        <w:footnoteReference w:id="1"/>
      </w:r>
      <w:r>
        <w:rPr>
          <w:rFonts w:ascii="Times New Roman" w:hAnsi="Times New Roman" w:cs="Times New Roman" w:hint="eastAsia"/>
          <w:szCs w:val="21"/>
        </w:rPr>
        <w:t>。</w:t>
      </w:r>
    </w:p>
    <w:p w:rsidR="002B43A6" w:rsidRDefault="00F009F5">
      <w:pPr>
        <w:snapToGrid w:val="0"/>
        <w:spacing w:line="360" w:lineRule="auto"/>
        <w:ind w:firstLineChars="1600" w:firstLine="3840"/>
        <w:jc w:val="left"/>
        <w:rPr>
          <w:bCs/>
          <w:sz w:val="24"/>
        </w:rPr>
      </w:pPr>
      <w:r>
        <w:rPr>
          <w:sz w:val="24"/>
          <w:szCs w:val="24"/>
        </w:rPr>
        <w:t>投标人名称：</w:t>
      </w:r>
    </w:p>
    <w:p w:rsidR="002B43A6" w:rsidRDefault="00F009F5">
      <w:pPr>
        <w:snapToGrid w:val="0"/>
        <w:spacing w:line="360" w:lineRule="auto"/>
        <w:ind w:firstLineChars="200" w:firstLine="480"/>
        <w:jc w:val="left"/>
        <w:rPr>
          <w:rFonts w:asciiTheme="minorEastAsia" w:eastAsiaTheme="minorEastAsia" w:hAnsiTheme="minorEastAsia"/>
          <w:b/>
          <w:bCs/>
          <w:sz w:val="24"/>
        </w:rPr>
      </w:pPr>
      <w:r>
        <w:rPr>
          <w:rFonts w:hint="eastAsia"/>
          <w:bCs/>
          <w:sz w:val="24"/>
        </w:rPr>
        <w:t>日期</w:t>
      </w:r>
    </w:p>
    <w:sectPr w:rsidR="002B43A6">
      <w:pgSz w:w="11906" w:h="16838"/>
      <w:pgMar w:top="1440" w:right="1797" w:bottom="1440" w:left="1797" w:header="851" w:footer="992" w:gutter="0"/>
      <w:cols w:space="425"/>
      <w:docGrid w:type="lines" w:linePitch="286"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E5F53" w:rsidRDefault="004E5F53">
      <w:r>
        <w:separator/>
      </w:r>
    </w:p>
  </w:endnote>
  <w:endnote w:type="continuationSeparator" w:id="0">
    <w:p w:rsidR="004E5F53" w:rsidRDefault="004E5F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43A6" w:rsidRDefault="00F009F5">
    <w:pPr>
      <w:pStyle w:val="a9"/>
      <w:jc w:val="center"/>
    </w:pPr>
    <w:r>
      <w:rPr>
        <w:b/>
      </w:rPr>
      <w:fldChar w:fldCharType="begin"/>
    </w:r>
    <w:r>
      <w:rPr>
        <w:b/>
      </w:rPr>
      <w:instrText>PAGE  \* Arabic  \* MERGEFORMAT</w:instrText>
    </w:r>
    <w:r>
      <w:rPr>
        <w:b/>
      </w:rPr>
      <w:fldChar w:fldCharType="separate"/>
    </w:r>
    <w:r w:rsidR="00BD396A" w:rsidRPr="00BD396A">
      <w:rPr>
        <w:b/>
        <w:noProof/>
        <w:lang w:val="zh-CN"/>
      </w:rPr>
      <w:t>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E5F53" w:rsidRDefault="004E5F53">
      <w:r>
        <w:separator/>
      </w:r>
    </w:p>
  </w:footnote>
  <w:footnote w:type="continuationSeparator" w:id="0">
    <w:p w:rsidR="004E5F53" w:rsidRDefault="004E5F53">
      <w:r>
        <w:continuationSeparator/>
      </w:r>
    </w:p>
  </w:footnote>
  <w:footnote w:id="1">
    <w:p w:rsidR="002B43A6" w:rsidRDefault="00F009F5">
      <w:pPr>
        <w:pStyle w:val="ac"/>
        <w:rPr>
          <w:sz w:val="21"/>
        </w:rPr>
      </w:pPr>
      <w:r>
        <w:rPr>
          <w:rStyle w:val="af2"/>
          <w:sz w:val="21"/>
        </w:rPr>
        <w:footnoteRef/>
      </w:r>
      <w:r>
        <w:rPr>
          <w:sz w:val="21"/>
        </w:rPr>
        <w:t>当采购项目或者采购包中含有多种产品，供应商为该采购项目或者采购包提供的符合本国产品标准的产品成本之和占该供应商提供的全部产品成本之和的比例达到</w:t>
      </w:r>
      <w:r>
        <w:rPr>
          <w:sz w:val="21"/>
        </w:rPr>
        <w:t>80%</w:t>
      </w:r>
      <w:r>
        <w:rPr>
          <w:sz w:val="21"/>
        </w:rPr>
        <w:t>以上时，依法对该供应商提供的全部产品给予价格评审优惠，即对该供应商提供的全部产品的总报价给予</w:t>
      </w:r>
      <w:r>
        <w:rPr>
          <w:sz w:val="21"/>
        </w:rPr>
        <w:t>20%</w:t>
      </w:r>
      <w:r>
        <w:rPr>
          <w:sz w:val="21"/>
        </w:rPr>
        <w:t>的价格扣除，用扣除后的价格参与评审。</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7">
    <w:nsid w:val="67F97E6F"/>
    <w:multiLevelType w:val="multilevel"/>
    <w:tmpl w:val="67F97E6F"/>
    <w:lvl w:ilvl="0">
      <w:start w:val="1"/>
      <w:numFmt w:val="decimal"/>
      <w:lvlText w:val="（%1）"/>
      <w:lvlJc w:val="left"/>
      <w:pPr>
        <w:ind w:left="1389" w:hanging="720"/>
      </w:pPr>
      <w:rPr>
        <w:rFonts w:cs="Times New Roman" w:hint="default"/>
      </w:rPr>
    </w:lvl>
    <w:lvl w:ilvl="1">
      <w:start w:val="1"/>
      <w:numFmt w:val="lowerLetter"/>
      <w:lvlText w:val="%2)"/>
      <w:lvlJc w:val="left"/>
      <w:pPr>
        <w:ind w:left="1509" w:hanging="420"/>
      </w:pPr>
    </w:lvl>
    <w:lvl w:ilvl="2">
      <w:start w:val="1"/>
      <w:numFmt w:val="lowerRoman"/>
      <w:lvlText w:val="%3."/>
      <w:lvlJc w:val="right"/>
      <w:pPr>
        <w:ind w:left="1929" w:hanging="420"/>
      </w:pPr>
    </w:lvl>
    <w:lvl w:ilvl="3">
      <w:start w:val="1"/>
      <w:numFmt w:val="decimal"/>
      <w:lvlText w:val="%4."/>
      <w:lvlJc w:val="left"/>
      <w:pPr>
        <w:ind w:left="2349" w:hanging="420"/>
      </w:pPr>
    </w:lvl>
    <w:lvl w:ilvl="4">
      <w:start w:val="1"/>
      <w:numFmt w:val="lowerLetter"/>
      <w:lvlText w:val="%5)"/>
      <w:lvlJc w:val="left"/>
      <w:pPr>
        <w:ind w:left="2769" w:hanging="420"/>
      </w:pPr>
    </w:lvl>
    <w:lvl w:ilvl="5">
      <w:start w:val="1"/>
      <w:numFmt w:val="lowerRoman"/>
      <w:lvlText w:val="%6."/>
      <w:lvlJc w:val="right"/>
      <w:pPr>
        <w:ind w:left="3189" w:hanging="420"/>
      </w:pPr>
    </w:lvl>
    <w:lvl w:ilvl="6">
      <w:start w:val="1"/>
      <w:numFmt w:val="decimal"/>
      <w:lvlText w:val="%7."/>
      <w:lvlJc w:val="left"/>
      <w:pPr>
        <w:ind w:left="3609" w:hanging="420"/>
      </w:pPr>
    </w:lvl>
    <w:lvl w:ilvl="7">
      <w:start w:val="1"/>
      <w:numFmt w:val="lowerLetter"/>
      <w:lvlText w:val="%8)"/>
      <w:lvlJc w:val="left"/>
      <w:pPr>
        <w:ind w:left="4029" w:hanging="420"/>
      </w:pPr>
    </w:lvl>
    <w:lvl w:ilvl="8">
      <w:start w:val="1"/>
      <w:numFmt w:val="lowerRoman"/>
      <w:lvlText w:val="%9."/>
      <w:lvlJc w:val="right"/>
      <w:pPr>
        <w:ind w:left="4449" w:hanging="420"/>
      </w:pPr>
    </w:lvl>
  </w:abstractNum>
  <w:abstractNum w:abstractNumId="8">
    <w:nsid w:val="778214ED"/>
    <w:multiLevelType w:val="multilevel"/>
    <w:tmpl w:val="778214ED"/>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6"/>
  </w:num>
  <w:num w:numId="2">
    <w:abstractNumId w:val="7"/>
  </w:num>
  <w:num w:numId="3">
    <w:abstractNumId w:val="8"/>
  </w:num>
  <w:num w:numId="4">
    <w:abstractNumId w:val="0"/>
  </w:num>
  <w:num w:numId="5">
    <w:abstractNumId w:val="5"/>
  </w:num>
  <w:num w:numId="6">
    <w:abstractNumId w:val="2"/>
  </w:num>
  <w:num w:numId="7">
    <w:abstractNumId w:val="1"/>
  </w:num>
  <w:num w:numId="8">
    <w:abstractNumId w:val="3"/>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HorizontalSpacing w:val="193"/>
  <w:drawingGridVerticalSpacing w:val="143"/>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mU4NTFjZDUyMjczN2VlYmNmMGM4NjZkOTA5ZTkwNGQifQ=="/>
  </w:docVars>
  <w:rsids>
    <w:rsidRoot w:val="00325832"/>
    <w:rsid w:val="00000D09"/>
    <w:rsid w:val="00001B83"/>
    <w:rsid w:val="00001FD1"/>
    <w:rsid w:val="00006509"/>
    <w:rsid w:val="000076BB"/>
    <w:rsid w:val="000103CE"/>
    <w:rsid w:val="00010DCF"/>
    <w:rsid w:val="00011B73"/>
    <w:rsid w:val="00013068"/>
    <w:rsid w:val="00013701"/>
    <w:rsid w:val="00014723"/>
    <w:rsid w:val="00017C2D"/>
    <w:rsid w:val="00020A5D"/>
    <w:rsid w:val="000227B2"/>
    <w:rsid w:val="000229FA"/>
    <w:rsid w:val="00025E3C"/>
    <w:rsid w:val="000308AC"/>
    <w:rsid w:val="00030BD8"/>
    <w:rsid w:val="00032015"/>
    <w:rsid w:val="00033D1E"/>
    <w:rsid w:val="000356AE"/>
    <w:rsid w:val="000361B9"/>
    <w:rsid w:val="00036A32"/>
    <w:rsid w:val="000403B6"/>
    <w:rsid w:val="0004130F"/>
    <w:rsid w:val="00042FFE"/>
    <w:rsid w:val="00044850"/>
    <w:rsid w:val="000466B3"/>
    <w:rsid w:val="000479D0"/>
    <w:rsid w:val="00050365"/>
    <w:rsid w:val="0005146C"/>
    <w:rsid w:val="0005525E"/>
    <w:rsid w:val="00056208"/>
    <w:rsid w:val="0005643C"/>
    <w:rsid w:val="00056EF3"/>
    <w:rsid w:val="000607D4"/>
    <w:rsid w:val="000611E4"/>
    <w:rsid w:val="00063218"/>
    <w:rsid w:val="00065BDD"/>
    <w:rsid w:val="00066601"/>
    <w:rsid w:val="000671A1"/>
    <w:rsid w:val="0007081F"/>
    <w:rsid w:val="00071F3B"/>
    <w:rsid w:val="00072388"/>
    <w:rsid w:val="00072543"/>
    <w:rsid w:val="0007319D"/>
    <w:rsid w:val="00074F44"/>
    <w:rsid w:val="000756A0"/>
    <w:rsid w:val="00075BCB"/>
    <w:rsid w:val="00075C85"/>
    <w:rsid w:val="00076BA5"/>
    <w:rsid w:val="000775F5"/>
    <w:rsid w:val="00081168"/>
    <w:rsid w:val="000822B1"/>
    <w:rsid w:val="00082302"/>
    <w:rsid w:val="000826F9"/>
    <w:rsid w:val="00083643"/>
    <w:rsid w:val="00086710"/>
    <w:rsid w:val="00086EBE"/>
    <w:rsid w:val="000908FD"/>
    <w:rsid w:val="00092400"/>
    <w:rsid w:val="00093079"/>
    <w:rsid w:val="00095E2B"/>
    <w:rsid w:val="00096683"/>
    <w:rsid w:val="000A0277"/>
    <w:rsid w:val="000A2BAE"/>
    <w:rsid w:val="000A3F59"/>
    <w:rsid w:val="000A5CEA"/>
    <w:rsid w:val="000B2975"/>
    <w:rsid w:val="000B2E4B"/>
    <w:rsid w:val="000B4F8F"/>
    <w:rsid w:val="000C103D"/>
    <w:rsid w:val="000C337F"/>
    <w:rsid w:val="000C6CA8"/>
    <w:rsid w:val="000C7A3F"/>
    <w:rsid w:val="000D26D7"/>
    <w:rsid w:val="000D2F5A"/>
    <w:rsid w:val="000D514E"/>
    <w:rsid w:val="000E50F9"/>
    <w:rsid w:val="000E6A76"/>
    <w:rsid w:val="000F106F"/>
    <w:rsid w:val="000F1202"/>
    <w:rsid w:val="000F1454"/>
    <w:rsid w:val="000F48D9"/>
    <w:rsid w:val="000F509D"/>
    <w:rsid w:val="000F53CB"/>
    <w:rsid w:val="000F5C82"/>
    <w:rsid w:val="000F6957"/>
    <w:rsid w:val="00104096"/>
    <w:rsid w:val="00104EFC"/>
    <w:rsid w:val="0010588B"/>
    <w:rsid w:val="0010701B"/>
    <w:rsid w:val="001106F6"/>
    <w:rsid w:val="00110727"/>
    <w:rsid w:val="001133CE"/>
    <w:rsid w:val="00115FE5"/>
    <w:rsid w:val="001165C6"/>
    <w:rsid w:val="00121CDE"/>
    <w:rsid w:val="001226EE"/>
    <w:rsid w:val="001235FE"/>
    <w:rsid w:val="001256ED"/>
    <w:rsid w:val="001279C5"/>
    <w:rsid w:val="0013519C"/>
    <w:rsid w:val="001351F5"/>
    <w:rsid w:val="00136F51"/>
    <w:rsid w:val="001403CE"/>
    <w:rsid w:val="001411F4"/>
    <w:rsid w:val="00141664"/>
    <w:rsid w:val="00141742"/>
    <w:rsid w:val="00141B0C"/>
    <w:rsid w:val="00141BC7"/>
    <w:rsid w:val="00143B4D"/>
    <w:rsid w:val="00144FB1"/>
    <w:rsid w:val="00145E32"/>
    <w:rsid w:val="0014634C"/>
    <w:rsid w:val="001515D5"/>
    <w:rsid w:val="001524A8"/>
    <w:rsid w:val="00154232"/>
    <w:rsid w:val="00154575"/>
    <w:rsid w:val="00155064"/>
    <w:rsid w:val="00155128"/>
    <w:rsid w:val="0015599A"/>
    <w:rsid w:val="00157876"/>
    <w:rsid w:val="001646F9"/>
    <w:rsid w:val="001659F0"/>
    <w:rsid w:val="00166D50"/>
    <w:rsid w:val="00167550"/>
    <w:rsid w:val="00167D3B"/>
    <w:rsid w:val="001707F2"/>
    <w:rsid w:val="00171166"/>
    <w:rsid w:val="00172B5E"/>
    <w:rsid w:val="00173561"/>
    <w:rsid w:val="00175016"/>
    <w:rsid w:val="001760DF"/>
    <w:rsid w:val="00177E9D"/>
    <w:rsid w:val="00180A22"/>
    <w:rsid w:val="0018127A"/>
    <w:rsid w:val="00181601"/>
    <w:rsid w:val="001816C4"/>
    <w:rsid w:val="00181ED5"/>
    <w:rsid w:val="001834DA"/>
    <w:rsid w:val="001851EB"/>
    <w:rsid w:val="00185762"/>
    <w:rsid w:val="0018658F"/>
    <w:rsid w:val="00190B14"/>
    <w:rsid w:val="00191588"/>
    <w:rsid w:val="001927AD"/>
    <w:rsid w:val="00193BCD"/>
    <w:rsid w:val="0019431D"/>
    <w:rsid w:val="00194FBC"/>
    <w:rsid w:val="00196D6B"/>
    <w:rsid w:val="00196E07"/>
    <w:rsid w:val="001A2919"/>
    <w:rsid w:val="001A2A8A"/>
    <w:rsid w:val="001A3DE3"/>
    <w:rsid w:val="001A4051"/>
    <w:rsid w:val="001A46F9"/>
    <w:rsid w:val="001A575B"/>
    <w:rsid w:val="001B105C"/>
    <w:rsid w:val="001B1643"/>
    <w:rsid w:val="001B5BEA"/>
    <w:rsid w:val="001C08EE"/>
    <w:rsid w:val="001C0E64"/>
    <w:rsid w:val="001C1255"/>
    <w:rsid w:val="001C1366"/>
    <w:rsid w:val="001C1981"/>
    <w:rsid w:val="001C3536"/>
    <w:rsid w:val="001C42C0"/>
    <w:rsid w:val="001C50CC"/>
    <w:rsid w:val="001C7255"/>
    <w:rsid w:val="001D1850"/>
    <w:rsid w:val="001D1B86"/>
    <w:rsid w:val="001D4712"/>
    <w:rsid w:val="001D6C72"/>
    <w:rsid w:val="001E3CB7"/>
    <w:rsid w:val="001E41C6"/>
    <w:rsid w:val="001F2105"/>
    <w:rsid w:val="001F259C"/>
    <w:rsid w:val="001F2B50"/>
    <w:rsid w:val="001F3072"/>
    <w:rsid w:val="001F345B"/>
    <w:rsid w:val="001F65EF"/>
    <w:rsid w:val="00200E3F"/>
    <w:rsid w:val="002027E3"/>
    <w:rsid w:val="00204D75"/>
    <w:rsid w:val="002079E2"/>
    <w:rsid w:val="00207FBE"/>
    <w:rsid w:val="00210D0A"/>
    <w:rsid w:val="002113A2"/>
    <w:rsid w:val="00212E26"/>
    <w:rsid w:val="00212FB4"/>
    <w:rsid w:val="00214D65"/>
    <w:rsid w:val="00215D4A"/>
    <w:rsid w:val="0021638D"/>
    <w:rsid w:val="00217746"/>
    <w:rsid w:val="00225079"/>
    <w:rsid w:val="00225C2F"/>
    <w:rsid w:val="00226572"/>
    <w:rsid w:val="00226F27"/>
    <w:rsid w:val="002271D4"/>
    <w:rsid w:val="00230077"/>
    <w:rsid w:val="00230690"/>
    <w:rsid w:val="002314E2"/>
    <w:rsid w:val="00231752"/>
    <w:rsid w:val="0023237B"/>
    <w:rsid w:val="00233239"/>
    <w:rsid w:val="002337B2"/>
    <w:rsid w:val="00243364"/>
    <w:rsid w:val="00243DC1"/>
    <w:rsid w:val="00244482"/>
    <w:rsid w:val="00244971"/>
    <w:rsid w:val="0024790F"/>
    <w:rsid w:val="002479DC"/>
    <w:rsid w:val="00251ED7"/>
    <w:rsid w:val="0025218F"/>
    <w:rsid w:val="0025579D"/>
    <w:rsid w:val="002577B4"/>
    <w:rsid w:val="00257AA8"/>
    <w:rsid w:val="0026081A"/>
    <w:rsid w:val="00261C83"/>
    <w:rsid w:val="0026492F"/>
    <w:rsid w:val="00264E75"/>
    <w:rsid w:val="00264E8A"/>
    <w:rsid w:val="00265B2C"/>
    <w:rsid w:val="00266956"/>
    <w:rsid w:val="002672C3"/>
    <w:rsid w:val="00271107"/>
    <w:rsid w:val="0027156D"/>
    <w:rsid w:val="0027182A"/>
    <w:rsid w:val="002729BD"/>
    <w:rsid w:val="00274CF5"/>
    <w:rsid w:val="00277427"/>
    <w:rsid w:val="002804EC"/>
    <w:rsid w:val="00281062"/>
    <w:rsid w:val="00292310"/>
    <w:rsid w:val="0029261B"/>
    <w:rsid w:val="00292BE5"/>
    <w:rsid w:val="00293728"/>
    <w:rsid w:val="0029386D"/>
    <w:rsid w:val="00293B4A"/>
    <w:rsid w:val="002948B5"/>
    <w:rsid w:val="00294986"/>
    <w:rsid w:val="00294DCA"/>
    <w:rsid w:val="00294EAF"/>
    <w:rsid w:val="0029610C"/>
    <w:rsid w:val="00297EAE"/>
    <w:rsid w:val="002A30EA"/>
    <w:rsid w:val="002A37C4"/>
    <w:rsid w:val="002A4B3C"/>
    <w:rsid w:val="002B3BB4"/>
    <w:rsid w:val="002B43A6"/>
    <w:rsid w:val="002B577A"/>
    <w:rsid w:val="002B5C25"/>
    <w:rsid w:val="002B5E59"/>
    <w:rsid w:val="002C0F2A"/>
    <w:rsid w:val="002C2343"/>
    <w:rsid w:val="002C4E11"/>
    <w:rsid w:val="002C57A2"/>
    <w:rsid w:val="002C60B4"/>
    <w:rsid w:val="002C696D"/>
    <w:rsid w:val="002C754F"/>
    <w:rsid w:val="002C7FE4"/>
    <w:rsid w:val="002D09CD"/>
    <w:rsid w:val="002D17E4"/>
    <w:rsid w:val="002D4183"/>
    <w:rsid w:val="002D57F1"/>
    <w:rsid w:val="002D5B4E"/>
    <w:rsid w:val="002E4011"/>
    <w:rsid w:val="002E65F8"/>
    <w:rsid w:val="002E732E"/>
    <w:rsid w:val="002F1119"/>
    <w:rsid w:val="002F13EA"/>
    <w:rsid w:val="002F1A83"/>
    <w:rsid w:val="002F245E"/>
    <w:rsid w:val="002F3A7D"/>
    <w:rsid w:val="002F4792"/>
    <w:rsid w:val="00307757"/>
    <w:rsid w:val="0031086D"/>
    <w:rsid w:val="0031430F"/>
    <w:rsid w:val="00321DA5"/>
    <w:rsid w:val="00322EA4"/>
    <w:rsid w:val="00323692"/>
    <w:rsid w:val="0032567E"/>
    <w:rsid w:val="00325832"/>
    <w:rsid w:val="003265E2"/>
    <w:rsid w:val="003337F2"/>
    <w:rsid w:val="00333A1D"/>
    <w:rsid w:val="003340BA"/>
    <w:rsid w:val="00335A65"/>
    <w:rsid w:val="0034183E"/>
    <w:rsid w:val="00343849"/>
    <w:rsid w:val="00344411"/>
    <w:rsid w:val="003505E3"/>
    <w:rsid w:val="0035257E"/>
    <w:rsid w:val="0035599B"/>
    <w:rsid w:val="00355EEA"/>
    <w:rsid w:val="003562E3"/>
    <w:rsid w:val="00356C4E"/>
    <w:rsid w:val="00360C91"/>
    <w:rsid w:val="00361368"/>
    <w:rsid w:val="003629E2"/>
    <w:rsid w:val="0036353E"/>
    <w:rsid w:val="00363D42"/>
    <w:rsid w:val="00363F2E"/>
    <w:rsid w:val="003640C3"/>
    <w:rsid w:val="00364265"/>
    <w:rsid w:val="003663EE"/>
    <w:rsid w:val="00366C53"/>
    <w:rsid w:val="003672D3"/>
    <w:rsid w:val="0037085F"/>
    <w:rsid w:val="00373343"/>
    <w:rsid w:val="00374D2C"/>
    <w:rsid w:val="00375A42"/>
    <w:rsid w:val="00377781"/>
    <w:rsid w:val="00377EF3"/>
    <w:rsid w:val="00380538"/>
    <w:rsid w:val="003823D7"/>
    <w:rsid w:val="0038382B"/>
    <w:rsid w:val="003839AE"/>
    <w:rsid w:val="00383A58"/>
    <w:rsid w:val="00383B18"/>
    <w:rsid w:val="00384B8F"/>
    <w:rsid w:val="003918BD"/>
    <w:rsid w:val="00391FD0"/>
    <w:rsid w:val="0039235B"/>
    <w:rsid w:val="00393581"/>
    <w:rsid w:val="00394B36"/>
    <w:rsid w:val="00395727"/>
    <w:rsid w:val="003A0B76"/>
    <w:rsid w:val="003A0FF3"/>
    <w:rsid w:val="003A34CA"/>
    <w:rsid w:val="003A40F1"/>
    <w:rsid w:val="003A4B1D"/>
    <w:rsid w:val="003A58F8"/>
    <w:rsid w:val="003A6738"/>
    <w:rsid w:val="003A7FEB"/>
    <w:rsid w:val="003B4375"/>
    <w:rsid w:val="003B5849"/>
    <w:rsid w:val="003B5C2C"/>
    <w:rsid w:val="003B6D2D"/>
    <w:rsid w:val="003B76FA"/>
    <w:rsid w:val="003B78E0"/>
    <w:rsid w:val="003C19BB"/>
    <w:rsid w:val="003C6110"/>
    <w:rsid w:val="003C707D"/>
    <w:rsid w:val="003C71A3"/>
    <w:rsid w:val="003D2EF8"/>
    <w:rsid w:val="003E1343"/>
    <w:rsid w:val="003E2404"/>
    <w:rsid w:val="003E2BBE"/>
    <w:rsid w:val="003E2F1E"/>
    <w:rsid w:val="003E4B1B"/>
    <w:rsid w:val="003E5355"/>
    <w:rsid w:val="003E5EA9"/>
    <w:rsid w:val="003E6127"/>
    <w:rsid w:val="003E6614"/>
    <w:rsid w:val="003E6E8F"/>
    <w:rsid w:val="003E71C1"/>
    <w:rsid w:val="003E71CA"/>
    <w:rsid w:val="003F68DF"/>
    <w:rsid w:val="003F6B18"/>
    <w:rsid w:val="003F7F16"/>
    <w:rsid w:val="0040134A"/>
    <w:rsid w:val="00402BE6"/>
    <w:rsid w:val="00403346"/>
    <w:rsid w:val="0040538D"/>
    <w:rsid w:val="0040553A"/>
    <w:rsid w:val="0040569C"/>
    <w:rsid w:val="00406872"/>
    <w:rsid w:val="00410A95"/>
    <w:rsid w:val="00411297"/>
    <w:rsid w:val="00411416"/>
    <w:rsid w:val="00412894"/>
    <w:rsid w:val="00413F5F"/>
    <w:rsid w:val="00414DAC"/>
    <w:rsid w:val="004153D6"/>
    <w:rsid w:val="00415D1E"/>
    <w:rsid w:val="00415D39"/>
    <w:rsid w:val="00416AFE"/>
    <w:rsid w:val="0041737D"/>
    <w:rsid w:val="004176FC"/>
    <w:rsid w:val="00417F8F"/>
    <w:rsid w:val="00421D05"/>
    <w:rsid w:val="00424D37"/>
    <w:rsid w:val="004267C9"/>
    <w:rsid w:val="00426BC4"/>
    <w:rsid w:val="00427F8D"/>
    <w:rsid w:val="00431536"/>
    <w:rsid w:val="00431C42"/>
    <w:rsid w:val="00432C99"/>
    <w:rsid w:val="00433257"/>
    <w:rsid w:val="00436E67"/>
    <w:rsid w:val="004377AC"/>
    <w:rsid w:val="0044093F"/>
    <w:rsid w:val="004424FE"/>
    <w:rsid w:val="00442682"/>
    <w:rsid w:val="00443C74"/>
    <w:rsid w:val="00445313"/>
    <w:rsid w:val="0044690D"/>
    <w:rsid w:val="00446C94"/>
    <w:rsid w:val="004559D5"/>
    <w:rsid w:val="0045707C"/>
    <w:rsid w:val="00457B84"/>
    <w:rsid w:val="00457D0B"/>
    <w:rsid w:val="00460809"/>
    <w:rsid w:val="00461A5D"/>
    <w:rsid w:val="00463F25"/>
    <w:rsid w:val="00471879"/>
    <w:rsid w:val="004718E2"/>
    <w:rsid w:val="00472C82"/>
    <w:rsid w:val="00473332"/>
    <w:rsid w:val="004747C1"/>
    <w:rsid w:val="004826E0"/>
    <w:rsid w:val="00482D6C"/>
    <w:rsid w:val="004837D6"/>
    <w:rsid w:val="0048533D"/>
    <w:rsid w:val="00495B68"/>
    <w:rsid w:val="00495ECD"/>
    <w:rsid w:val="004A0F57"/>
    <w:rsid w:val="004A155E"/>
    <w:rsid w:val="004A1A52"/>
    <w:rsid w:val="004A1B43"/>
    <w:rsid w:val="004A2375"/>
    <w:rsid w:val="004A2BCE"/>
    <w:rsid w:val="004A3709"/>
    <w:rsid w:val="004A3B65"/>
    <w:rsid w:val="004A4E98"/>
    <w:rsid w:val="004A6A8F"/>
    <w:rsid w:val="004A7516"/>
    <w:rsid w:val="004A7F72"/>
    <w:rsid w:val="004B4ED7"/>
    <w:rsid w:val="004B61FA"/>
    <w:rsid w:val="004B725D"/>
    <w:rsid w:val="004C1EC2"/>
    <w:rsid w:val="004C51C4"/>
    <w:rsid w:val="004C55DB"/>
    <w:rsid w:val="004C607F"/>
    <w:rsid w:val="004D04E1"/>
    <w:rsid w:val="004D14F1"/>
    <w:rsid w:val="004D15F1"/>
    <w:rsid w:val="004D302F"/>
    <w:rsid w:val="004D5AE3"/>
    <w:rsid w:val="004D6293"/>
    <w:rsid w:val="004D6546"/>
    <w:rsid w:val="004D76D4"/>
    <w:rsid w:val="004E0B40"/>
    <w:rsid w:val="004E5F53"/>
    <w:rsid w:val="004E66AE"/>
    <w:rsid w:val="004F3B06"/>
    <w:rsid w:val="004F55DE"/>
    <w:rsid w:val="004F77FC"/>
    <w:rsid w:val="004F7B5C"/>
    <w:rsid w:val="005003BD"/>
    <w:rsid w:val="00502349"/>
    <w:rsid w:val="00506CD1"/>
    <w:rsid w:val="00507A41"/>
    <w:rsid w:val="00513602"/>
    <w:rsid w:val="00513A4E"/>
    <w:rsid w:val="005201BE"/>
    <w:rsid w:val="00524604"/>
    <w:rsid w:val="00525EE9"/>
    <w:rsid w:val="00526AE5"/>
    <w:rsid w:val="0053021A"/>
    <w:rsid w:val="005333BF"/>
    <w:rsid w:val="005349D4"/>
    <w:rsid w:val="00534EF8"/>
    <w:rsid w:val="00535A85"/>
    <w:rsid w:val="00537D63"/>
    <w:rsid w:val="005407BF"/>
    <w:rsid w:val="00542508"/>
    <w:rsid w:val="005449BE"/>
    <w:rsid w:val="00544E43"/>
    <w:rsid w:val="00545E4C"/>
    <w:rsid w:val="00547881"/>
    <w:rsid w:val="00547F40"/>
    <w:rsid w:val="00550B2F"/>
    <w:rsid w:val="00553774"/>
    <w:rsid w:val="0055739D"/>
    <w:rsid w:val="0056011E"/>
    <w:rsid w:val="0056136E"/>
    <w:rsid w:val="005635C3"/>
    <w:rsid w:val="0056402A"/>
    <w:rsid w:val="00566432"/>
    <w:rsid w:val="0057120E"/>
    <w:rsid w:val="005712E0"/>
    <w:rsid w:val="005719B1"/>
    <w:rsid w:val="00572118"/>
    <w:rsid w:val="00572E0A"/>
    <w:rsid w:val="005737C6"/>
    <w:rsid w:val="0057564E"/>
    <w:rsid w:val="00575D5E"/>
    <w:rsid w:val="00580546"/>
    <w:rsid w:val="0058275D"/>
    <w:rsid w:val="005833B4"/>
    <w:rsid w:val="00583E55"/>
    <w:rsid w:val="005842A0"/>
    <w:rsid w:val="0058472E"/>
    <w:rsid w:val="00584D37"/>
    <w:rsid w:val="005863DC"/>
    <w:rsid w:val="00587609"/>
    <w:rsid w:val="005877EB"/>
    <w:rsid w:val="00593B52"/>
    <w:rsid w:val="0059473B"/>
    <w:rsid w:val="005953CA"/>
    <w:rsid w:val="005960BA"/>
    <w:rsid w:val="00597611"/>
    <w:rsid w:val="005A55DB"/>
    <w:rsid w:val="005A6731"/>
    <w:rsid w:val="005A7FB5"/>
    <w:rsid w:val="005B177F"/>
    <w:rsid w:val="005B2918"/>
    <w:rsid w:val="005B4918"/>
    <w:rsid w:val="005B60ED"/>
    <w:rsid w:val="005B631B"/>
    <w:rsid w:val="005B6420"/>
    <w:rsid w:val="005C176F"/>
    <w:rsid w:val="005C21DB"/>
    <w:rsid w:val="005C43CF"/>
    <w:rsid w:val="005C5EB1"/>
    <w:rsid w:val="005D181F"/>
    <w:rsid w:val="005D1B17"/>
    <w:rsid w:val="005D3074"/>
    <w:rsid w:val="005D3683"/>
    <w:rsid w:val="005D671B"/>
    <w:rsid w:val="005D792B"/>
    <w:rsid w:val="005E2406"/>
    <w:rsid w:val="005E2966"/>
    <w:rsid w:val="005E3ADD"/>
    <w:rsid w:val="005E452A"/>
    <w:rsid w:val="005E6149"/>
    <w:rsid w:val="005E7FF4"/>
    <w:rsid w:val="005F09CC"/>
    <w:rsid w:val="005F1B3C"/>
    <w:rsid w:val="005F1C6B"/>
    <w:rsid w:val="005F2890"/>
    <w:rsid w:val="005F297C"/>
    <w:rsid w:val="005F3EB2"/>
    <w:rsid w:val="006001B2"/>
    <w:rsid w:val="0060128D"/>
    <w:rsid w:val="006014DA"/>
    <w:rsid w:val="006038D0"/>
    <w:rsid w:val="00611A86"/>
    <w:rsid w:val="00612B99"/>
    <w:rsid w:val="00612BD3"/>
    <w:rsid w:val="00615AB2"/>
    <w:rsid w:val="00616B13"/>
    <w:rsid w:val="00616BCF"/>
    <w:rsid w:val="00620130"/>
    <w:rsid w:val="00625361"/>
    <w:rsid w:val="0063067D"/>
    <w:rsid w:val="00630B07"/>
    <w:rsid w:val="0063365F"/>
    <w:rsid w:val="00633921"/>
    <w:rsid w:val="00634901"/>
    <w:rsid w:val="00634D00"/>
    <w:rsid w:val="00635DAE"/>
    <w:rsid w:val="00636EEA"/>
    <w:rsid w:val="00637E05"/>
    <w:rsid w:val="00641801"/>
    <w:rsid w:val="00642ED0"/>
    <w:rsid w:val="00644B40"/>
    <w:rsid w:val="00646325"/>
    <w:rsid w:val="00647382"/>
    <w:rsid w:val="006478CA"/>
    <w:rsid w:val="0065048B"/>
    <w:rsid w:val="006533D1"/>
    <w:rsid w:val="006566B6"/>
    <w:rsid w:val="006632A6"/>
    <w:rsid w:val="00663FEC"/>
    <w:rsid w:val="006658F2"/>
    <w:rsid w:val="00665F3D"/>
    <w:rsid w:val="00666DCF"/>
    <w:rsid w:val="00670BE5"/>
    <w:rsid w:val="006728C1"/>
    <w:rsid w:val="006741E5"/>
    <w:rsid w:val="00674887"/>
    <w:rsid w:val="0067623F"/>
    <w:rsid w:val="00676466"/>
    <w:rsid w:val="00676812"/>
    <w:rsid w:val="006802EF"/>
    <w:rsid w:val="00681C7D"/>
    <w:rsid w:val="00687370"/>
    <w:rsid w:val="00687A0B"/>
    <w:rsid w:val="00692E16"/>
    <w:rsid w:val="00693947"/>
    <w:rsid w:val="006965BE"/>
    <w:rsid w:val="006A1C8A"/>
    <w:rsid w:val="006A1D23"/>
    <w:rsid w:val="006A4BDB"/>
    <w:rsid w:val="006A6F51"/>
    <w:rsid w:val="006A75E7"/>
    <w:rsid w:val="006A796F"/>
    <w:rsid w:val="006B0EC3"/>
    <w:rsid w:val="006B52A7"/>
    <w:rsid w:val="006B5C77"/>
    <w:rsid w:val="006B7D38"/>
    <w:rsid w:val="006C00A6"/>
    <w:rsid w:val="006C0421"/>
    <w:rsid w:val="006C0461"/>
    <w:rsid w:val="006C174C"/>
    <w:rsid w:val="006C1F06"/>
    <w:rsid w:val="006C4BBE"/>
    <w:rsid w:val="006C7894"/>
    <w:rsid w:val="006D0A8E"/>
    <w:rsid w:val="006D0ECF"/>
    <w:rsid w:val="006D1A6A"/>
    <w:rsid w:val="006D2EF8"/>
    <w:rsid w:val="006D3EFE"/>
    <w:rsid w:val="006D4A45"/>
    <w:rsid w:val="006E0CD2"/>
    <w:rsid w:val="006E1997"/>
    <w:rsid w:val="006E1DC3"/>
    <w:rsid w:val="006E2EB7"/>
    <w:rsid w:val="006F030B"/>
    <w:rsid w:val="006F0645"/>
    <w:rsid w:val="006F08AB"/>
    <w:rsid w:val="006F1700"/>
    <w:rsid w:val="006F6014"/>
    <w:rsid w:val="006F72F8"/>
    <w:rsid w:val="0070070A"/>
    <w:rsid w:val="00704E39"/>
    <w:rsid w:val="007103D1"/>
    <w:rsid w:val="0071321B"/>
    <w:rsid w:val="00715D60"/>
    <w:rsid w:val="007236BA"/>
    <w:rsid w:val="007238DD"/>
    <w:rsid w:val="00723D02"/>
    <w:rsid w:val="00723D84"/>
    <w:rsid w:val="00724717"/>
    <w:rsid w:val="0072660C"/>
    <w:rsid w:val="00730ECD"/>
    <w:rsid w:val="00731AB7"/>
    <w:rsid w:val="00734C58"/>
    <w:rsid w:val="00741138"/>
    <w:rsid w:val="0074180F"/>
    <w:rsid w:val="0074297A"/>
    <w:rsid w:val="00746019"/>
    <w:rsid w:val="00746C56"/>
    <w:rsid w:val="007532A0"/>
    <w:rsid w:val="00753C47"/>
    <w:rsid w:val="007558DB"/>
    <w:rsid w:val="00755AB9"/>
    <w:rsid w:val="00756865"/>
    <w:rsid w:val="00760746"/>
    <w:rsid w:val="00760B3E"/>
    <w:rsid w:val="007612A9"/>
    <w:rsid w:val="007627C3"/>
    <w:rsid w:val="00763791"/>
    <w:rsid w:val="00764052"/>
    <w:rsid w:val="0076608C"/>
    <w:rsid w:val="00766299"/>
    <w:rsid w:val="00766870"/>
    <w:rsid w:val="00767517"/>
    <w:rsid w:val="00767CAE"/>
    <w:rsid w:val="00771DDB"/>
    <w:rsid w:val="007737A3"/>
    <w:rsid w:val="00773DC4"/>
    <w:rsid w:val="007753D0"/>
    <w:rsid w:val="00775E62"/>
    <w:rsid w:val="0077606A"/>
    <w:rsid w:val="00780182"/>
    <w:rsid w:val="00780E86"/>
    <w:rsid w:val="0078146D"/>
    <w:rsid w:val="00781801"/>
    <w:rsid w:val="00781CB3"/>
    <w:rsid w:val="00783E63"/>
    <w:rsid w:val="00784C33"/>
    <w:rsid w:val="007925BD"/>
    <w:rsid w:val="0079267B"/>
    <w:rsid w:val="0079363C"/>
    <w:rsid w:val="00793B6E"/>
    <w:rsid w:val="007A0BCD"/>
    <w:rsid w:val="007A0C69"/>
    <w:rsid w:val="007A327B"/>
    <w:rsid w:val="007A4BB5"/>
    <w:rsid w:val="007A4E3E"/>
    <w:rsid w:val="007A4FB6"/>
    <w:rsid w:val="007A5636"/>
    <w:rsid w:val="007A5AEB"/>
    <w:rsid w:val="007A6EBE"/>
    <w:rsid w:val="007B0356"/>
    <w:rsid w:val="007B14A1"/>
    <w:rsid w:val="007B1550"/>
    <w:rsid w:val="007B1B3A"/>
    <w:rsid w:val="007B4071"/>
    <w:rsid w:val="007B4E82"/>
    <w:rsid w:val="007B7043"/>
    <w:rsid w:val="007B7C1E"/>
    <w:rsid w:val="007C1D1B"/>
    <w:rsid w:val="007C422C"/>
    <w:rsid w:val="007C5C62"/>
    <w:rsid w:val="007D1FD9"/>
    <w:rsid w:val="007D6EC1"/>
    <w:rsid w:val="007E0131"/>
    <w:rsid w:val="007E08AF"/>
    <w:rsid w:val="007E0EAB"/>
    <w:rsid w:val="007E24EB"/>
    <w:rsid w:val="007E4563"/>
    <w:rsid w:val="007E4CD6"/>
    <w:rsid w:val="007E7E5F"/>
    <w:rsid w:val="007F1F0C"/>
    <w:rsid w:val="007F5589"/>
    <w:rsid w:val="007F6052"/>
    <w:rsid w:val="007F79A8"/>
    <w:rsid w:val="007F7B9E"/>
    <w:rsid w:val="008005A8"/>
    <w:rsid w:val="00801D57"/>
    <w:rsid w:val="008022C3"/>
    <w:rsid w:val="00803DEE"/>
    <w:rsid w:val="00806940"/>
    <w:rsid w:val="008069CB"/>
    <w:rsid w:val="0080752E"/>
    <w:rsid w:val="008079EF"/>
    <w:rsid w:val="008129E8"/>
    <w:rsid w:val="00814C9A"/>
    <w:rsid w:val="008150C7"/>
    <w:rsid w:val="00815E04"/>
    <w:rsid w:val="00817270"/>
    <w:rsid w:val="008228AD"/>
    <w:rsid w:val="008252B9"/>
    <w:rsid w:val="00837228"/>
    <w:rsid w:val="0084084A"/>
    <w:rsid w:val="00846B20"/>
    <w:rsid w:val="008506B2"/>
    <w:rsid w:val="00851179"/>
    <w:rsid w:val="00852EBB"/>
    <w:rsid w:val="008536E0"/>
    <w:rsid w:val="0085540A"/>
    <w:rsid w:val="0085585F"/>
    <w:rsid w:val="00855A31"/>
    <w:rsid w:val="00855AF5"/>
    <w:rsid w:val="00855FFB"/>
    <w:rsid w:val="00863F74"/>
    <w:rsid w:val="0086454E"/>
    <w:rsid w:val="0086521D"/>
    <w:rsid w:val="0086630A"/>
    <w:rsid w:val="00872162"/>
    <w:rsid w:val="008736D0"/>
    <w:rsid w:val="00874016"/>
    <w:rsid w:val="0087401C"/>
    <w:rsid w:val="008744A9"/>
    <w:rsid w:val="008745E5"/>
    <w:rsid w:val="00877C12"/>
    <w:rsid w:val="008806D8"/>
    <w:rsid w:val="00881696"/>
    <w:rsid w:val="00883479"/>
    <w:rsid w:val="008834F2"/>
    <w:rsid w:val="00885DD4"/>
    <w:rsid w:val="00886809"/>
    <w:rsid w:val="008874B8"/>
    <w:rsid w:val="0088750D"/>
    <w:rsid w:val="008876CD"/>
    <w:rsid w:val="008879C5"/>
    <w:rsid w:val="00890051"/>
    <w:rsid w:val="008918CC"/>
    <w:rsid w:val="0089306D"/>
    <w:rsid w:val="008951B3"/>
    <w:rsid w:val="00895914"/>
    <w:rsid w:val="008A123A"/>
    <w:rsid w:val="008A1E8A"/>
    <w:rsid w:val="008A4048"/>
    <w:rsid w:val="008B1F79"/>
    <w:rsid w:val="008B2D70"/>
    <w:rsid w:val="008B3001"/>
    <w:rsid w:val="008B52EA"/>
    <w:rsid w:val="008B5DBC"/>
    <w:rsid w:val="008C12BD"/>
    <w:rsid w:val="008C338A"/>
    <w:rsid w:val="008C3C92"/>
    <w:rsid w:val="008C3FA9"/>
    <w:rsid w:val="008C4359"/>
    <w:rsid w:val="008C4E8A"/>
    <w:rsid w:val="008D1F47"/>
    <w:rsid w:val="008D4422"/>
    <w:rsid w:val="008D63AF"/>
    <w:rsid w:val="008D640B"/>
    <w:rsid w:val="008E3C04"/>
    <w:rsid w:val="008E56E2"/>
    <w:rsid w:val="008E5938"/>
    <w:rsid w:val="008F075B"/>
    <w:rsid w:val="008F35A8"/>
    <w:rsid w:val="008F4858"/>
    <w:rsid w:val="009016E3"/>
    <w:rsid w:val="00904A8A"/>
    <w:rsid w:val="00907861"/>
    <w:rsid w:val="009123F9"/>
    <w:rsid w:val="00913750"/>
    <w:rsid w:val="00913F09"/>
    <w:rsid w:val="00917496"/>
    <w:rsid w:val="009206F7"/>
    <w:rsid w:val="00920CD4"/>
    <w:rsid w:val="0092105D"/>
    <w:rsid w:val="0092151E"/>
    <w:rsid w:val="00926BA6"/>
    <w:rsid w:val="009278CF"/>
    <w:rsid w:val="00927B53"/>
    <w:rsid w:val="00931E09"/>
    <w:rsid w:val="009345DB"/>
    <w:rsid w:val="009359C5"/>
    <w:rsid w:val="0093630E"/>
    <w:rsid w:val="00936E99"/>
    <w:rsid w:val="00941302"/>
    <w:rsid w:val="009424DA"/>
    <w:rsid w:val="00947EC9"/>
    <w:rsid w:val="009501F9"/>
    <w:rsid w:val="00951A8D"/>
    <w:rsid w:val="009533CE"/>
    <w:rsid w:val="00954AD1"/>
    <w:rsid w:val="00955B43"/>
    <w:rsid w:val="0095612C"/>
    <w:rsid w:val="00957265"/>
    <w:rsid w:val="00962A82"/>
    <w:rsid w:val="009631DF"/>
    <w:rsid w:val="009662F0"/>
    <w:rsid w:val="00966DD6"/>
    <w:rsid w:val="009678FF"/>
    <w:rsid w:val="0097327D"/>
    <w:rsid w:val="009753B8"/>
    <w:rsid w:val="00975D17"/>
    <w:rsid w:val="00976200"/>
    <w:rsid w:val="009769EF"/>
    <w:rsid w:val="00977FB6"/>
    <w:rsid w:val="009809F0"/>
    <w:rsid w:val="009829B0"/>
    <w:rsid w:val="00984EF4"/>
    <w:rsid w:val="00986D62"/>
    <w:rsid w:val="009875A4"/>
    <w:rsid w:val="00990618"/>
    <w:rsid w:val="009911C9"/>
    <w:rsid w:val="00993EF2"/>
    <w:rsid w:val="00995B20"/>
    <w:rsid w:val="0099688A"/>
    <w:rsid w:val="00996C19"/>
    <w:rsid w:val="00997F7F"/>
    <w:rsid w:val="009A0B81"/>
    <w:rsid w:val="009A28F8"/>
    <w:rsid w:val="009A3182"/>
    <w:rsid w:val="009A4641"/>
    <w:rsid w:val="009A64B1"/>
    <w:rsid w:val="009A70B1"/>
    <w:rsid w:val="009A7596"/>
    <w:rsid w:val="009B477B"/>
    <w:rsid w:val="009B656D"/>
    <w:rsid w:val="009C04EE"/>
    <w:rsid w:val="009C1DDE"/>
    <w:rsid w:val="009C4A2E"/>
    <w:rsid w:val="009C513D"/>
    <w:rsid w:val="009C69C7"/>
    <w:rsid w:val="009D10B3"/>
    <w:rsid w:val="009D187B"/>
    <w:rsid w:val="009D2385"/>
    <w:rsid w:val="009D43F3"/>
    <w:rsid w:val="009D5C8E"/>
    <w:rsid w:val="009E0499"/>
    <w:rsid w:val="009E193C"/>
    <w:rsid w:val="009E2558"/>
    <w:rsid w:val="009E3B6B"/>
    <w:rsid w:val="009E4458"/>
    <w:rsid w:val="009E44DC"/>
    <w:rsid w:val="009E7212"/>
    <w:rsid w:val="009E787F"/>
    <w:rsid w:val="009E7D35"/>
    <w:rsid w:val="009F2269"/>
    <w:rsid w:val="009F4BD7"/>
    <w:rsid w:val="009F58C8"/>
    <w:rsid w:val="009F598A"/>
    <w:rsid w:val="009F6DC2"/>
    <w:rsid w:val="00A002FE"/>
    <w:rsid w:val="00A009DB"/>
    <w:rsid w:val="00A010CA"/>
    <w:rsid w:val="00A02228"/>
    <w:rsid w:val="00A036C4"/>
    <w:rsid w:val="00A03C3F"/>
    <w:rsid w:val="00A03C90"/>
    <w:rsid w:val="00A03EDD"/>
    <w:rsid w:val="00A07E61"/>
    <w:rsid w:val="00A10C43"/>
    <w:rsid w:val="00A10E86"/>
    <w:rsid w:val="00A1114F"/>
    <w:rsid w:val="00A11FFD"/>
    <w:rsid w:val="00A123A7"/>
    <w:rsid w:val="00A12C8D"/>
    <w:rsid w:val="00A17032"/>
    <w:rsid w:val="00A20E37"/>
    <w:rsid w:val="00A21611"/>
    <w:rsid w:val="00A216D7"/>
    <w:rsid w:val="00A218BC"/>
    <w:rsid w:val="00A22283"/>
    <w:rsid w:val="00A2277A"/>
    <w:rsid w:val="00A252F0"/>
    <w:rsid w:val="00A264A9"/>
    <w:rsid w:val="00A26C90"/>
    <w:rsid w:val="00A3181B"/>
    <w:rsid w:val="00A31C58"/>
    <w:rsid w:val="00A3561D"/>
    <w:rsid w:val="00A35BC5"/>
    <w:rsid w:val="00A41116"/>
    <w:rsid w:val="00A4388E"/>
    <w:rsid w:val="00A4406A"/>
    <w:rsid w:val="00A440E2"/>
    <w:rsid w:val="00A45815"/>
    <w:rsid w:val="00A5016B"/>
    <w:rsid w:val="00A5132F"/>
    <w:rsid w:val="00A522B7"/>
    <w:rsid w:val="00A5241A"/>
    <w:rsid w:val="00A53C66"/>
    <w:rsid w:val="00A54452"/>
    <w:rsid w:val="00A55CB3"/>
    <w:rsid w:val="00A56D44"/>
    <w:rsid w:val="00A57696"/>
    <w:rsid w:val="00A60795"/>
    <w:rsid w:val="00A60AF2"/>
    <w:rsid w:val="00A62455"/>
    <w:rsid w:val="00A64F8F"/>
    <w:rsid w:val="00A66A04"/>
    <w:rsid w:val="00A70AF1"/>
    <w:rsid w:val="00A711EB"/>
    <w:rsid w:val="00A71FDC"/>
    <w:rsid w:val="00A7203A"/>
    <w:rsid w:val="00A74C1E"/>
    <w:rsid w:val="00A8009D"/>
    <w:rsid w:val="00A80AAB"/>
    <w:rsid w:val="00A82D75"/>
    <w:rsid w:val="00A834AF"/>
    <w:rsid w:val="00A859BB"/>
    <w:rsid w:val="00A85A41"/>
    <w:rsid w:val="00A8621B"/>
    <w:rsid w:val="00A90811"/>
    <w:rsid w:val="00A90E13"/>
    <w:rsid w:val="00A92667"/>
    <w:rsid w:val="00A92A1A"/>
    <w:rsid w:val="00A936E7"/>
    <w:rsid w:val="00A940B9"/>
    <w:rsid w:val="00A947C9"/>
    <w:rsid w:val="00A95F06"/>
    <w:rsid w:val="00A97408"/>
    <w:rsid w:val="00AA0FDA"/>
    <w:rsid w:val="00AA2CF3"/>
    <w:rsid w:val="00AA40D1"/>
    <w:rsid w:val="00AA6B88"/>
    <w:rsid w:val="00AA71D6"/>
    <w:rsid w:val="00AA772B"/>
    <w:rsid w:val="00AB040F"/>
    <w:rsid w:val="00AB0F96"/>
    <w:rsid w:val="00AB13C6"/>
    <w:rsid w:val="00AB1700"/>
    <w:rsid w:val="00AB1AAB"/>
    <w:rsid w:val="00AB1AB2"/>
    <w:rsid w:val="00AB472B"/>
    <w:rsid w:val="00AB4A71"/>
    <w:rsid w:val="00AB6CD5"/>
    <w:rsid w:val="00AB6FD5"/>
    <w:rsid w:val="00AC0B2F"/>
    <w:rsid w:val="00AC2415"/>
    <w:rsid w:val="00AC27FA"/>
    <w:rsid w:val="00AC413D"/>
    <w:rsid w:val="00AC6A22"/>
    <w:rsid w:val="00AC7CD8"/>
    <w:rsid w:val="00AC7ED6"/>
    <w:rsid w:val="00AD07A0"/>
    <w:rsid w:val="00AD2445"/>
    <w:rsid w:val="00AD2C65"/>
    <w:rsid w:val="00AD2F15"/>
    <w:rsid w:val="00AE1773"/>
    <w:rsid w:val="00AE1E02"/>
    <w:rsid w:val="00AE2A89"/>
    <w:rsid w:val="00AE2ECF"/>
    <w:rsid w:val="00AE5A35"/>
    <w:rsid w:val="00AE5C1F"/>
    <w:rsid w:val="00AE6074"/>
    <w:rsid w:val="00AF00EF"/>
    <w:rsid w:val="00AF0264"/>
    <w:rsid w:val="00AF06D9"/>
    <w:rsid w:val="00AF0FD4"/>
    <w:rsid w:val="00AF2B5F"/>
    <w:rsid w:val="00AF5442"/>
    <w:rsid w:val="00B012DE"/>
    <w:rsid w:val="00B01473"/>
    <w:rsid w:val="00B024BA"/>
    <w:rsid w:val="00B05458"/>
    <w:rsid w:val="00B05E02"/>
    <w:rsid w:val="00B1328E"/>
    <w:rsid w:val="00B13707"/>
    <w:rsid w:val="00B13CD0"/>
    <w:rsid w:val="00B1550C"/>
    <w:rsid w:val="00B21567"/>
    <w:rsid w:val="00B25107"/>
    <w:rsid w:val="00B32A76"/>
    <w:rsid w:val="00B32C88"/>
    <w:rsid w:val="00B356FD"/>
    <w:rsid w:val="00B41389"/>
    <w:rsid w:val="00B4237D"/>
    <w:rsid w:val="00B42656"/>
    <w:rsid w:val="00B43332"/>
    <w:rsid w:val="00B443B4"/>
    <w:rsid w:val="00B44C24"/>
    <w:rsid w:val="00B452D5"/>
    <w:rsid w:val="00B45888"/>
    <w:rsid w:val="00B45B15"/>
    <w:rsid w:val="00B47A27"/>
    <w:rsid w:val="00B5038F"/>
    <w:rsid w:val="00B51D96"/>
    <w:rsid w:val="00B53BD7"/>
    <w:rsid w:val="00B54081"/>
    <w:rsid w:val="00B54976"/>
    <w:rsid w:val="00B56096"/>
    <w:rsid w:val="00B5683D"/>
    <w:rsid w:val="00B60939"/>
    <w:rsid w:val="00B658AD"/>
    <w:rsid w:val="00B6637D"/>
    <w:rsid w:val="00B666EF"/>
    <w:rsid w:val="00B671A0"/>
    <w:rsid w:val="00B672EC"/>
    <w:rsid w:val="00B70743"/>
    <w:rsid w:val="00B70CDA"/>
    <w:rsid w:val="00B71F81"/>
    <w:rsid w:val="00B7209F"/>
    <w:rsid w:val="00B728F9"/>
    <w:rsid w:val="00B812A5"/>
    <w:rsid w:val="00B8141F"/>
    <w:rsid w:val="00B817DB"/>
    <w:rsid w:val="00B84566"/>
    <w:rsid w:val="00B852E9"/>
    <w:rsid w:val="00B85B8D"/>
    <w:rsid w:val="00B85D52"/>
    <w:rsid w:val="00B86890"/>
    <w:rsid w:val="00B868B6"/>
    <w:rsid w:val="00B87E86"/>
    <w:rsid w:val="00B92756"/>
    <w:rsid w:val="00B92A34"/>
    <w:rsid w:val="00B979DD"/>
    <w:rsid w:val="00B97F57"/>
    <w:rsid w:val="00BA032F"/>
    <w:rsid w:val="00BA0BF4"/>
    <w:rsid w:val="00BA33E7"/>
    <w:rsid w:val="00BA404F"/>
    <w:rsid w:val="00BA48C0"/>
    <w:rsid w:val="00BA4E83"/>
    <w:rsid w:val="00BA5FBE"/>
    <w:rsid w:val="00BB21E1"/>
    <w:rsid w:val="00BB4FBC"/>
    <w:rsid w:val="00BB6332"/>
    <w:rsid w:val="00BC0737"/>
    <w:rsid w:val="00BC1713"/>
    <w:rsid w:val="00BC256A"/>
    <w:rsid w:val="00BC3847"/>
    <w:rsid w:val="00BC6742"/>
    <w:rsid w:val="00BC74D7"/>
    <w:rsid w:val="00BC7FD0"/>
    <w:rsid w:val="00BD0EA1"/>
    <w:rsid w:val="00BD11D6"/>
    <w:rsid w:val="00BD396A"/>
    <w:rsid w:val="00BD6411"/>
    <w:rsid w:val="00BD7329"/>
    <w:rsid w:val="00BD751A"/>
    <w:rsid w:val="00BE30EE"/>
    <w:rsid w:val="00BE4FFC"/>
    <w:rsid w:val="00BE63BC"/>
    <w:rsid w:val="00BF27F1"/>
    <w:rsid w:val="00BF3297"/>
    <w:rsid w:val="00BF3B42"/>
    <w:rsid w:val="00BF7162"/>
    <w:rsid w:val="00BF761C"/>
    <w:rsid w:val="00C030CD"/>
    <w:rsid w:val="00C03843"/>
    <w:rsid w:val="00C0504F"/>
    <w:rsid w:val="00C0691A"/>
    <w:rsid w:val="00C0765F"/>
    <w:rsid w:val="00C07C56"/>
    <w:rsid w:val="00C137F2"/>
    <w:rsid w:val="00C14183"/>
    <w:rsid w:val="00C15B32"/>
    <w:rsid w:val="00C20946"/>
    <w:rsid w:val="00C2357D"/>
    <w:rsid w:val="00C23595"/>
    <w:rsid w:val="00C23D41"/>
    <w:rsid w:val="00C24668"/>
    <w:rsid w:val="00C258AC"/>
    <w:rsid w:val="00C337B7"/>
    <w:rsid w:val="00C33D90"/>
    <w:rsid w:val="00C369C1"/>
    <w:rsid w:val="00C4080D"/>
    <w:rsid w:val="00C46949"/>
    <w:rsid w:val="00C47824"/>
    <w:rsid w:val="00C47A30"/>
    <w:rsid w:val="00C53D13"/>
    <w:rsid w:val="00C55371"/>
    <w:rsid w:val="00C553EC"/>
    <w:rsid w:val="00C555A4"/>
    <w:rsid w:val="00C55658"/>
    <w:rsid w:val="00C61232"/>
    <w:rsid w:val="00C627B1"/>
    <w:rsid w:val="00C63BB6"/>
    <w:rsid w:val="00C65875"/>
    <w:rsid w:val="00C65D79"/>
    <w:rsid w:val="00C66604"/>
    <w:rsid w:val="00C67013"/>
    <w:rsid w:val="00C677B6"/>
    <w:rsid w:val="00C720A2"/>
    <w:rsid w:val="00C7230E"/>
    <w:rsid w:val="00C807DD"/>
    <w:rsid w:val="00C8474B"/>
    <w:rsid w:val="00C90CF2"/>
    <w:rsid w:val="00C934E9"/>
    <w:rsid w:val="00C96CEB"/>
    <w:rsid w:val="00CA0D71"/>
    <w:rsid w:val="00CA262C"/>
    <w:rsid w:val="00CA5A83"/>
    <w:rsid w:val="00CB1696"/>
    <w:rsid w:val="00CB1DAD"/>
    <w:rsid w:val="00CB245F"/>
    <w:rsid w:val="00CB40AA"/>
    <w:rsid w:val="00CB75C7"/>
    <w:rsid w:val="00CC3889"/>
    <w:rsid w:val="00CC3D49"/>
    <w:rsid w:val="00CC4E68"/>
    <w:rsid w:val="00CC7008"/>
    <w:rsid w:val="00CC723A"/>
    <w:rsid w:val="00CD0467"/>
    <w:rsid w:val="00CD11B0"/>
    <w:rsid w:val="00CD214D"/>
    <w:rsid w:val="00CD4977"/>
    <w:rsid w:val="00CD7147"/>
    <w:rsid w:val="00CE0986"/>
    <w:rsid w:val="00CE143E"/>
    <w:rsid w:val="00CE2CE8"/>
    <w:rsid w:val="00CE2E3D"/>
    <w:rsid w:val="00CE48BF"/>
    <w:rsid w:val="00CE5B88"/>
    <w:rsid w:val="00CE6A54"/>
    <w:rsid w:val="00CF08C4"/>
    <w:rsid w:val="00CF31B8"/>
    <w:rsid w:val="00CF3D52"/>
    <w:rsid w:val="00CF4653"/>
    <w:rsid w:val="00CF6EAD"/>
    <w:rsid w:val="00D01581"/>
    <w:rsid w:val="00D03AF1"/>
    <w:rsid w:val="00D04929"/>
    <w:rsid w:val="00D05D4F"/>
    <w:rsid w:val="00D068DD"/>
    <w:rsid w:val="00D06931"/>
    <w:rsid w:val="00D1043B"/>
    <w:rsid w:val="00D10A4A"/>
    <w:rsid w:val="00D12CAF"/>
    <w:rsid w:val="00D13280"/>
    <w:rsid w:val="00D15BBF"/>
    <w:rsid w:val="00D16799"/>
    <w:rsid w:val="00D17FEC"/>
    <w:rsid w:val="00D214A0"/>
    <w:rsid w:val="00D23B9F"/>
    <w:rsid w:val="00D23CDE"/>
    <w:rsid w:val="00D260FE"/>
    <w:rsid w:val="00D269F6"/>
    <w:rsid w:val="00D31D45"/>
    <w:rsid w:val="00D33716"/>
    <w:rsid w:val="00D340CB"/>
    <w:rsid w:val="00D41C86"/>
    <w:rsid w:val="00D43D4D"/>
    <w:rsid w:val="00D4407E"/>
    <w:rsid w:val="00D51079"/>
    <w:rsid w:val="00D529AD"/>
    <w:rsid w:val="00D52ECC"/>
    <w:rsid w:val="00D5488C"/>
    <w:rsid w:val="00D55D73"/>
    <w:rsid w:val="00D57E7B"/>
    <w:rsid w:val="00D616C1"/>
    <w:rsid w:val="00D61F06"/>
    <w:rsid w:val="00D63E4B"/>
    <w:rsid w:val="00D646D7"/>
    <w:rsid w:val="00D718BE"/>
    <w:rsid w:val="00D73247"/>
    <w:rsid w:val="00D7519F"/>
    <w:rsid w:val="00D76EA9"/>
    <w:rsid w:val="00D811A2"/>
    <w:rsid w:val="00D83D5B"/>
    <w:rsid w:val="00D8458A"/>
    <w:rsid w:val="00D84E35"/>
    <w:rsid w:val="00D85E94"/>
    <w:rsid w:val="00D86688"/>
    <w:rsid w:val="00D86F65"/>
    <w:rsid w:val="00D872E5"/>
    <w:rsid w:val="00D873D6"/>
    <w:rsid w:val="00D902A3"/>
    <w:rsid w:val="00D94293"/>
    <w:rsid w:val="00D94BC3"/>
    <w:rsid w:val="00DA043B"/>
    <w:rsid w:val="00DA0676"/>
    <w:rsid w:val="00DA152D"/>
    <w:rsid w:val="00DA1C99"/>
    <w:rsid w:val="00DA1D24"/>
    <w:rsid w:val="00DA27F3"/>
    <w:rsid w:val="00DA30D4"/>
    <w:rsid w:val="00DA3B07"/>
    <w:rsid w:val="00DA44A4"/>
    <w:rsid w:val="00DA4AE5"/>
    <w:rsid w:val="00DA5924"/>
    <w:rsid w:val="00DA67A5"/>
    <w:rsid w:val="00DA7333"/>
    <w:rsid w:val="00DB0913"/>
    <w:rsid w:val="00DB3474"/>
    <w:rsid w:val="00DB5E02"/>
    <w:rsid w:val="00DB682A"/>
    <w:rsid w:val="00DC08FB"/>
    <w:rsid w:val="00DC1E27"/>
    <w:rsid w:val="00DC45A5"/>
    <w:rsid w:val="00DC53EC"/>
    <w:rsid w:val="00DC54A5"/>
    <w:rsid w:val="00DD1FB1"/>
    <w:rsid w:val="00DD3F97"/>
    <w:rsid w:val="00DD4A57"/>
    <w:rsid w:val="00DD4D01"/>
    <w:rsid w:val="00DD51AD"/>
    <w:rsid w:val="00DD708B"/>
    <w:rsid w:val="00DE5B26"/>
    <w:rsid w:val="00DE5E65"/>
    <w:rsid w:val="00DE78D0"/>
    <w:rsid w:val="00DF12BE"/>
    <w:rsid w:val="00DF2A97"/>
    <w:rsid w:val="00DF67A6"/>
    <w:rsid w:val="00DF76D1"/>
    <w:rsid w:val="00E00A67"/>
    <w:rsid w:val="00E03CB3"/>
    <w:rsid w:val="00E03E6D"/>
    <w:rsid w:val="00E0438B"/>
    <w:rsid w:val="00E07B01"/>
    <w:rsid w:val="00E10767"/>
    <w:rsid w:val="00E14F1E"/>
    <w:rsid w:val="00E15D14"/>
    <w:rsid w:val="00E20F2B"/>
    <w:rsid w:val="00E227FF"/>
    <w:rsid w:val="00E2462E"/>
    <w:rsid w:val="00E269BA"/>
    <w:rsid w:val="00E3578B"/>
    <w:rsid w:val="00E40D2B"/>
    <w:rsid w:val="00E40D53"/>
    <w:rsid w:val="00E426C6"/>
    <w:rsid w:val="00E42F5F"/>
    <w:rsid w:val="00E435B2"/>
    <w:rsid w:val="00E45F04"/>
    <w:rsid w:val="00E51DF4"/>
    <w:rsid w:val="00E51E40"/>
    <w:rsid w:val="00E575B1"/>
    <w:rsid w:val="00E578C5"/>
    <w:rsid w:val="00E60CAD"/>
    <w:rsid w:val="00E65348"/>
    <w:rsid w:val="00E67265"/>
    <w:rsid w:val="00E672B6"/>
    <w:rsid w:val="00E716E0"/>
    <w:rsid w:val="00E71BED"/>
    <w:rsid w:val="00E72CA6"/>
    <w:rsid w:val="00E735AD"/>
    <w:rsid w:val="00E7453E"/>
    <w:rsid w:val="00E753DF"/>
    <w:rsid w:val="00E77325"/>
    <w:rsid w:val="00E81B33"/>
    <w:rsid w:val="00E81D71"/>
    <w:rsid w:val="00E839EF"/>
    <w:rsid w:val="00E842C0"/>
    <w:rsid w:val="00E8518D"/>
    <w:rsid w:val="00E861F9"/>
    <w:rsid w:val="00E902A9"/>
    <w:rsid w:val="00E92A1C"/>
    <w:rsid w:val="00E92BE5"/>
    <w:rsid w:val="00E92C60"/>
    <w:rsid w:val="00E9369B"/>
    <w:rsid w:val="00EA0B85"/>
    <w:rsid w:val="00EA1486"/>
    <w:rsid w:val="00EA1774"/>
    <w:rsid w:val="00EA347C"/>
    <w:rsid w:val="00EA3BA2"/>
    <w:rsid w:val="00EA48B8"/>
    <w:rsid w:val="00EA6EC8"/>
    <w:rsid w:val="00EB01B6"/>
    <w:rsid w:val="00EB0392"/>
    <w:rsid w:val="00EB1F35"/>
    <w:rsid w:val="00EB289A"/>
    <w:rsid w:val="00EB3482"/>
    <w:rsid w:val="00EB39C5"/>
    <w:rsid w:val="00EB47D5"/>
    <w:rsid w:val="00EB6C44"/>
    <w:rsid w:val="00EB6DF3"/>
    <w:rsid w:val="00EC0339"/>
    <w:rsid w:val="00EC07CF"/>
    <w:rsid w:val="00EC2FAA"/>
    <w:rsid w:val="00EC3329"/>
    <w:rsid w:val="00EC6761"/>
    <w:rsid w:val="00ED080B"/>
    <w:rsid w:val="00ED0E03"/>
    <w:rsid w:val="00ED4B6D"/>
    <w:rsid w:val="00ED4E16"/>
    <w:rsid w:val="00ED4EE1"/>
    <w:rsid w:val="00ED6893"/>
    <w:rsid w:val="00EE55C1"/>
    <w:rsid w:val="00EE6C34"/>
    <w:rsid w:val="00EF0D03"/>
    <w:rsid w:val="00EF0E84"/>
    <w:rsid w:val="00EF11D9"/>
    <w:rsid w:val="00EF18D1"/>
    <w:rsid w:val="00EF5154"/>
    <w:rsid w:val="00EF5351"/>
    <w:rsid w:val="00EF7338"/>
    <w:rsid w:val="00EF76A8"/>
    <w:rsid w:val="00F009F5"/>
    <w:rsid w:val="00F0211C"/>
    <w:rsid w:val="00F0274A"/>
    <w:rsid w:val="00F0353A"/>
    <w:rsid w:val="00F041C4"/>
    <w:rsid w:val="00F04FF1"/>
    <w:rsid w:val="00F0691A"/>
    <w:rsid w:val="00F06AA0"/>
    <w:rsid w:val="00F06EBA"/>
    <w:rsid w:val="00F070E8"/>
    <w:rsid w:val="00F11609"/>
    <w:rsid w:val="00F11619"/>
    <w:rsid w:val="00F14E51"/>
    <w:rsid w:val="00F1607F"/>
    <w:rsid w:val="00F172BC"/>
    <w:rsid w:val="00F17B68"/>
    <w:rsid w:val="00F238DF"/>
    <w:rsid w:val="00F24726"/>
    <w:rsid w:val="00F25935"/>
    <w:rsid w:val="00F25F91"/>
    <w:rsid w:val="00F306C7"/>
    <w:rsid w:val="00F322FA"/>
    <w:rsid w:val="00F32F05"/>
    <w:rsid w:val="00F33577"/>
    <w:rsid w:val="00F33DDF"/>
    <w:rsid w:val="00F358DA"/>
    <w:rsid w:val="00F40389"/>
    <w:rsid w:val="00F4186F"/>
    <w:rsid w:val="00F41B8B"/>
    <w:rsid w:val="00F427BF"/>
    <w:rsid w:val="00F435CE"/>
    <w:rsid w:val="00F436AA"/>
    <w:rsid w:val="00F43FF6"/>
    <w:rsid w:val="00F46E8B"/>
    <w:rsid w:val="00F47B79"/>
    <w:rsid w:val="00F51AD2"/>
    <w:rsid w:val="00F52E12"/>
    <w:rsid w:val="00F57097"/>
    <w:rsid w:val="00F61CAD"/>
    <w:rsid w:val="00F641EC"/>
    <w:rsid w:val="00F649A4"/>
    <w:rsid w:val="00F64D46"/>
    <w:rsid w:val="00F66DD2"/>
    <w:rsid w:val="00F67C9D"/>
    <w:rsid w:val="00F70820"/>
    <w:rsid w:val="00F71BEE"/>
    <w:rsid w:val="00F740E6"/>
    <w:rsid w:val="00F77FB2"/>
    <w:rsid w:val="00F86DB5"/>
    <w:rsid w:val="00F86E3C"/>
    <w:rsid w:val="00F86E7B"/>
    <w:rsid w:val="00F875F3"/>
    <w:rsid w:val="00F9117A"/>
    <w:rsid w:val="00F92891"/>
    <w:rsid w:val="00F96AC1"/>
    <w:rsid w:val="00F970A0"/>
    <w:rsid w:val="00F97162"/>
    <w:rsid w:val="00FA16EF"/>
    <w:rsid w:val="00FA2E72"/>
    <w:rsid w:val="00FA30E9"/>
    <w:rsid w:val="00FA3B63"/>
    <w:rsid w:val="00FA4865"/>
    <w:rsid w:val="00FA54F1"/>
    <w:rsid w:val="00FA7C7F"/>
    <w:rsid w:val="00FB0A47"/>
    <w:rsid w:val="00FB3025"/>
    <w:rsid w:val="00FB56AE"/>
    <w:rsid w:val="00FC3F93"/>
    <w:rsid w:val="00FC4548"/>
    <w:rsid w:val="00FC4DF5"/>
    <w:rsid w:val="00FC5B2A"/>
    <w:rsid w:val="00FC6823"/>
    <w:rsid w:val="00FC7A10"/>
    <w:rsid w:val="00FC7BCC"/>
    <w:rsid w:val="00FC7E2D"/>
    <w:rsid w:val="00FC7FDF"/>
    <w:rsid w:val="00FD039A"/>
    <w:rsid w:val="00FD1B2C"/>
    <w:rsid w:val="00FD1C02"/>
    <w:rsid w:val="00FD1F48"/>
    <w:rsid w:val="00FD2929"/>
    <w:rsid w:val="00FD3118"/>
    <w:rsid w:val="00FD38BC"/>
    <w:rsid w:val="00FD430F"/>
    <w:rsid w:val="00FD4590"/>
    <w:rsid w:val="00FE006A"/>
    <w:rsid w:val="00FE251C"/>
    <w:rsid w:val="00FE3329"/>
    <w:rsid w:val="00FE7B36"/>
    <w:rsid w:val="00FF342A"/>
    <w:rsid w:val="00FF5906"/>
    <w:rsid w:val="00FF5AFA"/>
    <w:rsid w:val="00FF6380"/>
    <w:rsid w:val="168B0489"/>
    <w:rsid w:val="4BE95027"/>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8"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uiPriority="0" w:unhideWhenUsed="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qFormat="1"/>
    <w:lsdException w:name="Normal Table" w:qFormat="1"/>
    <w:lsdException w:name="Balloon Text" w:semiHidden="0" w:uiPriority="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w:basedOn w:val="a0"/>
    <w:next w:val="a0"/>
    <w:link w:val="Char"/>
    <w:semiHidden/>
    <w:qFormat/>
    <w:rPr>
      <w:rFonts w:ascii="宋体" w:hAnsi="宋体" w:cs="宋体"/>
      <w:sz w:val="24"/>
      <w:szCs w:val="24"/>
      <w:lang w:eastAsia="en-US"/>
    </w:r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Balloon Text"/>
    <w:basedOn w:val="a0"/>
    <w:link w:val="Char3"/>
    <w:unhideWhenUsed/>
    <w:qFormat/>
    <w:rPr>
      <w:sz w:val="18"/>
      <w:szCs w:val="18"/>
    </w:rPr>
  </w:style>
  <w:style w:type="paragraph" w:styleId="a9">
    <w:name w:val="footer"/>
    <w:basedOn w:val="a0"/>
    <w:link w:val="Char4"/>
    <w:uiPriority w:val="99"/>
    <w:unhideWhenUsed/>
    <w:qFormat/>
    <w:pPr>
      <w:tabs>
        <w:tab w:val="center" w:pos="4153"/>
        <w:tab w:val="right" w:pos="8306"/>
      </w:tabs>
      <w:snapToGrid w:val="0"/>
      <w:jc w:val="left"/>
    </w:pPr>
    <w:rPr>
      <w:sz w:val="18"/>
      <w:szCs w:val="18"/>
    </w:rPr>
  </w:style>
  <w:style w:type="paragraph" w:styleId="aa">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c">
    <w:name w:val="footnote text"/>
    <w:basedOn w:val="a0"/>
    <w:link w:val="Char7"/>
    <w:uiPriority w:val="99"/>
    <w:semiHidden/>
    <w:unhideWhenUsed/>
    <w:qFormat/>
    <w:pPr>
      <w:snapToGrid w:val="0"/>
      <w:jc w:val="left"/>
    </w:pPr>
    <w:rPr>
      <w:sz w:val="18"/>
      <w:szCs w:val="18"/>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unhideWhenUsed/>
    <w:qFormat/>
    <w:pPr>
      <w:widowControl/>
      <w:jc w:val="left"/>
    </w:pPr>
    <w:rPr>
      <w:rFonts w:ascii="宋体" w:hAnsi="宋体" w:cs="宋体"/>
      <w:kern w:val="0"/>
      <w:sz w:val="24"/>
      <w:szCs w:val="24"/>
    </w:rPr>
  </w:style>
  <w:style w:type="table" w:styleId="ae">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FollowedHyperlink"/>
    <w:basedOn w:val="a1"/>
    <w:uiPriority w:val="99"/>
    <w:unhideWhenUsed/>
    <w:qFormat/>
    <w:rPr>
      <w:color w:val="800080" w:themeColor="followedHyperlink"/>
      <w:u w:val="single"/>
    </w:rPr>
  </w:style>
  <w:style w:type="character" w:styleId="af0">
    <w:name w:val="Emphasis"/>
    <w:basedOn w:val="a1"/>
    <w:uiPriority w:val="20"/>
    <w:qFormat/>
    <w:rPr>
      <w:i/>
      <w:iCs/>
    </w:rPr>
  </w:style>
  <w:style w:type="character" w:styleId="af1">
    <w:name w:val="Hyperlink"/>
    <w:basedOn w:val="a1"/>
    <w:uiPriority w:val="99"/>
    <w:unhideWhenUsed/>
    <w:qFormat/>
    <w:rPr>
      <w:color w:val="0000FF" w:themeColor="hyperlink"/>
      <w:u w:val="single"/>
    </w:rPr>
  </w:style>
  <w:style w:type="character" w:styleId="af2">
    <w:name w:val="footnote reference"/>
    <w:basedOn w:val="a1"/>
    <w:uiPriority w:val="99"/>
    <w:semiHidden/>
    <w:unhideWhenUsed/>
    <w:qFormat/>
    <w:rPr>
      <w:vertAlign w:val="superscript"/>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b"/>
    <w:qFormat/>
    <w:rPr>
      <w:rFonts w:ascii="Cambria" w:eastAsia="宋体" w:hAnsi="Cambria" w:cs="Times New Roman"/>
      <w:b/>
      <w:bCs/>
      <w:kern w:val="28"/>
      <w:sz w:val="32"/>
      <w:szCs w:val="32"/>
    </w:rPr>
  </w:style>
  <w:style w:type="character" w:customStyle="1" w:styleId="Char5">
    <w:name w:val="页眉 Char"/>
    <w:basedOn w:val="a1"/>
    <w:link w:val="aa"/>
    <w:uiPriority w:val="99"/>
    <w:qFormat/>
    <w:rPr>
      <w:rFonts w:ascii="Times New Roman" w:eastAsia="宋体" w:hAnsi="Times New Roman" w:cs="Times New Roman"/>
      <w:sz w:val="18"/>
      <w:szCs w:val="18"/>
    </w:rPr>
  </w:style>
  <w:style w:type="character" w:customStyle="1" w:styleId="Char4">
    <w:name w:val="页脚 Char"/>
    <w:basedOn w:val="a1"/>
    <w:link w:val="a9"/>
    <w:uiPriority w:val="99"/>
    <w:qFormat/>
    <w:rPr>
      <w:rFonts w:ascii="Times New Roman" w:eastAsia="宋体" w:hAnsi="Times New Roman" w:cs="Times New Roman"/>
      <w:sz w:val="18"/>
      <w:szCs w:val="18"/>
    </w:rPr>
  </w:style>
  <w:style w:type="character" w:customStyle="1" w:styleId="Char2">
    <w:name w:val="日期 Char"/>
    <w:basedOn w:val="a1"/>
    <w:link w:val="a7"/>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
    <w:name w:val="纯文本 Char1"/>
    <w:link w:val="a6"/>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1"/>
    <w:link w:val="a8"/>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7">
    <w:name w:val="脚注文本 Char"/>
    <w:basedOn w:val="a1"/>
    <w:link w:val="ac"/>
    <w:uiPriority w:val="99"/>
    <w:semiHidden/>
    <w:qFormat/>
    <w:rPr>
      <w:rFonts w:ascii="Times New Roman" w:eastAsia="宋体" w:hAnsi="Times New Roman" w:cs="Times New Roman"/>
      <w:kern w:val="2"/>
      <w:sz w:val="18"/>
      <w:szCs w:val="18"/>
    </w:rPr>
  </w:style>
  <w:style w:type="character" w:customStyle="1" w:styleId="Char">
    <w:name w:val="正文文本 Char"/>
    <w:basedOn w:val="a1"/>
    <w:link w:val="a4"/>
    <w:semiHidden/>
    <w:qFormat/>
    <w:rPr>
      <w:rFonts w:ascii="宋体" w:eastAsia="宋体" w:hAnsi="宋体" w:cs="宋体"/>
      <w:kern w:val="2"/>
      <w:sz w:val="24"/>
      <w:szCs w:val="24"/>
      <w:lang w:eastAsia="en-US"/>
    </w:rPr>
  </w:style>
  <w:style w:type="paragraph" w:customStyle="1" w:styleId="font5">
    <w:name w:val="font5"/>
    <w:basedOn w:val="a0"/>
    <w:qFormat/>
    <w:pPr>
      <w:widowControl/>
      <w:spacing w:before="100" w:beforeAutospacing="1" w:after="100" w:afterAutospacing="1"/>
      <w:jc w:val="left"/>
    </w:pPr>
    <w:rPr>
      <w:rFonts w:ascii="宋体" w:hAnsi="宋体" w:cs="宋体"/>
      <w:kern w:val="0"/>
      <w:sz w:val="22"/>
      <w:szCs w:val="22"/>
    </w:rPr>
  </w:style>
  <w:style w:type="paragraph" w:customStyle="1" w:styleId="font6">
    <w:name w:val="font6"/>
    <w:basedOn w:val="a0"/>
    <w:pPr>
      <w:widowControl/>
      <w:spacing w:before="100" w:beforeAutospacing="1" w:after="100" w:afterAutospacing="1"/>
      <w:jc w:val="left"/>
    </w:pPr>
    <w:rPr>
      <w:rFonts w:ascii="宋体" w:hAnsi="宋体" w:cs="宋体"/>
      <w:kern w:val="0"/>
      <w:sz w:val="18"/>
      <w:szCs w:val="18"/>
    </w:rPr>
  </w:style>
  <w:style w:type="paragraph" w:customStyle="1" w:styleId="font7">
    <w:name w:val="font7"/>
    <w:basedOn w:val="a0"/>
    <w:qFormat/>
    <w:pPr>
      <w:widowControl/>
      <w:spacing w:before="100" w:beforeAutospacing="1" w:after="100" w:afterAutospacing="1"/>
      <w:jc w:val="left"/>
    </w:pPr>
    <w:rPr>
      <w:rFonts w:ascii="宋体" w:hAnsi="宋体" w:cs="宋体"/>
      <w:color w:val="000000"/>
      <w:kern w:val="0"/>
      <w:sz w:val="22"/>
      <w:szCs w:val="22"/>
    </w:rPr>
  </w:style>
  <w:style w:type="paragraph" w:customStyle="1" w:styleId="xl63">
    <w:name w:val="xl63"/>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4">
    <w:name w:val="xl64"/>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5">
    <w:name w:val="xl65"/>
    <w:basedOn w:val="a0"/>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0"/>
    <w:qFormat/>
    <w:pPr>
      <w:widowControl/>
      <w:spacing w:before="100" w:beforeAutospacing="1" w:after="100" w:afterAutospacing="1"/>
      <w:jc w:val="center"/>
    </w:pPr>
    <w:rPr>
      <w:rFonts w:ascii="宋体" w:hAnsi="宋体" w:cs="宋体"/>
      <w:kern w:val="0"/>
      <w:sz w:val="24"/>
      <w:szCs w:val="24"/>
    </w:rPr>
  </w:style>
  <w:style w:type="paragraph" w:customStyle="1" w:styleId="xl67">
    <w:name w:val="xl67"/>
    <w:basedOn w:val="a0"/>
    <w:qFormat/>
    <w:pPr>
      <w:widowControl/>
      <w:pBdr>
        <w:top w:val="single" w:sz="4" w:space="0" w:color="auto"/>
        <w:left w:val="single" w:sz="4" w:space="0" w:color="auto"/>
        <w:bottom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0"/>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9">
    <w:name w:val="xl69"/>
    <w:basedOn w:val="a0"/>
    <w:qFormat/>
    <w:pPr>
      <w:widowControl/>
      <w:spacing w:before="100" w:beforeAutospacing="1" w:after="100" w:afterAutospacing="1"/>
      <w:jc w:val="left"/>
    </w:pPr>
    <w:rPr>
      <w:rFonts w:ascii="宋体" w:hAnsi="宋体" w:cs="宋体"/>
      <w:kern w:val="0"/>
      <w:sz w:val="18"/>
      <w:szCs w:val="18"/>
    </w:rPr>
  </w:style>
  <w:style w:type="paragraph" w:customStyle="1" w:styleId="xl70">
    <w:name w:val="xl70"/>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黑体" w:eastAsia="黑体" w:hAnsi="黑体" w:cs="宋体"/>
      <w:kern w:val="0"/>
      <w:sz w:val="24"/>
      <w:szCs w:val="24"/>
    </w:rPr>
  </w:style>
  <w:style w:type="paragraph" w:customStyle="1" w:styleId="xl71">
    <w:name w:val="xl71"/>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黑体" w:eastAsia="黑体" w:hAnsi="黑体" w:cs="宋体"/>
      <w:kern w:val="0"/>
      <w:sz w:val="18"/>
      <w:szCs w:val="18"/>
    </w:rPr>
  </w:style>
  <w:style w:type="paragraph" w:customStyle="1" w:styleId="xl72">
    <w:name w:val="xl72"/>
    <w:basedOn w:val="a0"/>
    <w:qFormat/>
    <w:pPr>
      <w:widowControl/>
      <w:pBdr>
        <w:top w:val="single" w:sz="4" w:space="0" w:color="auto"/>
        <w:left w:val="single" w:sz="4" w:space="0" w:color="auto"/>
        <w:bottom w:val="single" w:sz="4" w:space="0" w:color="auto"/>
      </w:pBdr>
      <w:spacing w:before="100" w:beforeAutospacing="1" w:after="100" w:afterAutospacing="1"/>
      <w:jc w:val="left"/>
    </w:pPr>
    <w:rPr>
      <w:rFonts w:ascii="宋体" w:hAnsi="宋体" w:cs="宋体"/>
      <w:kern w:val="0"/>
      <w:sz w:val="18"/>
      <w:szCs w:val="18"/>
    </w:rPr>
  </w:style>
  <w:style w:type="paragraph" w:customStyle="1" w:styleId="xl73">
    <w:name w:val="xl73"/>
    <w:basedOn w:val="a0"/>
    <w:qFormat/>
    <w:pPr>
      <w:widowControl/>
      <w:pBdr>
        <w:top w:val="single" w:sz="4" w:space="0" w:color="auto"/>
        <w:left w:val="single" w:sz="4" w:space="0" w:color="auto"/>
        <w:bottom w:val="single" w:sz="4" w:space="0" w:color="auto"/>
      </w:pBdr>
      <w:spacing w:before="100" w:beforeAutospacing="1" w:after="100" w:afterAutospacing="1"/>
      <w:jc w:val="left"/>
    </w:pPr>
    <w:rPr>
      <w:rFonts w:ascii="宋体" w:hAnsi="宋体" w:cs="宋体"/>
      <w:kern w:val="0"/>
      <w:sz w:val="18"/>
      <w:szCs w:val="18"/>
    </w:rPr>
  </w:style>
  <w:style w:type="paragraph" w:customStyle="1" w:styleId="xl74">
    <w:name w:val="xl74"/>
    <w:basedOn w:val="a0"/>
    <w:qFormat/>
    <w:pPr>
      <w:widowControl/>
      <w:spacing w:before="100" w:beforeAutospacing="1" w:after="100" w:afterAutospacing="1"/>
      <w:jc w:val="left"/>
    </w:pPr>
    <w:rPr>
      <w:rFonts w:ascii="宋体" w:hAnsi="宋体" w:cs="宋体"/>
      <w:kern w:val="0"/>
      <w:sz w:val="18"/>
      <w:szCs w:val="18"/>
    </w:rPr>
  </w:style>
  <w:style w:type="paragraph" w:customStyle="1" w:styleId="xl75">
    <w:name w:val="xl75"/>
    <w:basedOn w:val="a0"/>
    <w:qFormat/>
    <w:pPr>
      <w:widowControl/>
      <w:pBdr>
        <w:top w:val="single" w:sz="4" w:space="0" w:color="auto"/>
        <w:left w:val="single" w:sz="4" w:space="0" w:color="auto"/>
        <w:bottom w:val="single" w:sz="4" w:space="0" w:color="auto"/>
      </w:pBdr>
      <w:spacing w:before="100" w:beforeAutospacing="1" w:after="100" w:afterAutospacing="1"/>
      <w:jc w:val="left"/>
    </w:pPr>
    <w:rPr>
      <w:rFonts w:ascii="宋体" w:hAnsi="宋体" w:cs="宋体"/>
      <w:kern w:val="0"/>
      <w:sz w:val="18"/>
      <w:szCs w:val="18"/>
    </w:rPr>
  </w:style>
  <w:style w:type="paragraph" w:customStyle="1" w:styleId="xl76">
    <w:name w:val="xl76"/>
    <w:basedOn w:val="a0"/>
    <w:qFormat/>
    <w:pPr>
      <w:widowControl/>
      <w:pBdr>
        <w:top w:val="single" w:sz="4" w:space="0" w:color="auto"/>
        <w:left w:val="single" w:sz="4" w:space="0" w:color="auto"/>
        <w:bottom w:val="single" w:sz="4" w:space="0" w:color="auto"/>
      </w:pBdr>
      <w:spacing w:before="100" w:beforeAutospacing="1" w:after="100" w:afterAutospacing="1"/>
      <w:jc w:val="left"/>
    </w:pPr>
    <w:rPr>
      <w:rFonts w:ascii="宋体" w:hAnsi="宋体" w:cs="宋体"/>
      <w:kern w:val="0"/>
      <w:sz w:val="18"/>
      <w:szCs w:val="18"/>
    </w:rPr>
  </w:style>
  <w:style w:type="paragraph" w:customStyle="1" w:styleId="xl77">
    <w:name w:val="xl77"/>
    <w:basedOn w:val="a0"/>
    <w:qFormat/>
    <w:pPr>
      <w:widowControl/>
      <w:pBdr>
        <w:top w:val="single" w:sz="4" w:space="0" w:color="auto"/>
        <w:left w:val="single" w:sz="4" w:space="0" w:color="auto"/>
        <w:bottom w:val="single" w:sz="4" w:space="0" w:color="auto"/>
      </w:pBdr>
      <w:spacing w:before="100" w:beforeAutospacing="1" w:after="100" w:afterAutospacing="1"/>
      <w:jc w:val="left"/>
    </w:pPr>
    <w:rPr>
      <w:rFonts w:ascii="宋体" w:hAnsi="宋体" w:cs="宋体"/>
      <w:kern w:val="0"/>
      <w:sz w:val="18"/>
      <w:szCs w:val="18"/>
    </w:rPr>
  </w:style>
  <w:style w:type="paragraph" w:customStyle="1" w:styleId="xl78">
    <w:name w:val="xl78"/>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18"/>
      <w:szCs w:val="18"/>
    </w:rPr>
  </w:style>
  <w:style w:type="paragraph" w:customStyle="1" w:styleId="xl79">
    <w:name w:val="xl79"/>
    <w:basedOn w:val="a0"/>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0">
    <w:name w:val="xl80"/>
    <w:basedOn w:val="a0"/>
    <w:qFormat/>
    <w:pPr>
      <w:widowControl/>
      <w:pBdr>
        <w:top w:val="single" w:sz="4" w:space="0" w:color="auto"/>
        <w:left w:val="single" w:sz="4" w:space="0" w:color="auto"/>
      </w:pBdr>
      <w:spacing w:before="100" w:beforeAutospacing="1" w:after="100" w:afterAutospacing="1"/>
      <w:jc w:val="left"/>
    </w:pPr>
    <w:rPr>
      <w:rFonts w:ascii="宋体" w:hAnsi="宋体" w:cs="宋体"/>
      <w:kern w:val="0"/>
      <w:sz w:val="18"/>
      <w:szCs w:val="18"/>
    </w:rPr>
  </w:style>
  <w:style w:type="paragraph" w:customStyle="1" w:styleId="xl81">
    <w:name w:val="xl81"/>
    <w:basedOn w:val="a0"/>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2">
    <w:name w:val="xl82"/>
    <w:basedOn w:val="a0"/>
    <w:qFormat/>
    <w:pPr>
      <w:widowControl/>
      <w:pBdr>
        <w:left w:val="single" w:sz="4" w:space="0" w:color="auto"/>
        <w:bottom w:val="single" w:sz="4" w:space="0" w:color="auto"/>
      </w:pBdr>
      <w:spacing w:before="100" w:beforeAutospacing="1" w:after="100" w:afterAutospacing="1"/>
      <w:jc w:val="left"/>
    </w:pPr>
    <w:rPr>
      <w:rFonts w:ascii="宋体" w:hAnsi="宋体" w:cs="宋体"/>
      <w:kern w:val="0"/>
      <w:sz w:val="18"/>
      <w:szCs w:val="18"/>
    </w:rPr>
  </w:style>
  <w:style w:type="paragraph" w:customStyle="1" w:styleId="xl83">
    <w:name w:val="xl83"/>
    <w:basedOn w:val="a0"/>
    <w:qFormat/>
    <w:pPr>
      <w:widowControl/>
      <w:pBdr>
        <w:top w:val="single" w:sz="4" w:space="0" w:color="auto"/>
        <w:left w:val="single" w:sz="4" w:space="0" w:color="auto"/>
        <w:bottom w:val="single" w:sz="4" w:space="0" w:color="auto"/>
        <w:right w:val="single" w:sz="4" w:space="0" w:color="auto"/>
      </w:pBdr>
      <w:shd w:val="clear" w:color="000000" w:fill="CCE8CF"/>
      <w:spacing w:before="100" w:beforeAutospacing="1" w:after="100" w:afterAutospacing="1"/>
      <w:jc w:val="center"/>
    </w:pPr>
    <w:rPr>
      <w:rFonts w:ascii="宋体" w:hAnsi="宋体" w:cs="宋体"/>
      <w:kern w:val="0"/>
      <w:sz w:val="24"/>
      <w:szCs w:val="24"/>
    </w:rPr>
  </w:style>
  <w:style w:type="paragraph" w:customStyle="1" w:styleId="xl84">
    <w:name w:val="xl84"/>
    <w:basedOn w:val="a0"/>
    <w:qFormat/>
    <w:pPr>
      <w:widowControl/>
      <w:pBdr>
        <w:top w:val="single" w:sz="4" w:space="0" w:color="auto"/>
        <w:left w:val="single" w:sz="4" w:space="0" w:color="auto"/>
        <w:bottom w:val="single" w:sz="4" w:space="0" w:color="auto"/>
        <w:right w:val="single" w:sz="4" w:space="0" w:color="auto"/>
      </w:pBdr>
      <w:shd w:val="clear" w:color="000000" w:fill="CCE8CF"/>
      <w:spacing w:before="100" w:beforeAutospacing="1" w:after="100" w:afterAutospacing="1"/>
      <w:jc w:val="center"/>
    </w:pPr>
    <w:rPr>
      <w:rFonts w:ascii="宋体" w:hAnsi="宋体" w:cs="宋体"/>
      <w:kern w:val="0"/>
      <w:sz w:val="24"/>
      <w:szCs w:val="24"/>
    </w:rPr>
  </w:style>
  <w:style w:type="paragraph" w:customStyle="1" w:styleId="xl85">
    <w:name w:val="xl85"/>
    <w:basedOn w:val="a0"/>
    <w:qFormat/>
    <w:pPr>
      <w:widowControl/>
      <w:pBdr>
        <w:top w:val="single" w:sz="4" w:space="0" w:color="auto"/>
        <w:left w:val="single" w:sz="4" w:space="0" w:color="auto"/>
        <w:bottom w:val="single" w:sz="4" w:space="0" w:color="auto"/>
      </w:pBdr>
      <w:shd w:val="clear" w:color="000000" w:fill="CCE8CF"/>
      <w:spacing w:before="100" w:beforeAutospacing="1" w:after="100" w:afterAutospacing="1"/>
      <w:jc w:val="left"/>
    </w:pPr>
    <w:rPr>
      <w:rFonts w:ascii="宋体" w:hAnsi="宋体" w:cs="宋体"/>
      <w:kern w:val="0"/>
      <w:sz w:val="18"/>
      <w:szCs w:val="18"/>
    </w:rPr>
  </w:style>
  <w:style w:type="paragraph" w:customStyle="1" w:styleId="xl86">
    <w:name w:val="xl86"/>
    <w:basedOn w:val="a0"/>
    <w:qFormat/>
    <w:pPr>
      <w:widowControl/>
      <w:pBdr>
        <w:bottom w:val="single" w:sz="4" w:space="0" w:color="auto"/>
      </w:pBdr>
      <w:spacing w:before="100" w:beforeAutospacing="1" w:after="100" w:afterAutospacing="1"/>
      <w:jc w:val="center"/>
    </w:pPr>
    <w:rPr>
      <w:rFonts w:ascii="宋体" w:hAnsi="宋体" w:cs="宋体"/>
      <w:b/>
      <w:bCs/>
      <w:kern w:val="0"/>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6.png"/><Relationship Id="rId117" Type="http://schemas.openxmlformats.org/officeDocument/2006/relationships/image" Target="media/image97.png"/><Relationship Id="rId21" Type="http://schemas.openxmlformats.org/officeDocument/2006/relationships/image" Target="media/image1.emf"/><Relationship Id="rId42" Type="http://schemas.openxmlformats.org/officeDocument/2006/relationships/image" Target="media/image22.emf"/><Relationship Id="rId47" Type="http://schemas.openxmlformats.org/officeDocument/2006/relationships/image" Target="media/image27.emf"/><Relationship Id="rId63" Type="http://schemas.openxmlformats.org/officeDocument/2006/relationships/image" Target="media/image43.emf"/><Relationship Id="rId68" Type="http://schemas.openxmlformats.org/officeDocument/2006/relationships/image" Target="media/image48.emf"/><Relationship Id="rId84" Type="http://schemas.openxmlformats.org/officeDocument/2006/relationships/image" Target="media/image64.emf"/><Relationship Id="rId89" Type="http://schemas.openxmlformats.org/officeDocument/2006/relationships/image" Target="media/image69.emf"/><Relationship Id="rId112" Type="http://schemas.openxmlformats.org/officeDocument/2006/relationships/image" Target="media/image92.png"/><Relationship Id="rId133" Type="http://schemas.openxmlformats.org/officeDocument/2006/relationships/image" Target="media/image113.png"/><Relationship Id="rId138" Type="http://schemas.openxmlformats.org/officeDocument/2006/relationships/image" Target="media/image118.png"/><Relationship Id="rId154" Type="http://schemas.openxmlformats.org/officeDocument/2006/relationships/hyperlink" Target="http://tjgpc.cz.tj.gov.cn/" TargetMode="External"/><Relationship Id="rId16" Type="http://schemas.openxmlformats.org/officeDocument/2006/relationships/hyperlink" Target="http://tjgpc.cz.tj.gov.cn/" TargetMode="External"/><Relationship Id="rId107" Type="http://schemas.openxmlformats.org/officeDocument/2006/relationships/image" Target="media/image87.emf"/><Relationship Id="rId11" Type="http://schemas.openxmlformats.org/officeDocument/2006/relationships/hyperlink" Target="http://www.ccgp.gov.cn/" TargetMode="External"/><Relationship Id="rId32" Type="http://schemas.openxmlformats.org/officeDocument/2006/relationships/image" Target="media/image12.png"/><Relationship Id="rId37" Type="http://schemas.openxmlformats.org/officeDocument/2006/relationships/image" Target="media/image17.emf"/><Relationship Id="rId53" Type="http://schemas.openxmlformats.org/officeDocument/2006/relationships/image" Target="media/image33.emf"/><Relationship Id="rId58" Type="http://schemas.openxmlformats.org/officeDocument/2006/relationships/image" Target="media/image38.emf"/><Relationship Id="rId74" Type="http://schemas.openxmlformats.org/officeDocument/2006/relationships/image" Target="media/image54.emf"/><Relationship Id="rId79" Type="http://schemas.openxmlformats.org/officeDocument/2006/relationships/image" Target="media/image59.emf"/><Relationship Id="rId102" Type="http://schemas.openxmlformats.org/officeDocument/2006/relationships/image" Target="media/image82.emf"/><Relationship Id="rId123" Type="http://schemas.openxmlformats.org/officeDocument/2006/relationships/image" Target="media/image103.jpeg"/><Relationship Id="rId128" Type="http://schemas.openxmlformats.org/officeDocument/2006/relationships/image" Target="media/image108.png"/><Relationship Id="rId144" Type="http://schemas.openxmlformats.org/officeDocument/2006/relationships/image" Target="media/image124.emf"/><Relationship Id="rId149" Type="http://schemas.openxmlformats.org/officeDocument/2006/relationships/hyperlink" Target="http://tjgp.cz.tj.gov.cn" TargetMode="External"/><Relationship Id="rId5" Type="http://schemas.microsoft.com/office/2007/relationships/stylesWithEffects" Target="stylesWithEffects.xml"/><Relationship Id="rId90" Type="http://schemas.openxmlformats.org/officeDocument/2006/relationships/image" Target="media/image70.emf"/><Relationship Id="rId95" Type="http://schemas.openxmlformats.org/officeDocument/2006/relationships/image" Target="media/image75.emf"/><Relationship Id="rId22" Type="http://schemas.openxmlformats.org/officeDocument/2006/relationships/image" Target="media/image2.png"/><Relationship Id="rId27" Type="http://schemas.openxmlformats.org/officeDocument/2006/relationships/image" Target="media/image7.emf"/><Relationship Id="rId43" Type="http://schemas.openxmlformats.org/officeDocument/2006/relationships/image" Target="media/image23.emf"/><Relationship Id="rId48" Type="http://schemas.openxmlformats.org/officeDocument/2006/relationships/image" Target="media/image28.emf"/><Relationship Id="rId64" Type="http://schemas.openxmlformats.org/officeDocument/2006/relationships/image" Target="media/image44.emf"/><Relationship Id="rId69" Type="http://schemas.openxmlformats.org/officeDocument/2006/relationships/image" Target="media/image49.png"/><Relationship Id="rId113" Type="http://schemas.openxmlformats.org/officeDocument/2006/relationships/image" Target="media/image93.emf"/><Relationship Id="rId118" Type="http://schemas.openxmlformats.org/officeDocument/2006/relationships/image" Target="media/image98.png"/><Relationship Id="rId134" Type="http://schemas.openxmlformats.org/officeDocument/2006/relationships/image" Target="media/image114.emf"/><Relationship Id="rId139" Type="http://schemas.openxmlformats.org/officeDocument/2006/relationships/image" Target="media/image119.emf"/><Relationship Id="rId80" Type="http://schemas.openxmlformats.org/officeDocument/2006/relationships/image" Target="media/image60.emf"/><Relationship Id="rId85" Type="http://schemas.openxmlformats.org/officeDocument/2006/relationships/image" Target="media/image65.emf"/><Relationship Id="rId150" Type="http://schemas.openxmlformats.org/officeDocument/2006/relationships/hyperlink" Target="http://tjgpc.cz.tj.gov.cn/" TargetMode="External"/><Relationship Id="rId155" Type="http://schemas.openxmlformats.org/officeDocument/2006/relationships/hyperlink" Target="http://tjgpc.cz.tj.gov.cn/" TargetMode="Externa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33" Type="http://schemas.openxmlformats.org/officeDocument/2006/relationships/image" Target="media/image13.emf"/><Relationship Id="rId38" Type="http://schemas.openxmlformats.org/officeDocument/2006/relationships/image" Target="media/image18.emf"/><Relationship Id="rId59" Type="http://schemas.openxmlformats.org/officeDocument/2006/relationships/image" Target="media/image39.emf"/><Relationship Id="rId103" Type="http://schemas.openxmlformats.org/officeDocument/2006/relationships/image" Target="media/image83.emf"/><Relationship Id="rId108" Type="http://schemas.openxmlformats.org/officeDocument/2006/relationships/image" Target="media/image88.emf"/><Relationship Id="rId124" Type="http://schemas.openxmlformats.org/officeDocument/2006/relationships/image" Target="media/image104.jpeg"/><Relationship Id="rId129" Type="http://schemas.openxmlformats.org/officeDocument/2006/relationships/image" Target="media/image109.png"/><Relationship Id="rId20" Type="http://schemas.openxmlformats.org/officeDocument/2006/relationships/footer" Target="footer1.xml"/><Relationship Id="rId41" Type="http://schemas.openxmlformats.org/officeDocument/2006/relationships/image" Target="media/image21.emf"/><Relationship Id="rId54" Type="http://schemas.openxmlformats.org/officeDocument/2006/relationships/image" Target="media/image34.emf"/><Relationship Id="rId62" Type="http://schemas.openxmlformats.org/officeDocument/2006/relationships/image" Target="media/image42.emf"/><Relationship Id="rId70" Type="http://schemas.openxmlformats.org/officeDocument/2006/relationships/image" Target="media/image50.png"/><Relationship Id="rId75" Type="http://schemas.openxmlformats.org/officeDocument/2006/relationships/image" Target="media/image55.emf"/><Relationship Id="rId83" Type="http://schemas.openxmlformats.org/officeDocument/2006/relationships/image" Target="media/image63.emf"/><Relationship Id="rId88" Type="http://schemas.openxmlformats.org/officeDocument/2006/relationships/image" Target="media/image68.emf"/><Relationship Id="rId91" Type="http://schemas.openxmlformats.org/officeDocument/2006/relationships/image" Target="media/image71.emf"/><Relationship Id="rId96" Type="http://schemas.openxmlformats.org/officeDocument/2006/relationships/image" Target="media/image76.emf"/><Relationship Id="rId111" Type="http://schemas.openxmlformats.org/officeDocument/2006/relationships/image" Target="media/image91.png"/><Relationship Id="rId132" Type="http://schemas.openxmlformats.org/officeDocument/2006/relationships/image" Target="media/image112.jpeg"/><Relationship Id="rId140" Type="http://schemas.openxmlformats.org/officeDocument/2006/relationships/image" Target="media/image120.emf"/><Relationship Id="rId145" Type="http://schemas.openxmlformats.org/officeDocument/2006/relationships/image" Target="media/image125.emf"/><Relationship Id="rId153"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image" Target="media/image3.emf"/><Relationship Id="rId28" Type="http://schemas.openxmlformats.org/officeDocument/2006/relationships/image" Target="media/image8.emf"/><Relationship Id="rId36" Type="http://schemas.openxmlformats.org/officeDocument/2006/relationships/image" Target="media/image16.emf"/><Relationship Id="rId49" Type="http://schemas.openxmlformats.org/officeDocument/2006/relationships/image" Target="media/image29.emf"/><Relationship Id="rId57" Type="http://schemas.openxmlformats.org/officeDocument/2006/relationships/image" Target="media/image37.emf"/><Relationship Id="rId106" Type="http://schemas.openxmlformats.org/officeDocument/2006/relationships/image" Target="media/image86.emf"/><Relationship Id="rId114" Type="http://schemas.openxmlformats.org/officeDocument/2006/relationships/image" Target="media/image94.png"/><Relationship Id="rId119" Type="http://schemas.openxmlformats.org/officeDocument/2006/relationships/image" Target="media/image99.jpeg"/><Relationship Id="rId127" Type="http://schemas.openxmlformats.org/officeDocument/2006/relationships/image" Target="media/image107.emf"/><Relationship Id="rId10" Type="http://schemas.openxmlformats.org/officeDocument/2006/relationships/hyperlink" Target="http://www.creditchina.gov.cn/" TargetMode="External"/><Relationship Id="rId31" Type="http://schemas.openxmlformats.org/officeDocument/2006/relationships/image" Target="media/image11.emf"/><Relationship Id="rId44" Type="http://schemas.openxmlformats.org/officeDocument/2006/relationships/image" Target="media/image24.emf"/><Relationship Id="rId52" Type="http://schemas.openxmlformats.org/officeDocument/2006/relationships/image" Target="media/image32.emf"/><Relationship Id="rId60" Type="http://schemas.openxmlformats.org/officeDocument/2006/relationships/image" Target="media/image40.emf"/><Relationship Id="rId65" Type="http://schemas.openxmlformats.org/officeDocument/2006/relationships/image" Target="media/image45.png"/><Relationship Id="rId73" Type="http://schemas.openxmlformats.org/officeDocument/2006/relationships/image" Target="media/image53.emf"/><Relationship Id="rId78" Type="http://schemas.openxmlformats.org/officeDocument/2006/relationships/image" Target="media/image58.emf"/><Relationship Id="rId81" Type="http://schemas.openxmlformats.org/officeDocument/2006/relationships/image" Target="media/image61.emf"/><Relationship Id="rId86" Type="http://schemas.openxmlformats.org/officeDocument/2006/relationships/image" Target="media/image66.emf"/><Relationship Id="rId94" Type="http://schemas.openxmlformats.org/officeDocument/2006/relationships/image" Target="media/image74.emf"/><Relationship Id="rId99" Type="http://schemas.openxmlformats.org/officeDocument/2006/relationships/image" Target="media/image79.emf"/><Relationship Id="rId101" Type="http://schemas.openxmlformats.org/officeDocument/2006/relationships/image" Target="media/image81.emf"/><Relationship Id="rId122" Type="http://schemas.openxmlformats.org/officeDocument/2006/relationships/image" Target="media/image102.png"/><Relationship Id="rId130" Type="http://schemas.openxmlformats.org/officeDocument/2006/relationships/image" Target="media/image110.png"/><Relationship Id="rId135" Type="http://schemas.openxmlformats.org/officeDocument/2006/relationships/image" Target="media/image115.jpeg"/><Relationship Id="rId143" Type="http://schemas.openxmlformats.org/officeDocument/2006/relationships/image" Target="media/image123.png"/><Relationship Id="rId148" Type="http://schemas.openxmlformats.org/officeDocument/2006/relationships/image" Target="media/image128.jpeg"/><Relationship Id="rId151" Type="http://schemas.openxmlformats.org/officeDocument/2006/relationships/hyperlink" Target="http://tjgp.cz.tj.gov.cn" TargetMode="External"/><Relationship Id="rId156"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39" Type="http://schemas.openxmlformats.org/officeDocument/2006/relationships/image" Target="media/image19.emf"/><Relationship Id="rId109" Type="http://schemas.openxmlformats.org/officeDocument/2006/relationships/image" Target="media/image89.emf"/><Relationship Id="rId34" Type="http://schemas.openxmlformats.org/officeDocument/2006/relationships/image" Target="media/image14.emf"/><Relationship Id="rId50" Type="http://schemas.openxmlformats.org/officeDocument/2006/relationships/image" Target="media/image30.emf"/><Relationship Id="rId55" Type="http://schemas.openxmlformats.org/officeDocument/2006/relationships/image" Target="media/image35.png"/><Relationship Id="rId76" Type="http://schemas.openxmlformats.org/officeDocument/2006/relationships/image" Target="media/image56.emf"/><Relationship Id="rId97" Type="http://schemas.openxmlformats.org/officeDocument/2006/relationships/image" Target="media/image77.emf"/><Relationship Id="rId104" Type="http://schemas.openxmlformats.org/officeDocument/2006/relationships/image" Target="media/image84.emf"/><Relationship Id="rId120" Type="http://schemas.openxmlformats.org/officeDocument/2006/relationships/image" Target="media/image100.png"/><Relationship Id="rId125" Type="http://schemas.openxmlformats.org/officeDocument/2006/relationships/image" Target="media/image105.png"/><Relationship Id="rId141" Type="http://schemas.openxmlformats.org/officeDocument/2006/relationships/image" Target="media/image121.emf"/><Relationship Id="rId146" Type="http://schemas.openxmlformats.org/officeDocument/2006/relationships/image" Target="media/image126.emf"/><Relationship Id="rId7" Type="http://schemas.openxmlformats.org/officeDocument/2006/relationships/webSettings" Target="webSettings.xml"/><Relationship Id="rId71" Type="http://schemas.openxmlformats.org/officeDocument/2006/relationships/image" Target="media/image51.emf"/><Relationship Id="rId92" Type="http://schemas.openxmlformats.org/officeDocument/2006/relationships/image" Target="media/image72.emf"/><Relationship Id="rId2" Type="http://schemas.openxmlformats.org/officeDocument/2006/relationships/customXml" Target="../customXml/item2.xml"/><Relationship Id="rId29" Type="http://schemas.openxmlformats.org/officeDocument/2006/relationships/image" Target="media/image9.emf"/><Relationship Id="rId24" Type="http://schemas.openxmlformats.org/officeDocument/2006/relationships/image" Target="media/image4.emf"/><Relationship Id="rId40" Type="http://schemas.openxmlformats.org/officeDocument/2006/relationships/image" Target="media/image20.emf"/><Relationship Id="rId45" Type="http://schemas.openxmlformats.org/officeDocument/2006/relationships/image" Target="media/image25.emf"/><Relationship Id="rId66" Type="http://schemas.openxmlformats.org/officeDocument/2006/relationships/image" Target="media/image46.emf"/><Relationship Id="rId87" Type="http://schemas.openxmlformats.org/officeDocument/2006/relationships/image" Target="media/image67.emf"/><Relationship Id="rId110" Type="http://schemas.openxmlformats.org/officeDocument/2006/relationships/image" Target="media/image90.emf"/><Relationship Id="rId115" Type="http://schemas.openxmlformats.org/officeDocument/2006/relationships/image" Target="media/image95.png"/><Relationship Id="rId131" Type="http://schemas.openxmlformats.org/officeDocument/2006/relationships/image" Target="media/image111.png"/><Relationship Id="rId136" Type="http://schemas.openxmlformats.org/officeDocument/2006/relationships/image" Target="media/image116.jpeg"/><Relationship Id="rId157" Type="http://schemas.openxmlformats.org/officeDocument/2006/relationships/fontTable" Target="fontTable.xml"/><Relationship Id="rId61" Type="http://schemas.openxmlformats.org/officeDocument/2006/relationships/image" Target="media/image41.emf"/><Relationship Id="rId82" Type="http://schemas.openxmlformats.org/officeDocument/2006/relationships/image" Target="media/image62.emf"/><Relationship Id="rId152" Type="http://schemas.openxmlformats.org/officeDocument/2006/relationships/hyperlink" Target="http://tjgpc.cz.tj.gov.cn/" TargetMode="External"/><Relationship Id="rId19" Type="http://schemas.openxmlformats.org/officeDocument/2006/relationships/hyperlink" Target="http://tjgpc.cz.tj.gov.cn/" TargetMode="External"/><Relationship Id="rId14" Type="http://schemas.openxmlformats.org/officeDocument/2006/relationships/hyperlink" Target="http://tjgpc.cz.tj.gov.cn/" TargetMode="External"/><Relationship Id="rId30" Type="http://schemas.openxmlformats.org/officeDocument/2006/relationships/image" Target="media/image10.emf"/><Relationship Id="rId35" Type="http://schemas.openxmlformats.org/officeDocument/2006/relationships/image" Target="media/image15.emf"/><Relationship Id="rId56" Type="http://schemas.openxmlformats.org/officeDocument/2006/relationships/image" Target="media/image36.emf"/><Relationship Id="rId77" Type="http://schemas.openxmlformats.org/officeDocument/2006/relationships/image" Target="media/image57.emf"/><Relationship Id="rId100" Type="http://schemas.openxmlformats.org/officeDocument/2006/relationships/image" Target="media/image80.emf"/><Relationship Id="rId105" Type="http://schemas.openxmlformats.org/officeDocument/2006/relationships/image" Target="media/image85.emf"/><Relationship Id="rId126" Type="http://schemas.openxmlformats.org/officeDocument/2006/relationships/image" Target="media/image106.jpeg"/><Relationship Id="rId147" Type="http://schemas.openxmlformats.org/officeDocument/2006/relationships/image" Target="media/image127.png"/><Relationship Id="rId8" Type="http://schemas.openxmlformats.org/officeDocument/2006/relationships/footnotes" Target="footnotes.xml"/><Relationship Id="rId51" Type="http://schemas.openxmlformats.org/officeDocument/2006/relationships/image" Target="media/image31.png"/><Relationship Id="rId72" Type="http://schemas.openxmlformats.org/officeDocument/2006/relationships/image" Target="media/image52.png"/><Relationship Id="rId93" Type="http://schemas.openxmlformats.org/officeDocument/2006/relationships/image" Target="media/image73.emf"/><Relationship Id="rId98" Type="http://schemas.openxmlformats.org/officeDocument/2006/relationships/image" Target="media/image78.emf"/><Relationship Id="rId121" Type="http://schemas.openxmlformats.org/officeDocument/2006/relationships/image" Target="media/image101.png"/><Relationship Id="rId142" Type="http://schemas.openxmlformats.org/officeDocument/2006/relationships/image" Target="media/image122.jpeg"/><Relationship Id="rId3" Type="http://schemas.openxmlformats.org/officeDocument/2006/relationships/numbering" Target="numbering.xml"/><Relationship Id="rId25" Type="http://schemas.openxmlformats.org/officeDocument/2006/relationships/image" Target="media/image5.emf"/><Relationship Id="rId46" Type="http://schemas.openxmlformats.org/officeDocument/2006/relationships/image" Target="media/image26.emf"/><Relationship Id="rId67" Type="http://schemas.openxmlformats.org/officeDocument/2006/relationships/image" Target="media/image47.emf"/><Relationship Id="rId116" Type="http://schemas.openxmlformats.org/officeDocument/2006/relationships/image" Target="media/image96.png"/><Relationship Id="rId137" Type="http://schemas.openxmlformats.org/officeDocument/2006/relationships/image" Target="media/image117.png"/><Relationship Id="rId158"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6A01963-CCFA-4EA9-8385-4070BC64CB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160</Pages>
  <Words>16517</Words>
  <Characters>94152</Characters>
  <Application>Microsoft Office Word</Application>
  <DocSecurity>0</DocSecurity>
  <Lines>784</Lines>
  <Paragraphs>220</Paragraphs>
  <ScaleCrop>false</ScaleCrop>
  <Company>MS</Company>
  <LinksUpToDate>false</LinksUpToDate>
  <CharactersWithSpaces>110449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17</cp:revision>
  <cp:lastPrinted>2023-10-18T02:20:00Z</cp:lastPrinted>
  <dcterms:created xsi:type="dcterms:W3CDTF">2026-05-11T02:23:00Z</dcterms:created>
  <dcterms:modified xsi:type="dcterms:W3CDTF">2026-05-14T04:03:00Z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3C78C910CD8E4F0F83A5F17E1EED04DC_12</vt:lpwstr>
  </property>
  <property fmtid="{D5CDD505-2E9C-101B-9397-08002B2CF9AE}" pid="4" name="KSOTemplateDocerSaveRecord">
    <vt:lpwstr>eyJoZGlkIjoiOTczNWY2NGNjMGUxYWQyMmE5NWEyZjgzNjA3NjM5MGYiLCJ1c2VySWQiOiI0ODExNzQ1OTUifQ==</vt:lpwstr>
  </property>
</Properties>
</file>