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A11B5" w:rsidRDefault="001A11B5">
      <w:pPr>
        <w:rPr>
          <w:rFonts w:hint="eastAsia"/>
          <w:sz w:val="84"/>
        </w:rPr>
      </w:pPr>
    </w:p>
    <w:p w:rsidR="001A11B5" w:rsidRDefault="00CB7309">
      <w:pPr>
        <w:ind w:right="105"/>
        <w:jc w:val="right"/>
        <w:rPr>
          <w:rFonts w:ascii="黑体" w:eastAsia="黑体" w:hAnsi="黑体"/>
          <w:b/>
          <w:color w:val="FF0000"/>
          <w:spacing w:val="40"/>
          <w:w w:val="66"/>
          <w:sz w:val="60"/>
          <w:szCs w:val="60"/>
        </w:rPr>
      </w:pPr>
      <w:r>
        <w:rPr>
          <w:rFonts w:ascii="黑体" w:eastAsia="黑体" w:hAnsi="黑体"/>
          <w:b/>
          <w:noProof/>
          <w:color w:val="333399"/>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-183515</wp:posOffset>
                </wp:positionH>
                <wp:positionV relativeFrom="paragraph">
                  <wp:posOffset>317500</wp:posOffset>
                </wp:positionV>
                <wp:extent cx="177800" cy="0"/>
                <wp:effectExtent l="0" t="95250" r="1270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14.45pt;margin-top:25pt;height:0pt;width:14pt;z-index:251659264;mso-width-relative:page;mso-height-relative:page;" filled="f" stroked="t" coordsize="21600,21600" o:gfxdata="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dXVKb&#10;0wAAAAcBAAAPAAAAAAAAAAEAIAAAACIAAABkcnMvZG93bnJldi54bWxQSwECFAAUAAAACACHTuJA&#10;no8khe0BAAC5AwAADgAAAAAAAAABACAAAAAiAQAAZHJzL2Uyb0RvYy54bWxQSwUGAAAAAAYABgBZ&#10;AQAAgQUAAAAA&#10;">
                <v:fill on="f" focussize="0,0"/>
                <v:stroke weight="15pt" color="#4B69B5" joinstyle="round"/>
                <v:imagedata o:title=""/>
                <o:lock v:ext="edit" aspectratio="f"/>
              </v:line>
            </w:pict>
          </mc:Fallback>
        </mc:AlternateContent>
      </w:r>
      <w:r>
        <w:rPr>
          <w:rFonts w:ascii="黑体" w:eastAsia="黑体" w:hAnsi="黑体" w:hint="eastAsia"/>
          <w:b/>
          <w:color w:val="333399"/>
          <w:spacing w:val="40"/>
          <w:w w:val="66"/>
          <w:sz w:val="60"/>
          <w:szCs w:val="60"/>
        </w:rPr>
        <w:t>天津市滨海新区教育体育局</w:t>
      </w:r>
      <w:r>
        <w:rPr>
          <w:rFonts w:ascii="黑体" w:eastAsia="黑体" w:hAnsi="黑体" w:hint="eastAsia"/>
          <w:b/>
          <w:color w:val="333399"/>
          <w:spacing w:val="40"/>
          <w:w w:val="66"/>
          <w:sz w:val="60"/>
          <w:szCs w:val="60"/>
        </w:rPr>
        <w:t>2025</w:t>
      </w:r>
      <w:r>
        <w:rPr>
          <w:rFonts w:ascii="黑体" w:eastAsia="黑体" w:hAnsi="黑体" w:hint="eastAsia"/>
          <w:b/>
          <w:color w:val="333399"/>
          <w:spacing w:val="40"/>
          <w:w w:val="66"/>
          <w:sz w:val="60"/>
          <w:szCs w:val="60"/>
        </w:rPr>
        <w:t>年采购国产化电脑项目</w:t>
      </w:r>
    </w:p>
    <w:p w:rsidR="001A11B5" w:rsidRDefault="00CB7309">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-183515</wp:posOffset>
                </wp:positionH>
                <wp:positionV relativeFrom="paragraph">
                  <wp:posOffset>361950</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14.45pt;margin-top:28.5pt;height:0pt;width:260.55pt;z-index:251660288;mso-width-relative:page;mso-height-relative:page;" filled="f" stroked="t" coordsize="21600,21600" o:gfxdata="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Aj7ajHWAAAACQEAAA8AAAAAAAAAAQAgAAAAIgAAAGRycy9kb3ducmV2LnhtbFBLAQIUABQAAAAI&#10;AIdO4kBGSetS7wEAALoDAAAOAAAAAAAAAAEAIAAAACUBAABkcnMvZTJvRG9jLnhtbFBLBQYAAAAA&#10;BgAGAFkBAACGBQAAAAA=&#10;">
                <v:fill on="f" focussize="0,0"/>
                <v:stroke weight="15pt" color="#4B69B5" joinstyle="round"/>
                <v:imagedata o:title=""/>
                <o:lock v:ext="edit" aspectratio="f"/>
              </v:line>
            </w:pict>
          </mc:Fallback>
        </mc:AlternateContent>
      </w:r>
      <w:r>
        <w:rPr>
          <w:rFonts w:ascii="黑体" w:eastAsia="黑体" w:hAnsi="黑体"/>
          <w:b/>
          <w:color w:val="333399"/>
          <w:spacing w:val="40"/>
          <w:w w:val="66"/>
          <w:sz w:val="60"/>
          <w:szCs w:val="60"/>
        </w:rPr>
        <w:t>招标文件</w:t>
      </w:r>
    </w:p>
    <w:p w:rsidR="001A11B5" w:rsidRDefault="001A11B5">
      <w:pPr>
        <w:ind w:right="1025"/>
        <w:jc w:val="center"/>
        <w:rPr>
          <w:rFonts w:ascii="黑体" w:eastAsia="黑体" w:hAnsi="黑体"/>
          <w:b/>
          <w:color w:val="333399"/>
          <w:spacing w:val="40"/>
          <w:w w:val="66"/>
          <w:sz w:val="60"/>
          <w:szCs w:val="60"/>
        </w:rPr>
      </w:pPr>
    </w:p>
    <w:p w:rsidR="001A11B5" w:rsidRDefault="001A11B5">
      <w:pPr>
        <w:jc w:val="center"/>
        <w:rPr>
          <w:rFonts w:ascii="黑体" w:eastAsia="黑体" w:hAnsi="黑体"/>
          <w:b/>
          <w:color w:val="333399"/>
          <w:spacing w:val="40"/>
          <w:w w:val="66"/>
          <w:sz w:val="15"/>
          <w:szCs w:val="15"/>
        </w:rPr>
      </w:pPr>
    </w:p>
    <w:p w:rsidR="001A11B5" w:rsidRDefault="00CB7309">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Pr>
          <w:rFonts w:ascii="黑体" w:eastAsia="黑体" w:hAnsi="黑体" w:hint="eastAsia"/>
          <w:b/>
          <w:color w:val="333399"/>
          <w:spacing w:val="40"/>
          <w:w w:val="66"/>
          <w:sz w:val="32"/>
          <w:szCs w:val="32"/>
        </w:rPr>
        <w:t>TJBH-2025-A-0056</w:t>
      </w:r>
      <w:r>
        <w:rPr>
          <w:rFonts w:ascii="黑体" w:eastAsia="黑体" w:hAnsi="黑体"/>
          <w:b/>
          <w:color w:val="333399"/>
          <w:spacing w:val="40"/>
          <w:w w:val="66"/>
          <w:sz w:val="32"/>
          <w:szCs w:val="32"/>
        </w:rPr>
        <w:t>）</w:t>
      </w:r>
    </w:p>
    <w:p w:rsidR="001A11B5" w:rsidRDefault="001A11B5">
      <w:pPr>
        <w:rPr>
          <w:rFonts w:ascii="黑体" w:eastAsia="黑体" w:hAnsi="黑体"/>
          <w:b/>
          <w:color w:val="333399"/>
          <w:sz w:val="40"/>
        </w:rPr>
      </w:pPr>
    </w:p>
    <w:p w:rsidR="001A11B5" w:rsidRDefault="001A11B5">
      <w:pPr>
        <w:rPr>
          <w:rFonts w:ascii="黑体" w:eastAsia="黑体" w:hAnsi="黑体"/>
          <w:b/>
          <w:color w:val="333399"/>
          <w:sz w:val="36"/>
        </w:rPr>
      </w:pPr>
    </w:p>
    <w:p w:rsidR="001A11B5" w:rsidRDefault="001A11B5">
      <w:pPr>
        <w:rPr>
          <w:rFonts w:ascii="黑体" w:eastAsia="黑体" w:hAnsi="黑体"/>
          <w:b/>
          <w:color w:val="333399"/>
          <w:sz w:val="36"/>
        </w:rPr>
      </w:pPr>
    </w:p>
    <w:p w:rsidR="001A11B5" w:rsidRDefault="001A11B5">
      <w:pPr>
        <w:rPr>
          <w:rFonts w:ascii="黑体" w:eastAsia="黑体" w:hAnsi="黑体"/>
          <w:b/>
          <w:color w:val="333399"/>
          <w:sz w:val="36"/>
        </w:rPr>
      </w:pPr>
    </w:p>
    <w:p w:rsidR="001A11B5" w:rsidRDefault="001A11B5">
      <w:pPr>
        <w:rPr>
          <w:rFonts w:ascii="黑体" w:eastAsia="黑体" w:hAnsi="黑体"/>
          <w:b/>
          <w:color w:val="333399"/>
          <w:sz w:val="36"/>
        </w:rPr>
      </w:pPr>
    </w:p>
    <w:p w:rsidR="001A11B5" w:rsidRDefault="001A11B5">
      <w:pPr>
        <w:rPr>
          <w:rFonts w:ascii="黑体" w:eastAsia="黑体" w:hAnsi="黑体"/>
          <w:b/>
          <w:color w:val="333399"/>
          <w:sz w:val="36"/>
        </w:rPr>
      </w:pPr>
    </w:p>
    <w:p w:rsidR="001A11B5" w:rsidRDefault="001A11B5">
      <w:pPr>
        <w:rPr>
          <w:rFonts w:ascii="黑体" w:eastAsia="黑体" w:hAnsi="黑体"/>
          <w:b/>
          <w:color w:val="333399"/>
          <w:sz w:val="36"/>
        </w:rPr>
      </w:pPr>
    </w:p>
    <w:p w:rsidR="001A11B5" w:rsidRDefault="001A11B5">
      <w:pPr>
        <w:rPr>
          <w:rFonts w:ascii="黑体" w:eastAsia="黑体" w:hAnsi="黑体"/>
          <w:b/>
          <w:color w:val="333399"/>
          <w:sz w:val="36"/>
        </w:rPr>
      </w:pPr>
    </w:p>
    <w:p w:rsidR="001A11B5" w:rsidRDefault="001A11B5">
      <w:pPr>
        <w:rPr>
          <w:rFonts w:ascii="黑体" w:eastAsia="黑体" w:hAnsi="黑体"/>
          <w:b/>
          <w:color w:val="333399"/>
          <w:sz w:val="36"/>
        </w:rPr>
      </w:pPr>
    </w:p>
    <w:p w:rsidR="001A11B5" w:rsidRDefault="00CB7309">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1A11B5" w:rsidRDefault="00CB7309">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Pr>
          <w:rFonts w:ascii="黑体" w:eastAsia="黑体" w:hAnsi="黑体" w:hint="eastAsia"/>
          <w:b/>
          <w:bCs/>
          <w:color w:val="333399"/>
          <w:kern w:val="0"/>
          <w:sz w:val="44"/>
          <w:szCs w:val="44"/>
        </w:rPr>
        <w:t>11</w:t>
      </w:r>
    </w:p>
    <w:p w:rsidR="001A11B5" w:rsidRDefault="001A11B5">
      <w:pPr>
        <w:widowControl/>
        <w:jc w:val="left"/>
        <w:rPr>
          <w:rFonts w:ascii="黑体" w:eastAsia="黑体" w:hAnsi="黑体"/>
          <w:b/>
          <w:bCs/>
          <w:color w:val="333399"/>
          <w:kern w:val="0"/>
          <w:sz w:val="44"/>
          <w:szCs w:val="44"/>
        </w:rPr>
      </w:pPr>
    </w:p>
    <w:p w:rsidR="001A11B5" w:rsidRDefault="001A11B5" w:rsidP="004A1773">
      <w:pPr>
        <w:ind w:firstLineChars="100" w:firstLine="411"/>
        <w:jc w:val="center"/>
        <w:rPr>
          <w:b/>
          <w:spacing w:val="20"/>
          <w:w w:val="80"/>
          <w:sz w:val="48"/>
          <w:szCs w:val="48"/>
        </w:rPr>
        <w:sectPr w:rsidR="001A11B5">
          <w:pgSz w:w="11906" w:h="16838"/>
          <w:pgMar w:top="1440" w:right="1797" w:bottom="1440" w:left="1797" w:header="851" w:footer="992" w:gutter="0"/>
          <w:pgNumType w:start="1"/>
          <w:cols w:space="425"/>
          <w:docGrid w:type="linesAndChars" w:linePitch="285" w:charSpace="-3449"/>
        </w:sectPr>
      </w:pPr>
    </w:p>
    <w:p w:rsidR="001A11B5" w:rsidRDefault="00CB7309" w:rsidP="004A1773">
      <w:pPr>
        <w:ind w:firstLineChars="100" w:firstLine="411"/>
        <w:jc w:val="center"/>
        <w:rPr>
          <w:b/>
          <w:spacing w:val="20"/>
          <w:w w:val="80"/>
          <w:sz w:val="48"/>
          <w:szCs w:val="48"/>
        </w:rPr>
      </w:pPr>
      <w:r>
        <w:rPr>
          <w:rFonts w:hAnsiTheme="minorEastAsia"/>
          <w:b/>
          <w:spacing w:val="20"/>
          <w:w w:val="80"/>
          <w:sz w:val="48"/>
          <w:szCs w:val="48"/>
        </w:rPr>
        <w:lastRenderedPageBreak/>
        <w:t>目录</w:t>
      </w:r>
    </w:p>
    <w:p w:rsidR="001A11B5" w:rsidRDefault="00CB7309">
      <w:pPr>
        <w:spacing w:line="560" w:lineRule="exact"/>
        <w:ind w:rightChars="-73" w:right="-141"/>
        <w:rPr>
          <w:b/>
          <w:sz w:val="24"/>
        </w:rPr>
      </w:pPr>
      <w:r>
        <w:rPr>
          <w:rFonts w:hAnsiTheme="minorEastAsia"/>
          <w:b/>
          <w:sz w:val="24"/>
        </w:rPr>
        <w:t>第一部分投标邀请函</w:t>
      </w:r>
    </w:p>
    <w:p w:rsidR="001A11B5" w:rsidRDefault="001A11B5">
      <w:pPr>
        <w:spacing w:line="560" w:lineRule="exact"/>
        <w:ind w:rightChars="-73" w:right="-141"/>
        <w:rPr>
          <w:b/>
          <w:sz w:val="24"/>
        </w:rPr>
      </w:pPr>
    </w:p>
    <w:p w:rsidR="001A11B5" w:rsidRDefault="00CB7309">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rsidR="001A11B5" w:rsidRDefault="001A11B5">
      <w:pPr>
        <w:spacing w:line="560" w:lineRule="exact"/>
        <w:ind w:rightChars="-73" w:right="-141"/>
        <w:rPr>
          <w:b/>
          <w:sz w:val="24"/>
        </w:rPr>
      </w:pPr>
    </w:p>
    <w:p w:rsidR="001A11B5" w:rsidRDefault="00CB7309">
      <w:pPr>
        <w:spacing w:line="560" w:lineRule="exact"/>
        <w:ind w:rightChars="-73" w:right="-141"/>
        <w:rPr>
          <w:b/>
          <w:sz w:val="24"/>
        </w:rPr>
      </w:pPr>
      <w:r>
        <w:rPr>
          <w:rFonts w:hAnsiTheme="minorEastAsia"/>
          <w:b/>
          <w:sz w:val="24"/>
        </w:rPr>
        <w:t>第三部分</w:t>
      </w:r>
      <w:r>
        <w:rPr>
          <w:rFonts w:hAnsiTheme="minorEastAsia" w:hint="eastAsia"/>
          <w:b/>
          <w:sz w:val="24"/>
        </w:rPr>
        <w:t>投标须知</w:t>
      </w:r>
    </w:p>
    <w:p w:rsidR="001A11B5" w:rsidRDefault="001A11B5">
      <w:pPr>
        <w:spacing w:line="560" w:lineRule="exact"/>
        <w:ind w:rightChars="-73" w:right="-141"/>
        <w:rPr>
          <w:sz w:val="24"/>
        </w:rPr>
      </w:pPr>
    </w:p>
    <w:p w:rsidR="001A11B5" w:rsidRDefault="00CB7309">
      <w:pPr>
        <w:spacing w:line="560" w:lineRule="exact"/>
        <w:rPr>
          <w:b/>
          <w:sz w:val="24"/>
        </w:rPr>
      </w:pPr>
      <w:r>
        <w:rPr>
          <w:rFonts w:hAnsiTheme="minorEastAsia"/>
          <w:b/>
          <w:sz w:val="24"/>
        </w:rPr>
        <w:t>第四部分合同条款</w:t>
      </w:r>
    </w:p>
    <w:p w:rsidR="001A11B5" w:rsidRDefault="001A11B5">
      <w:pPr>
        <w:spacing w:line="560" w:lineRule="exact"/>
        <w:rPr>
          <w:sz w:val="24"/>
        </w:rPr>
      </w:pPr>
    </w:p>
    <w:p w:rsidR="001A11B5" w:rsidRDefault="00CB7309">
      <w:pPr>
        <w:spacing w:line="560" w:lineRule="exact"/>
        <w:rPr>
          <w:sz w:val="24"/>
        </w:rPr>
      </w:pPr>
      <w:r>
        <w:rPr>
          <w:rFonts w:hAnsiTheme="minorEastAsia"/>
          <w:b/>
          <w:sz w:val="24"/>
        </w:rPr>
        <w:t>第五部分投标文件格式</w:t>
      </w:r>
    </w:p>
    <w:p w:rsidR="001A11B5" w:rsidRDefault="001A11B5">
      <w:pPr>
        <w:rPr>
          <w:sz w:val="24"/>
        </w:rPr>
      </w:pPr>
    </w:p>
    <w:p w:rsidR="001A11B5" w:rsidRDefault="001A11B5">
      <w:pPr>
        <w:rPr>
          <w:sz w:val="24"/>
        </w:rPr>
      </w:pPr>
    </w:p>
    <w:p w:rsidR="001A11B5" w:rsidRDefault="001A11B5">
      <w:pPr>
        <w:rPr>
          <w:sz w:val="24"/>
        </w:rPr>
      </w:pPr>
    </w:p>
    <w:p w:rsidR="001A11B5" w:rsidRDefault="001A11B5">
      <w:pPr>
        <w:rPr>
          <w:sz w:val="24"/>
        </w:rPr>
      </w:pPr>
    </w:p>
    <w:p w:rsidR="001A11B5" w:rsidRDefault="001A11B5">
      <w:pPr>
        <w:rPr>
          <w:sz w:val="24"/>
        </w:rPr>
      </w:pPr>
    </w:p>
    <w:p w:rsidR="001A11B5" w:rsidRDefault="001A11B5">
      <w:pPr>
        <w:rPr>
          <w:sz w:val="24"/>
        </w:rPr>
      </w:pPr>
    </w:p>
    <w:p w:rsidR="001A11B5" w:rsidRDefault="001A11B5">
      <w:pPr>
        <w:rPr>
          <w:b/>
        </w:rPr>
      </w:pPr>
    </w:p>
    <w:p w:rsidR="001A11B5" w:rsidRDefault="001A11B5">
      <w:pPr>
        <w:pStyle w:val="aa"/>
        <w:rPr>
          <w:rFonts w:ascii="Times New Roman" w:hAnsi="Times New Roman"/>
        </w:rPr>
        <w:sectPr w:rsidR="001A11B5">
          <w:pgSz w:w="11906" w:h="16838"/>
          <w:pgMar w:top="1440" w:right="1797" w:bottom="1440" w:left="1797" w:header="851" w:footer="992" w:gutter="0"/>
          <w:pgNumType w:start="1"/>
          <w:cols w:space="425"/>
          <w:docGrid w:type="linesAndChars" w:linePitch="285" w:charSpace="-3449"/>
        </w:sectPr>
      </w:pPr>
      <w:bookmarkStart w:id="0" w:name="_Toc412903614"/>
    </w:p>
    <w:p w:rsidR="001A11B5" w:rsidRDefault="00CB7309">
      <w:pPr>
        <w:pStyle w:val="aa"/>
        <w:rPr>
          <w:rFonts w:ascii="Times New Roman" w:hAnsi="Times New Roman"/>
        </w:rPr>
      </w:pPr>
      <w:r>
        <w:rPr>
          <w:rFonts w:ascii="Times New Roman" w:hAnsiTheme="minorEastAsia"/>
        </w:rPr>
        <w:lastRenderedPageBreak/>
        <w:t>第一部分投标邀请函</w:t>
      </w:r>
      <w:bookmarkEnd w:id="0"/>
    </w:p>
    <w:p w:rsidR="001A11B5" w:rsidRDefault="00CB7309" w:rsidP="004A1773">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受天津市滨海新区教育体育局委托</w:t>
      </w:r>
      <w:r>
        <w:rPr>
          <w:rFonts w:ascii="Times New Roman" w:eastAsia="宋体" w:hAnsiTheme="minorEastAsia" w:cs="Times New Roman"/>
          <w:color w:val="auto"/>
          <w:szCs w:val="32"/>
        </w:rPr>
        <w:t>，天津市</w:t>
      </w:r>
      <w:r>
        <w:rPr>
          <w:rFonts w:ascii="Times New Roman" w:eastAsia="宋体" w:hAnsiTheme="minorEastAsia" w:cs="Times New Roman" w:hint="eastAsia"/>
          <w:color w:val="auto"/>
          <w:szCs w:val="32"/>
        </w:rPr>
        <w:t>滨海新区</w:t>
      </w:r>
      <w:r>
        <w:rPr>
          <w:rFonts w:ascii="Times New Roman" w:eastAsia="宋体" w:hAnsiTheme="minorEastAsia" w:cs="Times New Roman"/>
          <w:color w:val="auto"/>
          <w:szCs w:val="32"/>
        </w:rPr>
        <w:t>政府采购中心将以公开招标方式</w:t>
      </w:r>
      <w:r>
        <w:rPr>
          <w:rFonts w:ascii="Times New Roman" w:eastAsia="宋体" w:hAnsiTheme="minorEastAsia" w:cs="Times New Roman" w:hint="eastAsia"/>
          <w:color w:val="auto"/>
          <w:szCs w:val="32"/>
        </w:rPr>
        <w:t>，对天津市滨海新区教育体育局</w:t>
      </w:r>
      <w:r>
        <w:rPr>
          <w:rFonts w:ascii="Times New Roman" w:eastAsia="宋体" w:hAnsiTheme="minorEastAsia" w:cs="Times New Roman" w:hint="eastAsia"/>
          <w:color w:val="auto"/>
          <w:szCs w:val="32"/>
        </w:rPr>
        <w:t>2025</w:t>
      </w:r>
      <w:r>
        <w:rPr>
          <w:rFonts w:ascii="Times New Roman" w:eastAsia="宋体" w:hAnsiTheme="minorEastAsia" w:cs="Times New Roman" w:hint="eastAsia"/>
          <w:color w:val="auto"/>
          <w:szCs w:val="32"/>
        </w:rPr>
        <w:t>年采购国产化电脑项目实施政府采购。</w:t>
      </w:r>
      <w:r>
        <w:rPr>
          <w:rFonts w:ascii="Times New Roman" w:eastAsia="宋体" w:hAnsiTheme="minorEastAsia" w:cs="Times New Roman"/>
          <w:color w:val="auto"/>
          <w:szCs w:val="32"/>
        </w:rPr>
        <w:t>现欢迎合格的供应商参加投标。</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一、项目名称和编</w:t>
      </w:r>
      <w:r>
        <w:rPr>
          <w:rFonts w:ascii="Times New Roman" w:eastAsia="宋体" w:hAnsiTheme="minorEastAsia" w:cs="Times New Roman"/>
          <w:color w:val="auto"/>
          <w:szCs w:val="32"/>
        </w:rPr>
        <w:t>号</w:t>
      </w:r>
    </w:p>
    <w:p w:rsidR="001A11B5" w:rsidRDefault="00CB7309" w:rsidP="004A1773">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heme="minorEastAsia" w:cs="Times New Roman"/>
          <w:color w:val="auto"/>
        </w:rPr>
        <w:t>（一）项目名称：</w:t>
      </w:r>
      <w:r>
        <w:rPr>
          <w:rFonts w:ascii="Times New Roman" w:eastAsia="宋体" w:hAnsiTheme="minorEastAsia" w:cs="Times New Roman" w:hint="eastAsia"/>
          <w:color w:val="auto"/>
        </w:rPr>
        <w:t>天津市滨海新区教育体育局</w:t>
      </w:r>
      <w:r>
        <w:rPr>
          <w:rFonts w:ascii="Times New Roman" w:eastAsia="宋体" w:hAnsiTheme="minorEastAsia" w:cs="Times New Roman" w:hint="eastAsia"/>
          <w:color w:val="auto"/>
        </w:rPr>
        <w:t>2025</w:t>
      </w:r>
      <w:r>
        <w:rPr>
          <w:rFonts w:ascii="Times New Roman" w:eastAsia="宋体" w:hAnsiTheme="minorEastAsia" w:cs="Times New Roman" w:hint="eastAsia"/>
          <w:color w:val="auto"/>
        </w:rPr>
        <w:t>年采购国产化电脑项目</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hint="eastAsia"/>
          <w:color w:val="auto"/>
        </w:rPr>
        <w:t>TJBH-2025-A-0056</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1A11B5" w:rsidRDefault="00CB7309" w:rsidP="004A1773">
      <w:pPr>
        <w:tabs>
          <w:tab w:val="left" w:pos="210"/>
        </w:tabs>
        <w:autoSpaceDE w:val="0"/>
        <w:autoSpaceDN w:val="0"/>
        <w:adjustRightInd w:val="0"/>
        <w:spacing w:line="360" w:lineRule="auto"/>
        <w:ind w:firstLineChars="200" w:firstLine="446"/>
        <w:outlineLvl w:val="0"/>
        <w:rPr>
          <w:rFonts w:hAnsiTheme="minorEastAsia"/>
          <w:sz w:val="24"/>
          <w:szCs w:val="24"/>
          <w:lang w:val="zh-CN"/>
        </w:rPr>
      </w:pPr>
      <w:r>
        <w:rPr>
          <w:rFonts w:hAnsiTheme="minorEastAsia" w:hint="eastAsia"/>
          <w:sz w:val="24"/>
          <w:szCs w:val="24"/>
          <w:lang w:val="zh-CN"/>
        </w:rPr>
        <w:t>第一包：国产化电脑（采购需求详见附件）；</w:t>
      </w:r>
    </w:p>
    <w:p w:rsidR="001A11B5" w:rsidRDefault="00CB7309" w:rsidP="004A1773">
      <w:pPr>
        <w:tabs>
          <w:tab w:val="left" w:pos="210"/>
        </w:tabs>
        <w:autoSpaceDE w:val="0"/>
        <w:autoSpaceDN w:val="0"/>
        <w:adjustRightInd w:val="0"/>
        <w:spacing w:line="360" w:lineRule="auto"/>
        <w:ind w:firstLineChars="200" w:firstLine="446"/>
        <w:outlineLvl w:val="0"/>
        <w:rPr>
          <w:rFonts w:hAnsiTheme="minorEastAsia"/>
          <w:sz w:val="24"/>
          <w:szCs w:val="24"/>
        </w:rPr>
      </w:pPr>
      <w:r>
        <w:rPr>
          <w:rFonts w:hAnsiTheme="minorEastAsia" w:hint="eastAsia"/>
          <w:sz w:val="24"/>
          <w:szCs w:val="24"/>
        </w:rPr>
        <w:t>合同履行期限：签订合同之日起</w:t>
      </w:r>
      <w:r>
        <w:rPr>
          <w:rFonts w:hAnsiTheme="minorEastAsia" w:hint="eastAsia"/>
          <w:sz w:val="24"/>
          <w:szCs w:val="24"/>
        </w:rPr>
        <w:t>30</w:t>
      </w:r>
      <w:r>
        <w:rPr>
          <w:rFonts w:hAnsiTheme="minorEastAsia" w:hint="eastAsia"/>
          <w:sz w:val="24"/>
          <w:szCs w:val="24"/>
        </w:rPr>
        <w:t>日内交付；</w:t>
      </w:r>
    </w:p>
    <w:p w:rsidR="001A11B5" w:rsidRDefault="00CB7309" w:rsidP="004A1773">
      <w:pPr>
        <w:tabs>
          <w:tab w:val="left" w:pos="210"/>
        </w:tabs>
        <w:autoSpaceDE w:val="0"/>
        <w:autoSpaceDN w:val="0"/>
        <w:adjustRightInd w:val="0"/>
        <w:spacing w:line="360" w:lineRule="auto"/>
        <w:ind w:firstLineChars="200" w:firstLine="446"/>
        <w:outlineLvl w:val="0"/>
        <w:rPr>
          <w:strike/>
          <w:sz w:val="24"/>
          <w:szCs w:val="24"/>
        </w:rPr>
      </w:pPr>
      <w:r>
        <w:rPr>
          <w:rFonts w:hAnsiTheme="minorEastAsia" w:hint="eastAsia"/>
          <w:sz w:val="24"/>
          <w:szCs w:val="24"/>
          <w:lang w:val="zh-CN"/>
        </w:rPr>
        <w:t>本项目不接受进口产品投标。</w:t>
      </w:r>
    </w:p>
    <w:p w:rsidR="001A11B5" w:rsidRDefault="00CB7309" w:rsidP="004A1773">
      <w:pPr>
        <w:pStyle w:val="Default"/>
        <w:spacing w:line="360" w:lineRule="auto"/>
        <w:ind w:firstLineChars="200" w:firstLine="446"/>
        <w:jc w:val="both"/>
        <w:rPr>
          <w:rFonts w:ascii="Times New Roman" w:eastAsia="宋体" w:hAnsi="Times New Roman" w:cs="Times New Roman"/>
        </w:rPr>
      </w:pPr>
      <w:r>
        <w:rPr>
          <w:rFonts w:ascii="Times New Roman" w:eastAsia="宋体" w:hAnsiTheme="minorEastAsia" w:cs="Times New Roman"/>
        </w:rPr>
        <w:t>三、项目预算</w:t>
      </w:r>
    </w:p>
    <w:p w:rsidR="001A11B5" w:rsidRDefault="00CB7309" w:rsidP="004A1773">
      <w:pPr>
        <w:spacing w:line="360" w:lineRule="auto"/>
        <w:ind w:firstLineChars="200" w:firstLine="446"/>
        <w:rPr>
          <w:sz w:val="24"/>
        </w:rPr>
      </w:pPr>
      <w:r>
        <w:rPr>
          <w:sz w:val="24"/>
        </w:rPr>
        <w:t>第一包：</w:t>
      </w:r>
      <w:r>
        <w:rPr>
          <w:rFonts w:hint="eastAsia"/>
          <w:sz w:val="24"/>
        </w:rPr>
        <w:t>1500000</w:t>
      </w:r>
      <w:r>
        <w:rPr>
          <w:sz w:val="24"/>
        </w:rPr>
        <w:t xml:space="preserve"> </w:t>
      </w:r>
      <w:r>
        <w:rPr>
          <w:sz w:val="24"/>
        </w:rPr>
        <w:t>元；</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lang w:val="zh-CN"/>
        </w:rPr>
        <w:t>注：每项产品的投标报价不得超出该项产品的预算，否则投标无效。</w:t>
      </w:r>
    </w:p>
    <w:p w:rsidR="001A11B5" w:rsidRDefault="00CB7309" w:rsidP="004A1773">
      <w:pPr>
        <w:pStyle w:val="Default"/>
        <w:tabs>
          <w:tab w:val="left" w:pos="4825"/>
        </w:tabs>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w:t>
      </w:r>
      <w:r>
        <w:rPr>
          <w:rFonts w:ascii="Times New Roman" w:eastAsia="宋体" w:hAnsiTheme="minorEastAsia" w:cs="Times New Roman"/>
        </w:rPr>
        <w:t>供应商资格要求（实质性要求）</w:t>
      </w:r>
      <w:r>
        <w:rPr>
          <w:rFonts w:ascii="Times New Roman" w:eastAsia="宋体" w:hAnsi="Times New Roman" w:cs="Times New Roman"/>
        </w:rPr>
        <w:tab/>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（一）投标人须具备《中华人民共和国政府采购法》第二十二条第一款规定的条件，提供以下材料：</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财务状况报告等相关材料：</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（二）本项目不接受联合体投标。</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bookmarkStart w:id="1" w:name="_Toc412903615"/>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1A11B5" w:rsidRDefault="00CB7309" w:rsidP="004A1773">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（一）</w:t>
      </w:r>
      <w:r>
        <w:rPr>
          <w:rFonts w:ascii="Times New Roman" w:eastAsia="宋体" w:hAnsiTheme="minorEastAsia" w:cs="Times New Roman" w:hint="eastAsia"/>
          <w:color w:val="auto"/>
        </w:rPr>
        <w:t>全部货物均由中小企业制造的，对符合规定的小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制造的产品报价给予</w:t>
      </w:r>
      <w:r>
        <w:rPr>
          <w:rFonts w:ascii="Times New Roman" w:eastAsia="宋体" w:hAnsi="Times New Roman" w:cs="Times New Roman"/>
          <w:color w:val="auto"/>
        </w:rPr>
        <w:t>20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的扣除。货物既有中小企业制造的货物，也有大型企业制造的货物，不享受此扶持政策。</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1A11B5" w:rsidRDefault="00CB7309" w:rsidP="004A1773">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1A11B5" w:rsidRDefault="00CB7309" w:rsidP="004A1773">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Pr>
          <w:rFonts w:ascii="Times New Roman" w:eastAsia="宋体" w:hAnsiTheme="minorEastAsia"/>
          <w:color w:val="auto"/>
        </w:rPr>
        <w:t>12:00</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9" w:history="1">
        <w:r>
          <w:rPr>
            <w:rStyle w:val="ae"/>
            <w:rFonts w:ascii="Times New Roman" w:eastAsia="宋体" w:hAnsi="Times New Roman" w:hint="eastAsia"/>
          </w:rPr>
          <w:t>www.c</w:t>
        </w:r>
        <w:r>
          <w:rPr>
            <w:rStyle w:val="ae"/>
            <w:rFonts w:ascii="Times New Roman" w:eastAsia="宋体" w:hAnsi="Times New Roman" w:hint="eastAsia"/>
          </w:rPr>
          <w:t>reditchina.gov.cn</w:t>
        </w:r>
      </w:hyperlink>
      <w:r>
        <w:rPr>
          <w:rFonts w:ascii="Times New Roman" w:eastAsia="宋体" w:hAnsiTheme="minorEastAsia" w:hint="eastAsia"/>
          <w:color w:val="auto"/>
        </w:rPr>
        <w:t>）、中国政府采购网（</w:t>
      </w:r>
      <w:hyperlink r:id="rId10" w:history="1">
        <w:r>
          <w:rPr>
            <w:rStyle w:val="ae"/>
            <w:rFonts w:ascii="Times New Roman" w:eastAsia="宋体" w:hAnsi="Times New Roman" w:cs="Times New Roman"/>
          </w:rPr>
          <w:t>http://www.ccgp.gov.cn/</w:t>
        </w:r>
      </w:hyperlink>
      <w:r>
        <w:rPr>
          <w:rFonts w:ascii="Times New Roman" w:eastAsia="宋体" w:hAnsiTheme="minorEastAsia" w:hint="eastAsia"/>
          <w:color w:val="auto"/>
        </w:rPr>
        <w:t>）的信息，对列</w:t>
      </w:r>
      <w:r>
        <w:rPr>
          <w:rFonts w:ascii="Times New Roman" w:eastAsia="宋体" w:hAnsiTheme="minorEastAsia" w:hint="eastAsia"/>
          <w:color w:val="auto"/>
        </w:rPr>
        <w:lastRenderedPageBreak/>
        <w:t>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A11B5" w:rsidRDefault="00CB7309" w:rsidP="004A1773">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2" w:name="OLE_LINK3"/>
      <w:bookmarkStart w:id="3" w:name="OLE_LINK2"/>
      <w:bookmarkStart w:id="4" w:name="OLE_LINK1"/>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5" w:name="OLE_LINK5"/>
      <w:bookmarkStart w:id="6" w:name="OLE_LINK4"/>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5"/>
      <w:bookmarkEnd w:id="6"/>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2"/>
      <w:bookmarkEnd w:id="3"/>
      <w:bookmarkEnd w:id="4"/>
    </w:p>
    <w:p w:rsidR="001A11B5" w:rsidRDefault="00CB7309" w:rsidP="004A1773">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w:t>
      </w:r>
      <w:r>
        <w:rPr>
          <w:rFonts w:ascii="Times New Roman" w:eastAsia="宋体" w:hAnsiTheme="minorEastAsia" w:hint="eastAsia"/>
          <w:color w:val="auto"/>
        </w:rPr>
        <w:t>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1A11B5" w:rsidRDefault="00CB7309" w:rsidP="004A177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（八）本项目付款事项如属于机关、事业单位采购货物、工程、服务支付中小企业款项，则应按照《保障中小企业款项支付条例》的相关规定执行：</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机关、事业单位与中小企业约定以货物、工程、服务交付后经检验或者验收</w:t>
      </w:r>
      <w:r>
        <w:rPr>
          <w:rFonts w:ascii="Times New Roman" w:eastAsia="宋体" w:hAnsi="Times New Roman" w:cs="Times New Roman" w:hint="eastAsia"/>
          <w:color w:val="auto"/>
        </w:rPr>
        <w:t>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11</w:t>
      </w:r>
      <w:r>
        <w:rPr>
          <w:rFonts w:ascii="Times New Roman" w:eastAsia="宋体" w:hAnsi="Times New Roman" w:cs="Times New Roman" w:hint="eastAsia"/>
          <w:color w:val="auto"/>
        </w:rPr>
        <w:t>月</w:t>
      </w:r>
      <w:r w:rsidR="004A1773">
        <w:rPr>
          <w:rFonts w:ascii="Times New Roman" w:eastAsia="宋体" w:hAnsi="Times New Roman" w:cs="Times New Roman" w:hint="eastAsia"/>
          <w:color w:val="auto"/>
        </w:rPr>
        <w:t>11</w:t>
      </w:r>
      <w:r>
        <w:rPr>
          <w:rFonts w:ascii="Times New Roman" w:eastAsia="宋体" w:hAnsi="Times New Roman" w:cs="Times New Roman" w:hint="eastAsia"/>
          <w:color w:val="auto"/>
        </w:rPr>
        <w:t>日至</w:t>
      </w:r>
      <w:r>
        <w:rPr>
          <w:rFonts w:ascii="Times New Roman" w:eastAsia="宋体" w:hAnsi="Times New Roman" w:cs="Times New Roman"/>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11</w:t>
      </w:r>
      <w:r>
        <w:rPr>
          <w:rFonts w:ascii="Times New Roman" w:eastAsia="宋体" w:hAnsi="Times New Roman" w:cs="Times New Roman" w:hint="eastAsia"/>
          <w:color w:val="auto"/>
        </w:rPr>
        <w:t>月</w:t>
      </w:r>
      <w:r w:rsidR="004A1773">
        <w:rPr>
          <w:rFonts w:ascii="Times New Roman" w:eastAsia="宋体" w:hAnsi="Times New Roman" w:cs="Times New Roman" w:hint="eastAsia"/>
          <w:color w:val="auto"/>
        </w:rPr>
        <w:t>18</w:t>
      </w:r>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rPr>
        <w:t>17:00</w:t>
      </w:r>
      <w:r>
        <w:rPr>
          <w:rFonts w:ascii="Times New Roman" w:eastAsia="宋体" w:hAnsi="Times New Roman" w:hint="eastAsia"/>
        </w:rPr>
        <w:t>（北京时间，法定节假日除外）。</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w:t>
      </w:r>
      <w:r>
        <w:rPr>
          <w:rFonts w:ascii="Times New Roman" w:eastAsia="宋体" w:hAnsi="Times New Roman" w:cs="Times New Roman"/>
          <w:color w:val="auto"/>
        </w:rPr>
        <w:t>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2"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3"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w:t>
      </w:r>
      <w:r>
        <w:rPr>
          <w:rFonts w:ascii="Times New Roman" w:eastAsia="宋体" w:hAnsi="Times New Roman" w:cs="Times New Roman" w:hint="eastAsia"/>
          <w:color w:val="auto"/>
        </w:rPr>
        <w:t>的</w:t>
      </w:r>
      <w:proofErr w:type="gramEnd"/>
      <w:r>
        <w:rPr>
          <w:rFonts w:ascii="Times New Roman" w:eastAsia="宋体" w:hAnsi="Times New Roman" w:cs="Times New Roman" w:hint="eastAsia"/>
          <w:color w:val="auto"/>
        </w:rPr>
        <w:t>流程。</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sidR="00F56F50">
        <w:rPr>
          <w:rFonts w:ascii="Times New Roman" w:eastAsia="宋体" w:hAnsi="Times New Roman" w:cs="Times New Roman" w:hint="eastAsia"/>
          <w:color w:val="auto"/>
        </w:rPr>
        <w:t>11</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3</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4"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3</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5"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w:t>
      </w:r>
      <w:r>
        <w:rPr>
          <w:rFonts w:ascii="Times New Roman" w:eastAsia="宋体" w:hAnsi="Times New Roman" w:cs="Times New Roman"/>
          <w:color w:val="auto"/>
        </w:rPr>
        <w:t>标时间及方式</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3</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3</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w:t>
      </w:r>
      <w:r>
        <w:rPr>
          <w:rFonts w:ascii="Times New Roman" w:eastAsia="宋体" w:hAnsi="Times New Roman" w:cs="Times New Roman" w:hint="eastAsia"/>
          <w:color w:val="auto"/>
        </w:rPr>
        <w:lastRenderedPageBreak/>
        <w:t>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7"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刘春雪</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8" w:history="1">
        <w:r>
          <w:rPr>
            <w:rStyle w:val="ae"/>
            <w:rFonts w:ascii="Times New Roman" w:eastAsia="宋体" w:hAnsi="Times New Roman" w:cs="Times New Roman"/>
          </w:rPr>
          <w:t>http://tjgpc.zwfwb.tj.gov.cn/</w:t>
        </w:r>
      </w:hyperlink>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25866129</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w:t>
      </w:r>
      <w:r>
        <w:rPr>
          <w:rFonts w:ascii="Times New Roman" w:eastAsia="宋体" w:hAnsi="Times New Roman" w:cs="Times New Roman" w:hint="eastAsia"/>
          <w:color w:val="auto"/>
        </w:rPr>
        <w:t>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（一）采购人名称：天津市滨海新区教育体育局</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（二）采购人地址：天津市滨海新区</w:t>
      </w:r>
      <w:proofErr w:type="gramStart"/>
      <w:r>
        <w:rPr>
          <w:rFonts w:ascii="Times New Roman" w:eastAsia="宋体" w:hAnsi="Times New Roman" w:cs="Times New Roman"/>
          <w:color w:val="auto"/>
        </w:rPr>
        <w:t>响螺湾迎宾</w:t>
      </w:r>
      <w:proofErr w:type="gramEnd"/>
      <w:r>
        <w:rPr>
          <w:rFonts w:ascii="Times New Roman" w:eastAsia="宋体" w:hAnsi="Times New Roman" w:cs="Times New Roman"/>
          <w:color w:val="auto"/>
        </w:rPr>
        <w:t>大道</w:t>
      </w:r>
      <w:r>
        <w:rPr>
          <w:rFonts w:ascii="Times New Roman" w:eastAsia="宋体" w:hAnsi="Times New Roman" w:cs="Times New Roman"/>
          <w:color w:val="auto"/>
        </w:rPr>
        <w:t>1988</w:t>
      </w:r>
      <w:r>
        <w:rPr>
          <w:rFonts w:ascii="Times New Roman" w:eastAsia="宋体" w:hAnsi="Times New Roman" w:cs="Times New Roman"/>
          <w:color w:val="auto"/>
        </w:rPr>
        <w:t>号</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（三）采购人联系人：田硕</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66897224</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8.</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询问与质疑”的相关规定，以书面原件形式针对同一采购程序环</w:t>
      </w:r>
      <w:r>
        <w:rPr>
          <w:rFonts w:ascii="Times New Roman" w:eastAsia="宋体" w:hAnsi="Times New Roman" w:cs="Times New Roman" w:hint="eastAsia"/>
          <w:color w:val="auto"/>
        </w:rPr>
        <w:lastRenderedPageBreak/>
        <w:t>节一次性提出质疑，否则不予受理。</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ascii="Times New Roman" w:eastAsia="宋体" w:hAnsi="Times New Roman" w:cs="Times New Roman"/>
          <w:color w:val="auto"/>
        </w:rPr>
        <w:t>天津市滨海新区教育体育局</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Pr>
          <w:rFonts w:ascii="Times New Roman" w:eastAsia="宋体" w:hAnsi="Times New Roman" w:cs="Times New Roman"/>
          <w:color w:val="auto"/>
        </w:rPr>
        <w:t>田硕</w:t>
      </w:r>
    </w:p>
    <w:p w:rsidR="001A11B5" w:rsidRDefault="00CB7309" w:rsidP="004A1773">
      <w:pPr>
        <w:pStyle w:val="Default"/>
        <w:spacing w:line="360" w:lineRule="auto"/>
        <w:ind w:firstLineChars="200" w:firstLine="446"/>
        <w:rPr>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color w:val="auto"/>
        </w:rPr>
        <w:t>13752463768</w:t>
      </w:r>
      <w:r>
        <w:rPr>
          <w:rFonts w:hint="eastAsia"/>
          <w:color w:val="auto"/>
        </w:rPr>
        <w:t xml:space="preserve"> </w:t>
      </w:r>
    </w:p>
    <w:p w:rsidR="001A11B5" w:rsidRDefault="00CB7309" w:rsidP="004A1773">
      <w:pPr>
        <w:pStyle w:val="Default"/>
        <w:spacing w:line="360" w:lineRule="auto"/>
        <w:ind w:firstLineChars="200" w:firstLine="446"/>
        <w:rPr>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color w:val="auto"/>
        </w:rPr>
        <w:t>天津市滨海新区</w:t>
      </w:r>
      <w:proofErr w:type="gramStart"/>
      <w:r>
        <w:rPr>
          <w:color w:val="auto"/>
        </w:rPr>
        <w:t>响螺湾迎宾</w:t>
      </w:r>
      <w:proofErr w:type="gramEnd"/>
      <w:r>
        <w:rPr>
          <w:color w:val="auto"/>
        </w:rPr>
        <w:t>大道</w:t>
      </w:r>
      <w:r>
        <w:rPr>
          <w:color w:val="auto"/>
        </w:rPr>
        <w:t>1988</w:t>
      </w:r>
      <w:r>
        <w:rPr>
          <w:color w:val="auto"/>
        </w:rPr>
        <w:t>号</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1A11B5" w:rsidRDefault="00CB7309" w:rsidP="004A1773">
      <w:pPr>
        <w:pStyle w:val="Default"/>
        <w:spacing w:line="360" w:lineRule="auto"/>
        <w:ind w:firstLineChars="3000" w:firstLine="6695"/>
        <w:jc w:val="both"/>
        <w:rPr>
          <w:rFonts w:ascii="Times New Roman" w:eastAsia="宋体" w:hAnsi="Times New Roman"/>
          <w:bCs/>
          <w:color w:val="auto"/>
          <w:szCs w:val="44"/>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sidR="00F56F50">
        <w:rPr>
          <w:rFonts w:ascii="Times New Roman" w:eastAsia="宋体" w:hAnsi="Times New Roman" w:cs="Times New Roman" w:hint="eastAsia"/>
          <w:color w:val="auto"/>
        </w:rPr>
        <w:t>11</w:t>
      </w:r>
      <w:r>
        <w:rPr>
          <w:rFonts w:ascii="Times New Roman" w:eastAsia="宋体" w:hAnsi="Times New Roman" w:cs="Times New Roman"/>
          <w:color w:val="auto"/>
        </w:rPr>
        <w:t>日</w:t>
      </w:r>
    </w:p>
    <w:p w:rsidR="001A11B5" w:rsidRDefault="00CB7309" w:rsidP="004A1773">
      <w:pPr>
        <w:pStyle w:val="Default"/>
        <w:spacing w:line="360" w:lineRule="auto"/>
        <w:ind w:firstLineChars="3000" w:firstLine="6695"/>
        <w:jc w:val="both"/>
        <w:rPr>
          <w:rFonts w:ascii="Times New Roman" w:eastAsia="宋体" w:hAnsi="Times New Roman"/>
          <w:b/>
          <w:bCs/>
          <w:kern w:val="28"/>
          <w:sz w:val="32"/>
          <w:szCs w:val="32"/>
        </w:rPr>
      </w:pPr>
      <w:r>
        <w:rPr>
          <w:rFonts w:ascii="Times New Roman" w:eastAsia="宋体" w:hAnsi="Times New Roman"/>
        </w:rPr>
        <w:br w:type="page"/>
      </w:r>
    </w:p>
    <w:p w:rsidR="001A11B5" w:rsidRDefault="00CB7309">
      <w:pPr>
        <w:pStyle w:val="aa"/>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部分招标项目要求</w:t>
      </w:r>
      <w:bookmarkEnd w:id="1"/>
    </w:p>
    <w:p w:rsidR="001A11B5" w:rsidRDefault="00CB7309" w:rsidP="004A1773">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color w:val="000000"/>
          <w:sz w:val="24"/>
          <w:szCs w:val="24"/>
        </w:rPr>
        <w:t>一、</w:t>
      </w:r>
      <w:r>
        <w:rPr>
          <w:rFonts w:hAnsiTheme="minorEastAsia" w:hint="eastAsia"/>
          <w:sz w:val="24"/>
          <w:szCs w:val="24"/>
        </w:rPr>
        <w:t>商务要求</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kern w:val="0"/>
          <w:sz w:val="24"/>
          <w:szCs w:val="24"/>
        </w:rPr>
        <w:t>（一）</w:t>
      </w:r>
      <w:r>
        <w:rPr>
          <w:rFonts w:hAnsiTheme="minorEastAsia" w:hint="eastAsia"/>
          <w:color w:val="000000"/>
          <w:sz w:val="24"/>
        </w:rPr>
        <w:t>报价要求</w:t>
      </w:r>
    </w:p>
    <w:p w:rsidR="001A11B5" w:rsidRDefault="00CB7309" w:rsidP="004A1773">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投标报价以人民币填列。</w:t>
      </w:r>
    </w:p>
    <w:p w:rsidR="001A11B5" w:rsidRDefault="00CB7309" w:rsidP="004A1773">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投标人的报价应包括：设备主机及附件货款、运输费、运输保险费、装卸费、安装调试费及其他应有的费用。投标人所报</w:t>
      </w:r>
      <w:proofErr w:type="gramStart"/>
      <w:r>
        <w:rPr>
          <w:rFonts w:hAnsiTheme="minorEastAsia" w:hint="eastAsia"/>
          <w:color w:val="000000"/>
          <w:sz w:val="24"/>
        </w:rPr>
        <w:t>价格为货到</w:t>
      </w:r>
      <w:proofErr w:type="gramEnd"/>
      <w:r>
        <w:rPr>
          <w:rFonts w:hAnsiTheme="minorEastAsia" w:hint="eastAsia"/>
          <w:color w:val="000000"/>
          <w:sz w:val="24"/>
        </w:rPr>
        <w:t>现场安装调试完成的最终优惠价格。</w:t>
      </w:r>
    </w:p>
    <w:p w:rsidR="001A11B5" w:rsidRDefault="00CB7309" w:rsidP="004A1773">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1A11B5" w:rsidRDefault="00CB7309" w:rsidP="004A1773">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（二）服务要求</w:t>
      </w:r>
    </w:p>
    <w:p w:rsidR="001A11B5" w:rsidRDefault="00CB7309" w:rsidP="004A1773">
      <w:pPr>
        <w:autoSpaceDE w:val="0"/>
        <w:autoSpaceDN w:val="0"/>
        <w:adjustRightInd w:val="0"/>
        <w:spacing w:line="360" w:lineRule="auto"/>
        <w:ind w:firstLineChars="200" w:firstLine="446"/>
        <w:rPr>
          <w:sz w:val="24"/>
        </w:rPr>
      </w:pPr>
      <w:r>
        <w:rPr>
          <w:rFonts w:hint="eastAsia"/>
          <w:sz w:val="24"/>
        </w:rPr>
        <w:t xml:space="preserve">1. </w:t>
      </w:r>
      <w:r>
        <w:rPr>
          <w:rFonts w:hAnsiTheme="minorEastAsia" w:hint="eastAsia"/>
          <w:sz w:val="24"/>
        </w:rPr>
        <w:t>提供所投产品</w:t>
      </w:r>
      <w:r>
        <w:rPr>
          <w:rFonts w:hint="eastAsia"/>
          <w:sz w:val="24"/>
        </w:rPr>
        <w:t>3</w:t>
      </w:r>
      <w:r>
        <w:rPr>
          <w:rFonts w:hAnsiTheme="minorEastAsia" w:hint="eastAsia"/>
          <w:sz w:val="24"/>
        </w:rPr>
        <w:t>年的免费上门保修，终身维修。保修期内免费更换零配件，</w:t>
      </w:r>
      <w:r>
        <w:rPr>
          <w:rFonts w:hint="eastAsia"/>
          <w:sz w:val="24"/>
        </w:rPr>
        <w:t>7</w:t>
      </w:r>
      <w:r>
        <w:rPr>
          <w:rFonts w:hint="eastAsia"/>
          <w:sz w:val="24"/>
        </w:rPr>
        <w:t>×</w:t>
      </w:r>
      <w:r>
        <w:rPr>
          <w:rFonts w:hint="eastAsia"/>
          <w:sz w:val="24"/>
        </w:rPr>
        <w:t>24</w:t>
      </w:r>
      <w:r>
        <w:rPr>
          <w:rFonts w:hAnsiTheme="minorEastAsia" w:hint="eastAsia"/>
          <w:sz w:val="24"/>
        </w:rPr>
        <w:t>小时技术响应，</w:t>
      </w:r>
      <w:r>
        <w:rPr>
          <w:rFonts w:hint="eastAsia"/>
          <w:sz w:val="24"/>
        </w:rPr>
        <w:t>48</w:t>
      </w:r>
      <w:r>
        <w:rPr>
          <w:rFonts w:hAnsiTheme="minorEastAsia" w:hint="eastAsia"/>
          <w:sz w:val="24"/>
        </w:rPr>
        <w:t>小时内维修工程师到达维修现场。保修期自验收合格之日起计算。</w:t>
      </w:r>
    </w:p>
    <w:p w:rsidR="001A11B5" w:rsidRDefault="00CB7309" w:rsidP="004A1773">
      <w:pPr>
        <w:autoSpaceDE w:val="0"/>
        <w:autoSpaceDN w:val="0"/>
        <w:adjustRightInd w:val="0"/>
        <w:spacing w:line="360" w:lineRule="auto"/>
        <w:ind w:firstLineChars="200" w:firstLine="446"/>
        <w:rPr>
          <w:sz w:val="24"/>
        </w:rPr>
      </w:pPr>
      <w:r>
        <w:rPr>
          <w:rFonts w:hint="eastAsia"/>
          <w:sz w:val="24"/>
        </w:rPr>
        <w:t xml:space="preserve">2. </w:t>
      </w:r>
      <w:r>
        <w:rPr>
          <w:rFonts w:hAnsiTheme="minorEastAsia" w:hint="eastAsia"/>
          <w:sz w:val="24"/>
        </w:rPr>
        <w:t>提供所投产品制造商服务机构情况，包括地址、联系方式及技术人员数量等。</w:t>
      </w:r>
    </w:p>
    <w:p w:rsidR="001A11B5" w:rsidRDefault="00CB7309" w:rsidP="004A1773">
      <w:pPr>
        <w:autoSpaceDE w:val="0"/>
        <w:autoSpaceDN w:val="0"/>
        <w:adjustRightInd w:val="0"/>
        <w:spacing w:line="360" w:lineRule="auto"/>
        <w:ind w:firstLineChars="200" w:firstLine="446"/>
        <w:rPr>
          <w:sz w:val="24"/>
        </w:rPr>
      </w:pPr>
      <w:r>
        <w:rPr>
          <w:rFonts w:hint="eastAsia"/>
          <w:sz w:val="24"/>
        </w:rPr>
        <w:t xml:space="preserve">3. </w:t>
      </w:r>
      <w:r>
        <w:rPr>
          <w:rFonts w:hAnsiTheme="minorEastAsia" w:hint="eastAsia"/>
          <w:sz w:val="24"/>
        </w:rPr>
        <w:t>提供原厂标准的易耗品、消耗材料价格清单及折扣率，保修期后设备维修的价格清单及折扣率。</w:t>
      </w:r>
    </w:p>
    <w:p w:rsidR="001A11B5" w:rsidRDefault="00CB7309" w:rsidP="004A1773">
      <w:pPr>
        <w:autoSpaceDE w:val="0"/>
        <w:autoSpaceDN w:val="0"/>
        <w:adjustRightInd w:val="0"/>
        <w:spacing w:line="360" w:lineRule="auto"/>
        <w:ind w:firstLineChars="200" w:firstLine="446"/>
        <w:rPr>
          <w:sz w:val="24"/>
        </w:rPr>
      </w:pPr>
      <w:r>
        <w:rPr>
          <w:rFonts w:hint="eastAsia"/>
          <w:sz w:val="24"/>
        </w:rPr>
        <w:t xml:space="preserve">4. </w:t>
      </w:r>
      <w:r>
        <w:rPr>
          <w:rFonts w:hAnsiTheme="minorEastAsia" w:hint="eastAsia"/>
          <w:sz w:val="24"/>
        </w:rPr>
        <w:t>提供现场技术培训。</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（三）交货要求</w:t>
      </w:r>
    </w:p>
    <w:p w:rsidR="001A11B5" w:rsidRDefault="00CB7309" w:rsidP="004A1773">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交货期：</w:t>
      </w:r>
    </w:p>
    <w:p w:rsidR="001A11B5" w:rsidRDefault="00CB7309" w:rsidP="004A1773">
      <w:pPr>
        <w:spacing w:line="360" w:lineRule="auto"/>
        <w:ind w:firstLineChars="200" w:firstLine="446"/>
        <w:outlineLvl w:val="0"/>
        <w:rPr>
          <w:sz w:val="24"/>
        </w:rPr>
      </w:pPr>
      <w:r>
        <w:rPr>
          <w:rFonts w:hint="eastAsia"/>
          <w:sz w:val="24"/>
        </w:rPr>
        <w:t>货到：签订合同之日起</w:t>
      </w:r>
      <w:r>
        <w:rPr>
          <w:rFonts w:hint="eastAsia"/>
          <w:sz w:val="24"/>
        </w:rPr>
        <w:t>30</w:t>
      </w:r>
      <w:r>
        <w:rPr>
          <w:rFonts w:hint="eastAsia"/>
          <w:sz w:val="24"/>
        </w:rPr>
        <w:t>日内（特殊情况以合同为准）。</w:t>
      </w:r>
    </w:p>
    <w:p w:rsidR="001A11B5" w:rsidRDefault="00CB7309" w:rsidP="004A1773">
      <w:pPr>
        <w:autoSpaceDE w:val="0"/>
        <w:autoSpaceDN w:val="0"/>
        <w:adjustRightInd w:val="0"/>
        <w:spacing w:line="360" w:lineRule="auto"/>
        <w:ind w:firstLineChars="200" w:firstLine="446"/>
        <w:rPr>
          <w:color w:val="FF0000"/>
          <w:sz w:val="24"/>
        </w:rPr>
      </w:pPr>
      <w:r>
        <w:rPr>
          <w:rFonts w:hint="eastAsia"/>
          <w:sz w:val="24"/>
        </w:rPr>
        <w:t>安装（施工）完成：货到之日起</w:t>
      </w:r>
      <w:r>
        <w:rPr>
          <w:rFonts w:hint="eastAsia"/>
          <w:sz w:val="24"/>
        </w:rPr>
        <w:t>5</w:t>
      </w:r>
      <w:r>
        <w:rPr>
          <w:rFonts w:hint="eastAsia"/>
          <w:sz w:val="24"/>
        </w:rPr>
        <w:t>日内（特殊情况以合同为准）。</w:t>
      </w:r>
    </w:p>
    <w:p w:rsidR="001A11B5" w:rsidRDefault="00CB7309" w:rsidP="004A1773">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交货地点：采购人指定地点。</w:t>
      </w:r>
    </w:p>
    <w:p w:rsidR="001A11B5" w:rsidRDefault="00CB7309" w:rsidP="004A1773">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提供制造商完整的随机资料，包括完整的使用和维修手册等。</w:t>
      </w:r>
    </w:p>
    <w:p w:rsidR="001A11B5" w:rsidRDefault="00CB7309" w:rsidP="004A1773">
      <w:pPr>
        <w:autoSpaceDE w:val="0"/>
        <w:autoSpaceDN w:val="0"/>
        <w:adjustRightInd w:val="0"/>
        <w:spacing w:line="360" w:lineRule="auto"/>
        <w:ind w:firstLineChars="200" w:firstLine="446"/>
        <w:rPr>
          <w:color w:val="000000"/>
          <w:sz w:val="24"/>
        </w:rPr>
      </w:pPr>
      <w:r>
        <w:rPr>
          <w:rFonts w:hint="eastAsia"/>
          <w:color w:val="000000"/>
          <w:sz w:val="24"/>
        </w:rPr>
        <w:lastRenderedPageBreak/>
        <w:t xml:space="preserve">4. </w:t>
      </w:r>
      <w:r>
        <w:rPr>
          <w:rFonts w:hAnsiTheme="minorEastAsia" w:hint="eastAsia"/>
          <w:color w:val="000000"/>
          <w:sz w:val="24"/>
        </w:rPr>
        <w:t>特别要求：交货时要求投标人就所投产</w:t>
      </w:r>
      <w:proofErr w:type="gramStart"/>
      <w:r>
        <w:rPr>
          <w:rFonts w:hAnsiTheme="minorEastAsia" w:hint="eastAsia"/>
          <w:color w:val="000000"/>
          <w:sz w:val="24"/>
        </w:rPr>
        <w:t>品提供</w:t>
      </w:r>
      <w:proofErr w:type="gramEnd"/>
      <w:r>
        <w:rPr>
          <w:rFonts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（四）付款方式</w:t>
      </w:r>
    </w:p>
    <w:p w:rsidR="001A11B5" w:rsidRDefault="00CB7309" w:rsidP="004A1773">
      <w:pPr>
        <w:autoSpaceDE w:val="0"/>
        <w:autoSpaceDN w:val="0"/>
        <w:adjustRightInd w:val="0"/>
        <w:spacing w:line="360" w:lineRule="auto"/>
        <w:ind w:firstLineChars="200" w:firstLine="446"/>
        <w:rPr>
          <w:sz w:val="24"/>
        </w:rPr>
      </w:pPr>
      <w:r>
        <w:rPr>
          <w:rFonts w:hAnsiTheme="minorEastAsia" w:hint="eastAsia"/>
          <w:sz w:val="24"/>
        </w:rPr>
        <w:t>验收合格之日起</w:t>
      </w:r>
      <w:r>
        <w:rPr>
          <w:rFonts w:hAnsiTheme="minorEastAsia" w:hint="eastAsia"/>
          <w:sz w:val="24"/>
        </w:rPr>
        <w:t>15</w:t>
      </w:r>
      <w:r>
        <w:rPr>
          <w:rFonts w:hAnsiTheme="minorEastAsia" w:hint="eastAsia"/>
          <w:sz w:val="24"/>
        </w:rPr>
        <w:t>日内支付合同总额的</w:t>
      </w:r>
      <w:r>
        <w:rPr>
          <w:rFonts w:hAnsiTheme="minorEastAsia" w:hint="eastAsia"/>
          <w:sz w:val="24"/>
        </w:rPr>
        <w:t>60%</w:t>
      </w:r>
      <w:r>
        <w:rPr>
          <w:rFonts w:hAnsiTheme="minorEastAsia" w:hint="eastAsia"/>
          <w:sz w:val="24"/>
        </w:rPr>
        <w:t>，验收合格之日起</w:t>
      </w:r>
      <w:r>
        <w:rPr>
          <w:rFonts w:hAnsiTheme="minorEastAsia" w:hint="eastAsia"/>
          <w:sz w:val="24"/>
        </w:rPr>
        <w:t>1</w:t>
      </w:r>
      <w:r>
        <w:rPr>
          <w:rFonts w:hAnsiTheme="minorEastAsia" w:hint="eastAsia"/>
          <w:sz w:val="24"/>
        </w:rPr>
        <w:t>年后</w:t>
      </w:r>
      <w:r>
        <w:rPr>
          <w:rFonts w:hAnsiTheme="minorEastAsia" w:hint="eastAsia"/>
          <w:sz w:val="24"/>
        </w:rPr>
        <w:t>15</w:t>
      </w:r>
      <w:r>
        <w:rPr>
          <w:rFonts w:hAnsiTheme="minorEastAsia" w:hint="eastAsia"/>
          <w:sz w:val="24"/>
        </w:rPr>
        <w:t>日内支付合同总额的</w:t>
      </w:r>
      <w:r>
        <w:rPr>
          <w:rFonts w:hAnsiTheme="minorEastAsia" w:hint="eastAsia"/>
          <w:sz w:val="24"/>
        </w:rPr>
        <w:t>30%</w:t>
      </w:r>
      <w:r>
        <w:rPr>
          <w:rFonts w:hAnsiTheme="minorEastAsia" w:hint="eastAsia"/>
          <w:sz w:val="24"/>
        </w:rPr>
        <w:t>，验收合格之日起</w:t>
      </w:r>
      <w:r>
        <w:rPr>
          <w:rFonts w:hAnsiTheme="minorEastAsia" w:hint="eastAsia"/>
          <w:sz w:val="24"/>
        </w:rPr>
        <w:t>2</w:t>
      </w:r>
      <w:r>
        <w:rPr>
          <w:rFonts w:hAnsiTheme="minorEastAsia" w:hint="eastAsia"/>
          <w:sz w:val="24"/>
        </w:rPr>
        <w:t>年后</w:t>
      </w:r>
      <w:r>
        <w:rPr>
          <w:rFonts w:hAnsiTheme="minorEastAsia" w:hint="eastAsia"/>
          <w:sz w:val="24"/>
        </w:rPr>
        <w:t>15</w:t>
      </w:r>
      <w:r>
        <w:rPr>
          <w:rFonts w:hAnsiTheme="minorEastAsia" w:hint="eastAsia"/>
          <w:sz w:val="24"/>
        </w:rPr>
        <w:t>日内支付合同总额的</w:t>
      </w:r>
      <w:r>
        <w:rPr>
          <w:rFonts w:hAnsiTheme="minorEastAsia" w:hint="eastAsia"/>
          <w:sz w:val="24"/>
        </w:rPr>
        <w:t>10%</w:t>
      </w:r>
      <w:r>
        <w:rPr>
          <w:rFonts w:hAnsiTheme="minorEastAsia" w:hint="eastAsia"/>
          <w:sz w:val="24"/>
        </w:rPr>
        <w:t>，具体支付时间以财政拨款为准。</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（五）投标保证金和履约保证金</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本项目不收取投标保证金和履约保证金。</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（六）验收方法及标准</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w:t>
      </w:r>
      <w:r>
        <w:rPr>
          <w:rFonts w:hAnsiTheme="minorEastAsia" w:hint="eastAsia"/>
          <w:color w:val="000000"/>
          <w:sz w:val="24"/>
        </w:rPr>
        <w:t>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的参考资料一并存档。验收结束后，应当出具验收书，列明各项标准的验收情况及项目总体评价，由验收双方共同签署。</w:t>
      </w:r>
    </w:p>
    <w:p w:rsidR="001A11B5" w:rsidRDefault="00CB7309" w:rsidP="004A1773">
      <w:pPr>
        <w:autoSpaceDE w:val="0"/>
        <w:autoSpaceDN w:val="0"/>
        <w:adjustRightInd w:val="0"/>
        <w:spacing w:line="360" w:lineRule="auto"/>
        <w:ind w:firstLineChars="200" w:firstLine="446"/>
        <w:rPr>
          <w:bCs/>
          <w:sz w:val="24"/>
        </w:rPr>
      </w:pPr>
      <w:r>
        <w:rPr>
          <w:rFonts w:hAnsiTheme="minorEastAsia" w:hint="eastAsia"/>
          <w:color w:val="000000"/>
          <w:sz w:val="24"/>
        </w:rPr>
        <w:t>二</w:t>
      </w:r>
      <w:r>
        <w:rPr>
          <w:rFonts w:hAnsiTheme="minorEastAsia"/>
          <w:bCs/>
          <w:color w:val="000000"/>
          <w:sz w:val="24"/>
        </w:rPr>
        <w:t>、</w:t>
      </w:r>
      <w:r>
        <w:rPr>
          <w:rFonts w:hAnsiTheme="minorEastAsia"/>
          <w:bCs/>
          <w:sz w:val="24"/>
        </w:rPr>
        <w:t>技术要求</w:t>
      </w:r>
    </w:p>
    <w:p w:rsidR="001A11B5" w:rsidRDefault="00CB7309" w:rsidP="004A1773">
      <w:pPr>
        <w:spacing w:line="360" w:lineRule="auto"/>
        <w:ind w:firstLineChars="200" w:firstLine="446"/>
        <w:outlineLvl w:val="0"/>
        <w:rPr>
          <w:sz w:val="24"/>
        </w:rPr>
      </w:pPr>
      <w:r>
        <w:rPr>
          <w:rFonts w:hAnsiTheme="minorEastAsia" w:hint="eastAsia"/>
          <w:sz w:val="24"/>
        </w:rPr>
        <w:t>（一）投标人须承诺所投产品和服务符合相关强制性规定。交货时采购人有权要求投标人出具所投产品、服务符合上述规定的证明文件。</w:t>
      </w:r>
    </w:p>
    <w:p w:rsidR="001A11B5" w:rsidRDefault="00CB7309" w:rsidP="004A1773">
      <w:pPr>
        <w:spacing w:line="360" w:lineRule="auto"/>
        <w:ind w:firstLineChars="200" w:firstLine="446"/>
        <w:outlineLvl w:val="0"/>
        <w:rPr>
          <w:sz w:val="24"/>
        </w:rPr>
      </w:pPr>
      <w:r>
        <w:rPr>
          <w:rFonts w:hAnsiTheme="minorEastAsia" w:hint="eastAsia"/>
          <w:sz w:val="24"/>
        </w:rPr>
        <w:t>（二）</w:t>
      </w:r>
      <w:r>
        <w:rPr>
          <w:rFonts w:hAnsiTheme="minorEastAsia"/>
          <w:sz w:val="24"/>
        </w:rPr>
        <w:t>投标文件中对所投产品的名称、品牌、</w:t>
      </w:r>
      <w:r>
        <w:rPr>
          <w:rFonts w:hAnsiTheme="minorEastAsia" w:hint="eastAsia"/>
          <w:sz w:val="24"/>
        </w:rPr>
        <w:t>制造商</w:t>
      </w:r>
      <w:r>
        <w:rPr>
          <w:rFonts w:hAnsiTheme="minorEastAsia"/>
          <w:sz w:val="24"/>
        </w:rPr>
        <w:t>、产地、主要技术性能指标及其在技术、安全、性能、管理、厂家标准、使用年限及售后服务等方面情况提供详细的具有法律效力的技术资料。</w:t>
      </w:r>
    </w:p>
    <w:p w:rsidR="001A11B5" w:rsidRDefault="00CB7309" w:rsidP="004A1773">
      <w:pPr>
        <w:spacing w:line="360" w:lineRule="auto"/>
        <w:ind w:firstLineChars="200" w:firstLine="446"/>
        <w:outlineLvl w:val="0"/>
        <w:rPr>
          <w:sz w:val="24"/>
        </w:rPr>
      </w:pPr>
      <w:r>
        <w:rPr>
          <w:rFonts w:hAnsiTheme="minorEastAsia" w:hint="eastAsia"/>
          <w:sz w:val="24"/>
        </w:rPr>
        <w:t>（三）投标文件中提供能够证明所投产品性能质</w:t>
      </w:r>
      <w:r>
        <w:rPr>
          <w:rFonts w:hAnsiTheme="minorEastAsia" w:hint="eastAsia"/>
          <w:sz w:val="24"/>
        </w:rPr>
        <w:t>量的证明材料，如检测</w:t>
      </w:r>
      <w:r>
        <w:rPr>
          <w:rFonts w:hint="eastAsia"/>
          <w:sz w:val="24"/>
        </w:rPr>
        <w:t>/</w:t>
      </w:r>
      <w:r>
        <w:rPr>
          <w:rFonts w:hAnsiTheme="minorEastAsia" w:hint="eastAsia"/>
          <w:sz w:val="24"/>
        </w:rPr>
        <w:t>检验</w:t>
      </w:r>
      <w:r>
        <w:rPr>
          <w:rFonts w:hint="eastAsia"/>
          <w:sz w:val="24"/>
        </w:rPr>
        <w:t>/</w:t>
      </w:r>
      <w:r>
        <w:rPr>
          <w:rFonts w:hAnsiTheme="minorEastAsia" w:hint="eastAsia"/>
          <w:sz w:val="24"/>
        </w:rPr>
        <w:t>试验</w:t>
      </w:r>
      <w:r>
        <w:rPr>
          <w:rFonts w:hint="eastAsia"/>
          <w:sz w:val="24"/>
        </w:rPr>
        <w:lastRenderedPageBreak/>
        <w:t>/</w:t>
      </w:r>
      <w:r>
        <w:rPr>
          <w:rFonts w:hAnsiTheme="minorEastAsia" w:hint="eastAsia"/>
          <w:sz w:val="24"/>
        </w:rPr>
        <w:t>测试报告、与所投产</w:t>
      </w:r>
      <w:proofErr w:type="gramStart"/>
      <w:r>
        <w:rPr>
          <w:rFonts w:hAnsiTheme="minorEastAsia" w:hint="eastAsia"/>
          <w:sz w:val="24"/>
        </w:rPr>
        <w:t>品相关</w:t>
      </w:r>
      <w:proofErr w:type="gramEnd"/>
      <w:r>
        <w:rPr>
          <w:rFonts w:hAnsiTheme="minorEastAsia" w:hint="eastAsia"/>
          <w:sz w:val="24"/>
        </w:rPr>
        <w:t>的知识产权证书、第三方认证机构出具的认证证书等。</w:t>
      </w:r>
    </w:p>
    <w:p w:rsidR="001A11B5" w:rsidRDefault="00CB7309" w:rsidP="004A1773">
      <w:pPr>
        <w:spacing w:line="360" w:lineRule="auto"/>
        <w:ind w:firstLineChars="200" w:firstLine="446"/>
        <w:outlineLvl w:val="0"/>
        <w:rPr>
          <w:sz w:val="24"/>
        </w:rPr>
      </w:pPr>
      <w:r>
        <w:rPr>
          <w:rFonts w:hAnsiTheme="minorEastAsia" w:hint="eastAsia"/>
          <w:sz w:val="24"/>
        </w:rPr>
        <w:t>（四）投标文件中提供能够证明所投产品制造商能力的证明材料，如质量管理体系认证、职业健康安全管理体系认证、环境管理体系认证等。</w:t>
      </w:r>
    </w:p>
    <w:p w:rsidR="001A11B5" w:rsidRDefault="00CB7309" w:rsidP="004A1773">
      <w:pPr>
        <w:spacing w:line="360" w:lineRule="auto"/>
        <w:ind w:firstLineChars="200" w:firstLine="446"/>
        <w:outlineLvl w:val="0"/>
        <w:rPr>
          <w:sz w:val="24"/>
        </w:rPr>
      </w:pPr>
      <w:r>
        <w:rPr>
          <w:rFonts w:hAnsiTheme="minorEastAsia" w:hint="eastAsia"/>
          <w:sz w:val="24"/>
        </w:rPr>
        <w:t>（五）投标文件中提供从</w:t>
      </w:r>
      <w:r>
        <w:rPr>
          <w:rFonts w:hAnsiTheme="minorEastAsia"/>
          <w:sz w:val="24"/>
        </w:rPr>
        <w:t>所投产品原材料采购、设计、加工制作、存储、流通、回收等产品全生命周期各环节，详细阐述该产品节能、环保及绿色供应链管理情况，提供相关证明文件，形式包括证书、图示、文字说明等。</w:t>
      </w:r>
    </w:p>
    <w:p w:rsidR="001A11B5" w:rsidRDefault="00CB7309" w:rsidP="004A1773">
      <w:pPr>
        <w:autoSpaceDE w:val="0"/>
        <w:autoSpaceDN w:val="0"/>
        <w:adjustRightInd w:val="0"/>
        <w:spacing w:line="360" w:lineRule="auto"/>
        <w:ind w:firstLineChars="200" w:firstLine="446"/>
        <w:rPr>
          <w:sz w:val="24"/>
        </w:rPr>
      </w:pPr>
      <w:r>
        <w:rPr>
          <w:rFonts w:hAnsiTheme="minorEastAsia" w:hint="eastAsia"/>
          <w:sz w:val="24"/>
        </w:rPr>
        <w:t>（六）具体需求详见本部分项目需求书，</w:t>
      </w:r>
      <w:r>
        <w:rPr>
          <w:rFonts w:hint="eastAsia"/>
          <w:bCs/>
          <w:sz w:val="24"/>
        </w:rPr>
        <w:t>图片仅供参考，</w:t>
      </w:r>
      <w:proofErr w:type="gramStart"/>
      <w:r>
        <w:rPr>
          <w:rFonts w:hint="eastAsia"/>
          <w:bCs/>
          <w:sz w:val="24"/>
        </w:rPr>
        <w:t>若文字</w:t>
      </w:r>
      <w:proofErr w:type="gramEnd"/>
      <w:r>
        <w:rPr>
          <w:rFonts w:hint="eastAsia"/>
          <w:bCs/>
          <w:sz w:val="24"/>
        </w:rPr>
        <w:t>表述与图片不一致时，以文字</w:t>
      </w:r>
      <w:r>
        <w:rPr>
          <w:rFonts w:hint="eastAsia"/>
          <w:bCs/>
          <w:sz w:val="24"/>
        </w:rPr>
        <w:t>表述为准。</w:t>
      </w:r>
    </w:p>
    <w:p w:rsidR="001A11B5" w:rsidRDefault="00CB7309" w:rsidP="004A1773">
      <w:pPr>
        <w:spacing w:line="360" w:lineRule="auto"/>
        <w:ind w:firstLineChars="200" w:firstLine="446"/>
        <w:outlineLvl w:val="0"/>
        <w:rPr>
          <w:rFonts w:hAnsiTheme="minorEastAsia"/>
          <w:sz w:val="24"/>
        </w:rPr>
      </w:pPr>
      <w:r>
        <w:rPr>
          <w:rFonts w:hAnsiTheme="minorEastAsia" w:hint="eastAsia"/>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1A11B5">
        <w:trPr>
          <w:jc w:val="center"/>
        </w:trPr>
        <w:tc>
          <w:tcPr>
            <w:tcW w:w="9250" w:type="dxa"/>
            <w:gridSpan w:val="3"/>
            <w:shd w:val="clear" w:color="auto" w:fill="auto"/>
            <w:vAlign w:val="center"/>
          </w:tcPr>
          <w:p w:rsidR="001A11B5" w:rsidRDefault="00CB7309">
            <w:pPr>
              <w:widowControl/>
              <w:snapToGrid w:val="0"/>
              <w:jc w:val="center"/>
              <w:rPr>
                <w:kern w:val="0"/>
                <w:sz w:val="24"/>
                <w:szCs w:val="24"/>
              </w:rPr>
            </w:pPr>
            <w:r>
              <w:rPr>
                <w:rFonts w:hAnsiTheme="minorEastAsia"/>
                <w:kern w:val="0"/>
                <w:sz w:val="24"/>
                <w:szCs w:val="24"/>
              </w:rPr>
              <w:t>第一部分</w:t>
            </w:r>
            <w:r>
              <w:rPr>
                <w:rFonts w:hAnsiTheme="minorEastAsia" w:hint="eastAsia"/>
                <w:kern w:val="0"/>
                <w:sz w:val="24"/>
                <w:szCs w:val="24"/>
              </w:rPr>
              <w:t>价格（</w:t>
            </w:r>
            <w:r>
              <w:rPr>
                <w:rFonts w:hint="eastAsia"/>
                <w:kern w:val="0"/>
                <w:sz w:val="24"/>
                <w:szCs w:val="24"/>
              </w:rPr>
              <w:t>30</w:t>
            </w:r>
            <w:r>
              <w:rPr>
                <w:rFonts w:hAnsiTheme="minorEastAsia" w:hint="eastAsia"/>
                <w:kern w:val="0"/>
                <w:sz w:val="24"/>
                <w:szCs w:val="24"/>
              </w:rPr>
              <w:t>分）</w:t>
            </w:r>
          </w:p>
        </w:tc>
        <w:tc>
          <w:tcPr>
            <w:tcW w:w="1010" w:type="dxa"/>
            <w:shd w:val="clear" w:color="auto" w:fill="auto"/>
            <w:vAlign w:val="center"/>
          </w:tcPr>
          <w:p w:rsidR="001A11B5" w:rsidRDefault="00CB7309">
            <w:pPr>
              <w:widowControl/>
              <w:snapToGrid w:val="0"/>
              <w:jc w:val="center"/>
              <w:rPr>
                <w:kern w:val="0"/>
                <w:sz w:val="24"/>
                <w:szCs w:val="24"/>
              </w:rPr>
            </w:pPr>
            <w:r>
              <w:rPr>
                <w:rFonts w:hAnsiTheme="minorEastAsia"/>
                <w:kern w:val="0"/>
                <w:sz w:val="24"/>
                <w:szCs w:val="24"/>
              </w:rPr>
              <w:t>分值</w:t>
            </w:r>
          </w:p>
        </w:tc>
      </w:tr>
      <w:tr w:rsidR="001A11B5">
        <w:trPr>
          <w:jc w:val="center"/>
        </w:trPr>
        <w:tc>
          <w:tcPr>
            <w:tcW w:w="508" w:type="dxa"/>
            <w:shd w:val="clear" w:color="auto" w:fill="auto"/>
            <w:noWrap/>
            <w:vAlign w:val="center"/>
          </w:tcPr>
          <w:p w:rsidR="001A11B5" w:rsidRDefault="00CB7309">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1A11B5" w:rsidRDefault="00CB7309">
            <w:pPr>
              <w:widowControl/>
              <w:snapToGrid w:val="0"/>
              <w:jc w:val="center"/>
              <w:rPr>
                <w:kern w:val="0"/>
                <w:sz w:val="24"/>
                <w:szCs w:val="24"/>
              </w:rPr>
            </w:pPr>
            <w:r>
              <w:rPr>
                <w:rFonts w:hAnsiTheme="minorEastAsia" w:hint="eastAsia"/>
                <w:kern w:val="0"/>
                <w:sz w:val="24"/>
                <w:szCs w:val="24"/>
              </w:rPr>
              <w:t>价格</w:t>
            </w:r>
          </w:p>
        </w:tc>
        <w:tc>
          <w:tcPr>
            <w:tcW w:w="7087" w:type="dxa"/>
            <w:shd w:val="clear" w:color="auto" w:fill="auto"/>
            <w:vAlign w:val="center"/>
          </w:tcPr>
          <w:p w:rsidR="001A11B5" w:rsidRDefault="00CB7309">
            <w:pPr>
              <w:widowControl/>
              <w:snapToGrid w:val="0"/>
              <w:rPr>
                <w:kern w:val="0"/>
                <w:sz w:val="24"/>
                <w:szCs w:val="24"/>
              </w:rPr>
            </w:pPr>
            <w:r>
              <w:rPr>
                <w:rFonts w:hAnsiTheme="minorEastAsia" w:hint="eastAsia"/>
                <w:kern w:val="0"/>
                <w:sz w:val="24"/>
                <w:szCs w:val="24"/>
              </w:rPr>
              <w:t>（</w:t>
            </w:r>
            <w:r>
              <w:rPr>
                <w:rFonts w:hint="eastAsia"/>
                <w:kern w:val="0"/>
                <w:sz w:val="24"/>
                <w:szCs w:val="24"/>
              </w:rPr>
              <w:t>1</w:t>
            </w:r>
            <w:r>
              <w:rPr>
                <w:rFonts w:hAnsiTheme="minorEastAsia" w:hint="eastAsia"/>
                <w:kern w:val="0"/>
                <w:sz w:val="24"/>
                <w:szCs w:val="24"/>
              </w:rPr>
              <w:t>）投标报价超过采购预算的，投标无效，未超过采购预算的投标报价按以下公式进行计算</w:t>
            </w:r>
          </w:p>
          <w:p w:rsidR="001A11B5" w:rsidRDefault="00CB7309">
            <w:pPr>
              <w:widowControl/>
              <w:snapToGrid w:val="0"/>
              <w:rPr>
                <w:kern w:val="0"/>
                <w:sz w:val="24"/>
                <w:szCs w:val="24"/>
              </w:rPr>
            </w:pPr>
            <w:r>
              <w:rPr>
                <w:rFonts w:hAnsiTheme="minorEastAsia" w:hint="eastAsia"/>
                <w:kern w:val="0"/>
                <w:sz w:val="24"/>
                <w:szCs w:val="24"/>
              </w:rPr>
              <w:t>（</w:t>
            </w:r>
            <w:r>
              <w:rPr>
                <w:rFonts w:hint="eastAsia"/>
                <w:kern w:val="0"/>
                <w:sz w:val="24"/>
                <w:szCs w:val="24"/>
              </w:rPr>
              <w:t>2</w:t>
            </w:r>
            <w:r>
              <w:rPr>
                <w:rFonts w:hAnsiTheme="minorEastAsia" w:hint="eastAsia"/>
                <w:kern w:val="0"/>
                <w:sz w:val="24"/>
                <w:szCs w:val="24"/>
              </w:rPr>
              <w:t>）投标报价得分</w:t>
            </w:r>
            <w:r>
              <w:rPr>
                <w:rFonts w:hint="eastAsia"/>
                <w:kern w:val="0"/>
                <w:sz w:val="24"/>
                <w:szCs w:val="24"/>
              </w:rPr>
              <w:t>=</w:t>
            </w:r>
            <w:r>
              <w:rPr>
                <w:rFonts w:hAnsiTheme="minorEastAsia" w:hint="eastAsia"/>
                <w:kern w:val="0"/>
                <w:sz w:val="24"/>
                <w:szCs w:val="24"/>
              </w:rPr>
              <w:t>（评标基准价</w:t>
            </w:r>
            <w:r>
              <w:rPr>
                <w:rFonts w:hint="eastAsia"/>
                <w:kern w:val="0"/>
                <w:sz w:val="24"/>
                <w:szCs w:val="24"/>
              </w:rPr>
              <w:t>/</w:t>
            </w:r>
            <w:r>
              <w:rPr>
                <w:rFonts w:hAnsiTheme="minorEastAsia" w:hint="eastAsia"/>
                <w:kern w:val="0"/>
                <w:sz w:val="24"/>
                <w:szCs w:val="24"/>
              </w:rPr>
              <w:t>投标报价）</w:t>
            </w:r>
            <w:r>
              <w:rPr>
                <w:rFonts w:hint="eastAsia"/>
                <w:kern w:val="0"/>
                <w:sz w:val="24"/>
                <w:szCs w:val="24"/>
              </w:rPr>
              <w:t>×</w:t>
            </w:r>
            <w:r>
              <w:rPr>
                <w:rFonts w:hint="eastAsia"/>
                <w:kern w:val="0"/>
                <w:sz w:val="24"/>
                <w:szCs w:val="24"/>
              </w:rPr>
              <w:t>30</w:t>
            </w:r>
          </w:p>
          <w:p w:rsidR="001A11B5" w:rsidRDefault="00CB7309">
            <w:pPr>
              <w:widowControl/>
              <w:snapToGrid w:val="0"/>
              <w:rPr>
                <w:kern w:val="0"/>
                <w:sz w:val="24"/>
                <w:szCs w:val="24"/>
              </w:rPr>
            </w:pPr>
            <w:r>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1A11B5" w:rsidRDefault="00CB7309">
            <w:pPr>
              <w:widowControl/>
              <w:snapToGrid w:val="0"/>
              <w:jc w:val="center"/>
              <w:rPr>
                <w:kern w:val="0"/>
                <w:sz w:val="24"/>
                <w:szCs w:val="24"/>
              </w:rPr>
            </w:pPr>
            <w:r>
              <w:rPr>
                <w:rFonts w:hint="eastAsia"/>
                <w:kern w:val="0"/>
                <w:sz w:val="24"/>
                <w:szCs w:val="24"/>
              </w:rPr>
              <w:t>30</w:t>
            </w:r>
          </w:p>
        </w:tc>
      </w:tr>
      <w:tr w:rsidR="001A11B5">
        <w:trPr>
          <w:jc w:val="center"/>
        </w:trPr>
        <w:tc>
          <w:tcPr>
            <w:tcW w:w="9250" w:type="dxa"/>
            <w:gridSpan w:val="3"/>
            <w:shd w:val="clear" w:color="auto" w:fill="auto"/>
            <w:noWrap/>
            <w:vAlign w:val="center"/>
          </w:tcPr>
          <w:p w:rsidR="001A11B5" w:rsidRDefault="00CB7309">
            <w:pPr>
              <w:widowControl/>
              <w:snapToGrid w:val="0"/>
              <w:jc w:val="center"/>
              <w:rPr>
                <w:kern w:val="0"/>
                <w:sz w:val="24"/>
                <w:szCs w:val="24"/>
              </w:rPr>
            </w:pPr>
            <w:r>
              <w:rPr>
                <w:rFonts w:hAnsiTheme="minorEastAsia"/>
                <w:kern w:val="0"/>
                <w:sz w:val="24"/>
                <w:szCs w:val="24"/>
              </w:rPr>
              <w:t>第</w:t>
            </w:r>
            <w:r>
              <w:rPr>
                <w:rFonts w:hAnsiTheme="minorEastAsia" w:hint="eastAsia"/>
                <w:kern w:val="0"/>
                <w:sz w:val="24"/>
                <w:szCs w:val="24"/>
              </w:rPr>
              <w:t>二</w:t>
            </w:r>
            <w:r>
              <w:rPr>
                <w:rFonts w:hAnsiTheme="minorEastAsia"/>
                <w:kern w:val="0"/>
                <w:sz w:val="24"/>
                <w:szCs w:val="24"/>
              </w:rPr>
              <w:t>部分</w:t>
            </w:r>
            <w:r>
              <w:rPr>
                <w:rFonts w:hAnsiTheme="minorEastAsia" w:hint="eastAsia"/>
                <w:kern w:val="0"/>
                <w:sz w:val="24"/>
                <w:szCs w:val="24"/>
              </w:rPr>
              <w:t>客观分</w:t>
            </w:r>
            <w:r>
              <w:rPr>
                <w:rFonts w:hAnsiTheme="minorEastAsia"/>
                <w:kern w:val="0"/>
                <w:sz w:val="24"/>
                <w:szCs w:val="24"/>
              </w:rPr>
              <w:t>（</w:t>
            </w:r>
            <w:r>
              <w:rPr>
                <w:rFonts w:hint="eastAsia"/>
                <w:kern w:val="0"/>
                <w:sz w:val="24"/>
                <w:szCs w:val="24"/>
              </w:rPr>
              <w:t>39</w:t>
            </w:r>
            <w:r>
              <w:rPr>
                <w:rFonts w:hAnsiTheme="minorEastAsia"/>
                <w:kern w:val="0"/>
                <w:sz w:val="24"/>
                <w:szCs w:val="24"/>
              </w:rPr>
              <w:t>分）</w:t>
            </w:r>
          </w:p>
        </w:tc>
        <w:tc>
          <w:tcPr>
            <w:tcW w:w="1010" w:type="dxa"/>
            <w:shd w:val="clear" w:color="auto" w:fill="auto"/>
            <w:vAlign w:val="center"/>
          </w:tcPr>
          <w:p w:rsidR="001A11B5" w:rsidRDefault="00CB7309">
            <w:pPr>
              <w:widowControl/>
              <w:snapToGrid w:val="0"/>
              <w:jc w:val="center"/>
              <w:rPr>
                <w:kern w:val="0"/>
                <w:sz w:val="24"/>
                <w:szCs w:val="24"/>
              </w:rPr>
            </w:pPr>
            <w:r>
              <w:rPr>
                <w:rFonts w:hAnsiTheme="minorEastAsia" w:hint="eastAsia"/>
                <w:kern w:val="0"/>
                <w:sz w:val="24"/>
                <w:szCs w:val="24"/>
              </w:rPr>
              <w:t>分值</w:t>
            </w:r>
          </w:p>
        </w:tc>
      </w:tr>
      <w:tr w:rsidR="001A11B5">
        <w:trPr>
          <w:jc w:val="center"/>
        </w:trPr>
        <w:tc>
          <w:tcPr>
            <w:tcW w:w="508" w:type="dxa"/>
            <w:shd w:val="clear" w:color="auto" w:fill="auto"/>
            <w:noWrap/>
            <w:vAlign w:val="center"/>
          </w:tcPr>
          <w:p w:rsidR="001A11B5" w:rsidRDefault="00CB7309">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1A11B5" w:rsidRDefault="00CB7309">
            <w:pPr>
              <w:widowControl/>
              <w:snapToGrid w:val="0"/>
              <w:jc w:val="center"/>
              <w:rPr>
                <w:kern w:val="0"/>
                <w:sz w:val="24"/>
                <w:szCs w:val="24"/>
              </w:rPr>
            </w:pPr>
            <w:r>
              <w:rPr>
                <w:rFonts w:hAnsiTheme="minorEastAsia" w:hint="eastAsia"/>
                <w:bCs/>
                <w:sz w:val="24"/>
              </w:rPr>
              <w:t>环境标志产品</w:t>
            </w:r>
          </w:p>
        </w:tc>
        <w:tc>
          <w:tcPr>
            <w:tcW w:w="7087" w:type="dxa"/>
            <w:shd w:val="clear" w:color="auto" w:fill="auto"/>
            <w:vAlign w:val="center"/>
          </w:tcPr>
          <w:p w:rsidR="001A11B5" w:rsidRDefault="00CB7309">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号）判定，投标产品是否属于环境标志产品。</w:t>
            </w:r>
          </w:p>
          <w:p w:rsidR="001A11B5" w:rsidRDefault="00CB7309">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项的，且投标产品是环境标志产品的：</w:t>
            </w:r>
            <w:r>
              <w:rPr>
                <w:rFonts w:hint="eastAsia"/>
                <w:bCs/>
                <w:sz w:val="24"/>
              </w:rPr>
              <w:t>2</w:t>
            </w:r>
            <w:r>
              <w:rPr>
                <w:rFonts w:hAnsiTheme="minorEastAsia" w:hint="eastAsia"/>
                <w:bCs/>
                <w:sz w:val="24"/>
              </w:rPr>
              <w:t>分</w:t>
            </w:r>
          </w:p>
          <w:p w:rsidR="001A11B5" w:rsidRDefault="00CB7309">
            <w:pPr>
              <w:snapToGrid w:val="0"/>
              <w:rPr>
                <w:bCs/>
                <w:sz w:val="24"/>
              </w:rPr>
            </w:pPr>
            <w:r>
              <w:rPr>
                <w:rFonts w:hAnsiTheme="minorEastAsia" w:hint="eastAsia"/>
                <w:bCs/>
                <w:sz w:val="24"/>
              </w:rPr>
              <w:t>投标产品为多项的，得分为环境标志产品价值权重</w:t>
            </w:r>
            <w:r>
              <w:rPr>
                <w:rFonts w:hint="eastAsia"/>
                <w:bCs/>
                <w:sz w:val="24"/>
              </w:rPr>
              <w:t>×</w:t>
            </w:r>
            <w:r>
              <w:rPr>
                <w:rFonts w:hint="eastAsia"/>
                <w:bCs/>
                <w:sz w:val="24"/>
              </w:rPr>
              <w:t>2</w:t>
            </w:r>
            <w:r>
              <w:rPr>
                <w:rFonts w:hAnsiTheme="minorEastAsia" w:hint="eastAsia"/>
                <w:bCs/>
                <w:sz w:val="24"/>
              </w:rPr>
              <w:t>分</w:t>
            </w:r>
          </w:p>
          <w:p w:rsidR="001A11B5" w:rsidRDefault="00CB7309">
            <w:pPr>
              <w:snapToGrid w:val="0"/>
              <w:rPr>
                <w:kern w:val="0"/>
                <w:sz w:val="24"/>
                <w:szCs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1A11B5" w:rsidRDefault="00CB7309">
            <w:pPr>
              <w:widowControl/>
              <w:snapToGrid w:val="0"/>
              <w:jc w:val="center"/>
              <w:rPr>
                <w:kern w:val="0"/>
                <w:sz w:val="24"/>
                <w:szCs w:val="24"/>
              </w:rPr>
            </w:pPr>
            <w:r>
              <w:rPr>
                <w:rFonts w:hint="eastAsia"/>
                <w:kern w:val="0"/>
                <w:sz w:val="24"/>
                <w:szCs w:val="24"/>
              </w:rPr>
              <w:t>2</w:t>
            </w:r>
          </w:p>
        </w:tc>
      </w:tr>
      <w:tr w:rsidR="001A11B5">
        <w:trPr>
          <w:jc w:val="center"/>
        </w:trPr>
        <w:tc>
          <w:tcPr>
            <w:tcW w:w="508" w:type="dxa"/>
            <w:shd w:val="clear" w:color="auto" w:fill="auto"/>
            <w:noWrap/>
            <w:vAlign w:val="center"/>
          </w:tcPr>
          <w:p w:rsidR="001A11B5" w:rsidRDefault="00CB7309">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1A11B5" w:rsidRDefault="00CB7309">
            <w:pPr>
              <w:widowControl/>
              <w:snapToGrid w:val="0"/>
              <w:jc w:val="center"/>
              <w:rPr>
                <w:kern w:val="0"/>
                <w:sz w:val="24"/>
                <w:szCs w:val="24"/>
              </w:rPr>
            </w:pPr>
            <w:r>
              <w:rPr>
                <w:rFonts w:hAnsiTheme="minorEastAsia" w:hint="eastAsia"/>
                <w:bCs/>
                <w:sz w:val="24"/>
              </w:rPr>
              <w:t>节能产品</w:t>
            </w:r>
          </w:p>
        </w:tc>
        <w:tc>
          <w:tcPr>
            <w:tcW w:w="7087" w:type="dxa"/>
            <w:shd w:val="clear" w:color="auto" w:fill="auto"/>
            <w:vAlign w:val="center"/>
          </w:tcPr>
          <w:p w:rsidR="001A11B5" w:rsidRDefault="00CB7309">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号）判定，投标产品是否属于节能产品。</w:t>
            </w:r>
          </w:p>
          <w:p w:rsidR="001A11B5" w:rsidRDefault="00CB7309">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项的，且投标产品是非强制采购节能产品的：</w:t>
            </w:r>
            <w:r>
              <w:rPr>
                <w:rFonts w:hint="eastAsia"/>
                <w:bCs/>
                <w:sz w:val="24"/>
              </w:rPr>
              <w:t>2</w:t>
            </w:r>
            <w:r>
              <w:rPr>
                <w:rFonts w:hAnsiTheme="minorEastAsia" w:hint="eastAsia"/>
                <w:bCs/>
                <w:sz w:val="24"/>
              </w:rPr>
              <w:t>分</w:t>
            </w:r>
          </w:p>
          <w:p w:rsidR="001A11B5" w:rsidRDefault="00CB7309">
            <w:pPr>
              <w:snapToGrid w:val="0"/>
              <w:rPr>
                <w:bCs/>
                <w:sz w:val="24"/>
              </w:rPr>
            </w:pPr>
            <w:r>
              <w:rPr>
                <w:rFonts w:hAnsiTheme="minorEastAsia" w:hint="eastAsia"/>
                <w:bCs/>
                <w:sz w:val="24"/>
              </w:rPr>
              <w:t>投标产品为多项的，得分为非强制采购节能产品价值权重</w:t>
            </w:r>
            <w:r>
              <w:rPr>
                <w:rFonts w:hint="eastAsia"/>
                <w:bCs/>
                <w:sz w:val="24"/>
              </w:rPr>
              <w:t>×</w:t>
            </w:r>
            <w:r>
              <w:rPr>
                <w:rFonts w:hint="eastAsia"/>
                <w:bCs/>
                <w:sz w:val="24"/>
              </w:rPr>
              <w:t>2</w:t>
            </w:r>
            <w:r>
              <w:rPr>
                <w:rFonts w:hAnsiTheme="minorEastAsia" w:hint="eastAsia"/>
                <w:bCs/>
                <w:sz w:val="24"/>
              </w:rPr>
              <w:t>分</w:t>
            </w:r>
          </w:p>
          <w:p w:rsidR="001A11B5" w:rsidRDefault="00CB7309">
            <w:pPr>
              <w:snapToGrid w:val="0"/>
              <w:rPr>
                <w:bCs/>
                <w:sz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1A11B5" w:rsidRDefault="00CB7309">
            <w:pPr>
              <w:widowControl/>
              <w:snapToGrid w:val="0"/>
              <w:jc w:val="center"/>
              <w:rPr>
                <w:kern w:val="0"/>
                <w:sz w:val="24"/>
                <w:szCs w:val="24"/>
              </w:rPr>
            </w:pPr>
            <w:r>
              <w:rPr>
                <w:rFonts w:hint="eastAsia"/>
                <w:kern w:val="0"/>
                <w:sz w:val="24"/>
                <w:szCs w:val="24"/>
              </w:rPr>
              <w:t>2</w:t>
            </w:r>
          </w:p>
        </w:tc>
      </w:tr>
      <w:tr w:rsidR="001A11B5" w:rsidTr="00E93E89">
        <w:trPr>
          <w:trHeight w:val="1170"/>
          <w:jc w:val="center"/>
        </w:trPr>
        <w:tc>
          <w:tcPr>
            <w:tcW w:w="508" w:type="dxa"/>
            <w:shd w:val="clear" w:color="auto" w:fill="auto"/>
            <w:noWrap/>
            <w:vAlign w:val="center"/>
          </w:tcPr>
          <w:p w:rsidR="001A11B5" w:rsidRDefault="00CB7309">
            <w:pPr>
              <w:widowControl/>
              <w:snapToGrid w:val="0"/>
              <w:jc w:val="center"/>
              <w:rPr>
                <w:kern w:val="0"/>
                <w:sz w:val="24"/>
              </w:rPr>
            </w:pPr>
            <w:r>
              <w:rPr>
                <w:rFonts w:hint="eastAsia"/>
                <w:kern w:val="0"/>
                <w:sz w:val="24"/>
                <w:szCs w:val="24"/>
              </w:rPr>
              <w:t>3</w:t>
            </w:r>
          </w:p>
        </w:tc>
        <w:tc>
          <w:tcPr>
            <w:tcW w:w="1655" w:type="dxa"/>
            <w:shd w:val="clear" w:color="auto" w:fill="auto"/>
            <w:vAlign w:val="center"/>
          </w:tcPr>
          <w:p w:rsidR="001A11B5" w:rsidRDefault="00CB7309">
            <w:pPr>
              <w:widowControl/>
              <w:snapToGrid w:val="0"/>
              <w:jc w:val="center"/>
              <w:rPr>
                <w:rFonts w:hAnsi="宋体"/>
                <w:bCs/>
                <w:sz w:val="24"/>
              </w:rPr>
            </w:pPr>
            <w:r>
              <w:rPr>
                <w:rFonts w:hAnsi="宋体" w:hint="eastAsia"/>
                <w:sz w:val="24"/>
              </w:rPr>
              <w:t>制造商认证评价</w:t>
            </w:r>
          </w:p>
        </w:tc>
        <w:tc>
          <w:tcPr>
            <w:tcW w:w="7087" w:type="dxa"/>
            <w:shd w:val="clear" w:color="auto" w:fill="auto"/>
            <w:vAlign w:val="center"/>
          </w:tcPr>
          <w:p w:rsidR="001A11B5" w:rsidRPr="00F56F50" w:rsidRDefault="00CB7309" w:rsidP="00DF4086">
            <w:pPr>
              <w:snapToGrid w:val="0"/>
              <w:rPr>
                <w:rFonts w:hAnsiTheme="minorEastAsia"/>
                <w:bCs/>
                <w:sz w:val="24"/>
              </w:rPr>
            </w:pPr>
            <w:r w:rsidRPr="00F56F50">
              <w:rPr>
                <w:rFonts w:hAnsiTheme="minorEastAsia" w:hint="eastAsia"/>
                <w:bCs/>
                <w:sz w:val="24"/>
              </w:rPr>
              <w:t>台式机制造商售后服务能力需具备</w:t>
            </w:r>
            <w:r w:rsidRPr="00F56F50">
              <w:rPr>
                <w:rFonts w:hAnsiTheme="minorEastAsia" w:hint="eastAsia"/>
                <w:bCs/>
                <w:sz w:val="24"/>
              </w:rPr>
              <w:t>GB/T27922-2011</w:t>
            </w:r>
            <w:r w:rsidRPr="00F56F50">
              <w:rPr>
                <w:rFonts w:hAnsiTheme="minorEastAsia" w:hint="eastAsia"/>
                <w:bCs/>
                <w:sz w:val="24"/>
              </w:rPr>
              <w:t>《商品售后服务评价体系》五星级认证或</w:t>
            </w:r>
            <w:r w:rsidRPr="00F56F50">
              <w:rPr>
                <w:rFonts w:hAnsiTheme="minorEastAsia" w:hint="eastAsia"/>
                <w:bCs/>
                <w:sz w:val="24"/>
              </w:rPr>
              <w:t xml:space="preserve">Q/ZZLHZ </w:t>
            </w:r>
            <w:r w:rsidRPr="00F56F50">
              <w:rPr>
                <w:rFonts w:hAnsiTheme="minorEastAsia" w:hint="eastAsia"/>
                <w:bCs/>
                <w:sz w:val="24"/>
              </w:rPr>
              <w:t>1001-2022</w:t>
            </w:r>
            <w:r w:rsidRPr="00F56F50">
              <w:rPr>
                <w:rFonts w:hAnsiTheme="minorEastAsia" w:hint="eastAsia"/>
                <w:bCs/>
                <w:sz w:val="24"/>
              </w:rPr>
              <w:t>《售后服务体系完善程度认证评价规范》十二星认证</w:t>
            </w:r>
            <w:r w:rsidR="00F56F50" w:rsidRPr="00F56F50">
              <w:rPr>
                <w:rFonts w:hAnsiTheme="minorEastAsia" w:hint="eastAsia"/>
                <w:bCs/>
                <w:sz w:val="24"/>
              </w:rPr>
              <w:t>，</w:t>
            </w:r>
            <w:r w:rsidRPr="00F56F50">
              <w:rPr>
                <w:rFonts w:hAnsiTheme="minorEastAsia" w:hint="eastAsia"/>
                <w:bCs/>
                <w:sz w:val="24"/>
              </w:rPr>
              <w:t>提供证书扫描件得</w:t>
            </w:r>
            <w:r w:rsidRPr="00F56F50">
              <w:rPr>
                <w:rFonts w:hAnsiTheme="minorEastAsia" w:hint="eastAsia"/>
                <w:bCs/>
                <w:sz w:val="24"/>
              </w:rPr>
              <w:t>2</w:t>
            </w:r>
            <w:r w:rsidRPr="00F56F50">
              <w:rPr>
                <w:rFonts w:hAnsiTheme="minorEastAsia" w:hint="eastAsia"/>
                <w:bCs/>
                <w:sz w:val="24"/>
              </w:rPr>
              <w:t>分，最多</w:t>
            </w:r>
            <w:r w:rsidRPr="00F56F50">
              <w:rPr>
                <w:rFonts w:hAnsiTheme="minorEastAsia" w:hint="eastAsia"/>
                <w:bCs/>
                <w:sz w:val="24"/>
              </w:rPr>
              <w:t>2</w:t>
            </w:r>
            <w:r w:rsidRPr="00F56F50">
              <w:rPr>
                <w:rFonts w:hAnsiTheme="minorEastAsia" w:hint="eastAsia"/>
                <w:bCs/>
                <w:sz w:val="24"/>
              </w:rPr>
              <w:t>分</w:t>
            </w:r>
          </w:p>
        </w:tc>
        <w:tc>
          <w:tcPr>
            <w:tcW w:w="1010" w:type="dxa"/>
            <w:shd w:val="clear" w:color="auto" w:fill="auto"/>
            <w:vAlign w:val="center"/>
          </w:tcPr>
          <w:p w:rsidR="001A11B5" w:rsidRDefault="00CB7309">
            <w:pPr>
              <w:widowControl/>
              <w:snapToGrid w:val="0"/>
              <w:jc w:val="center"/>
              <w:rPr>
                <w:kern w:val="0"/>
                <w:sz w:val="24"/>
              </w:rPr>
            </w:pPr>
            <w:r>
              <w:rPr>
                <w:rFonts w:hint="eastAsia"/>
                <w:kern w:val="0"/>
                <w:sz w:val="24"/>
                <w:szCs w:val="24"/>
              </w:rPr>
              <w:t>2</w:t>
            </w:r>
          </w:p>
        </w:tc>
      </w:tr>
      <w:tr w:rsidR="001A11B5">
        <w:trPr>
          <w:jc w:val="center"/>
        </w:trPr>
        <w:tc>
          <w:tcPr>
            <w:tcW w:w="508" w:type="dxa"/>
            <w:shd w:val="clear" w:color="auto" w:fill="auto"/>
            <w:noWrap/>
            <w:vAlign w:val="center"/>
          </w:tcPr>
          <w:p w:rsidR="001A11B5" w:rsidRDefault="00CB7309">
            <w:pPr>
              <w:widowControl/>
              <w:snapToGrid w:val="0"/>
              <w:jc w:val="center"/>
              <w:rPr>
                <w:kern w:val="0"/>
                <w:sz w:val="24"/>
              </w:rPr>
            </w:pPr>
            <w:r>
              <w:rPr>
                <w:rFonts w:hint="eastAsia"/>
                <w:kern w:val="0"/>
                <w:sz w:val="24"/>
                <w:szCs w:val="24"/>
              </w:rPr>
              <w:t>4</w:t>
            </w:r>
          </w:p>
        </w:tc>
        <w:tc>
          <w:tcPr>
            <w:tcW w:w="1655" w:type="dxa"/>
            <w:shd w:val="clear" w:color="auto" w:fill="auto"/>
            <w:vAlign w:val="center"/>
          </w:tcPr>
          <w:p w:rsidR="001A11B5" w:rsidRDefault="00CB7309">
            <w:pPr>
              <w:snapToGrid w:val="0"/>
              <w:jc w:val="center"/>
              <w:rPr>
                <w:rFonts w:hAnsi="宋体"/>
                <w:bCs/>
                <w:sz w:val="24"/>
              </w:rPr>
            </w:pPr>
            <w:r>
              <w:rPr>
                <w:rFonts w:hAnsi="宋体" w:hint="eastAsia"/>
                <w:bCs/>
                <w:sz w:val="24"/>
              </w:rPr>
              <w:t>技术材料</w:t>
            </w:r>
          </w:p>
        </w:tc>
        <w:tc>
          <w:tcPr>
            <w:tcW w:w="7087" w:type="dxa"/>
            <w:shd w:val="clear" w:color="auto" w:fill="auto"/>
            <w:vAlign w:val="center"/>
          </w:tcPr>
          <w:p w:rsidR="001A11B5" w:rsidRDefault="00CB7309">
            <w:pPr>
              <w:snapToGrid w:val="0"/>
              <w:rPr>
                <w:rFonts w:hAnsi="宋体"/>
                <w:bCs/>
                <w:sz w:val="24"/>
              </w:rPr>
            </w:pPr>
            <w:r>
              <w:rPr>
                <w:rFonts w:hAnsi="宋体" w:hint="eastAsia"/>
                <w:bCs/>
                <w:sz w:val="24"/>
              </w:rPr>
              <w:t>提供所投产</w:t>
            </w:r>
            <w:proofErr w:type="gramStart"/>
            <w:r>
              <w:rPr>
                <w:rFonts w:hAnsi="宋体" w:hint="eastAsia"/>
                <w:bCs/>
                <w:sz w:val="24"/>
              </w:rPr>
              <w:t>品针对</w:t>
            </w:r>
            <w:proofErr w:type="gramEnd"/>
            <w:r>
              <w:rPr>
                <w:rFonts w:hAnsi="宋体" w:hint="eastAsia"/>
                <w:bCs/>
                <w:sz w:val="24"/>
              </w:rPr>
              <w:t>本项目的第三方检测机构出具的带</w:t>
            </w:r>
            <w:r>
              <w:rPr>
                <w:rFonts w:hAnsi="宋体" w:hint="eastAsia"/>
                <w:bCs/>
                <w:sz w:val="24"/>
              </w:rPr>
              <w:t>CMA</w:t>
            </w:r>
            <w:r>
              <w:rPr>
                <w:rFonts w:hAnsi="宋体" w:hint="eastAsia"/>
                <w:bCs/>
                <w:sz w:val="24"/>
              </w:rPr>
              <w:t>标识的检测</w:t>
            </w:r>
            <w:r>
              <w:rPr>
                <w:rFonts w:hAnsi="宋体" w:hint="eastAsia"/>
                <w:bCs/>
                <w:sz w:val="24"/>
              </w:rPr>
              <w:t>/</w:t>
            </w:r>
            <w:r>
              <w:rPr>
                <w:rFonts w:hAnsi="宋体" w:hint="eastAsia"/>
                <w:bCs/>
                <w:sz w:val="24"/>
              </w:rPr>
              <w:t>检验</w:t>
            </w:r>
            <w:r>
              <w:rPr>
                <w:rFonts w:hAnsi="宋体" w:hint="eastAsia"/>
                <w:bCs/>
                <w:sz w:val="24"/>
              </w:rPr>
              <w:t>/</w:t>
            </w:r>
            <w:r>
              <w:rPr>
                <w:rFonts w:hAnsi="宋体" w:hint="eastAsia"/>
                <w:bCs/>
                <w:sz w:val="24"/>
              </w:rPr>
              <w:t>试验</w:t>
            </w:r>
            <w:r>
              <w:rPr>
                <w:rFonts w:hAnsi="宋体" w:hint="eastAsia"/>
                <w:bCs/>
                <w:sz w:val="24"/>
              </w:rPr>
              <w:t>/</w:t>
            </w:r>
            <w:r>
              <w:rPr>
                <w:rFonts w:hAnsi="宋体" w:hint="eastAsia"/>
                <w:bCs/>
                <w:sz w:val="24"/>
              </w:rPr>
              <w:t>测试报告或加盖所投产品制造商公章的技术证明材料，技术支撑材料能证明所投产</w:t>
            </w:r>
            <w:proofErr w:type="gramStart"/>
            <w:r>
              <w:rPr>
                <w:rFonts w:hAnsi="宋体" w:hint="eastAsia"/>
                <w:bCs/>
                <w:sz w:val="24"/>
              </w:rPr>
              <w:t>品满足</w:t>
            </w:r>
            <w:proofErr w:type="gramEnd"/>
            <w:r>
              <w:rPr>
                <w:rFonts w:hAnsi="宋体" w:hint="eastAsia"/>
                <w:bCs/>
                <w:sz w:val="24"/>
              </w:rPr>
              <w:t>以下要求，</w:t>
            </w:r>
            <w:proofErr w:type="gramStart"/>
            <w:r>
              <w:rPr>
                <w:rFonts w:hAnsi="宋体" w:hint="eastAsia"/>
                <w:bCs/>
                <w:sz w:val="24"/>
              </w:rPr>
              <w:t>每满足</w:t>
            </w:r>
            <w:proofErr w:type="gramEnd"/>
            <w:r>
              <w:rPr>
                <w:rFonts w:hAnsi="宋体" w:hint="eastAsia"/>
                <w:bCs/>
                <w:sz w:val="24"/>
              </w:rPr>
              <w:t>1</w:t>
            </w:r>
            <w:r>
              <w:rPr>
                <w:rFonts w:hAnsi="宋体" w:hint="eastAsia"/>
                <w:bCs/>
                <w:sz w:val="24"/>
              </w:rPr>
              <w:t>条得</w:t>
            </w:r>
            <w:r>
              <w:rPr>
                <w:rFonts w:hAnsi="宋体" w:hint="eastAsia"/>
                <w:bCs/>
                <w:sz w:val="24"/>
              </w:rPr>
              <w:t>2</w:t>
            </w:r>
            <w:r>
              <w:rPr>
                <w:rFonts w:hAnsi="宋体" w:hint="eastAsia"/>
                <w:bCs/>
                <w:sz w:val="24"/>
              </w:rPr>
              <w:t>分，最多</w:t>
            </w:r>
            <w:r>
              <w:rPr>
                <w:rFonts w:hAnsi="宋体" w:hint="eastAsia"/>
                <w:bCs/>
                <w:sz w:val="24"/>
              </w:rPr>
              <w:t>24</w:t>
            </w:r>
            <w:r>
              <w:rPr>
                <w:rFonts w:hAnsi="宋体" w:hint="eastAsia"/>
                <w:bCs/>
                <w:sz w:val="24"/>
              </w:rPr>
              <w:t>分。</w:t>
            </w:r>
          </w:p>
          <w:p w:rsidR="001A11B5" w:rsidRDefault="00CB7309">
            <w:pPr>
              <w:snapToGrid w:val="0"/>
              <w:rPr>
                <w:rFonts w:hAnsi="宋体"/>
                <w:bCs/>
                <w:sz w:val="24"/>
              </w:rPr>
            </w:pPr>
            <w:r>
              <w:rPr>
                <w:rFonts w:hAnsi="宋体" w:hint="eastAsia"/>
                <w:bCs/>
                <w:sz w:val="24"/>
              </w:rPr>
              <w:t>1.</w:t>
            </w:r>
            <w:r>
              <w:rPr>
                <w:rFonts w:hAnsi="宋体" w:hint="eastAsia"/>
                <w:bCs/>
                <w:sz w:val="24"/>
              </w:rPr>
              <w:t>所投流式编辑软件文字模块支持“翻译”功能，能支持</w:t>
            </w:r>
            <w:r>
              <w:rPr>
                <w:rFonts w:hAnsi="宋体" w:hint="eastAsia"/>
                <w:bCs/>
                <w:sz w:val="24"/>
              </w:rPr>
              <w:t>7</w:t>
            </w:r>
            <w:r>
              <w:rPr>
                <w:rFonts w:hAnsi="宋体" w:hint="eastAsia"/>
                <w:bCs/>
                <w:sz w:val="24"/>
              </w:rPr>
              <w:t>种语言（中文，英语，韩语，日语，法语，德语，西班牙语）互相翻译转换，同时支持“划词翻译”功能。</w:t>
            </w:r>
          </w:p>
          <w:p w:rsidR="001A11B5" w:rsidRDefault="00CB7309">
            <w:pPr>
              <w:snapToGrid w:val="0"/>
              <w:rPr>
                <w:rFonts w:hAnsi="宋体"/>
                <w:bCs/>
                <w:sz w:val="24"/>
              </w:rPr>
            </w:pPr>
            <w:bookmarkStart w:id="7" w:name="OLE_LINK6"/>
            <w:r>
              <w:rPr>
                <w:rFonts w:hAnsi="宋体" w:hint="eastAsia"/>
                <w:bCs/>
                <w:sz w:val="24"/>
              </w:rPr>
              <w:t>2.</w:t>
            </w:r>
            <w:r>
              <w:rPr>
                <w:rFonts w:hAnsi="宋体" w:hint="eastAsia"/>
                <w:bCs/>
                <w:sz w:val="24"/>
              </w:rPr>
              <w:t>所投流式编辑软件文字模块智能目录导航，自动识别文档结构，实时</w:t>
            </w:r>
            <w:r>
              <w:rPr>
                <w:rFonts w:hAnsi="宋体" w:hint="eastAsia"/>
                <w:bCs/>
                <w:sz w:val="24"/>
              </w:rPr>
              <w:lastRenderedPageBreak/>
              <w:t>调整文档目录；标题格式不用调整样式，也可智能自动生成目录。</w:t>
            </w:r>
          </w:p>
          <w:bookmarkEnd w:id="7"/>
          <w:p w:rsidR="001A11B5" w:rsidRDefault="00CB7309">
            <w:pPr>
              <w:snapToGrid w:val="0"/>
              <w:rPr>
                <w:rFonts w:hAnsi="宋体"/>
                <w:bCs/>
                <w:sz w:val="24"/>
              </w:rPr>
            </w:pPr>
            <w:r>
              <w:rPr>
                <w:rFonts w:hAnsi="宋体" w:hint="eastAsia"/>
                <w:bCs/>
                <w:sz w:val="24"/>
              </w:rPr>
              <w:t>3.</w:t>
            </w:r>
            <w:r>
              <w:rPr>
                <w:rFonts w:hAnsi="宋体" w:hint="eastAsia"/>
                <w:bCs/>
                <w:sz w:val="24"/>
              </w:rPr>
              <w:t>所投流式编辑软件表格模块支持表格的快速合并选择，支持教师</w:t>
            </w:r>
            <w:r>
              <w:rPr>
                <w:rFonts w:hAnsi="宋体" w:hint="eastAsia"/>
                <w:bCs/>
                <w:sz w:val="24"/>
              </w:rPr>
              <w:t>/</w:t>
            </w:r>
            <w:r>
              <w:rPr>
                <w:rFonts w:hAnsi="宋体" w:hint="eastAsia"/>
                <w:bCs/>
                <w:sz w:val="24"/>
              </w:rPr>
              <w:t>学生用户一键选择合并居中、合并单元格、合并相同单元格、合并内容、取消合并单元格、拆分并填充内容。</w:t>
            </w:r>
          </w:p>
          <w:p w:rsidR="001A11B5" w:rsidRDefault="00CB7309">
            <w:pPr>
              <w:snapToGrid w:val="0"/>
              <w:rPr>
                <w:rFonts w:hAnsi="宋体"/>
                <w:bCs/>
                <w:sz w:val="24"/>
              </w:rPr>
            </w:pPr>
            <w:r>
              <w:rPr>
                <w:rFonts w:hAnsi="宋体" w:hint="eastAsia"/>
                <w:bCs/>
                <w:sz w:val="24"/>
              </w:rPr>
              <w:t>4.</w:t>
            </w:r>
            <w:r>
              <w:rPr>
                <w:rFonts w:hAnsi="宋体" w:hint="eastAsia"/>
                <w:bCs/>
                <w:sz w:val="24"/>
              </w:rPr>
              <w:t>所投流式编辑软件表格模块在文本输入时，须能提供推荐列表，在教师</w:t>
            </w:r>
            <w:r>
              <w:rPr>
                <w:rFonts w:hAnsi="宋体" w:hint="eastAsia"/>
                <w:bCs/>
                <w:sz w:val="24"/>
              </w:rPr>
              <w:t>/</w:t>
            </w:r>
            <w:r>
              <w:rPr>
                <w:rFonts w:hAnsi="宋体" w:hint="eastAsia"/>
                <w:bCs/>
                <w:sz w:val="24"/>
              </w:rPr>
              <w:t>学生输入内容即便不是首个字，也可以提供下拉推荐列表，帮助提高录入的速度和准确性。</w:t>
            </w:r>
          </w:p>
          <w:p w:rsidR="001A11B5" w:rsidRDefault="00CB7309">
            <w:pPr>
              <w:snapToGrid w:val="0"/>
              <w:rPr>
                <w:rFonts w:hAnsi="宋体"/>
                <w:bCs/>
                <w:sz w:val="24"/>
              </w:rPr>
            </w:pPr>
            <w:r>
              <w:rPr>
                <w:rFonts w:hAnsi="宋体" w:hint="eastAsia"/>
                <w:bCs/>
                <w:sz w:val="24"/>
              </w:rPr>
              <w:t>5.</w:t>
            </w:r>
            <w:r>
              <w:rPr>
                <w:rFonts w:hAnsi="宋体" w:hint="eastAsia"/>
                <w:bCs/>
                <w:sz w:val="24"/>
              </w:rPr>
              <w:t>所投图形图像教学辅助软件兼容性：图形图像教学辅助软件支持麒麟操作系统、鸿蒙</w:t>
            </w:r>
            <w:r>
              <w:rPr>
                <w:rFonts w:hAnsi="宋体" w:hint="eastAsia"/>
                <w:bCs/>
                <w:sz w:val="24"/>
              </w:rPr>
              <w:t>HarmonyOS NEXT</w:t>
            </w:r>
            <w:r>
              <w:rPr>
                <w:rFonts w:hAnsi="宋体" w:hint="eastAsia"/>
                <w:bCs/>
                <w:sz w:val="24"/>
              </w:rPr>
              <w:t>、统信</w:t>
            </w:r>
            <w:r>
              <w:rPr>
                <w:rFonts w:hAnsi="宋体" w:hint="eastAsia"/>
                <w:bCs/>
                <w:sz w:val="24"/>
              </w:rPr>
              <w:t>UOS</w:t>
            </w:r>
            <w:r>
              <w:rPr>
                <w:rFonts w:hAnsi="宋体" w:hint="eastAsia"/>
                <w:bCs/>
                <w:sz w:val="24"/>
              </w:rPr>
              <w:t>、方德操作系统等国产操作系统，支持飞腾、麒麟、盘古、海光等国产主流</w:t>
            </w:r>
            <w:r>
              <w:rPr>
                <w:rFonts w:hAnsi="宋体" w:hint="eastAsia"/>
                <w:bCs/>
                <w:sz w:val="24"/>
              </w:rPr>
              <w:t>CPU</w:t>
            </w:r>
            <w:r>
              <w:rPr>
                <w:rFonts w:hAnsi="宋体" w:hint="eastAsia"/>
                <w:bCs/>
                <w:sz w:val="24"/>
              </w:rPr>
              <w:t>。</w:t>
            </w:r>
          </w:p>
          <w:p w:rsidR="001A11B5" w:rsidRDefault="00CB7309">
            <w:pPr>
              <w:snapToGrid w:val="0"/>
              <w:rPr>
                <w:rFonts w:hAnsi="宋体"/>
                <w:bCs/>
                <w:sz w:val="24"/>
              </w:rPr>
            </w:pPr>
            <w:r>
              <w:rPr>
                <w:rFonts w:hAnsi="宋体" w:hint="eastAsia"/>
                <w:bCs/>
                <w:sz w:val="24"/>
              </w:rPr>
              <w:t>6.</w:t>
            </w:r>
            <w:r>
              <w:rPr>
                <w:rFonts w:hAnsi="宋体" w:hint="eastAsia"/>
                <w:bCs/>
                <w:sz w:val="24"/>
              </w:rPr>
              <w:t>所投图形图像教学辅助软件具备</w:t>
            </w:r>
            <w:r>
              <w:rPr>
                <w:rFonts w:hAnsi="宋体" w:hint="eastAsia"/>
                <w:bCs/>
                <w:sz w:val="24"/>
              </w:rPr>
              <w:t>AI</w:t>
            </w:r>
            <w:r>
              <w:rPr>
                <w:rFonts w:hAnsi="宋体" w:hint="eastAsia"/>
                <w:bCs/>
                <w:sz w:val="24"/>
              </w:rPr>
              <w:t>绘画并实时渲染，渲染后生成</w:t>
            </w:r>
            <w:r>
              <w:rPr>
                <w:rFonts w:hAnsi="宋体" w:hint="eastAsia"/>
                <w:bCs/>
                <w:sz w:val="24"/>
              </w:rPr>
              <w:t>AI</w:t>
            </w:r>
            <w:r>
              <w:rPr>
                <w:rFonts w:hAnsi="宋体" w:hint="eastAsia"/>
                <w:bCs/>
                <w:sz w:val="24"/>
              </w:rPr>
              <w:t>视频功能，软件具备内嵌</w:t>
            </w:r>
            <w:r>
              <w:rPr>
                <w:rFonts w:hAnsi="宋体" w:hint="eastAsia"/>
                <w:bCs/>
                <w:sz w:val="24"/>
              </w:rPr>
              <w:t>deepseek</w:t>
            </w:r>
            <w:r>
              <w:rPr>
                <w:rFonts w:hAnsi="宋体" w:hint="eastAsia"/>
                <w:bCs/>
                <w:sz w:val="24"/>
              </w:rPr>
              <w:t>辅助设计功能。</w:t>
            </w:r>
          </w:p>
          <w:p w:rsidR="001A11B5" w:rsidRDefault="00CB7309">
            <w:pPr>
              <w:snapToGrid w:val="0"/>
              <w:rPr>
                <w:rFonts w:hAnsi="宋体"/>
                <w:bCs/>
                <w:sz w:val="24"/>
              </w:rPr>
            </w:pPr>
            <w:r>
              <w:rPr>
                <w:rFonts w:hAnsi="宋体" w:hint="eastAsia"/>
                <w:bCs/>
                <w:sz w:val="24"/>
              </w:rPr>
              <w:t>7.</w:t>
            </w:r>
            <w:r>
              <w:rPr>
                <w:rFonts w:hAnsi="宋体" w:hint="eastAsia"/>
                <w:bCs/>
                <w:sz w:val="24"/>
              </w:rPr>
              <w:t>所投图形图像教学辅助软件具备</w:t>
            </w:r>
            <w:r>
              <w:rPr>
                <w:rFonts w:hAnsi="宋体" w:hint="eastAsia"/>
                <w:bCs/>
                <w:sz w:val="24"/>
              </w:rPr>
              <w:t>AIGC</w:t>
            </w:r>
            <w:r>
              <w:rPr>
                <w:rFonts w:hAnsi="宋体" w:hint="eastAsia"/>
                <w:bCs/>
                <w:sz w:val="24"/>
              </w:rPr>
              <w:t>平台，提供老师一键生图、文生图、图生图、文生视频、图生视频、首尾</w:t>
            </w:r>
            <w:proofErr w:type="gramStart"/>
            <w:r>
              <w:rPr>
                <w:rFonts w:hAnsi="宋体" w:hint="eastAsia"/>
                <w:bCs/>
                <w:sz w:val="24"/>
              </w:rPr>
              <w:t>帧</w:t>
            </w:r>
            <w:proofErr w:type="gramEnd"/>
            <w:r>
              <w:rPr>
                <w:rFonts w:hAnsi="宋体" w:hint="eastAsia"/>
                <w:bCs/>
                <w:sz w:val="24"/>
              </w:rPr>
              <w:t>生成视频、智能扩图、</w:t>
            </w:r>
            <w:r>
              <w:rPr>
                <w:rFonts w:hAnsi="宋体" w:hint="eastAsia"/>
                <w:bCs/>
                <w:sz w:val="24"/>
              </w:rPr>
              <w:t>AI</w:t>
            </w:r>
            <w:r>
              <w:rPr>
                <w:rFonts w:hAnsi="宋体" w:hint="eastAsia"/>
                <w:bCs/>
                <w:sz w:val="24"/>
              </w:rPr>
              <w:t>工坊、</w:t>
            </w:r>
            <w:r>
              <w:rPr>
                <w:rFonts w:hAnsi="宋体" w:hint="eastAsia"/>
                <w:bCs/>
                <w:sz w:val="24"/>
              </w:rPr>
              <w:t>GIF</w:t>
            </w:r>
            <w:r>
              <w:rPr>
                <w:rFonts w:hAnsi="宋体" w:hint="eastAsia"/>
                <w:bCs/>
                <w:sz w:val="24"/>
              </w:rPr>
              <w:t>文件多种转换功能，方便辅助老师进行教学。</w:t>
            </w:r>
          </w:p>
          <w:p w:rsidR="001A11B5" w:rsidRDefault="00CB7309">
            <w:pPr>
              <w:snapToGrid w:val="0"/>
              <w:rPr>
                <w:rFonts w:hAnsi="宋体"/>
                <w:bCs/>
                <w:sz w:val="24"/>
              </w:rPr>
            </w:pPr>
            <w:r>
              <w:rPr>
                <w:rFonts w:hAnsi="宋体" w:hint="eastAsia"/>
                <w:bCs/>
                <w:sz w:val="24"/>
              </w:rPr>
              <w:t>8.</w:t>
            </w:r>
            <w:r>
              <w:rPr>
                <w:rFonts w:hAnsi="宋体" w:hint="eastAsia"/>
                <w:bCs/>
                <w:sz w:val="24"/>
              </w:rPr>
              <w:t>所投图形图像教学辅助软件具备学科素材通过</w:t>
            </w:r>
            <w:r>
              <w:rPr>
                <w:rFonts w:hAnsi="宋体" w:hint="eastAsia"/>
                <w:bCs/>
                <w:sz w:val="24"/>
              </w:rPr>
              <w:t>AI</w:t>
            </w:r>
            <w:r>
              <w:rPr>
                <w:rFonts w:hAnsi="宋体" w:hint="eastAsia"/>
                <w:bCs/>
                <w:sz w:val="24"/>
              </w:rPr>
              <w:t>介入支持数学、物理和化学等学科演示，包括函数</w:t>
            </w:r>
            <w:r>
              <w:rPr>
                <w:rFonts w:hAnsi="宋体" w:hint="eastAsia"/>
                <w:bCs/>
                <w:sz w:val="24"/>
              </w:rPr>
              <w:t>演示、物理实验演示、化学实验演示。</w:t>
            </w:r>
          </w:p>
          <w:p w:rsidR="001A11B5" w:rsidRDefault="00CB7309">
            <w:pPr>
              <w:snapToGrid w:val="0"/>
              <w:rPr>
                <w:rFonts w:hAnsi="宋体"/>
                <w:bCs/>
                <w:sz w:val="24"/>
              </w:rPr>
            </w:pPr>
            <w:r>
              <w:rPr>
                <w:rFonts w:hAnsi="宋体" w:hint="eastAsia"/>
                <w:bCs/>
                <w:sz w:val="24"/>
              </w:rPr>
              <w:t>9.</w:t>
            </w:r>
            <w:r>
              <w:rPr>
                <w:rFonts w:hAnsi="宋体" w:hint="eastAsia"/>
                <w:bCs/>
                <w:sz w:val="24"/>
              </w:rPr>
              <w:t>所投图形图像教学辅助具备软件生成视频：支持导入画布图片或静态图像，输入文字描述生成视频。支持调整生成视频时长</w:t>
            </w:r>
            <w:r>
              <w:rPr>
                <w:rFonts w:hAnsi="宋体" w:hint="eastAsia"/>
                <w:bCs/>
                <w:sz w:val="24"/>
              </w:rPr>
              <w:t>6s/10s</w:t>
            </w:r>
            <w:r>
              <w:rPr>
                <w:rFonts w:hAnsi="宋体" w:hint="eastAsia"/>
                <w:bCs/>
                <w:sz w:val="24"/>
              </w:rPr>
              <w:t>，视频分辨率</w:t>
            </w:r>
            <w:r>
              <w:rPr>
                <w:rFonts w:hAnsi="宋体" w:hint="eastAsia"/>
                <w:bCs/>
                <w:sz w:val="24"/>
              </w:rPr>
              <w:t>768p/1080p</w:t>
            </w:r>
            <w:r>
              <w:rPr>
                <w:rFonts w:hAnsi="宋体" w:hint="eastAsia"/>
                <w:bCs/>
                <w:sz w:val="24"/>
              </w:rPr>
              <w:t>。支持生成视频的导出。支持生成记录的查看。</w:t>
            </w:r>
          </w:p>
          <w:p w:rsidR="001A11B5" w:rsidRDefault="00CB7309">
            <w:pPr>
              <w:snapToGrid w:val="0"/>
              <w:rPr>
                <w:rFonts w:hAnsi="宋体"/>
                <w:bCs/>
                <w:sz w:val="24"/>
              </w:rPr>
            </w:pPr>
            <w:r>
              <w:rPr>
                <w:rFonts w:hAnsi="宋体" w:hint="eastAsia"/>
                <w:bCs/>
                <w:sz w:val="24"/>
              </w:rPr>
              <w:t>1</w:t>
            </w:r>
            <w:r>
              <w:rPr>
                <w:rFonts w:hint="eastAsia"/>
                <w:kern w:val="0"/>
                <w:sz w:val="24"/>
                <w:szCs w:val="24"/>
              </w:rPr>
              <w:t>0.</w:t>
            </w:r>
            <w:r>
              <w:rPr>
                <w:rFonts w:hAnsi="宋体" w:hint="eastAsia"/>
                <w:bCs/>
                <w:sz w:val="24"/>
              </w:rPr>
              <w:t>所投图形图像教学辅助软件具备</w:t>
            </w:r>
            <w:r>
              <w:rPr>
                <w:rFonts w:hint="eastAsia"/>
                <w:kern w:val="0"/>
                <w:sz w:val="24"/>
                <w:szCs w:val="24"/>
              </w:rPr>
              <w:t>图片编辑中的风格转换功能支持</w:t>
            </w:r>
            <w:r>
              <w:rPr>
                <w:rFonts w:hint="eastAsia"/>
                <w:kern w:val="0"/>
                <w:sz w:val="24"/>
                <w:szCs w:val="24"/>
              </w:rPr>
              <w:t>16</w:t>
            </w:r>
            <w:r>
              <w:rPr>
                <w:rFonts w:hint="eastAsia"/>
                <w:kern w:val="0"/>
                <w:sz w:val="24"/>
                <w:szCs w:val="24"/>
              </w:rPr>
              <w:t>种的风格，支持用户上</w:t>
            </w:r>
            <w:proofErr w:type="gramStart"/>
            <w:r>
              <w:rPr>
                <w:rFonts w:hint="eastAsia"/>
                <w:kern w:val="0"/>
                <w:sz w:val="24"/>
                <w:szCs w:val="24"/>
              </w:rPr>
              <w:t>传图片</w:t>
            </w:r>
            <w:proofErr w:type="gramEnd"/>
            <w:r>
              <w:rPr>
                <w:rFonts w:hint="eastAsia"/>
                <w:kern w:val="0"/>
                <w:sz w:val="24"/>
                <w:szCs w:val="24"/>
              </w:rPr>
              <w:t>和输入提示词，支持生成张数控制，最多一次生成</w:t>
            </w:r>
            <w:r>
              <w:rPr>
                <w:rFonts w:hint="eastAsia"/>
                <w:kern w:val="0"/>
                <w:sz w:val="24"/>
                <w:szCs w:val="24"/>
              </w:rPr>
              <w:t>4</w:t>
            </w:r>
            <w:r>
              <w:rPr>
                <w:rFonts w:hint="eastAsia"/>
                <w:kern w:val="0"/>
                <w:sz w:val="24"/>
                <w:szCs w:val="24"/>
              </w:rPr>
              <w:t>张。图片编辑中</w:t>
            </w:r>
            <w:r>
              <w:rPr>
                <w:rFonts w:hint="eastAsia"/>
                <w:kern w:val="0"/>
                <w:sz w:val="24"/>
                <w:szCs w:val="24"/>
              </w:rPr>
              <w:t>AI</w:t>
            </w:r>
            <w:proofErr w:type="gramStart"/>
            <w:r>
              <w:rPr>
                <w:rFonts w:hint="eastAsia"/>
                <w:kern w:val="0"/>
                <w:sz w:val="24"/>
                <w:szCs w:val="24"/>
              </w:rPr>
              <w:t>扩图功能</w:t>
            </w:r>
            <w:proofErr w:type="gramEnd"/>
            <w:r>
              <w:rPr>
                <w:rFonts w:hint="eastAsia"/>
                <w:kern w:val="0"/>
                <w:sz w:val="24"/>
                <w:szCs w:val="24"/>
              </w:rPr>
              <w:t>最大支持扩宽</w:t>
            </w:r>
            <w:r>
              <w:rPr>
                <w:rFonts w:hint="eastAsia"/>
                <w:kern w:val="0"/>
                <w:sz w:val="24"/>
                <w:szCs w:val="24"/>
              </w:rPr>
              <w:t>400</w:t>
            </w:r>
            <w:r>
              <w:rPr>
                <w:rFonts w:hint="eastAsia"/>
                <w:kern w:val="0"/>
                <w:sz w:val="24"/>
                <w:szCs w:val="24"/>
              </w:rPr>
              <w:t>宽度，支持扩展文字的提示词内容输入，</w:t>
            </w:r>
            <w:proofErr w:type="gramStart"/>
            <w:r>
              <w:rPr>
                <w:rFonts w:hint="eastAsia"/>
                <w:kern w:val="0"/>
                <w:sz w:val="24"/>
                <w:szCs w:val="24"/>
              </w:rPr>
              <w:t>扩图方向</w:t>
            </w:r>
            <w:proofErr w:type="gramEnd"/>
            <w:r>
              <w:rPr>
                <w:rFonts w:hint="eastAsia"/>
                <w:kern w:val="0"/>
                <w:sz w:val="24"/>
                <w:szCs w:val="24"/>
              </w:rPr>
              <w:t>为上、下、左、右</w:t>
            </w:r>
            <w:r>
              <w:rPr>
                <w:rFonts w:hint="eastAsia"/>
                <w:kern w:val="0"/>
                <w:sz w:val="24"/>
                <w:szCs w:val="24"/>
              </w:rPr>
              <w:t>4</w:t>
            </w:r>
            <w:r>
              <w:rPr>
                <w:rFonts w:hint="eastAsia"/>
                <w:kern w:val="0"/>
                <w:sz w:val="24"/>
                <w:szCs w:val="24"/>
              </w:rPr>
              <w:t>个方向的扩展</w:t>
            </w:r>
            <w:r>
              <w:rPr>
                <w:rFonts w:hAnsi="宋体" w:hint="eastAsia"/>
                <w:bCs/>
                <w:sz w:val="24"/>
              </w:rPr>
              <w:t>。</w:t>
            </w:r>
          </w:p>
          <w:p w:rsidR="001A11B5" w:rsidRDefault="00CB7309">
            <w:pPr>
              <w:snapToGrid w:val="0"/>
              <w:rPr>
                <w:rFonts w:hAnsi="宋体"/>
                <w:bCs/>
                <w:sz w:val="24"/>
              </w:rPr>
            </w:pPr>
            <w:r>
              <w:rPr>
                <w:rFonts w:hAnsi="宋体" w:hint="eastAsia"/>
                <w:bCs/>
                <w:sz w:val="24"/>
              </w:rPr>
              <w:t>11.</w:t>
            </w:r>
            <w:r>
              <w:rPr>
                <w:rFonts w:hAnsi="宋体" w:hint="eastAsia"/>
                <w:bCs/>
                <w:sz w:val="24"/>
              </w:rPr>
              <w:t>所投图形图</w:t>
            </w:r>
            <w:r>
              <w:rPr>
                <w:rFonts w:hAnsi="宋体" w:hint="eastAsia"/>
                <w:bCs/>
                <w:sz w:val="24"/>
              </w:rPr>
              <w:t>像教学辅助软件支持打开原始图像文件</w:t>
            </w:r>
            <w:r>
              <w:rPr>
                <w:rFonts w:hAnsi="宋体" w:hint="eastAsia"/>
                <w:bCs/>
                <w:sz w:val="24"/>
              </w:rPr>
              <w:t>RAW</w:t>
            </w:r>
            <w:r>
              <w:rPr>
                <w:rFonts w:hAnsi="宋体" w:hint="eastAsia"/>
                <w:bCs/>
                <w:sz w:val="24"/>
              </w:rPr>
              <w:t>格式文件，文件格式包括</w:t>
            </w:r>
            <w:r>
              <w:rPr>
                <w:rFonts w:hAnsi="宋体" w:hint="eastAsia"/>
                <w:bCs/>
                <w:sz w:val="24"/>
              </w:rPr>
              <w:t>bay</w:t>
            </w:r>
            <w:r>
              <w:rPr>
                <w:rFonts w:hAnsi="宋体" w:hint="eastAsia"/>
                <w:bCs/>
                <w:sz w:val="24"/>
              </w:rPr>
              <w:t>、</w:t>
            </w:r>
            <w:r>
              <w:rPr>
                <w:rFonts w:hAnsi="宋体" w:hint="eastAsia"/>
                <w:bCs/>
                <w:sz w:val="24"/>
              </w:rPr>
              <w:t>bmq</w:t>
            </w:r>
            <w:r>
              <w:rPr>
                <w:rFonts w:hAnsi="宋体" w:hint="eastAsia"/>
                <w:bCs/>
                <w:sz w:val="24"/>
              </w:rPr>
              <w:t>、</w:t>
            </w:r>
            <w:r>
              <w:rPr>
                <w:rFonts w:hAnsi="宋体" w:hint="eastAsia"/>
                <w:bCs/>
                <w:sz w:val="24"/>
              </w:rPr>
              <w:t>cr2</w:t>
            </w:r>
            <w:r>
              <w:rPr>
                <w:rFonts w:hAnsi="宋体" w:hint="eastAsia"/>
                <w:bCs/>
                <w:sz w:val="24"/>
              </w:rPr>
              <w:t>、</w:t>
            </w:r>
            <w:r>
              <w:rPr>
                <w:rFonts w:hAnsi="宋体" w:hint="eastAsia"/>
                <w:bCs/>
                <w:sz w:val="24"/>
              </w:rPr>
              <w:t>crw</w:t>
            </w:r>
            <w:r>
              <w:rPr>
                <w:rFonts w:hAnsi="宋体" w:hint="eastAsia"/>
                <w:bCs/>
                <w:sz w:val="24"/>
              </w:rPr>
              <w:t>、</w:t>
            </w:r>
            <w:r>
              <w:rPr>
                <w:rFonts w:hAnsi="宋体" w:hint="eastAsia"/>
                <w:bCs/>
                <w:sz w:val="24"/>
              </w:rPr>
              <w:t>cs1</w:t>
            </w:r>
            <w:r>
              <w:rPr>
                <w:rFonts w:hAnsi="宋体" w:hint="eastAsia"/>
                <w:bCs/>
                <w:sz w:val="24"/>
              </w:rPr>
              <w:t>、</w:t>
            </w:r>
            <w:r>
              <w:rPr>
                <w:rFonts w:hAnsi="宋体" w:hint="eastAsia"/>
                <w:bCs/>
                <w:sz w:val="24"/>
              </w:rPr>
              <w:t>dc2</w:t>
            </w:r>
            <w:r>
              <w:rPr>
                <w:rFonts w:hAnsi="宋体" w:hint="eastAsia"/>
                <w:bCs/>
                <w:sz w:val="24"/>
              </w:rPr>
              <w:t>、</w:t>
            </w:r>
            <w:r>
              <w:rPr>
                <w:rFonts w:hAnsi="宋体" w:hint="eastAsia"/>
                <w:bCs/>
                <w:sz w:val="24"/>
              </w:rPr>
              <w:t>dcr</w:t>
            </w:r>
            <w:r>
              <w:rPr>
                <w:rFonts w:hAnsi="宋体" w:hint="eastAsia"/>
                <w:bCs/>
                <w:sz w:val="24"/>
              </w:rPr>
              <w:t>、</w:t>
            </w:r>
            <w:r>
              <w:rPr>
                <w:rFonts w:hAnsi="宋体" w:hint="eastAsia"/>
                <w:bCs/>
                <w:sz w:val="24"/>
              </w:rPr>
              <w:t>dng</w:t>
            </w:r>
            <w:r>
              <w:rPr>
                <w:rFonts w:hAnsi="宋体" w:hint="eastAsia"/>
                <w:bCs/>
                <w:sz w:val="24"/>
              </w:rPr>
              <w:t>、</w:t>
            </w:r>
            <w:r>
              <w:rPr>
                <w:rFonts w:hAnsi="宋体" w:hint="eastAsia"/>
                <w:bCs/>
                <w:sz w:val="24"/>
              </w:rPr>
              <w:t>erf</w:t>
            </w:r>
            <w:r>
              <w:rPr>
                <w:rFonts w:hAnsi="宋体" w:hint="eastAsia"/>
                <w:bCs/>
                <w:sz w:val="24"/>
              </w:rPr>
              <w:t>、</w:t>
            </w:r>
            <w:r>
              <w:rPr>
                <w:rFonts w:hAnsi="宋体" w:hint="eastAsia"/>
                <w:bCs/>
                <w:sz w:val="24"/>
              </w:rPr>
              <w:t>fff</w:t>
            </w:r>
            <w:r>
              <w:rPr>
                <w:rFonts w:hAnsi="宋体" w:hint="eastAsia"/>
                <w:bCs/>
                <w:sz w:val="24"/>
              </w:rPr>
              <w:t>、</w:t>
            </w:r>
            <w:r>
              <w:rPr>
                <w:rFonts w:hAnsi="宋体" w:hint="eastAsia"/>
                <w:bCs/>
                <w:sz w:val="24"/>
              </w:rPr>
              <w:t>hdr</w:t>
            </w:r>
            <w:r>
              <w:rPr>
                <w:rFonts w:hAnsi="宋体" w:hint="eastAsia"/>
                <w:bCs/>
                <w:sz w:val="24"/>
              </w:rPr>
              <w:t>、</w:t>
            </w:r>
            <w:r>
              <w:rPr>
                <w:rFonts w:hAnsi="宋体" w:hint="eastAsia"/>
                <w:bCs/>
                <w:sz w:val="24"/>
              </w:rPr>
              <w:t>rf</w:t>
            </w:r>
            <w:r>
              <w:rPr>
                <w:rFonts w:hAnsi="宋体" w:hint="eastAsia"/>
                <w:bCs/>
                <w:sz w:val="24"/>
              </w:rPr>
              <w:t>、</w:t>
            </w:r>
            <w:r>
              <w:rPr>
                <w:rFonts w:hAnsi="宋体" w:hint="eastAsia"/>
                <w:bCs/>
                <w:sz w:val="24"/>
              </w:rPr>
              <w:t>x3f</w:t>
            </w:r>
            <w:r>
              <w:rPr>
                <w:rFonts w:hAnsi="宋体" w:hint="eastAsia"/>
                <w:bCs/>
                <w:sz w:val="24"/>
              </w:rPr>
              <w:t>、</w:t>
            </w:r>
            <w:r>
              <w:rPr>
                <w:rFonts w:hAnsi="宋体" w:hint="eastAsia"/>
                <w:bCs/>
                <w:sz w:val="24"/>
              </w:rPr>
              <w:t>cine</w:t>
            </w:r>
            <w:r>
              <w:rPr>
                <w:rFonts w:hAnsi="宋体" w:hint="eastAsia"/>
                <w:bCs/>
                <w:sz w:val="24"/>
              </w:rPr>
              <w:t>、</w:t>
            </w:r>
            <w:r>
              <w:rPr>
                <w:rFonts w:hAnsi="宋体" w:hint="eastAsia"/>
                <w:bCs/>
                <w:sz w:val="24"/>
              </w:rPr>
              <w:t>ia</w:t>
            </w:r>
            <w:r>
              <w:rPr>
                <w:rFonts w:hAnsi="宋体" w:hint="eastAsia"/>
                <w:bCs/>
                <w:sz w:val="24"/>
              </w:rPr>
              <w:t>、</w:t>
            </w:r>
            <w:r>
              <w:rPr>
                <w:rFonts w:hAnsi="宋体" w:hint="eastAsia"/>
                <w:bCs/>
                <w:sz w:val="24"/>
              </w:rPr>
              <w:t>kc2</w:t>
            </w:r>
            <w:r>
              <w:rPr>
                <w:rFonts w:hAnsi="宋体" w:hint="eastAsia"/>
                <w:bCs/>
                <w:sz w:val="24"/>
              </w:rPr>
              <w:t>、</w:t>
            </w:r>
            <w:r>
              <w:rPr>
                <w:rFonts w:hAnsi="宋体" w:hint="eastAsia"/>
                <w:bCs/>
                <w:sz w:val="24"/>
              </w:rPr>
              <w:t>mef</w:t>
            </w:r>
            <w:r>
              <w:rPr>
                <w:rFonts w:hAnsi="宋体" w:hint="eastAsia"/>
                <w:bCs/>
                <w:sz w:val="24"/>
              </w:rPr>
              <w:t>、</w:t>
            </w:r>
            <w:r>
              <w:rPr>
                <w:rFonts w:hAnsi="宋体" w:hint="eastAsia"/>
                <w:bCs/>
                <w:sz w:val="24"/>
              </w:rPr>
              <w:t>nrw</w:t>
            </w:r>
            <w:r>
              <w:rPr>
                <w:rFonts w:hAnsi="宋体" w:hint="eastAsia"/>
                <w:bCs/>
                <w:sz w:val="24"/>
              </w:rPr>
              <w:t>、</w:t>
            </w:r>
            <w:r>
              <w:rPr>
                <w:rFonts w:hAnsi="宋体" w:hint="eastAsia"/>
                <w:bCs/>
                <w:sz w:val="24"/>
              </w:rPr>
              <w:t>qtk</w:t>
            </w:r>
            <w:r>
              <w:rPr>
                <w:rFonts w:hAnsi="宋体" w:hint="eastAsia"/>
                <w:bCs/>
                <w:sz w:val="24"/>
              </w:rPr>
              <w:t>、</w:t>
            </w:r>
            <w:r>
              <w:rPr>
                <w:rFonts w:hAnsi="宋体" w:hint="eastAsia"/>
                <w:bCs/>
                <w:sz w:val="24"/>
              </w:rPr>
              <w:t>rw2</w:t>
            </w:r>
            <w:r>
              <w:rPr>
                <w:rFonts w:hAnsi="宋体" w:hint="eastAsia"/>
                <w:bCs/>
                <w:sz w:val="24"/>
              </w:rPr>
              <w:t>、</w:t>
            </w:r>
            <w:r>
              <w:rPr>
                <w:rFonts w:hAnsi="宋体" w:hint="eastAsia"/>
                <w:bCs/>
                <w:sz w:val="24"/>
              </w:rPr>
              <w:t>sti</w:t>
            </w:r>
            <w:r>
              <w:rPr>
                <w:rFonts w:hAnsi="宋体" w:hint="eastAsia"/>
                <w:bCs/>
                <w:sz w:val="24"/>
              </w:rPr>
              <w:t>、</w:t>
            </w:r>
            <w:r>
              <w:rPr>
                <w:rFonts w:hAnsi="宋体" w:hint="eastAsia"/>
                <w:bCs/>
                <w:sz w:val="24"/>
              </w:rPr>
              <w:t>rwl</w:t>
            </w:r>
            <w:r>
              <w:rPr>
                <w:rFonts w:hAnsi="宋体" w:hint="eastAsia"/>
                <w:bCs/>
                <w:sz w:val="24"/>
              </w:rPr>
              <w:t>、</w:t>
            </w:r>
            <w:r>
              <w:rPr>
                <w:rFonts w:hAnsi="宋体" w:hint="eastAsia"/>
                <w:bCs/>
                <w:sz w:val="24"/>
              </w:rPr>
              <w:t>srw</w:t>
            </w:r>
            <w:r>
              <w:rPr>
                <w:rFonts w:hAnsi="宋体" w:hint="eastAsia"/>
                <w:bCs/>
                <w:sz w:val="24"/>
              </w:rPr>
              <w:t>。支持</w:t>
            </w:r>
            <w:r>
              <w:rPr>
                <w:rFonts w:hAnsi="宋体" w:hint="eastAsia"/>
                <w:bCs/>
                <w:sz w:val="24"/>
              </w:rPr>
              <w:t>RAW</w:t>
            </w:r>
            <w:r>
              <w:rPr>
                <w:rFonts w:hAnsi="宋体" w:hint="eastAsia"/>
                <w:bCs/>
                <w:sz w:val="24"/>
              </w:rPr>
              <w:t>格式文件的参数调整，包括白平衡、曝光、校正等，支持预览模式。</w:t>
            </w:r>
          </w:p>
          <w:p w:rsidR="001A11B5" w:rsidRDefault="00CB7309">
            <w:pPr>
              <w:snapToGrid w:val="0"/>
              <w:rPr>
                <w:rFonts w:hAnsi="宋体"/>
                <w:bCs/>
                <w:sz w:val="24"/>
              </w:rPr>
            </w:pPr>
            <w:r>
              <w:rPr>
                <w:rFonts w:hAnsi="宋体" w:hint="eastAsia"/>
                <w:bCs/>
                <w:sz w:val="24"/>
              </w:rPr>
              <w:t>12.</w:t>
            </w:r>
            <w:r>
              <w:rPr>
                <w:rFonts w:hAnsi="宋体" w:hint="eastAsia"/>
                <w:bCs/>
                <w:sz w:val="24"/>
              </w:rPr>
              <w:t>所投图形图像教学辅助软件具备图像文件办公批处理功能，支持批量转换、批量命名、批量转换、批量缩放、批量旋转、批量水印、生成</w:t>
            </w:r>
            <w:r>
              <w:rPr>
                <w:rFonts w:hAnsi="宋体" w:hint="eastAsia"/>
                <w:bCs/>
                <w:sz w:val="24"/>
              </w:rPr>
              <w:t>PDF</w:t>
            </w:r>
            <w:r>
              <w:rPr>
                <w:rFonts w:hAnsi="宋体" w:hint="eastAsia"/>
                <w:bCs/>
                <w:sz w:val="24"/>
              </w:rPr>
              <w:t>等图像处理工具功能，其中支持通过点击确定转换文件顺序。</w:t>
            </w:r>
          </w:p>
        </w:tc>
        <w:tc>
          <w:tcPr>
            <w:tcW w:w="1010" w:type="dxa"/>
            <w:shd w:val="clear" w:color="auto" w:fill="auto"/>
            <w:vAlign w:val="center"/>
          </w:tcPr>
          <w:p w:rsidR="001A11B5" w:rsidRDefault="00CB7309">
            <w:pPr>
              <w:snapToGrid w:val="0"/>
              <w:jc w:val="center"/>
              <w:rPr>
                <w:kern w:val="0"/>
                <w:sz w:val="24"/>
              </w:rPr>
            </w:pPr>
            <w:r>
              <w:rPr>
                <w:rFonts w:hint="eastAsia"/>
                <w:kern w:val="0"/>
                <w:sz w:val="24"/>
                <w:szCs w:val="24"/>
              </w:rPr>
              <w:lastRenderedPageBreak/>
              <w:t>24</w:t>
            </w:r>
          </w:p>
        </w:tc>
      </w:tr>
      <w:tr w:rsidR="001A11B5">
        <w:trPr>
          <w:jc w:val="center"/>
        </w:trPr>
        <w:tc>
          <w:tcPr>
            <w:tcW w:w="508" w:type="dxa"/>
            <w:shd w:val="clear" w:color="auto" w:fill="auto"/>
            <w:noWrap/>
            <w:vAlign w:val="center"/>
          </w:tcPr>
          <w:p w:rsidR="001A11B5" w:rsidRDefault="00CB7309">
            <w:pPr>
              <w:snapToGrid w:val="0"/>
              <w:jc w:val="center"/>
              <w:rPr>
                <w:kern w:val="0"/>
                <w:sz w:val="24"/>
              </w:rPr>
            </w:pPr>
            <w:r>
              <w:rPr>
                <w:rFonts w:hint="eastAsia"/>
                <w:kern w:val="0"/>
                <w:sz w:val="24"/>
                <w:szCs w:val="24"/>
              </w:rPr>
              <w:lastRenderedPageBreak/>
              <w:t>5</w:t>
            </w:r>
          </w:p>
        </w:tc>
        <w:tc>
          <w:tcPr>
            <w:tcW w:w="1655" w:type="dxa"/>
            <w:shd w:val="clear" w:color="auto" w:fill="auto"/>
            <w:vAlign w:val="center"/>
          </w:tcPr>
          <w:p w:rsidR="001A11B5" w:rsidRDefault="00CB7309">
            <w:pPr>
              <w:widowControl/>
              <w:snapToGrid w:val="0"/>
              <w:jc w:val="center"/>
              <w:rPr>
                <w:bCs/>
                <w:sz w:val="24"/>
              </w:rPr>
            </w:pPr>
            <w:r>
              <w:rPr>
                <w:rFonts w:hAnsi="宋体" w:hint="eastAsia"/>
                <w:bCs/>
                <w:sz w:val="24"/>
              </w:rPr>
              <w:t>保修时间评价</w:t>
            </w:r>
          </w:p>
        </w:tc>
        <w:tc>
          <w:tcPr>
            <w:tcW w:w="7087" w:type="dxa"/>
            <w:shd w:val="clear" w:color="auto" w:fill="auto"/>
            <w:vAlign w:val="center"/>
          </w:tcPr>
          <w:p w:rsidR="001A11B5" w:rsidRDefault="00CB7309">
            <w:pPr>
              <w:snapToGrid w:val="0"/>
              <w:rPr>
                <w:bCs/>
                <w:sz w:val="24"/>
              </w:rPr>
            </w:pPr>
            <w:r>
              <w:rPr>
                <w:rFonts w:hAnsi="宋体" w:hint="eastAsia"/>
                <w:bCs/>
                <w:sz w:val="24"/>
              </w:rPr>
              <w:t>满足招标文件要求的基础上（本项目质保期</w:t>
            </w:r>
            <w:r>
              <w:rPr>
                <w:rFonts w:hint="eastAsia"/>
                <w:bCs/>
                <w:sz w:val="24"/>
              </w:rPr>
              <w:t>3</w:t>
            </w:r>
            <w:r>
              <w:rPr>
                <w:rFonts w:hAnsi="宋体" w:hint="eastAsia"/>
                <w:bCs/>
                <w:sz w:val="24"/>
              </w:rPr>
              <w:t>年）所投核心产品每增加</w:t>
            </w:r>
            <w:r>
              <w:rPr>
                <w:rFonts w:hint="eastAsia"/>
                <w:bCs/>
                <w:sz w:val="24"/>
              </w:rPr>
              <w:t>1</w:t>
            </w:r>
            <w:r>
              <w:rPr>
                <w:rFonts w:hAnsi="宋体" w:hint="eastAsia"/>
                <w:bCs/>
                <w:sz w:val="24"/>
              </w:rPr>
              <w:t>年保修得</w:t>
            </w:r>
            <w:r>
              <w:rPr>
                <w:rFonts w:hint="eastAsia"/>
                <w:kern w:val="0"/>
                <w:sz w:val="24"/>
                <w:szCs w:val="24"/>
              </w:rPr>
              <w:t>0.5</w:t>
            </w:r>
            <w:r>
              <w:rPr>
                <w:rFonts w:hAnsi="宋体" w:hint="eastAsia"/>
                <w:bCs/>
                <w:sz w:val="24"/>
              </w:rPr>
              <w:t>分，最多</w:t>
            </w:r>
            <w:r>
              <w:rPr>
                <w:rFonts w:hint="eastAsia"/>
                <w:bCs/>
                <w:sz w:val="24"/>
              </w:rPr>
              <w:t>1</w:t>
            </w:r>
            <w:r>
              <w:rPr>
                <w:rFonts w:hAnsi="宋体" w:hint="eastAsia"/>
                <w:bCs/>
                <w:sz w:val="24"/>
              </w:rPr>
              <w:t>分</w:t>
            </w:r>
          </w:p>
        </w:tc>
        <w:tc>
          <w:tcPr>
            <w:tcW w:w="1010" w:type="dxa"/>
            <w:shd w:val="clear" w:color="auto" w:fill="auto"/>
            <w:vAlign w:val="center"/>
          </w:tcPr>
          <w:p w:rsidR="001A11B5" w:rsidRDefault="00CB7309">
            <w:pPr>
              <w:widowControl/>
              <w:snapToGrid w:val="0"/>
              <w:jc w:val="center"/>
              <w:rPr>
                <w:kern w:val="0"/>
                <w:sz w:val="24"/>
              </w:rPr>
            </w:pPr>
            <w:r>
              <w:rPr>
                <w:rFonts w:hint="eastAsia"/>
                <w:kern w:val="0"/>
                <w:sz w:val="24"/>
                <w:szCs w:val="24"/>
              </w:rPr>
              <w:t>1</w:t>
            </w:r>
          </w:p>
        </w:tc>
      </w:tr>
      <w:tr w:rsidR="001A11B5">
        <w:trPr>
          <w:jc w:val="center"/>
        </w:trPr>
        <w:tc>
          <w:tcPr>
            <w:tcW w:w="508" w:type="dxa"/>
            <w:shd w:val="clear" w:color="auto" w:fill="auto"/>
            <w:noWrap/>
            <w:vAlign w:val="center"/>
          </w:tcPr>
          <w:p w:rsidR="001A11B5" w:rsidRDefault="00CB7309">
            <w:pPr>
              <w:widowControl/>
              <w:snapToGrid w:val="0"/>
              <w:jc w:val="center"/>
              <w:rPr>
                <w:kern w:val="0"/>
                <w:sz w:val="24"/>
              </w:rPr>
            </w:pPr>
            <w:r>
              <w:rPr>
                <w:rFonts w:hint="eastAsia"/>
                <w:kern w:val="0"/>
                <w:sz w:val="24"/>
                <w:szCs w:val="24"/>
              </w:rPr>
              <w:t>6</w:t>
            </w:r>
          </w:p>
        </w:tc>
        <w:tc>
          <w:tcPr>
            <w:tcW w:w="1655" w:type="dxa"/>
            <w:shd w:val="clear" w:color="auto" w:fill="auto"/>
            <w:vAlign w:val="center"/>
          </w:tcPr>
          <w:p w:rsidR="001A11B5" w:rsidRDefault="00CB7309">
            <w:pPr>
              <w:widowControl/>
              <w:snapToGrid w:val="0"/>
              <w:jc w:val="center"/>
              <w:rPr>
                <w:kern w:val="0"/>
                <w:sz w:val="24"/>
              </w:rPr>
            </w:pPr>
            <w:r>
              <w:rPr>
                <w:rFonts w:hAnsi="宋体" w:hint="eastAsia"/>
                <w:kern w:val="0"/>
                <w:sz w:val="24"/>
                <w:szCs w:val="24"/>
              </w:rPr>
              <w:t>技术要求响应性评价</w:t>
            </w:r>
          </w:p>
        </w:tc>
        <w:tc>
          <w:tcPr>
            <w:tcW w:w="7087" w:type="dxa"/>
            <w:shd w:val="clear" w:color="auto" w:fill="auto"/>
            <w:vAlign w:val="center"/>
          </w:tcPr>
          <w:p w:rsidR="001A11B5" w:rsidRDefault="00CB7309">
            <w:pPr>
              <w:widowControl/>
              <w:snapToGrid w:val="0"/>
              <w:rPr>
                <w:kern w:val="0"/>
                <w:sz w:val="24"/>
              </w:rPr>
            </w:pPr>
            <w:r>
              <w:rPr>
                <w:rFonts w:hAnsi="宋体" w:hint="eastAsia"/>
                <w:kern w:val="0"/>
                <w:sz w:val="24"/>
                <w:szCs w:val="24"/>
              </w:rPr>
              <w:t>完全满足无偏离的得</w:t>
            </w:r>
            <w:r>
              <w:rPr>
                <w:rFonts w:hint="eastAsia"/>
                <w:kern w:val="0"/>
                <w:sz w:val="24"/>
                <w:szCs w:val="24"/>
              </w:rPr>
              <w:t>5</w:t>
            </w:r>
            <w:r>
              <w:rPr>
                <w:rFonts w:hAnsi="宋体" w:hint="eastAsia"/>
                <w:kern w:val="0"/>
                <w:sz w:val="24"/>
                <w:szCs w:val="24"/>
              </w:rPr>
              <w:t>分。非</w:t>
            </w:r>
            <w:r>
              <w:rPr>
                <w:rFonts w:hint="eastAsia"/>
                <w:kern w:val="0"/>
                <w:sz w:val="24"/>
                <w:szCs w:val="24"/>
              </w:rPr>
              <w:t>“</w:t>
            </w:r>
            <w:r>
              <w:rPr>
                <w:rFonts w:hAnsi="宋体" w:hint="eastAsia"/>
                <w:kern w:val="0"/>
                <w:sz w:val="24"/>
                <w:szCs w:val="24"/>
              </w:rPr>
              <w:t>★</w:t>
            </w:r>
            <w:r>
              <w:rPr>
                <w:rFonts w:hint="eastAsia"/>
                <w:kern w:val="0"/>
                <w:sz w:val="24"/>
                <w:szCs w:val="24"/>
              </w:rPr>
              <w:t>”</w:t>
            </w:r>
            <w:r>
              <w:rPr>
                <w:rFonts w:hAnsi="宋体"/>
                <w:bCs/>
                <w:sz w:val="24"/>
              </w:rPr>
              <w:t>技术要求</w:t>
            </w:r>
            <w:r>
              <w:rPr>
                <w:rFonts w:hAnsi="宋体" w:hint="eastAsia"/>
                <w:kern w:val="0"/>
                <w:sz w:val="24"/>
                <w:szCs w:val="24"/>
              </w:rPr>
              <w:t>劣于招标文件要求或未做应答的，每条扣</w:t>
            </w:r>
            <w:r>
              <w:rPr>
                <w:rFonts w:hint="eastAsia"/>
                <w:kern w:val="0"/>
                <w:sz w:val="24"/>
                <w:szCs w:val="24"/>
              </w:rPr>
              <w:t>0.5</w:t>
            </w:r>
            <w:r>
              <w:rPr>
                <w:rFonts w:hAnsi="宋体" w:hint="eastAsia"/>
                <w:kern w:val="0"/>
                <w:sz w:val="24"/>
                <w:szCs w:val="24"/>
              </w:rPr>
              <w:t>分，最低</w:t>
            </w:r>
            <w:r>
              <w:rPr>
                <w:rFonts w:hint="eastAsia"/>
                <w:kern w:val="0"/>
                <w:sz w:val="24"/>
                <w:szCs w:val="24"/>
              </w:rPr>
              <w:t>0</w:t>
            </w:r>
            <w:r>
              <w:rPr>
                <w:rFonts w:hAnsi="宋体" w:hint="eastAsia"/>
                <w:kern w:val="0"/>
                <w:sz w:val="24"/>
                <w:szCs w:val="24"/>
              </w:rPr>
              <w:t>分</w:t>
            </w:r>
          </w:p>
        </w:tc>
        <w:tc>
          <w:tcPr>
            <w:tcW w:w="1010" w:type="dxa"/>
            <w:shd w:val="clear" w:color="auto" w:fill="auto"/>
            <w:vAlign w:val="center"/>
          </w:tcPr>
          <w:p w:rsidR="001A11B5" w:rsidRDefault="00CB7309">
            <w:pPr>
              <w:widowControl/>
              <w:snapToGrid w:val="0"/>
              <w:jc w:val="center"/>
              <w:rPr>
                <w:kern w:val="0"/>
                <w:sz w:val="24"/>
              </w:rPr>
            </w:pPr>
            <w:r>
              <w:rPr>
                <w:rFonts w:hint="eastAsia"/>
                <w:kern w:val="0"/>
                <w:sz w:val="24"/>
                <w:szCs w:val="24"/>
              </w:rPr>
              <w:t>5</w:t>
            </w:r>
          </w:p>
        </w:tc>
      </w:tr>
      <w:tr w:rsidR="001A11B5">
        <w:trPr>
          <w:jc w:val="center"/>
        </w:trPr>
        <w:tc>
          <w:tcPr>
            <w:tcW w:w="508" w:type="dxa"/>
            <w:shd w:val="clear" w:color="auto" w:fill="auto"/>
            <w:noWrap/>
            <w:vAlign w:val="center"/>
          </w:tcPr>
          <w:p w:rsidR="001A11B5" w:rsidRDefault="00CB7309">
            <w:pPr>
              <w:widowControl/>
              <w:snapToGrid w:val="0"/>
              <w:jc w:val="center"/>
              <w:rPr>
                <w:kern w:val="0"/>
                <w:sz w:val="24"/>
              </w:rPr>
            </w:pPr>
            <w:r>
              <w:rPr>
                <w:rFonts w:hint="eastAsia"/>
                <w:kern w:val="0"/>
                <w:sz w:val="24"/>
                <w:szCs w:val="24"/>
              </w:rPr>
              <w:t>7</w:t>
            </w:r>
          </w:p>
        </w:tc>
        <w:tc>
          <w:tcPr>
            <w:tcW w:w="1655" w:type="dxa"/>
            <w:shd w:val="clear" w:color="auto" w:fill="auto"/>
            <w:vAlign w:val="center"/>
          </w:tcPr>
          <w:p w:rsidR="001A11B5" w:rsidRDefault="00CB7309">
            <w:pPr>
              <w:widowControl/>
              <w:snapToGrid w:val="0"/>
              <w:jc w:val="center"/>
              <w:rPr>
                <w:kern w:val="0"/>
                <w:sz w:val="24"/>
              </w:rPr>
            </w:pPr>
            <w:r>
              <w:rPr>
                <w:rFonts w:hAnsi="宋体" w:hint="eastAsia"/>
                <w:kern w:val="0"/>
                <w:sz w:val="24"/>
                <w:szCs w:val="24"/>
              </w:rPr>
              <w:t>投标人业绩评价</w:t>
            </w:r>
          </w:p>
        </w:tc>
        <w:tc>
          <w:tcPr>
            <w:tcW w:w="7087" w:type="dxa"/>
            <w:shd w:val="clear" w:color="auto" w:fill="auto"/>
            <w:vAlign w:val="center"/>
          </w:tcPr>
          <w:p w:rsidR="001A11B5" w:rsidRDefault="00CB7309">
            <w:pPr>
              <w:snapToGrid w:val="0"/>
              <w:rPr>
                <w:bCs/>
                <w:sz w:val="24"/>
              </w:rPr>
            </w:pPr>
            <w:r>
              <w:rPr>
                <w:rFonts w:hAnsi="宋体"/>
                <w:bCs/>
                <w:sz w:val="24"/>
              </w:rPr>
              <w:t>完全按照以下要求提供</w:t>
            </w:r>
            <w:r>
              <w:rPr>
                <w:rFonts w:hAnsi="宋体" w:hint="eastAsia"/>
                <w:bCs/>
                <w:sz w:val="24"/>
              </w:rPr>
              <w:t>与本项目内容相当且</w:t>
            </w:r>
            <w:r>
              <w:rPr>
                <w:rFonts w:hAnsi="宋体"/>
                <w:bCs/>
                <w:sz w:val="24"/>
              </w:rPr>
              <w:t>已完成的</w:t>
            </w:r>
            <w:r>
              <w:rPr>
                <w:rFonts w:hAnsi="宋体" w:hint="eastAsia"/>
                <w:bCs/>
                <w:sz w:val="24"/>
              </w:rPr>
              <w:t>业绩</w:t>
            </w:r>
            <w:r>
              <w:rPr>
                <w:rFonts w:hAnsi="宋体"/>
                <w:bCs/>
                <w:sz w:val="24"/>
              </w:rPr>
              <w:t>，</w:t>
            </w:r>
            <w:r>
              <w:rPr>
                <w:rFonts w:hAnsi="宋体" w:hint="eastAsia"/>
                <w:bCs/>
                <w:sz w:val="24"/>
              </w:rPr>
              <w:t>提供的证明材料均不得遮挡涂黑</w:t>
            </w:r>
            <w:r>
              <w:rPr>
                <w:rFonts w:hAnsi="宋体"/>
                <w:bCs/>
                <w:sz w:val="24"/>
              </w:rPr>
              <w:t>，否则不予认定加分。</w:t>
            </w:r>
          </w:p>
          <w:p w:rsidR="001A11B5" w:rsidRDefault="00CB7309">
            <w:pPr>
              <w:snapToGrid w:val="0"/>
              <w:rPr>
                <w:bCs/>
                <w:sz w:val="24"/>
              </w:rPr>
            </w:pPr>
            <w:r>
              <w:rPr>
                <w:rFonts w:hint="eastAsia"/>
                <w:bCs/>
                <w:sz w:val="24"/>
              </w:rPr>
              <w:t xml:space="preserve">A. </w:t>
            </w:r>
            <w:r>
              <w:rPr>
                <w:rFonts w:hAnsi="宋体" w:hint="eastAsia"/>
                <w:sz w:val="24"/>
              </w:rPr>
              <w:t>合同原件扫描件（合同签订时间为</w:t>
            </w:r>
            <w:r>
              <w:rPr>
                <w:rFonts w:hint="eastAsia"/>
                <w:sz w:val="24"/>
              </w:rPr>
              <w:t>2022</w:t>
            </w:r>
            <w:r>
              <w:rPr>
                <w:rFonts w:hAnsi="宋体" w:hint="eastAsia"/>
                <w:sz w:val="24"/>
              </w:rPr>
              <w:t>年</w:t>
            </w:r>
            <w:r>
              <w:rPr>
                <w:sz w:val="24"/>
              </w:rPr>
              <w:t>1</w:t>
            </w:r>
            <w:r>
              <w:rPr>
                <w:rFonts w:hAnsi="宋体" w:hint="eastAsia"/>
                <w:sz w:val="24"/>
              </w:rPr>
              <w:t>月</w:t>
            </w:r>
            <w:r>
              <w:rPr>
                <w:sz w:val="24"/>
              </w:rPr>
              <w:t>1</w:t>
            </w:r>
            <w:r>
              <w:rPr>
                <w:rFonts w:hAnsi="宋体" w:hint="eastAsia"/>
                <w:sz w:val="24"/>
              </w:rPr>
              <w:t>日至今）。</w:t>
            </w:r>
            <w:r>
              <w:rPr>
                <w:rFonts w:hAnsi="宋体"/>
                <w:bCs/>
                <w:sz w:val="24"/>
              </w:rPr>
              <w:t>包括合同金额、买卖双方名称及盖章、合同清单</w:t>
            </w:r>
            <w:r>
              <w:rPr>
                <w:rFonts w:hAnsi="宋体" w:hint="eastAsia"/>
                <w:bCs/>
                <w:sz w:val="24"/>
              </w:rPr>
              <w:t>、合同签订日期</w:t>
            </w:r>
            <w:r>
              <w:rPr>
                <w:rFonts w:hAnsi="宋体"/>
                <w:bCs/>
                <w:sz w:val="24"/>
              </w:rPr>
              <w:t>。</w:t>
            </w:r>
          </w:p>
          <w:p w:rsidR="001A11B5" w:rsidRDefault="00CB7309">
            <w:pPr>
              <w:snapToGrid w:val="0"/>
              <w:rPr>
                <w:sz w:val="24"/>
              </w:rPr>
            </w:pPr>
            <w:r>
              <w:rPr>
                <w:sz w:val="24"/>
              </w:rPr>
              <w:t>B.</w:t>
            </w:r>
            <w:r>
              <w:rPr>
                <w:rFonts w:hAnsi="宋体" w:hint="eastAsia"/>
                <w:sz w:val="24"/>
              </w:rPr>
              <w:t>上述</w:t>
            </w:r>
            <w:r>
              <w:rPr>
                <w:rFonts w:hAnsi="宋体"/>
                <w:sz w:val="24"/>
              </w:rPr>
              <w:t>合同履行</w:t>
            </w:r>
            <w:r>
              <w:rPr>
                <w:rFonts w:hAnsi="宋体" w:hint="eastAsia"/>
                <w:sz w:val="24"/>
              </w:rPr>
              <w:t>良好</w:t>
            </w:r>
            <w:r>
              <w:rPr>
                <w:rFonts w:hAnsi="宋体"/>
                <w:sz w:val="24"/>
              </w:rPr>
              <w:t>的相关证明材料</w:t>
            </w:r>
            <w:r>
              <w:rPr>
                <w:rFonts w:hAnsi="宋体" w:hint="eastAsia"/>
                <w:sz w:val="24"/>
              </w:rPr>
              <w:t>原件</w:t>
            </w:r>
            <w:r>
              <w:rPr>
                <w:rFonts w:hAnsi="宋体"/>
                <w:sz w:val="24"/>
              </w:rPr>
              <w:t>扫描件</w:t>
            </w:r>
            <w:r>
              <w:rPr>
                <w:rFonts w:hAnsi="宋体" w:hint="eastAsia"/>
                <w:sz w:val="24"/>
              </w:rPr>
              <w:t>（加盖上述合同甲方单位公章或上述合同甲方印章）</w:t>
            </w:r>
            <w:r>
              <w:rPr>
                <w:rFonts w:hAnsi="宋体"/>
                <w:sz w:val="24"/>
              </w:rPr>
              <w:t>。</w:t>
            </w:r>
          </w:p>
          <w:p w:rsidR="001A11B5" w:rsidRDefault="00CB7309">
            <w:pPr>
              <w:widowControl/>
              <w:snapToGrid w:val="0"/>
              <w:rPr>
                <w:sz w:val="24"/>
              </w:rPr>
            </w:pPr>
            <w:r>
              <w:rPr>
                <w:rFonts w:hint="eastAsia"/>
                <w:bCs/>
                <w:sz w:val="24"/>
              </w:rPr>
              <w:t>1</w:t>
            </w:r>
            <w:r>
              <w:rPr>
                <w:rFonts w:hAnsi="宋体" w:hint="eastAsia"/>
                <w:bCs/>
                <w:sz w:val="24"/>
              </w:rPr>
              <w:t>个业绩</w:t>
            </w:r>
            <w:r>
              <w:rPr>
                <w:rFonts w:hint="eastAsia"/>
                <w:bCs/>
                <w:sz w:val="24"/>
              </w:rPr>
              <w:t>1</w:t>
            </w:r>
            <w:r>
              <w:rPr>
                <w:rFonts w:hAnsi="宋体" w:hint="eastAsia"/>
                <w:bCs/>
                <w:sz w:val="24"/>
              </w:rPr>
              <w:t>分，最多</w:t>
            </w:r>
            <w:r>
              <w:rPr>
                <w:rFonts w:hint="eastAsia"/>
                <w:bCs/>
                <w:sz w:val="24"/>
              </w:rPr>
              <w:t>3</w:t>
            </w:r>
            <w:r>
              <w:rPr>
                <w:rFonts w:hAnsi="宋体" w:hint="eastAsia"/>
                <w:bCs/>
                <w:sz w:val="24"/>
              </w:rPr>
              <w:t>分</w:t>
            </w:r>
          </w:p>
        </w:tc>
        <w:tc>
          <w:tcPr>
            <w:tcW w:w="1010" w:type="dxa"/>
            <w:shd w:val="clear" w:color="auto" w:fill="auto"/>
            <w:vAlign w:val="center"/>
          </w:tcPr>
          <w:p w:rsidR="001A11B5" w:rsidRDefault="00CB7309">
            <w:pPr>
              <w:widowControl/>
              <w:snapToGrid w:val="0"/>
              <w:jc w:val="center"/>
              <w:rPr>
                <w:kern w:val="0"/>
                <w:sz w:val="24"/>
              </w:rPr>
            </w:pPr>
            <w:r>
              <w:rPr>
                <w:rFonts w:hint="eastAsia"/>
                <w:kern w:val="0"/>
                <w:sz w:val="24"/>
                <w:szCs w:val="24"/>
              </w:rPr>
              <w:t>3</w:t>
            </w:r>
          </w:p>
        </w:tc>
      </w:tr>
      <w:tr w:rsidR="001A11B5">
        <w:trPr>
          <w:jc w:val="center"/>
        </w:trPr>
        <w:tc>
          <w:tcPr>
            <w:tcW w:w="9250" w:type="dxa"/>
            <w:gridSpan w:val="3"/>
            <w:shd w:val="clear" w:color="auto" w:fill="auto"/>
            <w:noWrap/>
            <w:vAlign w:val="center"/>
          </w:tcPr>
          <w:p w:rsidR="001A11B5" w:rsidRDefault="00CB7309">
            <w:pPr>
              <w:snapToGrid w:val="0"/>
              <w:jc w:val="center"/>
              <w:rPr>
                <w:bCs/>
                <w:sz w:val="24"/>
              </w:rPr>
            </w:pPr>
            <w:r>
              <w:rPr>
                <w:rFonts w:hAnsiTheme="minorEastAsia"/>
                <w:kern w:val="0"/>
                <w:sz w:val="24"/>
                <w:szCs w:val="24"/>
              </w:rPr>
              <w:t>第</w:t>
            </w:r>
            <w:r>
              <w:rPr>
                <w:rFonts w:hAnsiTheme="minorEastAsia" w:hint="eastAsia"/>
                <w:kern w:val="0"/>
                <w:sz w:val="24"/>
                <w:szCs w:val="24"/>
              </w:rPr>
              <w:t>三</w:t>
            </w:r>
            <w:r>
              <w:rPr>
                <w:rFonts w:hAnsiTheme="minorEastAsia"/>
                <w:kern w:val="0"/>
                <w:sz w:val="24"/>
                <w:szCs w:val="24"/>
              </w:rPr>
              <w:t>部分</w:t>
            </w:r>
            <w:r>
              <w:rPr>
                <w:rFonts w:hAnsiTheme="minorEastAsia" w:hint="eastAsia"/>
                <w:kern w:val="0"/>
                <w:sz w:val="24"/>
                <w:szCs w:val="24"/>
              </w:rPr>
              <w:t>主观分</w:t>
            </w:r>
            <w:r>
              <w:rPr>
                <w:rFonts w:hAnsiTheme="minorEastAsia"/>
                <w:kern w:val="0"/>
                <w:sz w:val="24"/>
                <w:szCs w:val="24"/>
              </w:rPr>
              <w:t>（</w:t>
            </w:r>
            <w:r>
              <w:rPr>
                <w:rFonts w:hint="eastAsia"/>
                <w:kern w:val="0"/>
                <w:sz w:val="24"/>
                <w:szCs w:val="24"/>
              </w:rPr>
              <w:t>31</w:t>
            </w:r>
            <w:r>
              <w:rPr>
                <w:rFonts w:hAnsiTheme="minorEastAsia"/>
                <w:kern w:val="0"/>
                <w:sz w:val="24"/>
                <w:szCs w:val="24"/>
              </w:rPr>
              <w:t>分）</w:t>
            </w:r>
          </w:p>
        </w:tc>
        <w:tc>
          <w:tcPr>
            <w:tcW w:w="1010" w:type="dxa"/>
            <w:shd w:val="clear" w:color="auto" w:fill="auto"/>
            <w:vAlign w:val="center"/>
          </w:tcPr>
          <w:p w:rsidR="001A11B5" w:rsidRDefault="00CB7309">
            <w:pPr>
              <w:widowControl/>
              <w:snapToGrid w:val="0"/>
              <w:jc w:val="center"/>
              <w:rPr>
                <w:kern w:val="0"/>
                <w:sz w:val="24"/>
                <w:szCs w:val="24"/>
              </w:rPr>
            </w:pPr>
            <w:r>
              <w:rPr>
                <w:rFonts w:hAnsiTheme="minorEastAsia" w:hint="eastAsia"/>
                <w:kern w:val="0"/>
                <w:sz w:val="24"/>
                <w:szCs w:val="24"/>
              </w:rPr>
              <w:t>分值</w:t>
            </w:r>
          </w:p>
        </w:tc>
      </w:tr>
      <w:tr w:rsidR="001A11B5">
        <w:trPr>
          <w:jc w:val="center"/>
        </w:trPr>
        <w:tc>
          <w:tcPr>
            <w:tcW w:w="508" w:type="dxa"/>
            <w:shd w:val="clear" w:color="auto" w:fill="auto"/>
            <w:noWrap/>
            <w:vAlign w:val="center"/>
          </w:tcPr>
          <w:p w:rsidR="001A11B5" w:rsidRDefault="00CB7309">
            <w:pPr>
              <w:widowControl/>
              <w:snapToGrid w:val="0"/>
              <w:jc w:val="center"/>
              <w:rPr>
                <w:kern w:val="0"/>
                <w:sz w:val="24"/>
                <w:szCs w:val="24"/>
              </w:rPr>
            </w:pPr>
            <w:r>
              <w:rPr>
                <w:rFonts w:hint="eastAsia"/>
                <w:kern w:val="0"/>
                <w:sz w:val="24"/>
                <w:szCs w:val="24"/>
              </w:rPr>
              <w:lastRenderedPageBreak/>
              <w:t>1</w:t>
            </w:r>
          </w:p>
        </w:tc>
        <w:tc>
          <w:tcPr>
            <w:tcW w:w="1655" w:type="dxa"/>
            <w:shd w:val="clear" w:color="auto" w:fill="auto"/>
            <w:vAlign w:val="center"/>
          </w:tcPr>
          <w:p w:rsidR="001A11B5" w:rsidRDefault="00CB7309">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1A11B5" w:rsidRDefault="00CB7309">
            <w:pPr>
              <w:widowControl/>
              <w:snapToGrid w:val="0"/>
              <w:rPr>
                <w:kern w:val="0"/>
                <w:sz w:val="24"/>
              </w:rPr>
            </w:pPr>
            <w:r>
              <w:rPr>
                <w:rFonts w:hAnsi="宋体" w:hint="eastAsia"/>
                <w:kern w:val="0"/>
                <w:sz w:val="24"/>
                <w:szCs w:val="24"/>
              </w:rPr>
              <w:t>应包含核心产品整体设计理念、性能稳定性描述、安全耐用性描述以及获得的第三方认证机构的认证扫描件</w:t>
            </w:r>
          </w:p>
          <w:p w:rsidR="001A11B5" w:rsidRDefault="00CB7309">
            <w:pPr>
              <w:widowControl/>
              <w:snapToGrid w:val="0"/>
              <w:rPr>
                <w:kern w:val="0"/>
                <w:sz w:val="24"/>
              </w:rPr>
            </w:pPr>
            <w:r>
              <w:rPr>
                <w:rFonts w:hint="eastAsia"/>
                <w:kern w:val="0"/>
                <w:sz w:val="24"/>
                <w:szCs w:val="24"/>
              </w:rPr>
              <w:t>整体性能优良，设计理念先进，性能稳定，安全耐用，具有第三方机构相关认证：</w:t>
            </w:r>
            <w:r>
              <w:rPr>
                <w:rFonts w:hint="eastAsia"/>
                <w:kern w:val="0"/>
                <w:sz w:val="24"/>
                <w:szCs w:val="24"/>
              </w:rPr>
              <w:t>10</w:t>
            </w:r>
            <w:r>
              <w:rPr>
                <w:rFonts w:hint="eastAsia"/>
                <w:kern w:val="0"/>
                <w:sz w:val="24"/>
                <w:szCs w:val="24"/>
              </w:rPr>
              <w:t>分；</w:t>
            </w:r>
          </w:p>
          <w:p w:rsidR="001A11B5" w:rsidRDefault="00CB7309">
            <w:pPr>
              <w:widowControl/>
              <w:snapToGrid w:val="0"/>
              <w:rPr>
                <w:kern w:val="0"/>
                <w:sz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1A11B5" w:rsidRDefault="00CB7309">
            <w:pPr>
              <w:widowControl/>
              <w:snapToGrid w:val="0"/>
              <w:rPr>
                <w:kern w:val="0"/>
                <w:sz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1A11B5" w:rsidRDefault="00CB7309">
            <w:pPr>
              <w:widowControl/>
              <w:snapToGrid w:val="0"/>
              <w:rPr>
                <w:kern w:val="0"/>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1A11B5" w:rsidRDefault="00CB7309">
            <w:pPr>
              <w:widowControl/>
              <w:snapToGrid w:val="0"/>
              <w:jc w:val="center"/>
              <w:rPr>
                <w:kern w:val="0"/>
                <w:sz w:val="24"/>
              </w:rPr>
            </w:pPr>
            <w:r>
              <w:rPr>
                <w:rFonts w:hint="eastAsia"/>
                <w:kern w:val="0"/>
                <w:sz w:val="24"/>
                <w:szCs w:val="24"/>
              </w:rPr>
              <w:t>10</w:t>
            </w:r>
          </w:p>
        </w:tc>
      </w:tr>
      <w:tr w:rsidR="001A11B5">
        <w:trPr>
          <w:jc w:val="center"/>
        </w:trPr>
        <w:tc>
          <w:tcPr>
            <w:tcW w:w="508" w:type="dxa"/>
            <w:shd w:val="clear" w:color="auto" w:fill="auto"/>
            <w:noWrap/>
            <w:vAlign w:val="center"/>
          </w:tcPr>
          <w:p w:rsidR="001A11B5" w:rsidRDefault="00CB7309">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1A11B5" w:rsidRDefault="00CB7309">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1A11B5" w:rsidRDefault="00CB7309">
            <w:pPr>
              <w:widowControl/>
              <w:snapToGrid w:val="0"/>
              <w:rPr>
                <w:kern w:val="0"/>
                <w:sz w:val="24"/>
              </w:rPr>
            </w:pPr>
            <w:r>
              <w:rPr>
                <w:rFonts w:hAnsi="宋体" w:hint="eastAsia"/>
                <w:kern w:val="0"/>
                <w:sz w:val="24"/>
                <w:szCs w:val="24"/>
              </w:rPr>
              <w:t>应包含</w:t>
            </w:r>
            <w:r>
              <w:rPr>
                <w:rFonts w:hAnsi="宋体" w:hint="eastAsia"/>
                <w:bCs/>
                <w:sz w:val="24"/>
              </w:rPr>
              <w:t>核心产品</w:t>
            </w:r>
            <w:r>
              <w:rPr>
                <w:rFonts w:hAnsi="宋体" w:hint="eastAsia"/>
                <w:kern w:val="0"/>
                <w:sz w:val="24"/>
                <w:szCs w:val="24"/>
              </w:rPr>
              <w:t>关键部件的品质先进、稳定、安全、耐用性描述</w:t>
            </w:r>
          </w:p>
          <w:p w:rsidR="001A11B5" w:rsidRDefault="00CB7309">
            <w:pPr>
              <w:widowControl/>
              <w:snapToGrid w:val="0"/>
              <w:rPr>
                <w:rFonts w:ascii="宋体" w:hAnsi="宋体"/>
                <w:kern w:val="0"/>
                <w:sz w:val="24"/>
              </w:rPr>
            </w:pPr>
            <w:r>
              <w:rPr>
                <w:rFonts w:ascii="宋体" w:hAnsi="宋体" w:hint="eastAsia"/>
                <w:kern w:val="0"/>
                <w:sz w:val="24"/>
              </w:rPr>
              <w:t>关键部件的品质先进、稳定、安全耐用：</w:t>
            </w:r>
            <w:r>
              <w:rPr>
                <w:rFonts w:ascii="宋体" w:hAnsi="宋体" w:hint="eastAsia"/>
                <w:kern w:val="0"/>
                <w:sz w:val="24"/>
              </w:rPr>
              <w:t>10</w:t>
            </w:r>
            <w:r>
              <w:rPr>
                <w:rFonts w:ascii="宋体" w:hAnsi="宋体" w:hint="eastAsia"/>
                <w:kern w:val="0"/>
                <w:sz w:val="24"/>
              </w:rPr>
              <w:t>分；</w:t>
            </w:r>
          </w:p>
          <w:p w:rsidR="001A11B5" w:rsidRDefault="00CB7309">
            <w:pPr>
              <w:widowControl/>
              <w:snapToGrid w:val="0"/>
              <w:rPr>
                <w:kern w:val="0"/>
                <w:sz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1A11B5" w:rsidRDefault="00CB7309">
            <w:pPr>
              <w:widowControl/>
              <w:snapToGrid w:val="0"/>
              <w:rPr>
                <w:kern w:val="0"/>
                <w:sz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1A11B5" w:rsidRDefault="00CB7309">
            <w:pPr>
              <w:widowControl/>
              <w:snapToGrid w:val="0"/>
              <w:rPr>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1A11B5" w:rsidRDefault="00CB7309">
            <w:pPr>
              <w:widowControl/>
              <w:snapToGrid w:val="0"/>
              <w:jc w:val="center"/>
              <w:rPr>
                <w:kern w:val="0"/>
                <w:sz w:val="24"/>
              </w:rPr>
            </w:pPr>
            <w:r>
              <w:rPr>
                <w:rFonts w:hAnsi="宋体" w:hint="eastAsia"/>
                <w:kern w:val="0"/>
                <w:sz w:val="24"/>
                <w:szCs w:val="24"/>
              </w:rPr>
              <w:t>10</w:t>
            </w:r>
          </w:p>
        </w:tc>
      </w:tr>
      <w:tr w:rsidR="001A11B5">
        <w:trPr>
          <w:jc w:val="center"/>
        </w:trPr>
        <w:tc>
          <w:tcPr>
            <w:tcW w:w="508" w:type="dxa"/>
            <w:shd w:val="clear" w:color="auto" w:fill="auto"/>
            <w:noWrap/>
            <w:vAlign w:val="center"/>
          </w:tcPr>
          <w:p w:rsidR="001A11B5" w:rsidRDefault="00CB7309">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1A11B5" w:rsidRDefault="00CB7309">
            <w:pPr>
              <w:widowControl/>
              <w:snapToGrid w:val="0"/>
              <w:jc w:val="center"/>
              <w:rPr>
                <w:sz w:val="24"/>
              </w:rPr>
            </w:pPr>
            <w:r>
              <w:rPr>
                <w:rFonts w:hAnsiTheme="minorEastAsia" w:hint="eastAsia"/>
                <w:sz w:val="24"/>
              </w:rPr>
              <w:t>售后服务方案评价</w:t>
            </w:r>
          </w:p>
        </w:tc>
        <w:tc>
          <w:tcPr>
            <w:tcW w:w="7087" w:type="dxa"/>
            <w:shd w:val="clear" w:color="auto" w:fill="auto"/>
            <w:vAlign w:val="center"/>
          </w:tcPr>
          <w:p w:rsidR="001A11B5" w:rsidRDefault="00CB7309">
            <w:pPr>
              <w:widowControl/>
              <w:snapToGrid w:val="0"/>
              <w:rPr>
                <w:kern w:val="0"/>
                <w:sz w:val="24"/>
              </w:rPr>
            </w:pPr>
            <w:r>
              <w:rPr>
                <w:rFonts w:hAnsi="宋体" w:hint="eastAsia"/>
                <w:kern w:val="0"/>
                <w:sz w:val="24"/>
                <w:szCs w:val="24"/>
              </w:rPr>
              <w:t>应包含制造商服务承诺、投标人服务承诺、免费保修期时间、服务响应时间、培训方案等</w:t>
            </w:r>
          </w:p>
          <w:p w:rsidR="001A11B5" w:rsidRDefault="00CB7309">
            <w:pPr>
              <w:widowControl/>
              <w:snapToGrid w:val="0"/>
              <w:rPr>
                <w:kern w:val="0"/>
                <w:sz w:val="24"/>
              </w:rPr>
            </w:pPr>
            <w:r>
              <w:rPr>
                <w:rFonts w:hint="eastAsia"/>
                <w:kern w:val="0"/>
                <w:sz w:val="24"/>
                <w:szCs w:val="24"/>
              </w:rPr>
              <w:t>方案完整详细，针对性、可操作性强，完全满足采购需求：</w:t>
            </w:r>
            <w:r>
              <w:rPr>
                <w:rFonts w:hint="eastAsia"/>
                <w:kern w:val="0"/>
                <w:sz w:val="24"/>
                <w:szCs w:val="24"/>
              </w:rPr>
              <w:t>10</w:t>
            </w:r>
            <w:r>
              <w:rPr>
                <w:rFonts w:hint="eastAsia"/>
                <w:kern w:val="0"/>
                <w:sz w:val="24"/>
                <w:szCs w:val="24"/>
              </w:rPr>
              <w:t>分；</w:t>
            </w:r>
          </w:p>
          <w:p w:rsidR="001A11B5" w:rsidRDefault="00CB7309">
            <w:pPr>
              <w:widowControl/>
              <w:snapToGrid w:val="0"/>
              <w:rPr>
                <w:kern w:val="0"/>
                <w:sz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1A11B5" w:rsidRDefault="00CB7309">
            <w:pPr>
              <w:widowControl/>
              <w:snapToGrid w:val="0"/>
              <w:rPr>
                <w:kern w:val="0"/>
                <w:sz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1A11B5" w:rsidRDefault="00CB7309">
            <w:pPr>
              <w:widowControl/>
              <w:snapToGrid w:val="0"/>
              <w:rPr>
                <w:kern w:val="0"/>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1A11B5" w:rsidRDefault="00CB7309">
            <w:pPr>
              <w:widowControl/>
              <w:snapToGrid w:val="0"/>
              <w:jc w:val="center"/>
              <w:rPr>
                <w:kern w:val="0"/>
                <w:sz w:val="24"/>
              </w:rPr>
            </w:pPr>
            <w:r>
              <w:rPr>
                <w:rFonts w:hint="eastAsia"/>
                <w:kern w:val="0"/>
                <w:sz w:val="24"/>
                <w:szCs w:val="24"/>
              </w:rPr>
              <w:t>10</w:t>
            </w:r>
          </w:p>
        </w:tc>
      </w:tr>
      <w:tr w:rsidR="001A11B5">
        <w:trPr>
          <w:jc w:val="center"/>
        </w:trPr>
        <w:tc>
          <w:tcPr>
            <w:tcW w:w="508" w:type="dxa"/>
            <w:shd w:val="clear" w:color="auto" w:fill="auto"/>
            <w:noWrap/>
            <w:vAlign w:val="center"/>
          </w:tcPr>
          <w:p w:rsidR="001A11B5" w:rsidRDefault="00CB7309">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1A11B5" w:rsidRDefault="00CB7309">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1A11B5" w:rsidRDefault="00CB7309">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1A11B5" w:rsidRDefault="00CB7309">
            <w:pPr>
              <w:widowControl/>
              <w:snapToGrid w:val="0"/>
              <w:jc w:val="center"/>
              <w:rPr>
                <w:kern w:val="0"/>
                <w:sz w:val="24"/>
                <w:szCs w:val="24"/>
              </w:rPr>
            </w:pPr>
            <w:r>
              <w:rPr>
                <w:rFonts w:hint="eastAsia"/>
                <w:kern w:val="0"/>
                <w:sz w:val="24"/>
                <w:szCs w:val="24"/>
              </w:rPr>
              <w:t>1</w:t>
            </w:r>
          </w:p>
        </w:tc>
      </w:tr>
      <w:tr w:rsidR="001A11B5">
        <w:trPr>
          <w:jc w:val="center"/>
        </w:trPr>
        <w:tc>
          <w:tcPr>
            <w:tcW w:w="9250" w:type="dxa"/>
            <w:gridSpan w:val="3"/>
            <w:shd w:val="clear" w:color="auto" w:fill="auto"/>
            <w:noWrap/>
            <w:vAlign w:val="center"/>
          </w:tcPr>
          <w:p w:rsidR="001A11B5" w:rsidRDefault="00CB7309">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1A11B5" w:rsidRDefault="00CB7309">
            <w:pPr>
              <w:widowControl/>
              <w:snapToGrid w:val="0"/>
              <w:jc w:val="center"/>
              <w:rPr>
                <w:kern w:val="0"/>
                <w:sz w:val="24"/>
                <w:szCs w:val="24"/>
              </w:rPr>
            </w:pPr>
            <w:r>
              <w:rPr>
                <w:rFonts w:hint="eastAsia"/>
                <w:kern w:val="0"/>
                <w:sz w:val="24"/>
                <w:szCs w:val="24"/>
              </w:rPr>
              <w:t>100</w:t>
            </w:r>
          </w:p>
        </w:tc>
      </w:tr>
      <w:tr w:rsidR="001A11B5">
        <w:trPr>
          <w:jc w:val="center"/>
        </w:trPr>
        <w:tc>
          <w:tcPr>
            <w:tcW w:w="10260" w:type="dxa"/>
            <w:gridSpan w:val="4"/>
            <w:shd w:val="clear" w:color="auto" w:fill="auto"/>
            <w:noWrap/>
            <w:vAlign w:val="center"/>
          </w:tcPr>
          <w:p w:rsidR="001A11B5" w:rsidRDefault="00CB7309">
            <w:pPr>
              <w:widowControl/>
              <w:snapToGrid w:val="0"/>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1A11B5" w:rsidRDefault="00CB7309" w:rsidP="004A1773">
      <w:pPr>
        <w:spacing w:line="360" w:lineRule="auto"/>
        <w:ind w:firstLineChars="200" w:firstLine="446"/>
        <w:outlineLvl w:val="0"/>
        <w:rPr>
          <w:sz w:val="24"/>
        </w:rPr>
      </w:pPr>
      <w:r>
        <w:rPr>
          <w:rFonts w:hAnsiTheme="minorEastAsia" w:hint="eastAsia"/>
          <w:sz w:val="24"/>
        </w:rPr>
        <w:t>四、投标文件内容要求</w:t>
      </w:r>
    </w:p>
    <w:p w:rsidR="001A11B5" w:rsidRDefault="00CB7309" w:rsidP="004A1773">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1A11B5" w:rsidRDefault="00CB7309" w:rsidP="004A1773">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1A11B5" w:rsidRDefault="001A11B5" w:rsidP="004A1773">
      <w:pPr>
        <w:spacing w:line="360" w:lineRule="auto"/>
        <w:ind w:firstLineChars="200" w:firstLine="446"/>
        <w:outlineLvl w:val="0"/>
        <w:rPr>
          <w:color w:val="FF0000"/>
          <w:sz w:val="24"/>
        </w:rPr>
      </w:pPr>
    </w:p>
    <w:p w:rsidR="001A11B5" w:rsidRDefault="001A11B5">
      <w:pPr>
        <w:spacing w:line="360" w:lineRule="auto"/>
        <w:jc w:val="center"/>
        <w:rPr>
          <w:rFonts w:hAnsiTheme="minorEastAsia"/>
          <w:b/>
          <w:sz w:val="24"/>
        </w:rPr>
      </w:pPr>
    </w:p>
    <w:p w:rsidR="001A11B5" w:rsidRDefault="001A11B5">
      <w:pPr>
        <w:spacing w:line="360" w:lineRule="auto"/>
        <w:jc w:val="center"/>
        <w:rPr>
          <w:rFonts w:hAnsiTheme="minorEastAsia"/>
          <w:b/>
          <w:sz w:val="24"/>
        </w:rPr>
      </w:pPr>
    </w:p>
    <w:p w:rsidR="001A11B5" w:rsidRDefault="001A11B5">
      <w:pPr>
        <w:spacing w:line="360" w:lineRule="auto"/>
        <w:jc w:val="center"/>
        <w:rPr>
          <w:rFonts w:hAnsiTheme="minorEastAsia"/>
          <w:b/>
          <w:sz w:val="24"/>
        </w:rPr>
      </w:pPr>
    </w:p>
    <w:p w:rsidR="001A11B5" w:rsidRDefault="001A11B5">
      <w:pPr>
        <w:spacing w:line="360" w:lineRule="auto"/>
        <w:jc w:val="center"/>
        <w:rPr>
          <w:rFonts w:hAnsiTheme="minorEastAsia"/>
          <w:b/>
          <w:sz w:val="24"/>
        </w:rPr>
      </w:pPr>
    </w:p>
    <w:p w:rsidR="001A11B5" w:rsidRDefault="001A11B5">
      <w:pPr>
        <w:spacing w:line="360" w:lineRule="auto"/>
        <w:jc w:val="center"/>
        <w:rPr>
          <w:rFonts w:hAnsiTheme="minorEastAsia"/>
          <w:b/>
          <w:sz w:val="24"/>
        </w:rPr>
      </w:pPr>
    </w:p>
    <w:p w:rsidR="001A11B5" w:rsidRDefault="001A11B5">
      <w:pPr>
        <w:spacing w:line="360" w:lineRule="auto"/>
        <w:jc w:val="center"/>
        <w:rPr>
          <w:rFonts w:hAnsiTheme="minorEastAsia"/>
          <w:b/>
          <w:sz w:val="24"/>
        </w:rPr>
      </w:pPr>
    </w:p>
    <w:p w:rsidR="001A11B5" w:rsidRDefault="001A11B5">
      <w:pPr>
        <w:spacing w:line="360" w:lineRule="auto"/>
        <w:jc w:val="center"/>
        <w:rPr>
          <w:rFonts w:hAnsiTheme="minorEastAsia"/>
          <w:b/>
          <w:sz w:val="24"/>
        </w:rPr>
      </w:pPr>
    </w:p>
    <w:p w:rsidR="001A11B5" w:rsidRDefault="001A11B5">
      <w:pPr>
        <w:spacing w:line="360" w:lineRule="auto"/>
        <w:jc w:val="center"/>
        <w:rPr>
          <w:rFonts w:hAnsiTheme="minorEastAsia"/>
          <w:b/>
          <w:sz w:val="24"/>
        </w:rPr>
      </w:pPr>
    </w:p>
    <w:p w:rsidR="001A11B5" w:rsidRDefault="001A11B5">
      <w:pPr>
        <w:spacing w:line="360" w:lineRule="auto"/>
        <w:jc w:val="center"/>
        <w:rPr>
          <w:rFonts w:hAnsiTheme="minorEastAsia"/>
          <w:b/>
          <w:sz w:val="24"/>
        </w:rPr>
      </w:pPr>
    </w:p>
    <w:p w:rsidR="001A11B5" w:rsidRDefault="00CB7309">
      <w:pPr>
        <w:spacing w:line="360" w:lineRule="auto"/>
        <w:jc w:val="center"/>
        <w:rPr>
          <w:b/>
          <w:sz w:val="24"/>
        </w:rPr>
      </w:pPr>
      <w:r>
        <w:rPr>
          <w:rFonts w:hAnsiTheme="minorEastAsia"/>
          <w:b/>
          <w:sz w:val="24"/>
        </w:rPr>
        <w:t>项目需求书</w:t>
      </w:r>
    </w:p>
    <w:p w:rsidR="001A11B5" w:rsidRDefault="00CB7309">
      <w:pPr>
        <w:spacing w:line="360" w:lineRule="auto"/>
        <w:rPr>
          <w:sz w:val="24"/>
        </w:rPr>
      </w:pPr>
      <w:r>
        <w:rPr>
          <w:rFonts w:hAnsiTheme="minorEastAsia" w:hint="eastAsia"/>
          <w:sz w:val="24"/>
        </w:rPr>
        <w:t>一、项目背景</w:t>
      </w:r>
    </w:p>
    <w:p w:rsidR="001A11B5" w:rsidRDefault="00CB7309" w:rsidP="004A1773">
      <w:pPr>
        <w:spacing w:line="360" w:lineRule="auto"/>
        <w:ind w:firstLineChars="196" w:firstLine="437"/>
        <w:rPr>
          <w:sz w:val="24"/>
        </w:rPr>
      </w:pPr>
      <w:r>
        <w:rPr>
          <w:rFonts w:hint="eastAsia"/>
          <w:sz w:val="24"/>
        </w:rPr>
        <w:t>为做好滨海</w:t>
      </w:r>
      <w:proofErr w:type="gramStart"/>
      <w:r>
        <w:rPr>
          <w:rFonts w:hint="eastAsia"/>
          <w:sz w:val="24"/>
        </w:rPr>
        <w:t>新区四</w:t>
      </w:r>
      <w:proofErr w:type="gramEnd"/>
      <w:r>
        <w:rPr>
          <w:rFonts w:hint="eastAsia"/>
          <w:sz w:val="24"/>
        </w:rPr>
        <w:t>大中心的现代化办公的需求，结合</w:t>
      </w:r>
      <w:proofErr w:type="gramStart"/>
      <w:r>
        <w:rPr>
          <w:rFonts w:hint="eastAsia"/>
          <w:sz w:val="24"/>
        </w:rPr>
        <w:t>区教体局</w:t>
      </w:r>
      <w:proofErr w:type="gramEnd"/>
      <w:r>
        <w:rPr>
          <w:rFonts w:hint="eastAsia"/>
          <w:sz w:val="24"/>
        </w:rPr>
        <w:t>的要求，</w:t>
      </w:r>
      <w:proofErr w:type="gramStart"/>
      <w:r>
        <w:rPr>
          <w:rFonts w:hint="eastAsia"/>
          <w:sz w:val="24"/>
        </w:rPr>
        <w:t>区教体局</w:t>
      </w:r>
      <w:proofErr w:type="gramEnd"/>
      <w:r>
        <w:rPr>
          <w:rFonts w:hint="eastAsia"/>
          <w:sz w:val="24"/>
        </w:rPr>
        <w:t>对</w:t>
      </w:r>
      <w:r>
        <w:rPr>
          <w:rFonts w:hint="eastAsia"/>
          <w:sz w:val="24"/>
        </w:rPr>
        <w:t>2025</w:t>
      </w:r>
      <w:r>
        <w:rPr>
          <w:rFonts w:hint="eastAsia"/>
          <w:sz w:val="24"/>
        </w:rPr>
        <w:t>年滨海</w:t>
      </w:r>
      <w:proofErr w:type="gramStart"/>
      <w:r>
        <w:rPr>
          <w:rFonts w:hint="eastAsia"/>
          <w:sz w:val="24"/>
        </w:rPr>
        <w:t>新区四</w:t>
      </w:r>
      <w:proofErr w:type="gramEnd"/>
      <w:r>
        <w:rPr>
          <w:rFonts w:hint="eastAsia"/>
          <w:sz w:val="24"/>
        </w:rPr>
        <w:t>大中心进行办公电脑更换采购项目。</w:t>
      </w:r>
    </w:p>
    <w:p w:rsidR="001A11B5" w:rsidRDefault="00CB7309" w:rsidP="004A1773">
      <w:pPr>
        <w:spacing w:line="360" w:lineRule="auto"/>
        <w:ind w:firstLineChars="196" w:firstLine="437"/>
        <w:rPr>
          <w:sz w:val="24"/>
        </w:rPr>
      </w:pPr>
      <w:r>
        <w:rPr>
          <w:rFonts w:hint="eastAsia"/>
          <w:sz w:val="24"/>
        </w:rPr>
        <w:t>本项目所属行业：工业</w:t>
      </w:r>
    </w:p>
    <w:p w:rsidR="001A11B5" w:rsidRDefault="00CB7309">
      <w:pPr>
        <w:spacing w:line="360" w:lineRule="auto"/>
        <w:rPr>
          <w:rFonts w:hAnsiTheme="minorEastAsia"/>
          <w:sz w:val="24"/>
        </w:rPr>
      </w:pPr>
      <w:r>
        <w:rPr>
          <w:rFonts w:hAnsiTheme="minorEastAsia" w:hint="eastAsia"/>
          <w:sz w:val="24"/>
        </w:rPr>
        <w:t>二、采购清单</w:t>
      </w:r>
    </w:p>
    <w:tbl>
      <w:tblPr>
        <w:tblW w:w="91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6" w:type="dxa"/>
          <w:left w:w="96" w:type="dxa"/>
          <w:bottom w:w="56" w:type="dxa"/>
          <w:right w:w="96" w:type="dxa"/>
        </w:tblCellMar>
        <w:tblLook w:val="04A0" w:firstRow="1" w:lastRow="0" w:firstColumn="1" w:lastColumn="0" w:noHBand="0" w:noVBand="1"/>
      </w:tblPr>
      <w:tblGrid>
        <w:gridCol w:w="619"/>
        <w:gridCol w:w="746"/>
        <w:gridCol w:w="1614"/>
        <w:gridCol w:w="5104"/>
        <w:gridCol w:w="640"/>
        <w:gridCol w:w="443"/>
      </w:tblGrid>
      <w:tr w:rsidR="001A11B5">
        <w:trPr>
          <w:tblHeader/>
          <w:jc w:val="center"/>
        </w:trPr>
        <w:tc>
          <w:tcPr>
            <w:tcW w:w="619" w:type="dxa"/>
            <w:vAlign w:val="center"/>
          </w:tcPr>
          <w:p w:rsidR="001A11B5" w:rsidRDefault="00CB7309">
            <w:pPr>
              <w:widowControl/>
              <w:snapToGrid w:val="0"/>
              <w:spacing w:line="360" w:lineRule="auto"/>
              <w:jc w:val="center"/>
              <w:rPr>
                <w:rFonts w:ascii="宋体" w:hAnsi="宋体"/>
                <w:b/>
                <w:bCs/>
                <w:kern w:val="0"/>
                <w:sz w:val="24"/>
              </w:rPr>
            </w:pPr>
            <w:r>
              <w:rPr>
                <w:rFonts w:ascii="宋体" w:hAnsi="宋体" w:hint="eastAsia"/>
                <w:b/>
                <w:bCs/>
                <w:kern w:val="0"/>
                <w:sz w:val="24"/>
              </w:rPr>
              <w:t>序号</w:t>
            </w:r>
          </w:p>
        </w:tc>
        <w:tc>
          <w:tcPr>
            <w:tcW w:w="2360" w:type="dxa"/>
            <w:gridSpan w:val="2"/>
            <w:vAlign w:val="center"/>
          </w:tcPr>
          <w:p w:rsidR="001A11B5" w:rsidRDefault="00CB7309">
            <w:pPr>
              <w:widowControl/>
              <w:snapToGrid w:val="0"/>
              <w:spacing w:line="360" w:lineRule="auto"/>
              <w:jc w:val="center"/>
              <w:rPr>
                <w:rFonts w:ascii="宋体" w:hAnsi="宋体"/>
                <w:b/>
                <w:bCs/>
                <w:kern w:val="0"/>
                <w:sz w:val="24"/>
              </w:rPr>
            </w:pPr>
            <w:r>
              <w:rPr>
                <w:rFonts w:ascii="宋体" w:hAnsi="宋体" w:hint="eastAsia"/>
                <w:b/>
                <w:bCs/>
                <w:kern w:val="0"/>
                <w:sz w:val="24"/>
              </w:rPr>
              <w:t>标的名称</w:t>
            </w:r>
          </w:p>
        </w:tc>
        <w:tc>
          <w:tcPr>
            <w:tcW w:w="5104" w:type="dxa"/>
            <w:vAlign w:val="center"/>
          </w:tcPr>
          <w:p w:rsidR="001A11B5" w:rsidRDefault="00CB7309">
            <w:pPr>
              <w:widowControl/>
              <w:snapToGrid w:val="0"/>
              <w:spacing w:line="360" w:lineRule="auto"/>
              <w:jc w:val="center"/>
              <w:rPr>
                <w:rFonts w:ascii="宋体" w:hAnsi="宋体"/>
                <w:b/>
                <w:bCs/>
                <w:kern w:val="0"/>
                <w:sz w:val="24"/>
              </w:rPr>
            </w:pPr>
            <w:r>
              <w:rPr>
                <w:rFonts w:ascii="宋体" w:hAnsi="宋体" w:hint="eastAsia"/>
                <w:b/>
                <w:bCs/>
                <w:kern w:val="0"/>
                <w:sz w:val="24"/>
              </w:rPr>
              <w:t>技术指标</w:t>
            </w:r>
          </w:p>
        </w:tc>
        <w:tc>
          <w:tcPr>
            <w:tcW w:w="640" w:type="dxa"/>
            <w:vAlign w:val="center"/>
          </w:tcPr>
          <w:p w:rsidR="001A11B5" w:rsidRDefault="00CB7309">
            <w:pPr>
              <w:widowControl/>
              <w:snapToGrid w:val="0"/>
              <w:spacing w:line="360" w:lineRule="auto"/>
              <w:jc w:val="center"/>
              <w:rPr>
                <w:rFonts w:ascii="宋体" w:hAnsi="宋体"/>
                <w:b/>
                <w:bCs/>
                <w:kern w:val="0"/>
                <w:sz w:val="24"/>
              </w:rPr>
            </w:pPr>
            <w:r>
              <w:rPr>
                <w:rFonts w:ascii="宋体" w:hAnsi="宋体" w:hint="eastAsia"/>
                <w:b/>
                <w:bCs/>
                <w:kern w:val="0"/>
                <w:sz w:val="24"/>
              </w:rPr>
              <w:t>数量</w:t>
            </w:r>
          </w:p>
        </w:tc>
        <w:tc>
          <w:tcPr>
            <w:tcW w:w="443" w:type="dxa"/>
            <w:vAlign w:val="center"/>
          </w:tcPr>
          <w:p w:rsidR="001A11B5" w:rsidRDefault="00CB7309">
            <w:pPr>
              <w:widowControl/>
              <w:snapToGrid w:val="0"/>
              <w:spacing w:line="360" w:lineRule="auto"/>
              <w:jc w:val="center"/>
              <w:rPr>
                <w:rFonts w:ascii="宋体" w:hAnsi="宋体"/>
                <w:b/>
                <w:bCs/>
                <w:kern w:val="0"/>
                <w:sz w:val="24"/>
              </w:rPr>
            </w:pPr>
            <w:r>
              <w:rPr>
                <w:rFonts w:ascii="宋体" w:hAnsi="宋体" w:hint="eastAsia"/>
                <w:b/>
                <w:bCs/>
                <w:kern w:val="0"/>
                <w:sz w:val="24"/>
              </w:rPr>
              <w:t>单位</w:t>
            </w:r>
          </w:p>
        </w:tc>
      </w:tr>
      <w:tr w:rsidR="001A11B5">
        <w:trPr>
          <w:jc w:val="center"/>
        </w:trPr>
        <w:tc>
          <w:tcPr>
            <w:tcW w:w="619" w:type="dxa"/>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sz w:val="18"/>
                <w:szCs w:val="18"/>
              </w:rPr>
              <w:t>1</w:t>
            </w:r>
          </w:p>
        </w:tc>
        <w:tc>
          <w:tcPr>
            <w:tcW w:w="2360" w:type="dxa"/>
            <w:gridSpan w:val="2"/>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sz w:val="18"/>
                <w:szCs w:val="18"/>
              </w:rPr>
              <w:t>▲■教师办公用机（含预装正版操作系统）</w:t>
            </w:r>
          </w:p>
        </w:tc>
        <w:tc>
          <w:tcPr>
            <w:tcW w:w="5104" w:type="dxa"/>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sz w:val="18"/>
                <w:szCs w:val="18"/>
              </w:rPr>
              <w:t>见附件</w:t>
            </w:r>
            <w:r>
              <w:rPr>
                <w:rFonts w:ascii="宋体" w:hAnsi="宋体" w:hint="eastAsia"/>
                <w:color w:val="000000"/>
                <w:sz w:val="18"/>
                <w:szCs w:val="18"/>
              </w:rPr>
              <w:t>1</w:t>
            </w:r>
          </w:p>
        </w:tc>
        <w:tc>
          <w:tcPr>
            <w:tcW w:w="640" w:type="dxa"/>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sz w:val="18"/>
                <w:szCs w:val="18"/>
              </w:rPr>
              <w:t>300</w:t>
            </w:r>
          </w:p>
        </w:tc>
        <w:tc>
          <w:tcPr>
            <w:tcW w:w="443" w:type="dxa"/>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sz w:val="18"/>
                <w:szCs w:val="18"/>
              </w:rPr>
              <w:t>台</w:t>
            </w:r>
          </w:p>
        </w:tc>
      </w:tr>
      <w:tr w:rsidR="001A11B5">
        <w:trPr>
          <w:jc w:val="center"/>
        </w:trPr>
        <w:tc>
          <w:tcPr>
            <w:tcW w:w="619" w:type="dxa"/>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sz w:val="18"/>
                <w:szCs w:val="18"/>
              </w:rPr>
              <w:t>2</w:t>
            </w:r>
          </w:p>
        </w:tc>
        <w:tc>
          <w:tcPr>
            <w:tcW w:w="2360" w:type="dxa"/>
            <w:gridSpan w:val="2"/>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sz w:val="18"/>
                <w:szCs w:val="18"/>
              </w:rPr>
              <w:t>■显示器</w:t>
            </w:r>
          </w:p>
        </w:tc>
        <w:tc>
          <w:tcPr>
            <w:tcW w:w="5104" w:type="dxa"/>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sz w:val="18"/>
                <w:szCs w:val="18"/>
              </w:rPr>
              <w:t>见附件</w:t>
            </w:r>
            <w:r>
              <w:rPr>
                <w:rFonts w:ascii="宋体" w:hAnsi="宋体" w:hint="eastAsia"/>
                <w:color w:val="000000"/>
                <w:sz w:val="18"/>
                <w:szCs w:val="18"/>
              </w:rPr>
              <w:t>2</w:t>
            </w:r>
          </w:p>
        </w:tc>
        <w:tc>
          <w:tcPr>
            <w:tcW w:w="640" w:type="dxa"/>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sz w:val="18"/>
                <w:szCs w:val="18"/>
              </w:rPr>
              <w:t>300</w:t>
            </w:r>
          </w:p>
        </w:tc>
        <w:tc>
          <w:tcPr>
            <w:tcW w:w="443" w:type="dxa"/>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sz w:val="18"/>
                <w:szCs w:val="18"/>
              </w:rPr>
              <w:t>台</w:t>
            </w:r>
          </w:p>
        </w:tc>
      </w:tr>
      <w:tr w:rsidR="001A11B5">
        <w:trPr>
          <w:jc w:val="center"/>
        </w:trPr>
        <w:tc>
          <w:tcPr>
            <w:tcW w:w="619" w:type="dxa"/>
            <w:vMerge w:val="restart"/>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sz w:val="18"/>
                <w:szCs w:val="18"/>
              </w:rPr>
              <w:t>4</w:t>
            </w:r>
          </w:p>
        </w:tc>
        <w:tc>
          <w:tcPr>
            <w:tcW w:w="746" w:type="dxa"/>
            <w:vMerge w:val="restart"/>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sz w:val="18"/>
                <w:szCs w:val="18"/>
              </w:rPr>
              <w:t>办公软件</w:t>
            </w:r>
          </w:p>
        </w:tc>
        <w:tc>
          <w:tcPr>
            <w:tcW w:w="1614" w:type="dxa"/>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sz w:val="18"/>
                <w:szCs w:val="18"/>
              </w:rPr>
              <w:t>流式编辑软件</w:t>
            </w:r>
          </w:p>
        </w:tc>
        <w:tc>
          <w:tcPr>
            <w:tcW w:w="5104" w:type="dxa"/>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1</w:t>
            </w:r>
            <w:r>
              <w:rPr>
                <w:rFonts w:ascii="宋体" w:hAnsi="宋体" w:hint="eastAsia"/>
                <w:color w:val="000000"/>
                <w:sz w:val="18"/>
                <w:szCs w:val="18"/>
              </w:rPr>
              <w:t>、品牌：国产自主品牌。</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2</w:t>
            </w:r>
            <w:r>
              <w:rPr>
                <w:rFonts w:ascii="宋体" w:hAnsi="宋体" w:hint="eastAsia"/>
                <w:color w:val="000000"/>
                <w:sz w:val="18"/>
                <w:szCs w:val="18"/>
              </w:rPr>
              <w:t>、基础平台兼容性：基础平台兼容性：支持统信</w:t>
            </w:r>
            <w:r>
              <w:rPr>
                <w:rFonts w:ascii="宋体" w:hAnsi="宋体" w:hint="eastAsia"/>
                <w:color w:val="000000"/>
                <w:sz w:val="18"/>
                <w:szCs w:val="18"/>
              </w:rPr>
              <w:t>UOS</w:t>
            </w:r>
            <w:r>
              <w:rPr>
                <w:rFonts w:ascii="宋体" w:hAnsi="宋体" w:hint="eastAsia"/>
                <w:color w:val="000000"/>
                <w:sz w:val="18"/>
                <w:szCs w:val="18"/>
              </w:rPr>
              <w:t>、中科方德、麒麟等；支持龙芯、申威、飞腾、</w:t>
            </w:r>
            <w:proofErr w:type="gramStart"/>
            <w:r>
              <w:rPr>
                <w:rFonts w:ascii="宋体" w:hAnsi="宋体" w:hint="eastAsia"/>
                <w:color w:val="000000"/>
                <w:sz w:val="18"/>
                <w:szCs w:val="18"/>
              </w:rPr>
              <w:t>兆芯等</w:t>
            </w:r>
            <w:proofErr w:type="gramEnd"/>
            <w:r>
              <w:rPr>
                <w:rFonts w:ascii="宋体" w:hAnsi="宋体" w:hint="eastAsia"/>
                <w:color w:val="000000"/>
                <w:sz w:val="18"/>
                <w:szCs w:val="18"/>
              </w:rPr>
              <w:t>自主可控硬件平台。</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3</w:t>
            </w:r>
            <w:r>
              <w:rPr>
                <w:rFonts w:ascii="宋体" w:hAnsi="宋体" w:hint="eastAsia"/>
                <w:color w:val="000000"/>
                <w:sz w:val="18"/>
                <w:szCs w:val="18"/>
              </w:rPr>
              <w:t>、模块：包含文字处理、电子表格和演示文稿三大功能模块，各模块分别在独立窗口中运行。</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4</w:t>
            </w:r>
            <w:r>
              <w:rPr>
                <w:rFonts w:ascii="宋体" w:hAnsi="宋体" w:hint="eastAsia"/>
                <w:color w:val="000000"/>
                <w:sz w:val="18"/>
                <w:szCs w:val="18"/>
              </w:rPr>
              <w:t>、文件格式需要兼容国内外主流文档格式，格式包括但不限于：</w:t>
            </w:r>
            <w:r>
              <w:rPr>
                <w:rFonts w:ascii="宋体" w:hAnsi="宋体" w:hint="eastAsia"/>
                <w:color w:val="000000"/>
                <w:sz w:val="18"/>
                <w:szCs w:val="18"/>
              </w:rPr>
              <w:t>.doc/docx/dot/xls/xlxs/xlt/ppt/pptx/pps</w:t>
            </w:r>
            <w:r>
              <w:rPr>
                <w:rFonts w:ascii="宋体" w:hAnsi="宋体" w:hint="eastAsia"/>
                <w:color w:val="000000"/>
                <w:sz w:val="18"/>
                <w:szCs w:val="18"/>
              </w:rPr>
              <w:t>等文件格式。</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5</w:t>
            </w:r>
            <w:r>
              <w:rPr>
                <w:rFonts w:ascii="宋体" w:hAnsi="宋体" w:hint="eastAsia"/>
                <w:color w:val="000000"/>
                <w:sz w:val="18"/>
                <w:szCs w:val="18"/>
              </w:rPr>
              <w:t>、所投产</w:t>
            </w:r>
            <w:proofErr w:type="gramStart"/>
            <w:r>
              <w:rPr>
                <w:rFonts w:ascii="宋体" w:hAnsi="宋体" w:hint="eastAsia"/>
                <w:color w:val="000000"/>
                <w:sz w:val="18"/>
                <w:szCs w:val="18"/>
              </w:rPr>
              <w:t>品需要</w:t>
            </w:r>
            <w:proofErr w:type="gramEnd"/>
            <w:r>
              <w:rPr>
                <w:rFonts w:ascii="宋体" w:hAnsi="宋体" w:hint="eastAsia"/>
                <w:color w:val="000000"/>
                <w:sz w:val="18"/>
                <w:szCs w:val="18"/>
              </w:rPr>
              <w:t>满足天津市基础教育阶段《信息技术》相关教材教学内容，满足授课和教学使用要求</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6</w:t>
            </w:r>
            <w:r>
              <w:rPr>
                <w:rFonts w:ascii="宋体" w:hAnsi="宋体" w:hint="eastAsia"/>
                <w:color w:val="000000"/>
                <w:sz w:val="18"/>
                <w:szCs w:val="18"/>
              </w:rPr>
              <w:t>、所</w:t>
            </w:r>
            <w:proofErr w:type="gramStart"/>
            <w:r>
              <w:rPr>
                <w:rFonts w:ascii="宋体" w:hAnsi="宋体" w:hint="eastAsia"/>
                <w:color w:val="000000"/>
                <w:sz w:val="18"/>
                <w:szCs w:val="18"/>
              </w:rPr>
              <w:t>投产品需满足</w:t>
            </w:r>
            <w:proofErr w:type="gramEnd"/>
            <w:r>
              <w:rPr>
                <w:rFonts w:ascii="宋体" w:hAnsi="宋体" w:hint="eastAsia"/>
                <w:color w:val="000000"/>
                <w:sz w:val="18"/>
                <w:szCs w:val="18"/>
              </w:rPr>
              <w:t>教育部考试中心全国计算机等级考试（</w:t>
            </w:r>
            <w:r>
              <w:rPr>
                <w:rFonts w:ascii="宋体" w:hAnsi="宋体" w:hint="eastAsia"/>
                <w:color w:val="000000"/>
                <w:sz w:val="18"/>
                <w:szCs w:val="18"/>
              </w:rPr>
              <w:t>NCRE</w:t>
            </w:r>
            <w:r>
              <w:rPr>
                <w:rFonts w:ascii="宋体" w:hAnsi="宋体" w:hint="eastAsia"/>
                <w:color w:val="000000"/>
                <w:sz w:val="18"/>
                <w:szCs w:val="18"/>
              </w:rPr>
              <w:t>）一级</w:t>
            </w:r>
            <w:r>
              <w:rPr>
                <w:rFonts w:ascii="宋体" w:hAnsi="宋体" w:hint="eastAsia"/>
                <w:color w:val="000000"/>
                <w:sz w:val="18"/>
                <w:szCs w:val="18"/>
              </w:rPr>
              <w:t>/</w:t>
            </w:r>
            <w:r>
              <w:rPr>
                <w:rFonts w:ascii="宋体" w:hAnsi="宋体" w:hint="eastAsia"/>
                <w:color w:val="000000"/>
                <w:sz w:val="18"/>
                <w:szCs w:val="18"/>
              </w:rPr>
              <w:t>二级考试中的有关考试内容。</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7</w:t>
            </w:r>
            <w:r>
              <w:rPr>
                <w:rFonts w:ascii="宋体" w:hAnsi="宋体" w:hint="eastAsia"/>
                <w:color w:val="000000"/>
                <w:sz w:val="18"/>
                <w:szCs w:val="18"/>
              </w:rPr>
              <w:t>、支持专用于阅读的视图模式（阅读版式），该模式下支持目录导航、显示批注、突出显示、查找等功能，便于阅读和标记。</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8</w:t>
            </w:r>
            <w:r>
              <w:rPr>
                <w:rFonts w:ascii="宋体" w:hAnsi="宋体" w:hint="eastAsia"/>
                <w:color w:val="000000"/>
                <w:sz w:val="18"/>
                <w:szCs w:val="18"/>
              </w:rPr>
              <w:t>、表格模块支持在表格中一键插入求和、计数、平均值等常用公式。支持多列数据合并操作。支持单元格数据的循环引用。</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9</w:t>
            </w:r>
            <w:r>
              <w:rPr>
                <w:rFonts w:ascii="宋体" w:hAnsi="宋体" w:hint="eastAsia"/>
                <w:color w:val="000000"/>
                <w:sz w:val="18"/>
                <w:szCs w:val="18"/>
              </w:rPr>
              <w:t>、启动时长：启动软件时有预加载项平均值不超过</w:t>
            </w:r>
            <w:r>
              <w:rPr>
                <w:rFonts w:ascii="宋体" w:hAnsi="宋体" w:hint="eastAsia"/>
                <w:color w:val="000000"/>
                <w:sz w:val="18"/>
                <w:szCs w:val="18"/>
              </w:rPr>
              <w:t>0.5</w:t>
            </w:r>
            <w:r>
              <w:rPr>
                <w:rFonts w:ascii="宋体" w:hAnsi="宋体" w:hint="eastAsia"/>
                <w:color w:val="000000"/>
                <w:sz w:val="18"/>
                <w:szCs w:val="18"/>
              </w:rPr>
              <w:t>秒；以</w:t>
            </w:r>
            <w:r>
              <w:rPr>
                <w:rFonts w:ascii="宋体" w:hAnsi="宋体" w:hint="eastAsia"/>
                <w:color w:val="000000"/>
                <w:sz w:val="18"/>
                <w:szCs w:val="18"/>
              </w:rPr>
              <w:t>10MB</w:t>
            </w:r>
            <w:r>
              <w:rPr>
                <w:rFonts w:ascii="宋体" w:hAnsi="宋体" w:hint="eastAsia"/>
                <w:color w:val="000000"/>
                <w:sz w:val="18"/>
                <w:szCs w:val="18"/>
              </w:rPr>
              <w:t>文档为例，文件打开时长：文字格式平均值不超过</w:t>
            </w:r>
            <w:r>
              <w:rPr>
                <w:rFonts w:ascii="宋体" w:hAnsi="宋体" w:hint="eastAsia"/>
                <w:color w:val="000000"/>
                <w:sz w:val="18"/>
                <w:szCs w:val="18"/>
              </w:rPr>
              <w:t>0.8</w:t>
            </w:r>
            <w:r>
              <w:rPr>
                <w:rFonts w:ascii="宋体" w:hAnsi="宋体" w:hint="eastAsia"/>
                <w:color w:val="000000"/>
                <w:sz w:val="18"/>
                <w:szCs w:val="18"/>
              </w:rPr>
              <w:t>秒；电子表格平均值不超过</w:t>
            </w:r>
            <w:r>
              <w:rPr>
                <w:rFonts w:ascii="宋体" w:hAnsi="宋体" w:hint="eastAsia"/>
                <w:color w:val="000000"/>
                <w:sz w:val="18"/>
                <w:szCs w:val="18"/>
              </w:rPr>
              <w:t>0.8</w:t>
            </w:r>
            <w:r>
              <w:rPr>
                <w:rFonts w:ascii="宋体" w:hAnsi="宋体" w:hint="eastAsia"/>
                <w:color w:val="000000"/>
                <w:sz w:val="18"/>
                <w:szCs w:val="18"/>
              </w:rPr>
              <w:t>秒；演示文稿平均值不超过</w:t>
            </w:r>
            <w:r>
              <w:rPr>
                <w:rFonts w:ascii="宋体" w:hAnsi="宋体" w:hint="eastAsia"/>
                <w:color w:val="000000"/>
                <w:sz w:val="18"/>
                <w:szCs w:val="18"/>
              </w:rPr>
              <w:t>1.8</w:t>
            </w:r>
            <w:r>
              <w:rPr>
                <w:rFonts w:ascii="宋体" w:hAnsi="宋体" w:hint="eastAsia"/>
                <w:color w:val="000000"/>
                <w:sz w:val="18"/>
                <w:szCs w:val="18"/>
              </w:rPr>
              <w:t>秒。</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10</w:t>
            </w:r>
            <w:r>
              <w:rPr>
                <w:rFonts w:ascii="宋体" w:hAnsi="宋体" w:hint="eastAsia"/>
                <w:color w:val="000000"/>
                <w:sz w:val="18"/>
                <w:szCs w:val="18"/>
              </w:rPr>
              <w:t>、支</w:t>
            </w:r>
            <w:r>
              <w:rPr>
                <w:rFonts w:ascii="宋体" w:hAnsi="宋体" w:hint="eastAsia"/>
                <w:color w:val="000000"/>
                <w:sz w:val="18"/>
                <w:szCs w:val="18"/>
              </w:rPr>
              <w:t>持将演示文件及相关媒体文件直接打包成文件夹</w:t>
            </w:r>
            <w:r>
              <w:rPr>
                <w:rFonts w:ascii="宋体" w:hAnsi="宋体" w:hint="eastAsia"/>
                <w:color w:val="000000"/>
                <w:sz w:val="18"/>
                <w:szCs w:val="18"/>
              </w:rPr>
              <w:t>/</w:t>
            </w:r>
            <w:r>
              <w:rPr>
                <w:rFonts w:ascii="宋体" w:hAnsi="宋体" w:hint="eastAsia"/>
                <w:color w:val="000000"/>
                <w:sz w:val="18"/>
                <w:szCs w:val="18"/>
              </w:rPr>
              <w:t>压缩文件，方便用户携带及使用，避免文档流转</w:t>
            </w:r>
            <w:proofErr w:type="gramStart"/>
            <w:r>
              <w:rPr>
                <w:rFonts w:ascii="宋体" w:hAnsi="宋体" w:hint="eastAsia"/>
                <w:color w:val="000000"/>
                <w:sz w:val="18"/>
                <w:szCs w:val="18"/>
              </w:rPr>
              <w:t>时媒体</w:t>
            </w:r>
            <w:proofErr w:type="gramEnd"/>
            <w:r>
              <w:rPr>
                <w:rFonts w:ascii="宋体" w:hAnsi="宋体" w:hint="eastAsia"/>
                <w:color w:val="000000"/>
                <w:sz w:val="18"/>
                <w:szCs w:val="18"/>
              </w:rPr>
              <w:t>文件无法播放。</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11</w:t>
            </w:r>
            <w:r>
              <w:rPr>
                <w:rFonts w:ascii="宋体" w:hAnsi="宋体" w:hint="eastAsia"/>
                <w:color w:val="000000"/>
                <w:sz w:val="18"/>
                <w:szCs w:val="18"/>
              </w:rPr>
              <w:t>、文字模块支持“翻译”功能，能支持</w:t>
            </w:r>
            <w:r>
              <w:rPr>
                <w:rFonts w:ascii="宋体" w:hAnsi="宋体" w:hint="eastAsia"/>
                <w:color w:val="000000"/>
                <w:sz w:val="18"/>
                <w:szCs w:val="18"/>
              </w:rPr>
              <w:t>7</w:t>
            </w:r>
            <w:r>
              <w:rPr>
                <w:rFonts w:ascii="宋体" w:hAnsi="宋体" w:hint="eastAsia"/>
                <w:color w:val="000000"/>
                <w:sz w:val="18"/>
                <w:szCs w:val="18"/>
              </w:rPr>
              <w:t>种语言（中文，英语，韩语，日语，法语，德语，西班牙语）互相翻译转换，同时支持“划词翻译”功能。</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12</w:t>
            </w:r>
            <w:r>
              <w:rPr>
                <w:rFonts w:ascii="宋体" w:hAnsi="宋体" w:hint="eastAsia"/>
                <w:color w:val="000000"/>
                <w:sz w:val="18"/>
                <w:szCs w:val="18"/>
              </w:rPr>
              <w:t>、文字模块智能目录导航，自动识别文档结构，实时调整文档目录；标题格式不用调整样式，也可智能自动生成目录。</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13</w:t>
            </w:r>
            <w:r>
              <w:rPr>
                <w:rFonts w:ascii="宋体" w:hAnsi="宋体" w:hint="eastAsia"/>
                <w:color w:val="000000"/>
                <w:sz w:val="18"/>
                <w:szCs w:val="18"/>
              </w:rPr>
              <w:t>、表格模块支持表格的快速合并选择，支持教师</w:t>
            </w:r>
            <w:r>
              <w:rPr>
                <w:rFonts w:ascii="宋体" w:hAnsi="宋体" w:hint="eastAsia"/>
                <w:color w:val="000000"/>
                <w:sz w:val="18"/>
                <w:szCs w:val="18"/>
              </w:rPr>
              <w:t>/</w:t>
            </w:r>
            <w:r>
              <w:rPr>
                <w:rFonts w:ascii="宋体" w:hAnsi="宋体" w:hint="eastAsia"/>
                <w:color w:val="000000"/>
                <w:sz w:val="18"/>
                <w:szCs w:val="18"/>
              </w:rPr>
              <w:t>学生用户一键选择合并居中、合并单元格、合并相同单元格、合并内容、取消合并单元</w:t>
            </w:r>
            <w:r>
              <w:rPr>
                <w:rFonts w:ascii="宋体" w:hAnsi="宋体" w:hint="eastAsia"/>
                <w:color w:val="000000"/>
                <w:sz w:val="18"/>
                <w:szCs w:val="18"/>
              </w:rPr>
              <w:lastRenderedPageBreak/>
              <w:t>格、拆分并填充内容。</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14</w:t>
            </w:r>
            <w:r>
              <w:rPr>
                <w:rFonts w:ascii="宋体" w:hAnsi="宋体" w:hint="eastAsia"/>
                <w:color w:val="000000"/>
                <w:sz w:val="18"/>
                <w:szCs w:val="18"/>
              </w:rPr>
              <w:t>、表格模块在文本输入时，须能提供推荐列表，在教师</w:t>
            </w:r>
            <w:r>
              <w:rPr>
                <w:rFonts w:ascii="宋体" w:hAnsi="宋体" w:hint="eastAsia"/>
                <w:color w:val="000000"/>
                <w:sz w:val="18"/>
                <w:szCs w:val="18"/>
              </w:rPr>
              <w:t>/</w:t>
            </w:r>
            <w:r>
              <w:rPr>
                <w:rFonts w:ascii="宋体" w:hAnsi="宋体" w:hint="eastAsia"/>
                <w:color w:val="000000"/>
                <w:sz w:val="18"/>
                <w:szCs w:val="18"/>
              </w:rPr>
              <w:t>学生输入内容即便不是首个字，也可以提供下拉推荐列表，帮助提高录入的速度和准确性。</w:t>
            </w:r>
          </w:p>
        </w:tc>
        <w:tc>
          <w:tcPr>
            <w:tcW w:w="640" w:type="dxa"/>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sz w:val="18"/>
                <w:szCs w:val="18"/>
              </w:rPr>
              <w:lastRenderedPageBreak/>
              <w:t>300</w:t>
            </w:r>
          </w:p>
        </w:tc>
        <w:tc>
          <w:tcPr>
            <w:tcW w:w="443" w:type="dxa"/>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sz w:val="18"/>
                <w:szCs w:val="18"/>
              </w:rPr>
              <w:t>套</w:t>
            </w:r>
          </w:p>
        </w:tc>
      </w:tr>
      <w:tr w:rsidR="001A11B5">
        <w:trPr>
          <w:jc w:val="center"/>
        </w:trPr>
        <w:tc>
          <w:tcPr>
            <w:tcW w:w="619" w:type="dxa"/>
            <w:vMerge/>
            <w:vAlign w:val="center"/>
          </w:tcPr>
          <w:p w:rsidR="001A11B5" w:rsidRDefault="001A11B5">
            <w:pPr>
              <w:widowControl/>
              <w:jc w:val="center"/>
              <w:textAlignment w:val="center"/>
              <w:rPr>
                <w:rFonts w:ascii="宋体" w:hAnsi="宋体"/>
                <w:color w:val="000000"/>
                <w:sz w:val="18"/>
                <w:szCs w:val="18"/>
              </w:rPr>
            </w:pPr>
          </w:p>
        </w:tc>
        <w:tc>
          <w:tcPr>
            <w:tcW w:w="746" w:type="dxa"/>
            <w:vMerge/>
            <w:vAlign w:val="center"/>
          </w:tcPr>
          <w:p w:rsidR="001A11B5" w:rsidRDefault="001A11B5">
            <w:pPr>
              <w:widowControl/>
              <w:jc w:val="center"/>
              <w:textAlignment w:val="center"/>
              <w:rPr>
                <w:rFonts w:ascii="宋体" w:hAnsi="宋体"/>
                <w:color w:val="000000"/>
                <w:sz w:val="18"/>
                <w:szCs w:val="18"/>
              </w:rPr>
            </w:pPr>
          </w:p>
        </w:tc>
        <w:tc>
          <w:tcPr>
            <w:tcW w:w="1614" w:type="dxa"/>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sz w:val="18"/>
                <w:szCs w:val="18"/>
              </w:rPr>
              <w:t>国产化教辅图像软件</w:t>
            </w:r>
          </w:p>
        </w:tc>
        <w:tc>
          <w:tcPr>
            <w:tcW w:w="5104" w:type="dxa"/>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1.</w:t>
            </w:r>
            <w:r>
              <w:rPr>
                <w:rFonts w:ascii="宋体" w:hAnsi="宋体" w:hint="eastAsia"/>
                <w:color w:val="000000"/>
                <w:sz w:val="18"/>
                <w:szCs w:val="18"/>
              </w:rPr>
              <w:t>自主开发的国产化专业图像处理软件；结合基于教育部“关于加快推进教育数字化的意见”，“天津市教委印发关于加强中小学人工智能教育的实施意见（试行）的通知”等文件，教辅图像软件具有≥</w:t>
            </w:r>
            <w:r>
              <w:rPr>
                <w:rFonts w:ascii="宋体" w:hAnsi="宋体" w:hint="eastAsia"/>
                <w:color w:val="000000"/>
                <w:sz w:val="18"/>
                <w:szCs w:val="18"/>
              </w:rPr>
              <w:t>30</w:t>
            </w:r>
            <w:r>
              <w:rPr>
                <w:rFonts w:ascii="宋体" w:hAnsi="宋体" w:hint="eastAsia"/>
                <w:color w:val="000000"/>
                <w:sz w:val="18"/>
                <w:szCs w:val="18"/>
              </w:rPr>
              <w:t>课时的人工智能教育课程体系；</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2.</w:t>
            </w:r>
            <w:r>
              <w:rPr>
                <w:rFonts w:ascii="宋体" w:hAnsi="宋体" w:hint="eastAsia"/>
                <w:color w:val="000000"/>
                <w:sz w:val="18"/>
                <w:szCs w:val="18"/>
              </w:rPr>
              <w:t>支持</w:t>
            </w:r>
            <w:r>
              <w:rPr>
                <w:rFonts w:ascii="宋体" w:hAnsi="宋体" w:hint="eastAsia"/>
                <w:color w:val="000000"/>
                <w:sz w:val="18"/>
                <w:szCs w:val="18"/>
              </w:rPr>
              <w:t>AI</w:t>
            </w:r>
            <w:r>
              <w:rPr>
                <w:rFonts w:ascii="宋体" w:hAnsi="宋体" w:hint="eastAsia"/>
                <w:color w:val="000000"/>
                <w:sz w:val="18"/>
                <w:szCs w:val="18"/>
              </w:rPr>
              <w:t>辅助设计、学科等多需求场景：多模态素材库，为用户提供海量素材模板，支持图片、动图、音频、程序等素材下载，支持数学、物理、化学等学科素材的下载与演示。支持理化生实验内容的自定义编写；具备学科素材通过</w:t>
            </w:r>
            <w:r>
              <w:rPr>
                <w:rFonts w:ascii="宋体" w:hAnsi="宋体" w:hint="eastAsia"/>
                <w:color w:val="000000"/>
                <w:sz w:val="18"/>
                <w:szCs w:val="18"/>
              </w:rPr>
              <w:t>AI</w:t>
            </w:r>
            <w:r>
              <w:rPr>
                <w:rFonts w:ascii="宋体" w:hAnsi="宋体" w:hint="eastAsia"/>
                <w:color w:val="000000"/>
                <w:sz w:val="18"/>
                <w:szCs w:val="18"/>
              </w:rPr>
              <w:t>介入支持数学、物理和化学等学科演示，包括函数演示、物理实验演示、化学实验演示。模拟酒精灯、铁架台、安培表等。</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3.</w:t>
            </w:r>
            <w:r>
              <w:rPr>
                <w:rFonts w:ascii="宋体" w:hAnsi="宋体" w:hint="eastAsia"/>
                <w:color w:val="000000"/>
                <w:sz w:val="18"/>
                <w:szCs w:val="18"/>
              </w:rPr>
              <w:t>★具备大文件和超大图像文件处理，可以打开处理宽高为</w:t>
            </w:r>
            <w:r>
              <w:rPr>
                <w:rFonts w:ascii="宋体" w:hAnsi="宋体" w:hint="eastAsia"/>
                <w:color w:val="000000"/>
                <w:sz w:val="18"/>
                <w:szCs w:val="18"/>
              </w:rPr>
              <w:t>60000x60000</w:t>
            </w:r>
            <w:r>
              <w:rPr>
                <w:rFonts w:ascii="宋体" w:hAnsi="宋体" w:hint="eastAsia"/>
                <w:color w:val="000000"/>
                <w:sz w:val="18"/>
                <w:szCs w:val="18"/>
              </w:rPr>
              <w:t>像素图片，图片像素不低于</w:t>
            </w:r>
            <w:r>
              <w:rPr>
                <w:rFonts w:ascii="宋体" w:hAnsi="宋体" w:hint="eastAsia"/>
                <w:color w:val="000000"/>
                <w:sz w:val="18"/>
                <w:szCs w:val="18"/>
              </w:rPr>
              <w:t>30</w:t>
            </w:r>
            <w:r>
              <w:rPr>
                <w:rFonts w:ascii="宋体" w:hAnsi="宋体" w:hint="eastAsia"/>
                <w:color w:val="000000"/>
                <w:sz w:val="18"/>
                <w:szCs w:val="18"/>
              </w:rPr>
              <w:t>亿。文件格式支持，具备打开编辑常用的图形图像文件格式：</w:t>
            </w:r>
            <w:r>
              <w:rPr>
                <w:rFonts w:ascii="宋体" w:hAnsi="宋体" w:hint="eastAsia"/>
                <w:color w:val="000000"/>
                <w:sz w:val="18"/>
                <w:szCs w:val="18"/>
              </w:rPr>
              <w:t>jpg</w:t>
            </w:r>
            <w:r>
              <w:rPr>
                <w:rFonts w:ascii="宋体" w:hAnsi="宋体" w:hint="eastAsia"/>
                <w:color w:val="000000"/>
                <w:sz w:val="18"/>
                <w:szCs w:val="18"/>
              </w:rPr>
              <w:t>、</w:t>
            </w:r>
            <w:r>
              <w:rPr>
                <w:rFonts w:ascii="宋体" w:hAnsi="宋体" w:hint="eastAsia"/>
                <w:color w:val="000000"/>
                <w:sz w:val="18"/>
                <w:szCs w:val="18"/>
              </w:rPr>
              <w:t>png</w:t>
            </w:r>
            <w:r>
              <w:rPr>
                <w:rFonts w:ascii="宋体" w:hAnsi="宋体" w:hint="eastAsia"/>
                <w:color w:val="000000"/>
                <w:sz w:val="18"/>
                <w:szCs w:val="18"/>
              </w:rPr>
              <w:t>、</w:t>
            </w:r>
            <w:r>
              <w:rPr>
                <w:rFonts w:ascii="宋体" w:hAnsi="宋体" w:hint="eastAsia"/>
                <w:color w:val="000000"/>
                <w:sz w:val="18"/>
                <w:szCs w:val="18"/>
              </w:rPr>
              <w:t>bmp</w:t>
            </w:r>
            <w:r>
              <w:rPr>
                <w:rFonts w:ascii="宋体" w:hAnsi="宋体" w:hint="eastAsia"/>
                <w:color w:val="000000"/>
                <w:sz w:val="18"/>
                <w:szCs w:val="18"/>
              </w:rPr>
              <w:t>、</w:t>
            </w:r>
            <w:r>
              <w:rPr>
                <w:rFonts w:ascii="宋体" w:hAnsi="宋体" w:hint="eastAsia"/>
                <w:color w:val="000000"/>
                <w:sz w:val="18"/>
                <w:szCs w:val="18"/>
              </w:rPr>
              <w:t>tiff</w:t>
            </w:r>
            <w:r>
              <w:rPr>
                <w:rFonts w:ascii="宋体" w:hAnsi="宋体" w:hint="eastAsia"/>
                <w:color w:val="000000"/>
                <w:sz w:val="18"/>
                <w:szCs w:val="18"/>
              </w:rPr>
              <w:t>、</w:t>
            </w:r>
            <w:r>
              <w:rPr>
                <w:rFonts w:ascii="宋体" w:hAnsi="宋体" w:hint="eastAsia"/>
                <w:color w:val="000000"/>
                <w:sz w:val="18"/>
                <w:szCs w:val="18"/>
              </w:rPr>
              <w:t>psd</w:t>
            </w:r>
            <w:r>
              <w:rPr>
                <w:rFonts w:ascii="宋体" w:hAnsi="宋体" w:hint="eastAsia"/>
                <w:color w:val="000000"/>
                <w:sz w:val="18"/>
                <w:szCs w:val="18"/>
              </w:rPr>
              <w:t>、</w:t>
            </w:r>
            <w:r>
              <w:rPr>
                <w:rFonts w:ascii="宋体" w:hAnsi="宋体" w:hint="eastAsia"/>
                <w:color w:val="000000"/>
                <w:sz w:val="18"/>
                <w:szCs w:val="18"/>
              </w:rPr>
              <w:t>gif</w:t>
            </w:r>
            <w:r>
              <w:rPr>
                <w:rFonts w:ascii="宋体" w:hAnsi="宋体" w:hint="eastAsia"/>
                <w:color w:val="000000"/>
                <w:sz w:val="18"/>
                <w:szCs w:val="18"/>
              </w:rPr>
              <w:t>、</w:t>
            </w:r>
            <w:r>
              <w:rPr>
                <w:rFonts w:ascii="宋体" w:hAnsi="宋体" w:hint="eastAsia"/>
                <w:color w:val="000000"/>
                <w:sz w:val="18"/>
                <w:szCs w:val="18"/>
              </w:rPr>
              <w:t>raw</w:t>
            </w:r>
            <w:r>
              <w:rPr>
                <w:rFonts w:ascii="宋体" w:hAnsi="宋体" w:hint="eastAsia"/>
                <w:color w:val="000000"/>
                <w:sz w:val="18"/>
                <w:szCs w:val="18"/>
              </w:rPr>
              <w:t>、</w:t>
            </w:r>
            <w:r>
              <w:rPr>
                <w:rFonts w:ascii="宋体" w:hAnsi="宋体" w:hint="eastAsia"/>
                <w:color w:val="000000"/>
                <w:sz w:val="18"/>
                <w:szCs w:val="18"/>
              </w:rPr>
              <w:t>web</w:t>
            </w:r>
            <w:r>
              <w:rPr>
                <w:rFonts w:ascii="宋体" w:hAnsi="宋体" w:hint="eastAsia"/>
                <w:color w:val="000000"/>
                <w:sz w:val="18"/>
                <w:szCs w:val="18"/>
              </w:rPr>
              <w:t>、</w:t>
            </w:r>
            <w:r>
              <w:rPr>
                <w:rFonts w:ascii="宋体" w:hAnsi="宋体" w:hint="eastAsia"/>
                <w:color w:val="000000"/>
                <w:sz w:val="18"/>
                <w:szCs w:val="18"/>
              </w:rPr>
              <w:t>eps</w:t>
            </w:r>
            <w:r>
              <w:rPr>
                <w:rFonts w:ascii="宋体" w:hAnsi="宋体" w:hint="eastAsia"/>
                <w:color w:val="000000"/>
                <w:sz w:val="18"/>
                <w:szCs w:val="18"/>
              </w:rPr>
              <w:t>、</w:t>
            </w:r>
            <w:r>
              <w:rPr>
                <w:rFonts w:ascii="宋体" w:hAnsi="宋体" w:hint="eastAsia"/>
                <w:color w:val="000000"/>
                <w:sz w:val="18"/>
                <w:szCs w:val="18"/>
              </w:rPr>
              <w:t>hid</w:t>
            </w:r>
            <w:r>
              <w:rPr>
                <w:rFonts w:ascii="宋体" w:hAnsi="宋体" w:hint="eastAsia"/>
                <w:color w:val="000000"/>
                <w:sz w:val="18"/>
                <w:szCs w:val="18"/>
              </w:rPr>
              <w:t>、</w:t>
            </w:r>
            <w:r>
              <w:rPr>
                <w:rFonts w:ascii="宋体" w:hAnsi="宋体" w:hint="eastAsia"/>
                <w:color w:val="000000"/>
                <w:sz w:val="18"/>
                <w:szCs w:val="18"/>
              </w:rPr>
              <w:t>obj</w:t>
            </w:r>
            <w:r>
              <w:rPr>
                <w:rFonts w:ascii="宋体" w:hAnsi="宋体" w:hint="eastAsia"/>
                <w:color w:val="000000"/>
                <w:sz w:val="18"/>
                <w:szCs w:val="18"/>
              </w:rPr>
              <w:t>、</w:t>
            </w:r>
            <w:r>
              <w:rPr>
                <w:rFonts w:ascii="宋体" w:hAnsi="宋体" w:hint="eastAsia"/>
                <w:color w:val="000000"/>
                <w:sz w:val="18"/>
                <w:szCs w:val="18"/>
              </w:rPr>
              <w:t>3mf</w:t>
            </w:r>
            <w:r>
              <w:rPr>
                <w:rFonts w:ascii="宋体" w:hAnsi="宋体" w:hint="eastAsia"/>
                <w:color w:val="000000"/>
                <w:sz w:val="18"/>
                <w:szCs w:val="18"/>
              </w:rPr>
              <w:t>、</w:t>
            </w:r>
            <w:r>
              <w:rPr>
                <w:rFonts w:ascii="宋体" w:hAnsi="宋体" w:hint="eastAsia"/>
                <w:color w:val="000000"/>
                <w:sz w:val="18"/>
                <w:szCs w:val="18"/>
              </w:rPr>
              <w:t>pdf</w:t>
            </w:r>
            <w:r>
              <w:rPr>
                <w:rFonts w:ascii="宋体" w:hAnsi="宋体" w:hint="eastAsia"/>
                <w:color w:val="000000"/>
                <w:sz w:val="18"/>
                <w:szCs w:val="18"/>
              </w:rPr>
              <w:t>、</w:t>
            </w:r>
            <w:r>
              <w:rPr>
                <w:rFonts w:ascii="宋体" w:hAnsi="宋体" w:hint="eastAsia"/>
                <w:color w:val="000000"/>
                <w:sz w:val="18"/>
                <w:szCs w:val="18"/>
              </w:rPr>
              <w:t>erf</w:t>
            </w:r>
            <w:r>
              <w:rPr>
                <w:rFonts w:ascii="宋体" w:hAnsi="宋体" w:hint="eastAsia"/>
                <w:color w:val="000000"/>
                <w:sz w:val="18"/>
                <w:szCs w:val="18"/>
              </w:rPr>
              <w:t>、</w:t>
            </w:r>
            <w:r>
              <w:rPr>
                <w:rFonts w:ascii="宋体" w:hAnsi="宋体" w:hint="eastAsia"/>
                <w:color w:val="000000"/>
                <w:sz w:val="18"/>
                <w:szCs w:val="18"/>
              </w:rPr>
              <w:t>fff</w:t>
            </w:r>
            <w:r>
              <w:rPr>
                <w:rFonts w:ascii="宋体" w:hAnsi="宋体" w:hint="eastAsia"/>
                <w:color w:val="000000"/>
                <w:sz w:val="18"/>
                <w:szCs w:val="18"/>
              </w:rPr>
              <w:t>、</w:t>
            </w:r>
            <w:r>
              <w:rPr>
                <w:rFonts w:ascii="宋体" w:hAnsi="宋体" w:hint="eastAsia"/>
                <w:color w:val="000000"/>
                <w:sz w:val="18"/>
                <w:szCs w:val="18"/>
              </w:rPr>
              <w:t>hdr</w:t>
            </w:r>
            <w:r>
              <w:rPr>
                <w:rFonts w:ascii="宋体" w:hAnsi="宋体" w:hint="eastAsia"/>
                <w:color w:val="000000"/>
                <w:sz w:val="18"/>
                <w:szCs w:val="18"/>
              </w:rPr>
              <w:t>、</w:t>
            </w:r>
            <w:r>
              <w:rPr>
                <w:rFonts w:ascii="宋体" w:hAnsi="宋体" w:hint="eastAsia"/>
                <w:color w:val="000000"/>
                <w:sz w:val="18"/>
                <w:szCs w:val="18"/>
              </w:rPr>
              <w:t>rf</w:t>
            </w:r>
            <w:r>
              <w:rPr>
                <w:rFonts w:ascii="宋体" w:hAnsi="宋体" w:hint="eastAsia"/>
                <w:color w:val="000000"/>
                <w:sz w:val="18"/>
                <w:szCs w:val="18"/>
              </w:rPr>
              <w:t>、</w:t>
            </w:r>
            <w:r>
              <w:rPr>
                <w:rFonts w:ascii="宋体" w:hAnsi="宋体" w:hint="eastAsia"/>
                <w:color w:val="000000"/>
                <w:sz w:val="18"/>
                <w:szCs w:val="18"/>
              </w:rPr>
              <w:t>x3f</w:t>
            </w:r>
            <w:r>
              <w:rPr>
                <w:rFonts w:ascii="宋体" w:hAnsi="宋体" w:hint="eastAsia"/>
                <w:color w:val="000000"/>
                <w:sz w:val="18"/>
                <w:szCs w:val="18"/>
              </w:rPr>
              <w:t>、</w:t>
            </w:r>
            <w:r>
              <w:rPr>
                <w:rFonts w:ascii="宋体" w:hAnsi="宋体" w:hint="eastAsia"/>
                <w:color w:val="000000"/>
                <w:sz w:val="18"/>
                <w:szCs w:val="18"/>
              </w:rPr>
              <w:t>cine</w:t>
            </w:r>
            <w:r>
              <w:rPr>
                <w:rFonts w:ascii="宋体" w:hAnsi="宋体" w:hint="eastAsia"/>
                <w:color w:val="000000"/>
                <w:sz w:val="18"/>
                <w:szCs w:val="18"/>
              </w:rPr>
              <w:t>、</w:t>
            </w:r>
            <w:r>
              <w:rPr>
                <w:rFonts w:ascii="宋体" w:hAnsi="宋体" w:hint="eastAsia"/>
                <w:color w:val="000000"/>
                <w:sz w:val="18"/>
                <w:szCs w:val="18"/>
              </w:rPr>
              <w:t>ia</w:t>
            </w:r>
            <w:r>
              <w:rPr>
                <w:rFonts w:ascii="宋体" w:hAnsi="宋体" w:hint="eastAsia"/>
                <w:color w:val="000000"/>
                <w:sz w:val="18"/>
                <w:szCs w:val="18"/>
              </w:rPr>
              <w:t>、</w:t>
            </w:r>
            <w:r>
              <w:rPr>
                <w:rFonts w:ascii="宋体" w:hAnsi="宋体" w:hint="eastAsia"/>
                <w:color w:val="000000"/>
                <w:sz w:val="18"/>
                <w:szCs w:val="18"/>
              </w:rPr>
              <w:t>kc2</w:t>
            </w:r>
            <w:r>
              <w:rPr>
                <w:rFonts w:ascii="宋体" w:hAnsi="宋体" w:hint="eastAsia"/>
                <w:color w:val="000000"/>
                <w:sz w:val="18"/>
                <w:szCs w:val="18"/>
              </w:rPr>
              <w:t>、</w:t>
            </w:r>
            <w:r>
              <w:rPr>
                <w:rFonts w:ascii="宋体" w:hAnsi="宋体" w:hint="eastAsia"/>
                <w:color w:val="000000"/>
                <w:sz w:val="18"/>
                <w:szCs w:val="18"/>
              </w:rPr>
              <w:t>mef</w:t>
            </w:r>
            <w:r>
              <w:rPr>
                <w:rFonts w:ascii="宋体" w:hAnsi="宋体" w:hint="eastAsia"/>
                <w:color w:val="000000"/>
                <w:sz w:val="18"/>
                <w:szCs w:val="18"/>
              </w:rPr>
              <w:t>、</w:t>
            </w:r>
            <w:r>
              <w:rPr>
                <w:rFonts w:ascii="宋体" w:hAnsi="宋体" w:hint="eastAsia"/>
                <w:color w:val="000000"/>
                <w:sz w:val="18"/>
                <w:szCs w:val="18"/>
              </w:rPr>
              <w:t>nrw</w:t>
            </w:r>
            <w:r>
              <w:rPr>
                <w:rFonts w:ascii="宋体" w:hAnsi="宋体" w:hint="eastAsia"/>
                <w:color w:val="000000"/>
                <w:sz w:val="18"/>
                <w:szCs w:val="18"/>
              </w:rPr>
              <w:t>、</w:t>
            </w:r>
            <w:r>
              <w:rPr>
                <w:rFonts w:ascii="宋体" w:hAnsi="宋体" w:hint="eastAsia"/>
                <w:color w:val="000000"/>
                <w:sz w:val="18"/>
                <w:szCs w:val="18"/>
              </w:rPr>
              <w:t>qtk</w:t>
            </w:r>
            <w:r>
              <w:rPr>
                <w:rFonts w:ascii="宋体" w:hAnsi="宋体" w:hint="eastAsia"/>
                <w:color w:val="000000"/>
                <w:sz w:val="18"/>
                <w:szCs w:val="18"/>
              </w:rPr>
              <w:t>、</w:t>
            </w:r>
            <w:r>
              <w:rPr>
                <w:rFonts w:ascii="宋体" w:hAnsi="宋体" w:hint="eastAsia"/>
                <w:color w:val="000000"/>
                <w:sz w:val="18"/>
                <w:szCs w:val="18"/>
              </w:rPr>
              <w:t>rw2</w:t>
            </w:r>
            <w:r>
              <w:rPr>
                <w:rFonts w:ascii="宋体" w:hAnsi="宋体" w:hint="eastAsia"/>
                <w:color w:val="000000"/>
                <w:sz w:val="18"/>
                <w:szCs w:val="18"/>
              </w:rPr>
              <w:t>、</w:t>
            </w:r>
            <w:r>
              <w:rPr>
                <w:rFonts w:ascii="宋体" w:hAnsi="宋体" w:hint="eastAsia"/>
                <w:color w:val="000000"/>
                <w:sz w:val="18"/>
                <w:szCs w:val="18"/>
              </w:rPr>
              <w:t>sti</w:t>
            </w:r>
            <w:r>
              <w:rPr>
                <w:rFonts w:ascii="宋体" w:hAnsi="宋体" w:hint="eastAsia"/>
                <w:color w:val="000000"/>
                <w:sz w:val="18"/>
                <w:szCs w:val="18"/>
              </w:rPr>
              <w:t>、</w:t>
            </w:r>
            <w:r>
              <w:rPr>
                <w:rFonts w:ascii="宋体" w:hAnsi="宋体" w:hint="eastAsia"/>
                <w:color w:val="000000"/>
                <w:sz w:val="18"/>
                <w:szCs w:val="18"/>
              </w:rPr>
              <w:t>rwl</w:t>
            </w:r>
            <w:r>
              <w:rPr>
                <w:rFonts w:ascii="宋体" w:hAnsi="宋体" w:hint="eastAsia"/>
                <w:color w:val="000000"/>
                <w:sz w:val="18"/>
                <w:szCs w:val="18"/>
              </w:rPr>
              <w:t>、</w:t>
            </w:r>
            <w:r>
              <w:rPr>
                <w:rFonts w:ascii="宋体" w:hAnsi="宋体" w:hint="eastAsia"/>
                <w:color w:val="000000"/>
                <w:sz w:val="18"/>
                <w:szCs w:val="18"/>
              </w:rPr>
              <w:t>srw</w:t>
            </w:r>
            <w:r>
              <w:rPr>
                <w:rFonts w:ascii="宋体" w:hAnsi="宋体" w:hint="eastAsia"/>
                <w:color w:val="000000"/>
                <w:sz w:val="18"/>
                <w:szCs w:val="18"/>
              </w:rPr>
              <w:t>等不少于</w:t>
            </w:r>
            <w:r>
              <w:rPr>
                <w:rFonts w:ascii="宋体" w:hAnsi="宋体" w:hint="eastAsia"/>
                <w:color w:val="000000"/>
                <w:sz w:val="18"/>
                <w:szCs w:val="18"/>
              </w:rPr>
              <w:t>40</w:t>
            </w:r>
            <w:r>
              <w:rPr>
                <w:rFonts w:ascii="宋体" w:hAnsi="宋体" w:hint="eastAsia"/>
                <w:color w:val="000000"/>
                <w:sz w:val="18"/>
                <w:szCs w:val="18"/>
              </w:rPr>
              <w:t>种的文件格式，其中支持透明</w:t>
            </w:r>
            <w:r>
              <w:rPr>
                <w:rFonts w:ascii="宋体" w:hAnsi="宋体" w:hint="eastAsia"/>
                <w:color w:val="000000"/>
                <w:sz w:val="18"/>
                <w:szCs w:val="18"/>
              </w:rPr>
              <w:t>png</w:t>
            </w:r>
            <w:r>
              <w:rPr>
                <w:rFonts w:ascii="宋体" w:hAnsi="宋体" w:hint="eastAsia"/>
                <w:color w:val="000000"/>
                <w:sz w:val="18"/>
                <w:szCs w:val="18"/>
              </w:rPr>
              <w:t>存取，可以实现双向兼容</w:t>
            </w:r>
            <w:r>
              <w:rPr>
                <w:rFonts w:ascii="宋体" w:hAnsi="宋体" w:hint="eastAsia"/>
                <w:color w:val="000000"/>
                <w:sz w:val="18"/>
                <w:szCs w:val="18"/>
              </w:rPr>
              <w:t>PSD</w:t>
            </w:r>
            <w:r>
              <w:rPr>
                <w:rFonts w:ascii="宋体" w:hAnsi="宋体" w:hint="eastAsia"/>
                <w:color w:val="000000"/>
                <w:sz w:val="18"/>
                <w:szCs w:val="18"/>
              </w:rPr>
              <w:t>格式，支持多</w:t>
            </w:r>
            <w:proofErr w:type="gramStart"/>
            <w:r>
              <w:rPr>
                <w:rFonts w:ascii="宋体" w:hAnsi="宋体" w:hint="eastAsia"/>
                <w:color w:val="000000"/>
                <w:sz w:val="18"/>
                <w:szCs w:val="18"/>
              </w:rPr>
              <w:t>图层对象</w:t>
            </w:r>
            <w:proofErr w:type="gramEnd"/>
            <w:r>
              <w:rPr>
                <w:rFonts w:ascii="宋体" w:hAnsi="宋体" w:hint="eastAsia"/>
                <w:color w:val="000000"/>
                <w:sz w:val="18"/>
                <w:szCs w:val="18"/>
              </w:rPr>
              <w:t>保存。支持</w:t>
            </w:r>
            <w:r>
              <w:rPr>
                <w:rFonts w:ascii="宋体" w:hAnsi="宋体" w:hint="eastAsia"/>
                <w:color w:val="000000"/>
                <w:sz w:val="18"/>
                <w:szCs w:val="18"/>
              </w:rPr>
              <w:t>RAW</w:t>
            </w:r>
            <w:r>
              <w:rPr>
                <w:rFonts w:ascii="宋体" w:hAnsi="宋体" w:hint="eastAsia"/>
                <w:color w:val="000000"/>
                <w:sz w:val="18"/>
                <w:szCs w:val="18"/>
              </w:rPr>
              <w:t>格式文件的参数调整，包括白平衡、曝光、校正、色彩管理、去马赛克等，支持预览模式。具备</w:t>
            </w:r>
            <w:r>
              <w:rPr>
                <w:rFonts w:ascii="宋体" w:hAnsi="宋体" w:hint="eastAsia"/>
                <w:color w:val="000000"/>
                <w:sz w:val="18"/>
                <w:szCs w:val="18"/>
              </w:rPr>
              <w:t>AI</w:t>
            </w:r>
            <w:r>
              <w:rPr>
                <w:rFonts w:ascii="宋体" w:hAnsi="宋体" w:hint="eastAsia"/>
                <w:color w:val="000000"/>
                <w:sz w:val="18"/>
                <w:szCs w:val="18"/>
              </w:rPr>
              <w:t>图像生成，通过文字描述生成图片，支持通过参考图片或者概念图生成图片；</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4.</w:t>
            </w:r>
            <w:r>
              <w:rPr>
                <w:rFonts w:ascii="宋体" w:hAnsi="宋体" w:hint="eastAsia"/>
                <w:color w:val="000000"/>
                <w:sz w:val="18"/>
                <w:szCs w:val="18"/>
              </w:rPr>
              <w:t>具备画笔操作，可以</w:t>
            </w:r>
            <w:proofErr w:type="gramStart"/>
            <w:r>
              <w:rPr>
                <w:rFonts w:ascii="宋体" w:hAnsi="宋体" w:hint="eastAsia"/>
                <w:color w:val="000000"/>
                <w:sz w:val="18"/>
                <w:szCs w:val="18"/>
              </w:rPr>
              <w:t>设置笔刷的</w:t>
            </w:r>
            <w:proofErr w:type="gramEnd"/>
            <w:r>
              <w:rPr>
                <w:rFonts w:ascii="宋体" w:hAnsi="宋体" w:hint="eastAsia"/>
                <w:color w:val="000000"/>
                <w:sz w:val="18"/>
                <w:szCs w:val="18"/>
              </w:rPr>
              <w:t>类型：基本、漫画、素描、</w:t>
            </w:r>
            <w:r>
              <w:rPr>
                <w:rFonts w:ascii="宋体" w:hAnsi="宋体" w:hint="eastAsia"/>
                <w:color w:val="000000"/>
                <w:sz w:val="18"/>
                <w:szCs w:val="18"/>
              </w:rPr>
              <w:t>水彩、油画、马克笔、图章、纹理、像素画、调整、丙烯、轮廓、特效笔、书法。可以设置笔的颜色、</w:t>
            </w:r>
            <w:proofErr w:type="gramStart"/>
            <w:r>
              <w:rPr>
                <w:rFonts w:ascii="宋体" w:hAnsi="宋体" w:hint="eastAsia"/>
                <w:color w:val="000000"/>
                <w:sz w:val="18"/>
                <w:szCs w:val="18"/>
              </w:rPr>
              <w:t>笔刷大小</w:t>
            </w:r>
            <w:proofErr w:type="gramEnd"/>
            <w:r>
              <w:rPr>
                <w:rFonts w:ascii="宋体" w:hAnsi="宋体" w:hint="eastAsia"/>
                <w:color w:val="000000"/>
                <w:sz w:val="18"/>
                <w:szCs w:val="18"/>
              </w:rPr>
              <w:t>、不透明度、混合模式，支持</w:t>
            </w:r>
            <w:r>
              <w:rPr>
                <w:rFonts w:ascii="宋体" w:hAnsi="宋体" w:hint="eastAsia"/>
                <w:color w:val="000000"/>
                <w:sz w:val="18"/>
                <w:szCs w:val="18"/>
              </w:rPr>
              <w:t>100</w:t>
            </w:r>
            <w:r>
              <w:rPr>
                <w:rFonts w:ascii="宋体" w:hAnsi="宋体" w:hint="eastAsia"/>
                <w:color w:val="000000"/>
                <w:sz w:val="18"/>
                <w:szCs w:val="18"/>
              </w:rPr>
              <w:t>种以上的预置笔刷。具备调整画笔，包含指压、克隆、变亮、变暗、模糊、锐化、擦除、恢复、消除画笔。可</w:t>
            </w:r>
            <w:proofErr w:type="gramStart"/>
            <w:r>
              <w:rPr>
                <w:rFonts w:ascii="宋体" w:hAnsi="宋体" w:hint="eastAsia"/>
                <w:color w:val="000000"/>
                <w:sz w:val="18"/>
                <w:szCs w:val="18"/>
              </w:rPr>
              <w:t>设置笔刷大小</w:t>
            </w:r>
            <w:proofErr w:type="gramEnd"/>
            <w:r>
              <w:rPr>
                <w:rFonts w:ascii="宋体" w:hAnsi="宋体" w:hint="eastAsia"/>
                <w:color w:val="000000"/>
                <w:sz w:val="18"/>
                <w:szCs w:val="18"/>
              </w:rPr>
              <w:t>、强度、不透明度等参数。</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5.</w:t>
            </w:r>
            <w:r>
              <w:rPr>
                <w:rFonts w:ascii="宋体" w:hAnsi="宋体" w:hint="eastAsia"/>
                <w:color w:val="000000"/>
                <w:sz w:val="18"/>
                <w:szCs w:val="18"/>
              </w:rPr>
              <w:t>具备</w:t>
            </w:r>
            <w:proofErr w:type="gramStart"/>
            <w:r>
              <w:rPr>
                <w:rFonts w:ascii="宋体" w:hAnsi="宋体" w:hint="eastAsia"/>
                <w:color w:val="000000"/>
                <w:sz w:val="18"/>
                <w:szCs w:val="18"/>
              </w:rPr>
              <w:t>图层和图层</w:t>
            </w:r>
            <w:proofErr w:type="gramEnd"/>
            <w:r>
              <w:rPr>
                <w:rFonts w:ascii="宋体" w:hAnsi="宋体" w:hint="eastAsia"/>
                <w:color w:val="000000"/>
                <w:sz w:val="18"/>
                <w:szCs w:val="18"/>
              </w:rPr>
              <w:t>样式，</w:t>
            </w:r>
            <w:proofErr w:type="gramStart"/>
            <w:r>
              <w:rPr>
                <w:rFonts w:ascii="宋体" w:hAnsi="宋体" w:hint="eastAsia"/>
                <w:color w:val="000000"/>
                <w:sz w:val="18"/>
                <w:szCs w:val="18"/>
              </w:rPr>
              <w:t>图层样式</w:t>
            </w:r>
            <w:proofErr w:type="gramEnd"/>
            <w:r>
              <w:rPr>
                <w:rFonts w:ascii="宋体" w:hAnsi="宋体" w:hint="eastAsia"/>
                <w:color w:val="000000"/>
                <w:sz w:val="18"/>
                <w:szCs w:val="18"/>
              </w:rPr>
              <w:t>应该至少包括：斜面浮雕、描边、内阴影、内发光、外发光、光泽、颜色叠加、渐变叠加、图案叠加、投影，可以进行</w:t>
            </w:r>
            <w:r>
              <w:rPr>
                <w:rFonts w:ascii="宋体" w:hAnsi="宋体" w:hint="eastAsia"/>
                <w:color w:val="000000"/>
                <w:sz w:val="18"/>
                <w:szCs w:val="18"/>
              </w:rPr>
              <w:t>RGB</w:t>
            </w:r>
            <w:r>
              <w:rPr>
                <w:rFonts w:ascii="宋体" w:hAnsi="宋体" w:hint="eastAsia"/>
                <w:color w:val="000000"/>
                <w:sz w:val="18"/>
                <w:szCs w:val="18"/>
              </w:rPr>
              <w:t>通道设置。</w:t>
            </w:r>
            <w:proofErr w:type="gramStart"/>
            <w:r>
              <w:rPr>
                <w:rFonts w:ascii="宋体" w:hAnsi="宋体" w:hint="eastAsia"/>
                <w:color w:val="000000"/>
                <w:sz w:val="18"/>
                <w:szCs w:val="18"/>
              </w:rPr>
              <w:t>支持图层和</w:t>
            </w:r>
            <w:proofErr w:type="gramEnd"/>
            <w:r>
              <w:rPr>
                <w:rFonts w:ascii="宋体" w:hAnsi="宋体" w:hint="eastAsia"/>
                <w:color w:val="000000"/>
                <w:sz w:val="18"/>
                <w:szCs w:val="18"/>
              </w:rPr>
              <w:t>对象的混合模式，除正常模式外，应该可以支持：变亮、变暗、颜色加深、颜色减淡、线性加深、</w:t>
            </w:r>
            <w:r>
              <w:rPr>
                <w:rFonts w:ascii="宋体" w:hAnsi="宋体" w:hint="eastAsia"/>
                <w:color w:val="000000"/>
                <w:sz w:val="18"/>
                <w:szCs w:val="18"/>
              </w:rPr>
              <w:t>线性减淡、滤色、溶解、神色、柔光、强光、亮光、点光、线性光、差值、排除、明度、减去、正片叠加、划分、实色混合等。具备对象图层，</w:t>
            </w:r>
            <w:proofErr w:type="gramStart"/>
            <w:r>
              <w:rPr>
                <w:rFonts w:ascii="宋体" w:hAnsi="宋体" w:hint="eastAsia"/>
                <w:color w:val="000000"/>
                <w:sz w:val="18"/>
                <w:szCs w:val="18"/>
              </w:rPr>
              <w:t>支持图层新建</w:t>
            </w:r>
            <w:proofErr w:type="gramEnd"/>
            <w:r>
              <w:rPr>
                <w:rFonts w:ascii="宋体" w:hAnsi="宋体" w:hint="eastAsia"/>
                <w:color w:val="000000"/>
                <w:sz w:val="18"/>
                <w:szCs w:val="18"/>
              </w:rPr>
              <w:t>、分组、拖动、上移下移、删除功能，</w:t>
            </w:r>
            <w:proofErr w:type="gramStart"/>
            <w:r>
              <w:rPr>
                <w:rFonts w:ascii="宋体" w:hAnsi="宋体" w:hint="eastAsia"/>
                <w:color w:val="000000"/>
                <w:sz w:val="18"/>
                <w:szCs w:val="18"/>
              </w:rPr>
              <w:t>支持图层样式</w:t>
            </w:r>
            <w:proofErr w:type="gramEnd"/>
            <w:r>
              <w:rPr>
                <w:rFonts w:ascii="宋体" w:hAnsi="宋体" w:hint="eastAsia"/>
                <w:color w:val="000000"/>
                <w:sz w:val="18"/>
                <w:szCs w:val="18"/>
              </w:rPr>
              <w:t>功能，</w:t>
            </w:r>
            <w:proofErr w:type="gramStart"/>
            <w:r>
              <w:rPr>
                <w:rFonts w:ascii="宋体" w:hAnsi="宋体" w:hint="eastAsia"/>
                <w:color w:val="000000"/>
                <w:sz w:val="18"/>
                <w:szCs w:val="18"/>
              </w:rPr>
              <w:t>支持图层样式</w:t>
            </w:r>
            <w:proofErr w:type="gramEnd"/>
            <w:r>
              <w:rPr>
                <w:rFonts w:ascii="宋体" w:hAnsi="宋体" w:hint="eastAsia"/>
                <w:color w:val="000000"/>
                <w:sz w:val="18"/>
                <w:szCs w:val="18"/>
              </w:rPr>
              <w:t>的预览功能，专业</w:t>
            </w:r>
            <w:r>
              <w:rPr>
                <w:rFonts w:ascii="宋体" w:hAnsi="宋体" w:hint="eastAsia"/>
                <w:color w:val="000000"/>
                <w:sz w:val="18"/>
                <w:szCs w:val="18"/>
              </w:rPr>
              <w:t>TIFF</w:t>
            </w:r>
            <w:r>
              <w:rPr>
                <w:rFonts w:ascii="宋体" w:hAnsi="宋体" w:hint="eastAsia"/>
                <w:color w:val="000000"/>
                <w:sz w:val="18"/>
                <w:szCs w:val="18"/>
              </w:rPr>
              <w:t>，支持完整读写多层</w:t>
            </w:r>
            <w:r>
              <w:rPr>
                <w:rFonts w:ascii="宋体" w:hAnsi="宋体" w:hint="eastAsia"/>
                <w:color w:val="000000"/>
                <w:sz w:val="18"/>
                <w:szCs w:val="18"/>
              </w:rPr>
              <w:t>TIFF</w:t>
            </w:r>
            <w:r>
              <w:rPr>
                <w:rFonts w:ascii="宋体" w:hAnsi="宋体" w:hint="eastAsia"/>
                <w:color w:val="000000"/>
                <w:sz w:val="18"/>
                <w:szCs w:val="18"/>
              </w:rPr>
              <w:t>文件，兼容行业标准格式</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6.</w:t>
            </w:r>
            <w:r>
              <w:rPr>
                <w:rFonts w:ascii="宋体" w:hAnsi="宋体" w:hint="eastAsia"/>
                <w:color w:val="000000"/>
                <w:sz w:val="18"/>
                <w:szCs w:val="18"/>
              </w:rPr>
              <w:t>具备</w:t>
            </w:r>
            <w:proofErr w:type="gramStart"/>
            <w:r>
              <w:rPr>
                <w:rFonts w:ascii="宋体" w:hAnsi="宋体" w:hint="eastAsia"/>
                <w:color w:val="000000"/>
                <w:sz w:val="18"/>
                <w:szCs w:val="18"/>
              </w:rPr>
              <w:t>剪贴蒙版功能</w:t>
            </w:r>
            <w:proofErr w:type="gramEnd"/>
            <w:r>
              <w:rPr>
                <w:rFonts w:ascii="宋体" w:hAnsi="宋体" w:hint="eastAsia"/>
                <w:color w:val="000000"/>
                <w:sz w:val="18"/>
                <w:szCs w:val="18"/>
              </w:rPr>
              <w:t>，支持</w:t>
            </w:r>
            <w:proofErr w:type="gramStart"/>
            <w:r>
              <w:rPr>
                <w:rFonts w:ascii="宋体" w:hAnsi="宋体" w:hint="eastAsia"/>
                <w:color w:val="000000"/>
                <w:sz w:val="18"/>
                <w:szCs w:val="18"/>
              </w:rPr>
              <w:t>在图层列表</w:t>
            </w:r>
            <w:proofErr w:type="gramEnd"/>
            <w:r>
              <w:rPr>
                <w:rFonts w:ascii="宋体" w:hAnsi="宋体" w:hint="eastAsia"/>
                <w:color w:val="000000"/>
                <w:sz w:val="18"/>
                <w:szCs w:val="18"/>
              </w:rPr>
              <w:t>中通过点击、拖动等方式创建或者删除</w:t>
            </w:r>
            <w:proofErr w:type="gramStart"/>
            <w:r>
              <w:rPr>
                <w:rFonts w:ascii="宋体" w:hAnsi="宋体" w:hint="eastAsia"/>
                <w:color w:val="000000"/>
                <w:sz w:val="18"/>
                <w:szCs w:val="18"/>
              </w:rPr>
              <w:t>剪贴蒙版的</w:t>
            </w:r>
            <w:proofErr w:type="gramEnd"/>
            <w:r>
              <w:rPr>
                <w:rFonts w:ascii="宋体" w:hAnsi="宋体" w:hint="eastAsia"/>
                <w:color w:val="000000"/>
                <w:sz w:val="18"/>
                <w:szCs w:val="18"/>
              </w:rPr>
              <w:t>功能。具备图文混排和矢量图形，支持模板保存和分享能力，支持保存后再打开对象独立和二次编辑能力。</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7.</w:t>
            </w:r>
            <w:r>
              <w:rPr>
                <w:rFonts w:ascii="宋体" w:hAnsi="宋体" w:hint="eastAsia"/>
                <w:color w:val="000000"/>
                <w:sz w:val="18"/>
                <w:szCs w:val="18"/>
              </w:rPr>
              <w:t>具备与移动</w:t>
            </w:r>
            <w:r>
              <w:rPr>
                <w:rFonts w:ascii="宋体" w:hAnsi="宋体" w:hint="eastAsia"/>
                <w:color w:val="000000"/>
                <w:sz w:val="18"/>
                <w:szCs w:val="18"/>
              </w:rPr>
              <w:t>APP</w:t>
            </w:r>
            <w:proofErr w:type="gramStart"/>
            <w:r>
              <w:rPr>
                <w:rFonts w:ascii="宋体" w:hAnsi="宋体" w:hint="eastAsia"/>
                <w:color w:val="000000"/>
                <w:sz w:val="18"/>
                <w:szCs w:val="18"/>
              </w:rPr>
              <w:t>或者微信小</w:t>
            </w:r>
            <w:proofErr w:type="gramEnd"/>
            <w:r>
              <w:rPr>
                <w:rFonts w:ascii="宋体" w:hAnsi="宋体" w:hint="eastAsia"/>
                <w:color w:val="000000"/>
                <w:sz w:val="18"/>
                <w:szCs w:val="18"/>
              </w:rPr>
              <w:t>程序对接，可以直接从</w:t>
            </w:r>
            <w:r>
              <w:rPr>
                <w:rFonts w:ascii="宋体" w:hAnsi="宋体" w:hint="eastAsia"/>
                <w:color w:val="000000"/>
                <w:sz w:val="18"/>
                <w:szCs w:val="18"/>
              </w:rPr>
              <w:t>APP</w:t>
            </w:r>
            <w:proofErr w:type="gramStart"/>
            <w:r>
              <w:rPr>
                <w:rFonts w:ascii="宋体" w:hAnsi="宋体" w:hint="eastAsia"/>
                <w:color w:val="000000"/>
                <w:sz w:val="18"/>
                <w:szCs w:val="18"/>
              </w:rPr>
              <w:t>或者</w:t>
            </w:r>
            <w:r>
              <w:rPr>
                <w:rFonts w:ascii="宋体" w:hAnsi="宋体" w:hint="eastAsia"/>
                <w:color w:val="000000"/>
                <w:sz w:val="18"/>
                <w:szCs w:val="18"/>
              </w:rPr>
              <w:t>微信小</w:t>
            </w:r>
            <w:proofErr w:type="gramEnd"/>
            <w:r>
              <w:rPr>
                <w:rFonts w:ascii="宋体" w:hAnsi="宋体" w:hint="eastAsia"/>
                <w:color w:val="000000"/>
                <w:sz w:val="18"/>
                <w:szCs w:val="18"/>
              </w:rPr>
              <w:t>程序将图片插入到</w:t>
            </w:r>
            <w:r>
              <w:rPr>
                <w:rFonts w:ascii="宋体" w:hAnsi="宋体" w:hint="eastAsia"/>
                <w:color w:val="000000"/>
                <w:sz w:val="18"/>
                <w:szCs w:val="18"/>
              </w:rPr>
              <w:t>PC</w:t>
            </w:r>
            <w:r>
              <w:rPr>
                <w:rFonts w:ascii="宋体" w:hAnsi="宋体" w:hint="eastAsia"/>
                <w:color w:val="000000"/>
                <w:sz w:val="18"/>
                <w:szCs w:val="18"/>
              </w:rPr>
              <w:t>软件中，并可同账号数据互通，直接编辑与处理。</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8.</w:t>
            </w:r>
            <w:r>
              <w:rPr>
                <w:rFonts w:ascii="宋体" w:hAnsi="宋体" w:hint="eastAsia"/>
                <w:color w:val="000000"/>
                <w:sz w:val="18"/>
                <w:szCs w:val="18"/>
              </w:rPr>
              <w:t>具备</w:t>
            </w:r>
            <w:r>
              <w:rPr>
                <w:rFonts w:ascii="宋体" w:hAnsi="宋体" w:hint="eastAsia"/>
                <w:color w:val="000000"/>
                <w:sz w:val="18"/>
                <w:szCs w:val="18"/>
              </w:rPr>
              <w:t>AI</w:t>
            </w:r>
            <w:r>
              <w:rPr>
                <w:rFonts w:ascii="宋体" w:hAnsi="宋体" w:hint="eastAsia"/>
                <w:color w:val="000000"/>
                <w:sz w:val="18"/>
                <w:szCs w:val="18"/>
              </w:rPr>
              <w:t>生成图像时可以切换多种风格，一般要求不少于</w:t>
            </w:r>
            <w:r>
              <w:rPr>
                <w:rFonts w:ascii="宋体" w:hAnsi="宋体" w:hint="eastAsia"/>
                <w:color w:val="000000"/>
                <w:sz w:val="18"/>
                <w:szCs w:val="18"/>
              </w:rPr>
              <w:t>10</w:t>
            </w:r>
            <w:r>
              <w:rPr>
                <w:rFonts w:ascii="宋体" w:hAnsi="宋体" w:hint="eastAsia"/>
                <w:color w:val="000000"/>
                <w:sz w:val="18"/>
                <w:szCs w:val="18"/>
              </w:rPr>
              <w:t>种，具</w:t>
            </w:r>
            <w:r>
              <w:rPr>
                <w:rFonts w:ascii="宋体" w:hAnsi="宋体" w:hint="eastAsia"/>
                <w:color w:val="000000"/>
                <w:sz w:val="18"/>
                <w:szCs w:val="18"/>
              </w:rPr>
              <w:lastRenderedPageBreak/>
              <w:t>备</w:t>
            </w:r>
            <w:r>
              <w:rPr>
                <w:rFonts w:ascii="宋体" w:hAnsi="宋体" w:hint="eastAsia"/>
                <w:color w:val="000000"/>
                <w:sz w:val="18"/>
                <w:szCs w:val="18"/>
              </w:rPr>
              <w:t>AI</w:t>
            </w:r>
            <w:r>
              <w:rPr>
                <w:rFonts w:ascii="宋体" w:hAnsi="宋体" w:hint="eastAsia"/>
                <w:color w:val="000000"/>
                <w:sz w:val="18"/>
                <w:szCs w:val="18"/>
              </w:rPr>
              <w:t>生成图像时，设置图像大小、设置控制网络、调整变化幅度；</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9.</w:t>
            </w:r>
            <w:r>
              <w:rPr>
                <w:rFonts w:ascii="宋体" w:hAnsi="宋体" w:hint="eastAsia"/>
                <w:color w:val="000000"/>
                <w:sz w:val="18"/>
                <w:szCs w:val="18"/>
              </w:rPr>
              <w:t>具备</w:t>
            </w:r>
            <w:r>
              <w:rPr>
                <w:rFonts w:ascii="宋体" w:hAnsi="宋体" w:hint="eastAsia"/>
                <w:color w:val="000000"/>
                <w:sz w:val="18"/>
                <w:szCs w:val="18"/>
              </w:rPr>
              <w:t>AI</w:t>
            </w:r>
            <w:r>
              <w:rPr>
                <w:rFonts w:ascii="宋体" w:hAnsi="宋体" w:hint="eastAsia"/>
                <w:color w:val="000000"/>
                <w:sz w:val="18"/>
                <w:szCs w:val="18"/>
              </w:rPr>
              <w:t>实时渲染，满足即时创作即时渲染的交互体验，用户可以一边使用画笔绘画，一边实时用</w:t>
            </w:r>
            <w:r>
              <w:rPr>
                <w:rFonts w:ascii="宋体" w:hAnsi="宋体" w:hint="eastAsia"/>
                <w:color w:val="000000"/>
                <w:sz w:val="18"/>
                <w:szCs w:val="18"/>
              </w:rPr>
              <w:t>AI</w:t>
            </w:r>
            <w:r>
              <w:rPr>
                <w:rFonts w:ascii="宋体" w:hAnsi="宋体" w:hint="eastAsia"/>
                <w:color w:val="000000"/>
                <w:sz w:val="18"/>
                <w:szCs w:val="18"/>
              </w:rPr>
              <w:t>渲染出关联的效果图，自由风格模型库不低于</w:t>
            </w:r>
            <w:r>
              <w:rPr>
                <w:rFonts w:ascii="宋体" w:hAnsi="宋体" w:hint="eastAsia"/>
                <w:color w:val="000000"/>
                <w:sz w:val="18"/>
                <w:szCs w:val="18"/>
              </w:rPr>
              <w:t>35</w:t>
            </w:r>
            <w:r>
              <w:rPr>
                <w:rFonts w:ascii="宋体" w:hAnsi="宋体" w:hint="eastAsia"/>
                <w:color w:val="000000"/>
                <w:sz w:val="18"/>
                <w:szCs w:val="18"/>
              </w:rPr>
              <w:t>个；具备</w:t>
            </w:r>
            <w:r>
              <w:rPr>
                <w:rFonts w:ascii="宋体" w:hAnsi="宋体" w:hint="eastAsia"/>
                <w:color w:val="000000"/>
                <w:sz w:val="18"/>
                <w:szCs w:val="18"/>
              </w:rPr>
              <w:t>AI</w:t>
            </w:r>
            <w:r>
              <w:rPr>
                <w:rFonts w:ascii="宋体" w:hAnsi="宋体" w:hint="eastAsia"/>
                <w:color w:val="000000"/>
                <w:sz w:val="18"/>
                <w:szCs w:val="18"/>
              </w:rPr>
              <w:t>实时渲染时可以保留历史记录进行回溯，选择预览和进行精修。可以用于教学中对生成结果中的图进行特征固定，在后续的生成中可以保持该图的特征。</w:t>
            </w:r>
            <w:r>
              <w:rPr>
                <w:rFonts w:ascii="宋体" w:hAnsi="宋体" w:hint="eastAsia"/>
                <w:color w:val="000000"/>
                <w:sz w:val="18"/>
                <w:szCs w:val="18"/>
              </w:rPr>
              <w:t xml:space="preserve"> </w:t>
            </w:r>
            <w:r>
              <w:rPr>
                <w:rFonts w:ascii="宋体" w:hAnsi="宋体" w:hint="eastAsia"/>
                <w:color w:val="000000"/>
                <w:sz w:val="18"/>
                <w:szCs w:val="18"/>
              </w:rPr>
              <w:t>具备内嵌的</w:t>
            </w:r>
            <w:r>
              <w:rPr>
                <w:rFonts w:ascii="宋体" w:hAnsi="宋体" w:hint="eastAsia"/>
                <w:color w:val="000000"/>
                <w:sz w:val="18"/>
                <w:szCs w:val="18"/>
              </w:rPr>
              <w:t>Deepseek</w:t>
            </w:r>
            <w:r>
              <w:rPr>
                <w:rFonts w:ascii="宋体" w:hAnsi="宋体" w:hint="eastAsia"/>
                <w:color w:val="000000"/>
                <w:sz w:val="18"/>
                <w:szCs w:val="18"/>
              </w:rPr>
              <w:t>辅助</w:t>
            </w:r>
            <w:r>
              <w:rPr>
                <w:rFonts w:ascii="宋体" w:hAnsi="宋体" w:hint="eastAsia"/>
                <w:color w:val="000000"/>
                <w:sz w:val="18"/>
                <w:szCs w:val="18"/>
              </w:rPr>
              <w:t>AI</w:t>
            </w:r>
            <w:r>
              <w:rPr>
                <w:rFonts w:ascii="宋体" w:hAnsi="宋体" w:hint="eastAsia"/>
                <w:color w:val="000000"/>
                <w:sz w:val="18"/>
                <w:szCs w:val="18"/>
              </w:rPr>
              <w:t>实时渲染</w:t>
            </w:r>
            <w:r>
              <w:rPr>
                <w:rFonts w:ascii="宋体" w:hAnsi="宋体" w:hint="eastAsia"/>
                <w:color w:val="000000"/>
                <w:sz w:val="18"/>
                <w:szCs w:val="18"/>
              </w:rPr>
              <w:t>,</w:t>
            </w:r>
            <w:r>
              <w:rPr>
                <w:rFonts w:ascii="宋体" w:hAnsi="宋体" w:hint="eastAsia"/>
                <w:color w:val="000000"/>
                <w:sz w:val="18"/>
                <w:szCs w:val="18"/>
              </w:rPr>
              <w:t>可以进行文字干涉框定生成内容，支持通过</w:t>
            </w:r>
            <w:r>
              <w:rPr>
                <w:rFonts w:ascii="宋体" w:hAnsi="宋体" w:hint="eastAsia"/>
                <w:color w:val="000000"/>
                <w:sz w:val="18"/>
                <w:szCs w:val="18"/>
              </w:rPr>
              <w:t>AI</w:t>
            </w:r>
            <w:r>
              <w:rPr>
                <w:rFonts w:ascii="宋体" w:hAnsi="宋体" w:hint="eastAsia"/>
                <w:color w:val="000000"/>
                <w:sz w:val="18"/>
                <w:szCs w:val="18"/>
              </w:rPr>
              <w:t>生图协助教学</w:t>
            </w:r>
            <w:r>
              <w:rPr>
                <w:rFonts w:ascii="宋体" w:hAnsi="宋体" w:hint="eastAsia"/>
                <w:color w:val="000000"/>
                <w:sz w:val="18"/>
                <w:szCs w:val="18"/>
              </w:rPr>
              <w:t>PPT</w:t>
            </w:r>
            <w:r>
              <w:rPr>
                <w:rFonts w:ascii="宋体" w:hAnsi="宋体" w:hint="eastAsia"/>
                <w:color w:val="000000"/>
                <w:sz w:val="18"/>
                <w:szCs w:val="18"/>
              </w:rPr>
              <w:t>制作等工作。</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10.</w:t>
            </w:r>
            <w:r>
              <w:rPr>
                <w:rFonts w:ascii="宋体" w:hAnsi="宋体" w:hint="eastAsia"/>
                <w:color w:val="000000"/>
                <w:sz w:val="18"/>
                <w:szCs w:val="18"/>
              </w:rPr>
              <w:t>具备</w:t>
            </w:r>
            <w:r>
              <w:rPr>
                <w:rFonts w:ascii="宋体" w:hAnsi="宋体" w:hint="eastAsia"/>
                <w:color w:val="000000"/>
                <w:sz w:val="18"/>
                <w:szCs w:val="18"/>
              </w:rPr>
              <w:t>AI</w:t>
            </w:r>
            <w:r>
              <w:rPr>
                <w:rFonts w:ascii="宋体" w:hAnsi="宋体" w:hint="eastAsia"/>
                <w:color w:val="000000"/>
                <w:sz w:val="18"/>
                <w:szCs w:val="18"/>
              </w:rPr>
              <w:t>动画生成，可以通过文字或者参考图片生成不低于</w:t>
            </w:r>
            <w:r>
              <w:rPr>
                <w:rFonts w:ascii="宋体" w:hAnsi="宋体" w:hint="eastAsia"/>
                <w:color w:val="000000"/>
                <w:sz w:val="18"/>
                <w:szCs w:val="18"/>
              </w:rPr>
              <w:t>6</w:t>
            </w:r>
            <w:r>
              <w:rPr>
                <w:rFonts w:ascii="宋体" w:hAnsi="宋体" w:hint="eastAsia"/>
                <w:color w:val="000000"/>
                <w:sz w:val="18"/>
                <w:szCs w:val="18"/>
              </w:rPr>
              <w:t>秒的小动画。具备</w:t>
            </w:r>
            <w:r>
              <w:rPr>
                <w:rFonts w:ascii="宋体" w:hAnsi="宋体" w:hint="eastAsia"/>
                <w:color w:val="000000"/>
                <w:sz w:val="18"/>
                <w:szCs w:val="18"/>
              </w:rPr>
              <w:t>AI</w:t>
            </w:r>
            <w:r>
              <w:rPr>
                <w:rFonts w:ascii="宋体" w:hAnsi="宋体" w:hint="eastAsia"/>
                <w:color w:val="000000"/>
                <w:sz w:val="18"/>
                <w:szCs w:val="18"/>
              </w:rPr>
              <w:t>视频，可以通过</w:t>
            </w:r>
            <w:r>
              <w:rPr>
                <w:rFonts w:ascii="宋体" w:hAnsi="宋体" w:hint="eastAsia"/>
                <w:color w:val="000000"/>
                <w:sz w:val="18"/>
                <w:szCs w:val="18"/>
              </w:rPr>
              <w:t>AI</w:t>
            </w:r>
            <w:r>
              <w:rPr>
                <w:rFonts w:ascii="宋体" w:hAnsi="宋体" w:hint="eastAsia"/>
                <w:color w:val="000000"/>
                <w:sz w:val="18"/>
                <w:szCs w:val="18"/>
              </w:rPr>
              <w:t>实时渲染自动生成视频，视频长度不小于</w:t>
            </w:r>
            <w:r>
              <w:rPr>
                <w:rFonts w:ascii="宋体" w:hAnsi="宋体" w:hint="eastAsia"/>
                <w:color w:val="000000"/>
                <w:sz w:val="18"/>
                <w:szCs w:val="18"/>
              </w:rPr>
              <w:t>6</w:t>
            </w:r>
            <w:r>
              <w:rPr>
                <w:rFonts w:ascii="宋体" w:hAnsi="宋体" w:hint="eastAsia"/>
                <w:color w:val="000000"/>
                <w:sz w:val="18"/>
                <w:szCs w:val="18"/>
              </w:rPr>
              <w:t>秒，从而支持多学科跨学科建设，例如美术与语文结合；</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11.</w:t>
            </w:r>
            <w:r>
              <w:rPr>
                <w:rFonts w:ascii="宋体" w:hAnsi="宋体" w:hint="eastAsia"/>
                <w:color w:val="000000"/>
                <w:sz w:val="18"/>
                <w:szCs w:val="18"/>
              </w:rPr>
              <w:t>具备生成</w:t>
            </w:r>
            <w:r>
              <w:rPr>
                <w:rFonts w:ascii="宋体" w:hAnsi="宋体" w:hint="eastAsia"/>
                <w:color w:val="000000"/>
                <w:sz w:val="18"/>
                <w:szCs w:val="18"/>
              </w:rPr>
              <w:t>3D</w:t>
            </w:r>
            <w:r>
              <w:rPr>
                <w:rFonts w:ascii="宋体" w:hAnsi="宋体" w:hint="eastAsia"/>
                <w:color w:val="000000"/>
                <w:sz w:val="18"/>
                <w:szCs w:val="18"/>
              </w:rPr>
              <w:t>模型：具备导入画布图片或静态图像，输入文字描述生成</w:t>
            </w:r>
            <w:r>
              <w:rPr>
                <w:rFonts w:ascii="宋体" w:hAnsi="宋体" w:hint="eastAsia"/>
                <w:color w:val="000000"/>
                <w:sz w:val="18"/>
                <w:szCs w:val="18"/>
              </w:rPr>
              <w:t>3d</w:t>
            </w:r>
            <w:r>
              <w:rPr>
                <w:rFonts w:ascii="宋体" w:hAnsi="宋体" w:hint="eastAsia"/>
                <w:color w:val="000000"/>
                <w:sz w:val="18"/>
                <w:szCs w:val="18"/>
              </w:rPr>
              <w:t>模型。具备不少于</w:t>
            </w:r>
            <w:r>
              <w:rPr>
                <w:rFonts w:ascii="宋体" w:hAnsi="宋体" w:hint="eastAsia"/>
                <w:color w:val="000000"/>
                <w:sz w:val="18"/>
                <w:szCs w:val="18"/>
              </w:rPr>
              <w:t>7</w:t>
            </w:r>
            <w:r>
              <w:rPr>
                <w:rFonts w:ascii="宋体" w:hAnsi="宋体" w:hint="eastAsia"/>
                <w:color w:val="000000"/>
                <w:sz w:val="18"/>
                <w:szCs w:val="18"/>
              </w:rPr>
              <w:t>种不同的风格类型。具备高清纹理的开启。支持将</w:t>
            </w:r>
            <w:r>
              <w:rPr>
                <w:rFonts w:ascii="宋体" w:hAnsi="宋体" w:hint="eastAsia"/>
                <w:color w:val="000000"/>
                <w:sz w:val="18"/>
                <w:szCs w:val="18"/>
              </w:rPr>
              <w:t>3d</w:t>
            </w:r>
            <w:r>
              <w:rPr>
                <w:rFonts w:ascii="宋体" w:hAnsi="宋体" w:hint="eastAsia"/>
                <w:color w:val="000000"/>
                <w:sz w:val="18"/>
                <w:szCs w:val="18"/>
              </w:rPr>
              <w:t>模型导入画布中进行再次编辑。具备生成</w:t>
            </w:r>
            <w:r>
              <w:rPr>
                <w:rFonts w:ascii="宋体" w:hAnsi="宋体" w:hint="eastAsia"/>
                <w:color w:val="000000"/>
                <w:sz w:val="18"/>
                <w:szCs w:val="18"/>
              </w:rPr>
              <w:t>3d</w:t>
            </w:r>
            <w:r>
              <w:rPr>
                <w:rFonts w:ascii="宋体" w:hAnsi="宋体" w:hint="eastAsia"/>
                <w:color w:val="000000"/>
                <w:sz w:val="18"/>
                <w:szCs w:val="18"/>
              </w:rPr>
              <w:t>模型的导出。具备生成记录的查</w:t>
            </w:r>
            <w:r>
              <w:rPr>
                <w:rFonts w:ascii="宋体" w:hAnsi="宋体" w:hint="eastAsia"/>
                <w:color w:val="000000"/>
                <w:sz w:val="18"/>
                <w:szCs w:val="18"/>
              </w:rPr>
              <w:t>看。</w:t>
            </w:r>
          </w:p>
        </w:tc>
        <w:tc>
          <w:tcPr>
            <w:tcW w:w="640" w:type="dxa"/>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sz w:val="18"/>
                <w:szCs w:val="18"/>
              </w:rPr>
              <w:lastRenderedPageBreak/>
              <w:t>300</w:t>
            </w:r>
          </w:p>
        </w:tc>
        <w:tc>
          <w:tcPr>
            <w:tcW w:w="443" w:type="dxa"/>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sz w:val="18"/>
                <w:szCs w:val="18"/>
              </w:rPr>
              <w:t>套</w:t>
            </w:r>
          </w:p>
        </w:tc>
      </w:tr>
    </w:tbl>
    <w:p w:rsidR="001A11B5" w:rsidRDefault="00CB7309">
      <w:r>
        <w:rPr>
          <w:rFonts w:hint="eastAsia"/>
        </w:rPr>
        <w:lastRenderedPageBreak/>
        <w:t>附件</w:t>
      </w:r>
      <w:r>
        <w:rPr>
          <w:rFonts w:hint="eastAsia"/>
        </w:rPr>
        <w:t>1</w:t>
      </w:r>
    </w:p>
    <w:p w:rsidR="001A11B5" w:rsidRDefault="00CB7309">
      <w:pPr>
        <w:spacing w:line="360" w:lineRule="auto"/>
        <w:rPr>
          <w:sz w:val="24"/>
        </w:rPr>
      </w:pPr>
      <w:r>
        <w:rPr>
          <w:rFonts w:hint="eastAsia"/>
        </w:rPr>
        <w:t>办公电脑台式主机（</w:t>
      </w:r>
      <w:r>
        <w:rPr>
          <w:rFonts w:hint="eastAsia"/>
        </w:rPr>
        <w:t>300</w:t>
      </w:r>
      <w:r>
        <w:rPr>
          <w:rFonts w:hint="eastAsia"/>
        </w:rPr>
        <w:t>套）：</w:t>
      </w:r>
    </w:p>
    <w:tbl>
      <w:tblPr>
        <w:tblW w:w="9073" w:type="dxa"/>
        <w:tblInd w:w="-318" w:type="dxa"/>
        <w:tblLook w:val="04A0" w:firstRow="1" w:lastRow="0" w:firstColumn="1" w:lastColumn="0" w:noHBand="0" w:noVBand="1"/>
      </w:tblPr>
      <w:tblGrid>
        <w:gridCol w:w="710"/>
        <w:gridCol w:w="992"/>
        <w:gridCol w:w="1134"/>
        <w:gridCol w:w="1276"/>
        <w:gridCol w:w="4961"/>
      </w:tblGrid>
      <w:tr w:rsidR="001A11B5">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序号</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指标分类</w:t>
            </w:r>
          </w:p>
        </w:tc>
        <w:tc>
          <w:tcPr>
            <w:tcW w:w="113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一级指标</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二级指标</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采购人技术要求</w:t>
            </w:r>
          </w:p>
        </w:tc>
      </w:tr>
      <w:tr w:rsidR="001A11B5">
        <w:trPr>
          <w:trHeight w:val="1559"/>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CPU</w:t>
            </w:r>
            <w:r>
              <w:rPr>
                <w:rFonts w:ascii="宋体" w:hAnsi="宋体" w:hint="eastAsia"/>
                <w:color w:val="000000"/>
                <w:kern w:val="0"/>
                <w:sz w:val="18"/>
                <w:szCs w:val="18"/>
              </w:rPr>
              <w:t>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CPU</w:t>
            </w:r>
            <w:r>
              <w:rPr>
                <w:rFonts w:ascii="宋体" w:hAnsi="宋体" w:hint="eastAsia"/>
                <w:color w:val="000000"/>
                <w:kern w:val="0"/>
                <w:sz w:val="18"/>
                <w:szCs w:val="18"/>
              </w:rPr>
              <w:t>信息</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国产处理器</w:t>
            </w:r>
            <w:r>
              <w:rPr>
                <w:rFonts w:ascii="宋体" w:hAnsi="宋体" w:hint="eastAsia"/>
                <w:color w:val="000000"/>
                <w:kern w:val="0"/>
                <w:sz w:val="18"/>
                <w:szCs w:val="18"/>
              </w:rPr>
              <w:t>,</w:t>
            </w:r>
            <w:r>
              <w:rPr>
                <w:rFonts w:ascii="宋体" w:hAnsi="宋体" w:hint="eastAsia"/>
                <w:color w:val="000000"/>
                <w:kern w:val="0"/>
                <w:sz w:val="18"/>
                <w:szCs w:val="18"/>
              </w:rPr>
              <w:t>核数≥</w:t>
            </w:r>
            <w:r>
              <w:rPr>
                <w:rFonts w:ascii="宋体" w:hAnsi="宋体" w:hint="eastAsia"/>
                <w:color w:val="000000"/>
                <w:kern w:val="0"/>
                <w:sz w:val="18"/>
                <w:szCs w:val="18"/>
              </w:rPr>
              <w:t>8</w:t>
            </w:r>
            <w:r>
              <w:rPr>
                <w:rFonts w:ascii="宋体" w:hAnsi="宋体" w:hint="eastAsia"/>
                <w:color w:val="000000"/>
                <w:kern w:val="0"/>
                <w:sz w:val="18"/>
                <w:szCs w:val="18"/>
              </w:rPr>
              <w:t>核，单核主频≥</w:t>
            </w:r>
            <w:r>
              <w:rPr>
                <w:rFonts w:ascii="宋体" w:hAnsi="宋体" w:hint="eastAsia"/>
                <w:color w:val="000000"/>
                <w:kern w:val="0"/>
                <w:sz w:val="18"/>
                <w:szCs w:val="18"/>
              </w:rPr>
              <w:t>2.5Ghz</w:t>
            </w:r>
            <w:r>
              <w:rPr>
                <w:rFonts w:ascii="宋体" w:hAnsi="宋体" w:hint="eastAsia"/>
                <w:color w:val="000000"/>
                <w:kern w:val="0"/>
                <w:sz w:val="18"/>
                <w:szCs w:val="18"/>
              </w:rPr>
              <w:t>，</w:t>
            </w:r>
            <w:r>
              <w:rPr>
                <w:rFonts w:ascii="宋体" w:hAnsi="宋体" w:hint="eastAsia"/>
                <w:color w:val="000000"/>
                <w:kern w:val="0"/>
                <w:sz w:val="18"/>
                <w:szCs w:val="18"/>
              </w:rPr>
              <w:t>CPU</w:t>
            </w:r>
            <w:r>
              <w:rPr>
                <w:rFonts w:ascii="宋体" w:hAnsi="宋体" w:hint="eastAsia"/>
                <w:color w:val="000000"/>
                <w:kern w:val="0"/>
                <w:sz w:val="18"/>
                <w:szCs w:val="18"/>
              </w:rPr>
              <w:t>符合国家安全可靠测评要求，安全可靠等级</w:t>
            </w:r>
            <w:r>
              <w:rPr>
                <w:rFonts w:ascii="宋体" w:hAnsi="宋体" w:hint="eastAsia"/>
                <w:color w:val="000000"/>
                <w:kern w:val="0"/>
                <w:sz w:val="18"/>
                <w:szCs w:val="18"/>
              </w:rPr>
              <w:t>I</w:t>
            </w:r>
            <w:r>
              <w:rPr>
                <w:rFonts w:ascii="宋体" w:hAnsi="宋体" w:hint="eastAsia"/>
                <w:color w:val="000000"/>
                <w:kern w:val="0"/>
                <w:sz w:val="18"/>
                <w:szCs w:val="18"/>
              </w:rPr>
              <w:t>级及以上，在中国信息安全测评中心和国家保密科技测评中心网站等官方渠道可查看安全可靠测评结果。</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2</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内存规格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★内存配置容量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16GB</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3</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★内存类型</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支持</w:t>
            </w:r>
            <w:r>
              <w:rPr>
                <w:rFonts w:ascii="宋体" w:hAnsi="宋体" w:hint="eastAsia"/>
                <w:color w:val="000000"/>
                <w:kern w:val="0"/>
                <w:sz w:val="18"/>
                <w:szCs w:val="18"/>
              </w:rPr>
              <w:t>DDR4</w:t>
            </w:r>
            <w:r>
              <w:rPr>
                <w:rFonts w:ascii="宋体" w:hAnsi="宋体" w:hint="eastAsia"/>
                <w:color w:val="000000"/>
                <w:kern w:val="0"/>
                <w:sz w:val="18"/>
                <w:szCs w:val="18"/>
              </w:rPr>
              <w:t>及以上内存类型</w:t>
            </w:r>
          </w:p>
        </w:tc>
      </w:tr>
      <w:tr w:rsidR="001A11B5">
        <w:trPr>
          <w:trHeight w:val="1559"/>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4</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★内存条配置数量（</w:t>
            </w:r>
            <w:proofErr w:type="gramStart"/>
            <w:r>
              <w:rPr>
                <w:rFonts w:ascii="宋体" w:hAnsi="宋体" w:hint="eastAsia"/>
                <w:color w:val="000000"/>
                <w:kern w:val="0"/>
                <w:sz w:val="18"/>
                <w:szCs w:val="18"/>
              </w:rPr>
              <w:t>板载内存</w:t>
            </w:r>
            <w:proofErr w:type="gramEnd"/>
            <w:r>
              <w:rPr>
                <w:rFonts w:ascii="宋体" w:hAnsi="宋体" w:hint="eastAsia"/>
                <w:color w:val="000000"/>
                <w:kern w:val="0"/>
                <w:sz w:val="18"/>
                <w:szCs w:val="18"/>
              </w:rPr>
              <w:t>不涉及）</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5</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主板规格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★主板集成模块</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6</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★主板支持的</w:t>
            </w:r>
            <w:r>
              <w:rPr>
                <w:rFonts w:ascii="宋体" w:hAnsi="宋体" w:hint="eastAsia"/>
                <w:color w:val="000000"/>
                <w:kern w:val="0"/>
                <w:sz w:val="18"/>
                <w:szCs w:val="18"/>
              </w:rPr>
              <w:t>CPU</w:t>
            </w:r>
            <w:r>
              <w:rPr>
                <w:rFonts w:ascii="宋体" w:hAnsi="宋体" w:hint="eastAsia"/>
                <w:color w:val="000000"/>
                <w:kern w:val="0"/>
                <w:sz w:val="18"/>
                <w:szCs w:val="18"/>
              </w:rPr>
              <w:t>和内存情况</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支持≥</w:t>
            </w:r>
            <w:r>
              <w:rPr>
                <w:rFonts w:ascii="宋体" w:hAnsi="宋体" w:hint="eastAsia"/>
                <w:color w:val="000000"/>
                <w:kern w:val="0"/>
                <w:sz w:val="18"/>
                <w:szCs w:val="18"/>
              </w:rPr>
              <w:t>1</w:t>
            </w:r>
            <w:r>
              <w:rPr>
                <w:rFonts w:ascii="宋体" w:hAnsi="宋体" w:hint="eastAsia"/>
                <w:color w:val="000000"/>
                <w:kern w:val="0"/>
                <w:sz w:val="18"/>
                <w:szCs w:val="18"/>
              </w:rPr>
              <w:t>颗国产处理器，支持≥</w:t>
            </w:r>
            <w:r>
              <w:rPr>
                <w:rFonts w:ascii="宋体" w:hAnsi="宋体" w:hint="eastAsia"/>
                <w:color w:val="000000"/>
                <w:kern w:val="0"/>
                <w:sz w:val="18"/>
                <w:szCs w:val="18"/>
              </w:rPr>
              <w:t>1</w:t>
            </w:r>
            <w:r>
              <w:rPr>
                <w:rFonts w:ascii="宋体" w:hAnsi="宋体" w:hint="eastAsia"/>
                <w:color w:val="000000"/>
                <w:kern w:val="0"/>
                <w:sz w:val="18"/>
                <w:szCs w:val="18"/>
              </w:rPr>
              <w:t>个</w:t>
            </w:r>
            <w:r>
              <w:rPr>
                <w:rFonts w:ascii="宋体" w:hAnsi="宋体" w:hint="eastAsia"/>
                <w:color w:val="000000"/>
                <w:kern w:val="0"/>
                <w:sz w:val="18"/>
                <w:szCs w:val="18"/>
              </w:rPr>
              <w:t>DDR4</w:t>
            </w:r>
            <w:r>
              <w:rPr>
                <w:rFonts w:ascii="宋体" w:hAnsi="宋体" w:hint="eastAsia"/>
                <w:color w:val="000000"/>
                <w:kern w:val="0"/>
                <w:sz w:val="18"/>
                <w:szCs w:val="18"/>
              </w:rPr>
              <w:t>内存</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7</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主板内置</w:t>
            </w:r>
            <w:r>
              <w:rPr>
                <w:rFonts w:ascii="宋体" w:hAnsi="宋体" w:hint="eastAsia"/>
                <w:color w:val="000000"/>
                <w:kern w:val="0"/>
                <w:sz w:val="18"/>
                <w:szCs w:val="18"/>
              </w:rPr>
              <w:t>PCIe</w:t>
            </w:r>
            <w:r>
              <w:rPr>
                <w:rFonts w:ascii="宋体" w:hAnsi="宋体" w:hint="eastAsia"/>
                <w:color w:val="000000"/>
                <w:kern w:val="0"/>
                <w:sz w:val="18"/>
                <w:szCs w:val="18"/>
              </w:rPr>
              <w:t>插槽数量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主板提供</w:t>
            </w:r>
            <w:r>
              <w:rPr>
                <w:rFonts w:ascii="宋体" w:hAnsi="宋体" w:hint="eastAsia"/>
                <w:color w:val="000000"/>
                <w:kern w:val="0"/>
                <w:sz w:val="18"/>
                <w:szCs w:val="18"/>
              </w:rPr>
              <w:t xml:space="preserve">PCIe </w:t>
            </w:r>
            <w:r>
              <w:rPr>
                <w:rFonts w:ascii="宋体" w:hAnsi="宋体" w:hint="eastAsia"/>
                <w:color w:val="000000"/>
                <w:kern w:val="0"/>
                <w:sz w:val="18"/>
                <w:szCs w:val="18"/>
              </w:rPr>
              <w:t>插槽数量不少于</w:t>
            </w:r>
            <w:r>
              <w:rPr>
                <w:rFonts w:ascii="宋体" w:hAnsi="宋体" w:hint="eastAsia"/>
                <w:color w:val="000000"/>
                <w:kern w:val="0"/>
                <w:sz w:val="18"/>
                <w:szCs w:val="18"/>
              </w:rPr>
              <w:t>2</w:t>
            </w:r>
            <w:r>
              <w:rPr>
                <w:rFonts w:ascii="宋体" w:hAnsi="宋体" w:hint="eastAsia"/>
                <w:color w:val="000000"/>
                <w:kern w:val="0"/>
                <w:sz w:val="18"/>
                <w:szCs w:val="18"/>
              </w:rPr>
              <w:t>个</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8</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特殊孔位及接口</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9</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★主板其他内置接口</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w:t>
            </w:r>
            <w:r>
              <w:rPr>
                <w:rFonts w:ascii="宋体" w:hAnsi="宋体" w:hint="eastAsia"/>
                <w:color w:val="000000"/>
                <w:kern w:val="0"/>
                <w:sz w:val="18"/>
                <w:szCs w:val="18"/>
              </w:rPr>
              <w:t>个</w:t>
            </w:r>
            <w:r>
              <w:rPr>
                <w:rFonts w:ascii="宋体" w:hAnsi="宋体" w:hint="eastAsia"/>
                <w:color w:val="000000"/>
                <w:kern w:val="0"/>
                <w:sz w:val="18"/>
                <w:szCs w:val="18"/>
              </w:rPr>
              <w:t>M.2/SSD</w:t>
            </w:r>
            <w:r>
              <w:rPr>
                <w:rFonts w:ascii="宋体" w:hAnsi="宋体" w:hint="eastAsia"/>
                <w:color w:val="000000"/>
                <w:kern w:val="0"/>
                <w:sz w:val="18"/>
                <w:szCs w:val="18"/>
              </w:rPr>
              <w:t>接口</w:t>
            </w:r>
            <w:r>
              <w:rPr>
                <w:rFonts w:ascii="宋体" w:hAnsi="宋体" w:hint="eastAsia"/>
                <w:color w:val="000000"/>
                <w:kern w:val="0"/>
                <w:sz w:val="18"/>
                <w:szCs w:val="18"/>
              </w:rPr>
              <w:br/>
            </w:r>
            <w:r>
              <w:rPr>
                <w:rFonts w:ascii="宋体" w:hAnsi="宋体" w:hint="eastAsia"/>
                <w:color w:val="000000"/>
                <w:kern w:val="0"/>
                <w:sz w:val="18"/>
                <w:szCs w:val="18"/>
              </w:rPr>
              <w:t>≥</w:t>
            </w:r>
            <w:r>
              <w:rPr>
                <w:rFonts w:ascii="宋体" w:hAnsi="宋体" w:hint="eastAsia"/>
                <w:color w:val="000000"/>
                <w:kern w:val="0"/>
                <w:sz w:val="18"/>
                <w:szCs w:val="18"/>
              </w:rPr>
              <w:t>2</w:t>
            </w:r>
            <w:r>
              <w:rPr>
                <w:rFonts w:ascii="宋体" w:hAnsi="宋体" w:hint="eastAsia"/>
                <w:color w:val="000000"/>
                <w:kern w:val="0"/>
                <w:sz w:val="18"/>
                <w:szCs w:val="18"/>
              </w:rPr>
              <w:t>个</w:t>
            </w:r>
            <w:r>
              <w:rPr>
                <w:rFonts w:ascii="宋体" w:hAnsi="宋体" w:hint="eastAsia"/>
                <w:color w:val="000000"/>
                <w:kern w:val="0"/>
                <w:sz w:val="18"/>
                <w:szCs w:val="18"/>
              </w:rPr>
              <w:t>SATA3.0</w:t>
            </w:r>
            <w:r>
              <w:rPr>
                <w:rFonts w:ascii="宋体" w:hAnsi="宋体" w:hint="eastAsia"/>
                <w:color w:val="000000"/>
                <w:kern w:val="0"/>
                <w:sz w:val="18"/>
                <w:szCs w:val="18"/>
              </w:rPr>
              <w:t>接口</w:t>
            </w:r>
            <w:r>
              <w:rPr>
                <w:rFonts w:ascii="宋体" w:hAnsi="宋体" w:hint="eastAsia"/>
                <w:color w:val="000000"/>
                <w:kern w:val="0"/>
                <w:sz w:val="18"/>
                <w:szCs w:val="18"/>
              </w:rPr>
              <w:br/>
            </w:r>
            <w:r>
              <w:rPr>
                <w:rFonts w:ascii="宋体" w:hAnsi="宋体" w:hint="eastAsia"/>
                <w:color w:val="000000"/>
                <w:kern w:val="0"/>
                <w:sz w:val="18"/>
                <w:szCs w:val="18"/>
              </w:rPr>
              <w:t>≥</w:t>
            </w:r>
            <w:r>
              <w:rPr>
                <w:rFonts w:ascii="宋体" w:hAnsi="宋体" w:hint="eastAsia"/>
                <w:color w:val="000000"/>
                <w:kern w:val="0"/>
                <w:sz w:val="18"/>
                <w:szCs w:val="18"/>
              </w:rPr>
              <w:t>6</w:t>
            </w:r>
            <w:r>
              <w:rPr>
                <w:rFonts w:ascii="宋体" w:hAnsi="宋体" w:hint="eastAsia"/>
                <w:color w:val="000000"/>
                <w:kern w:val="0"/>
                <w:sz w:val="18"/>
                <w:szCs w:val="18"/>
              </w:rPr>
              <w:t>个</w:t>
            </w:r>
            <w:r>
              <w:rPr>
                <w:rFonts w:ascii="宋体" w:hAnsi="宋体" w:hint="eastAsia"/>
                <w:color w:val="000000"/>
                <w:kern w:val="0"/>
                <w:sz w:val="18"/>
                <w:szCs w:val="18"/>
              </w:rPr>
              <w:t>USB</w:t>
            </w:r>
            <w:r>
              <w:rPr>
                <w:rFonts w:ascii="宋体" w:hAnsi="宋体" w:hint="eastAsia"/>
                <w:color w:val="000000"/>
                <w:kern w:val="0"/>
                <w:sz w:val="18"/>
                <w:szCs w:val="18"/>
              </w:rPr>
              <w:t>接口（其中前置≥</w:t>
            </w:r>
            <w:r>
              <w:rPr>
                <w:rFonts w:ascii="宋体" w:hAnsi="宋体" w:hint="eastAsia"/>
                <w:color w:val="000000"/>
                <w:kern w:val="0"/>
                <w:sz w:val="18"/>
                <w:szCs w:val="18"/>
              </w:rPr>
              <w:t>2</w:t>
            </w:r>
            <w:r>
              <w:rPr>
                <w:rFonts w:ascii="宋体" w:hAnsi="宋体" w:hint="eastAsia"/>
                <w:color w:val="000000"/>
                <w:kern w:val="0"/>
                <w:sz w:val="18"/>
                <w:szCs w:val="18"/>
              </w:rPr>
              <w:t>个</w:t>
            </w:r>
            <w:r>
              <w:rPr>
                <w:rFonts w:ascii="宋体" w:hAnsi="宋体" w:hint="eastAsia"/>
                <w:color w:val="000000"/>
                <w:kern w:val="0"/>
                <w:sz w:val="18"/>
                <w:szCs w:val="18"/>
              </w:rPr>
              <w:t>USB 3.0</w:t>
            </w:r>
            <w:r>
              <w:rPr>
                <w:rFonts w:ascii="宋体" w:hAnsi="宋体" w:hint="eastAsia"/>
                <w:color w:val="000000"/>
                <w:kern w:val="0"/>
                <w:sz w:val="18"/>
                <w:szCs w:val="18"/>
              </w:rPr>
              <w:t>接口）</w:t>
            </w:r>
          </w:p>
        </w:tc>
      </w:tr>
      <w:tr w:rsidR="001A11B5">
        <w:trPr>
          <w:trHeight w:val="1869"/>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10</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★单内存插槽最大可支持容量（</w:t>
            </w:r>
            <w:proofErr w:type="gramStart"/>
            <w:r>
              <w:rPr>
                <w:rFonts w:ascii="宋体" w:hAnsi="宋体" w:hint="eastAsia"/>
                <w:color w:val="000000"/>
                <w:kern w:val="0"/>
                <w:sz w:val="18"/>
                <w:szCs w:val="18"/>
              </w:rPr>
              <w:t>板载内存</w:t>
            </w:r>
            <w:proofErr w:type="gramEnd"/>
            <w:r>
              <w:rPr>
                <w:rFonts w:ascii="宋体" w:hAnsi="宋体" w:hint="eastAsia"/>
                <w:color w:val="000000"/>
                <w:kern w:val="0"/>
                <w:sz w:val="18"/>
                <w:szCs w:val="18"/>
              </w:rPr>
              <w:t>不涉及）</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16GB</w:t>
            </w:r>
          </w:p>
        </w:tc>
      </w:tr>
      <w:tr w:rsidR="001A11B5">
        <w:trPr>
          <w:trHeight w:val="1559"/>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11</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★内存插槽满配时提供的最高内存总容量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32GB</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12</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存储设备规格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★固态盘数量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 xml:space="preserve">1 </w:t>
            </w:r>
            <w:proofErr w:type="gramStart"/>
            <w:r>
              <w:rPr>
                <w:rFonts w:ascii="宋体" w:hAnsi="宋体" w:hint="eastAsia"/>
                <w:color w:val="000000"/>
                <w:kern w:val="0"/>
                <w:sz w:val="18"/>
                <w:szCs w:val="18"/>
              </w:rPr>
              <w:t>个</w:t>
            </w:r>
            <w:proofErr w:type="gramEnd"/>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13</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★固态存储容量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1T</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14</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★机械硬盘数量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15</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★机械硬盘总容量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16</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★机械硬盘转速</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17</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机械硬盘接口协议</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18</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★机械硬盘形态</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19</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固态存储接口协议</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 xml:space="preserve">SATA/PCIe/NVMe </w:t>
            </w:r>
            <w:r>
              <w:rPr>
                <w:rFonts w:ascii="宋体" w:hAnsi="宋体" w:hint="eastAsia"/>
                <w:color w:val="000000"/>
                <w:kern w:val="0"/>
                <w:sz w:val="18"/>
                <w:szCs w:val="18"/>
              </w:rPr>
              <w:t>等类型接口协议</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20</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★固态存储形态</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采用插卡或</w:t>
            </w:r>
            <w:proofErr w:type="gramStart"/>
            <w:r>
              <w:rPr>
                <w:rFonts w:ascii="宋体" w:hAnsi="宋体" w:hint="eastAsia"/>
                <w:color w:val="000000"/>
                <w:kern w:val="0"/>
                <w:sz w:val="18"/>
                <w:szCs w:val="18"/>
              </w:rPr>
              <w:t>板载等</w:t>
            </w:r>
            <w:proofErr w:type="gramEnd"/>
            <w:r>
              <w:rPr>
                <w:rFonts w:ascii="宋体" w:hAnsi="宋体" w:hint="eastAsia"/>
                <w:color w:val="000000"/>
                <w:kern w:val="0"/>
                <w:sz w:val="18"/>
                <w:szCs w:val="18"/>
              </w:rPr>
              <w:t>形态，可选用符合</w:t>
            </w:r>
            <w:r>
              <w:rPr>
                <w:rFonts w:ascii="宋体" w:hAnsi="宋体" w:hint="eastAsia"/>
                <w:color w:val="000000"/>
                <w:kern w:val="0"/>
                <w:sz w:val="18"/>
                <w:szCs w:val="18"/>
              </w:rPr>
              <w:t xml:space="preserve">M.2 </w:t>
            </w:r>
            <w:r>
              <w:rPr>
                <w:rFonts w:ascii="宋体" w:hAnsi="宋体" w:hint="eastAsia"/>
                <w:color w:val="000000"/>
                <w:kern w:val="0"/>
                <w:sz w:val="18"/>
                <w:szCs w:val="18"/>
              </w:rPr>
              <w:t>或</w:t>
            </w:r>
            <w:r>
              <w:rPr>
                <w:rFonts w:ascii="宋体" w:hAnsi="宋体" w:hint="eastAsia"/>
                <w:color w:val="000000"/>
                <w:kern w:val="0"/>
                <w:sz w:val="18"/>
                <w:szCs w:val="18"/>
              </w:rPr>
              <w:t xml:space="preserve"> 2.5 </w:t>
            </w:r>
            <w:r>
              <w:rPr>
                <w:rFonts w:ascii="宋体" w:hAnsi="宋体" w:hint="eastAsia"/>
                <w:color w:val="000000"/>
                <w:kern w:val="0"/>
                <w:sz w:val="18"/>
                <w:szCs w:val="18"/>
              </w:rPr>
              <w:t>寸</w:t>
            </w:r>
            <w:r>
              <w:rPr>
                <w:rFonts w:ascii="宋体" w:hAnsi="宋体" w:hint="eastAsia"/>
                <w:color w:val="000000"/>
                <w:kern w:val="0"/>
                <w:sz w:val="18"/>
                <w:szCs w:val="18"/>
              </w:rPr>
              <w:t xml:space="preserve"> SATA </w:t>
            </w:r>
            <w:r>
              <w:rPr>
                <w:rFonts w:ascii="宋体" w:hAnsi="宋体" w:hint="eastAsia"/>
                <w:color w:val="000000"/>
                <w:kern w:val="0"/>
                <w:sz w:val="18"/>
                <w:szCs w:val="18"/>
              </w:rPr>
              <w:t>或</w:t>
            </w:r>
            <w:r>
              <w:rPr>
                <w:rFonts w:ascii="宋体" w:hAnsi="宋体" w:hint="eastAsia"/>
                <w:color w:val="000000"/>
                <w:kern w:val="0"/>
                <w:sz w:val="18"/>
                <w:szCs w:val="18"/>
              </w:rPr>
              <w:t xml:space="preserve"> mSATA </w:t>
            </w:r>
            <w:r>
              <w:rPr>
                <w:rFonts w:ascii="宋体" w:hAnsi="宋体" w:hint="eastAsia"/>
                <w:color w:val="000000"/>
                <w:kern w:val="0"/>
                <w:sz w:val="18"/>
                <w:szCs w:val="18"/>
              </w:rPr>
              <w:t>等标准的插卡形态</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21</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存储设备</w:t>
            </w:r>
            <w:proofErr w:type="gramStart"/>
            <w:r>
              <w:rPr>
                <w:rFonts w:ascii="宋体" w:hAnsi="宋体" w:hint="eastAsia"/>
                <w:color w:val="000000"/>
                <w:kern w:val="0"/>
                <w:sz w:val="18"/>
                <w:szCs w:val="18"/>
              </w:rPr>
              <w:t>扩展盘位</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22</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★存储设备其他参数要求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23</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显卡规格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w:t>
            </w:r>
            <w:proofErr w:type="gramStart"/>
            <w:r>
              <w:rPr>
                <w:rFonts w:ascii="宋体" w:hAnsi="宋体" w:hint="eastAsia"/>
                <w:color w:val="000000"/>
                <w:kern w:val="0"/>
                <w:sz w:val="18"/>
                <w:szCs w:val="18"/>
              </w:rPr>
              <w:t>卡类型</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独立显卡</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24</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★独立显</w:t>
            </w:r>
            <w:proofErr w:type="gramStart"/>
            <w:r>
              <w:rPr>
                <w:rFonts w:ascii="宋体" w:hAnsi="宋体" w:hint="eastAsia"/>
                <w:color w:val="000000"/>
                <w:kern w:val="0"/>
                <w:sz w:val="18"/>
                <w:szCs w:val="18"/>
              </w:rPr>
              <w:t>卡显存类型</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DDR3/DDR4/GDDR5/GDDR6/LPDDR4</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25</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★独立显</w:t>
            </w:r>
            <w:proofErr w:type="gramStart"/>
            <w:r>
              <w:rPr>
                <w:rFonts w:ascii="宋体" w:hAnsi="宋体" w:hint="eastAsia"/>
                <w:color w:val="000000"/>
                <w:kern w:val="0"/>
                <w:sz w:val="18"/>
                <w:szCs w:val="18"/>
              </w:rPr>
              <w:t>卡显存位宽</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显</w:t>
            </w:r>
            <w:proofErr w:type="gramStart"/>
            <w:r>
              <w:rPr>
                <w:rFonts w:ascii="宋体" w:hAnsi="宋体" w:hint="eastAsia"/>
                <w:color w:val="000000"/>
                <w:kern w:val="0"/>
                <w:sz w:val="18"/>
                <w:szCs w:val="18"/>
              </w:rPr>
              <w:t>存位宽</w:t>
            </w:r>
            <w:proofErr w:type="gramEnd"/>
            <w:r>
              <w:rPr>
                <w:rFonts w:ascii="宋体" w:hAnsi="宋体" w:hint="eastAsia"/>
                <w:color w:val="000000"/>
                <w:kern w:val="0"/>
                <w:sz w:val="18"/>
                <w:szCs w:val="18"/>
              </w:rPr>
              <w:t>≥</w:t>
            </w:r>
            <w:r>
              <w:rPr>
                <w:rFonts w:ascii="宋体" w:hAnsi="宋体" w:hint="eastAsia"/>
                <w:color w:val="000000"/>
                <w:kern w:val="0"/>
                <w:sz w:val="18"/>
                <w:szCs w:val="18"/>
              </w:rPr>
              <w:t xml:space="preserve">64 </w:t>
            </w:r>
            <w:r>
              <w:rPr>
                <w:rFonts w:ascii="宋体" w:hAnsi="宋体" w:hint="eastAsia"/>
                <w:color w:val="000000"/>
                <w:kern w:val="0"/>
                <w:sz w:val="18"/>
                <w:szCs w:val="18"/>
              </w:rPr>
              <w:t>位</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26</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★独立</w:t>
            </w:r>
            <w:proofErr w:type="gramStart"/>
            <w:r>
              <w:rPr>
                <w:rFonts w:ascii="宋体" w:hAnsi="宋体" w:hint="eastAsia"/>
                <w:color w:val="000000"/>
                <w:kern w:val="0"/>
                <w:sz w:val="18"/>
                <w:szCs w:val="18"/>
              </w:rPr>
              <w:t>显卡显存</w:t>
            </w:r>
            <w:proofErr w:type="gramEnd"/>
            <w:r>
              <w:rPr>
                <w:rFonts w:ascii="宋体" w:hAnsi="宋体" w:hint="eastAsia"/>
                <w:color w:val="000000"/>
                <w:kern w:val="0"/>
                <w:sz w:val="18"/>
                <w:szCs w:val="18"/>
              </w:rPr>
              <w:t>容量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显存容量≥</w:t>
            </w:r>
            <w:r>
              <w:rPr>
                <w:rFonts w:ascii="宋体" w:hAnsi="宋体" w:hint="eastAsia"/>
                <w:color w:val="000000"/>
                <w:kern w:val="0"/>
                <w:sz w:val="18"/>
                <w:szCs w:val="18"/>
              </w:rPr>
              <w:t>2GB</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27</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独立显卡接口协议</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独立显卡接口支持</w:t>
            </w:r>
            <w:r>
              <w:rPr>
                <w:rFonts w:ascii="宋体" w:hAnsi="宋体" w:hint="eastAsia"/>
                <w:color w:val="000000"/>
                <w:kern w:val="0"/>
                <w:sz w:val="18"/>
                <w:szCs w:val="18"/>
              </w:rPr>
              <w:t xml:space="preserve"> PCIe </w:t>
            </w:r>
            <w:r>
              <w:rPr>
                <w:rFonts w:ascii="宋体" w:hAnsi="宋体" w:hint="eastAsia"/>
                <w:color w:val="000000"/>
                <w:kern w:val="0"/>
                <w:sz w:val="18"/>
                <w:szCs w:val="18"/>
              </w:rPr>
              <w:t>协议版本大于等于</w:t>
            </w:r>
            <w:r>
              <w:rPr>
                <w:rFonts w:ascii="宋体" w:hAnsi="宋体" w:hint="eastAsia"/>
                <w:color w:val="000000"/>
                <w:kern w:val="0"/>
                <w:sz w:val="18"/>
                <w:szCs w:val="18"/>
              </w:rPr>
              <w:t xml:space="preserve"> 2.0 </w:t>
            </w:r>
            <w:r>
              <w:rPr>
                <w:rFonts w:ascii="宋体" w:hAnsi="宋体" w:hint="eastAsia"/>
                <w:color w:val="000000"/>
                <w:kern w:val="0"/>
                <w:sz w:val="18"/>
                <w:szCs w:val="18"/>
              </w:rPr>
              <w:t>或</w:t>
            </w:r>
            <w:r>
              <w:rPr>
                <w:rFonts w:ascii="宋体" w:hAnsi="宋体" w:hint="eastAsia"/>
                <w:color w:val="000000"/>
                <w:kern w:val="0"/>
                <w:sz w:val="18"/>
                <w:szCs w:val="18"/>
              </w:rPr>
              <w:t xml:space="preserve"> HT</w:t>
            </w:r>
            <w:r>
              <w:rPr>
                <w:rFonts w:ascii="宋体" w:hAnsi="宋体" w:hint="eastAsia"/>
                <w:color w:val="000000"/>
                <w:kern w:val="0"/>
                <w:sz w:val="18"/>
                <w:szCs w:val="18"/>
              </w:rPr>
              <w:t>（</w:t>
            </w:r>
            <w:r>
              <w:rPr>
                <w:rFonts w:ascii="宋体" w:hAnsi="宋体" w:hint="eastAsia"/>
                <w:color w:val="000000"/>
                <w:kern w:val="0"/>
                <w:sz w:val="18"/>
                <w:szCs w:val="18"/>
              </w:rPr>
              <w:t>HyperTransport</w:t>
            </w:r>
            <w:r>
              <w:rPr>
                <w:rFonts w:ascii="宋体" w:hAnsi="宋体" w:hint="eastAsia"/>
                <w:color w:val="000000"/>
                <w:kern w:val="0"/>
                <w:sz w:val="18"/>
                <w:szCs w:val="18"/>
              </w:rPr>
              <w:t>）协议版本大于等于</w:t>
            </w:r>
            <w:r>
              <w:rPr>
                <w:rFonts w:ascii="宋体" w:hAnsi="宋体" w:hint="eastAsia"/>
                <w:color w:val="000000"/>
                <w:kern w:val="0"/>
                <w:sz w:val="18"/>
                <w:szCs w:val="18"/>
              </w:rPr>
              <w:t xml:space="preserve"> 3.0 </w:t>
            </w:r>
            <w:r>
              <w:rPr>
                <w:rFonts w:ascii="宋体" w:hAnsi="宋体" w:hint="eastAsia"/>
                <w:color w:val="000000"/>
                <w:kern w:val="0"/>
                <w:sz w:val="18"/>
                <w:szCs w:val="18"/>
              </w:rPr>
              <w:t>的独立显卡接口协议</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38</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外设规格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传声器数量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0</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39</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扬声器数量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0</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40</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★鼠标数量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 xml:space="preserve">1 </w:t>
            </w:r>
            <w:proofErr w:type="gramStart"/>
            <w:r>
              <w:rPr>
                <w:rFonts w:ascii="宋体" w:hAnsi="宋体" w:hint="eastAsia"/>
                <w:color w:val="000000"/>
                <w:kern w:val="0"/>
                <w:sz w:val="18"/>
                <w:szCs w:val="18"/>
              </w:rPr>
              <w:t>个</w:t>
            </w:r>
            <w:proofErr w:type="gramEnd"/>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41</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★键盘数量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 xml:space="preserve">1 </w:t>
            </w:r>
            <w:proofErr w:type="gramStart"/>
            <w:r>
              <w:rPr>
                <w:rFonts w:ascii="宋体" w:hAnsi="宋体" w:hint="eastAsia"/>
                <w:color w:val="000000"/>
                <w:kern w:val="0"/>
                <w:sz w:val="18"/>
                <w:szCs w:val="18"/>
              </w:rPr>
              <w:t>个</w:t>
            </w:r>
            <w:proofErr w:type="gramEnd"/>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42</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摄像头数量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 xml:space="preserve">0 </w:t>
            </w:r>
            <w:proofErr w:type="gramStart"/>
            <w:r>
              <w:rPr>
                <w:rFonts w:ascii="宋体" w:hAnsi="宋体" w:hint="eastAsia"/>
                <w:color w:val="000000"/>
                <w:kern w:val="0"/>
                <w:sz w:val="18"/>
                <w:szCs w:val="18"/>
              </w:rPr>
              <w:t>个</w:t>
            </w:r>
            <w:proofErr w:type="gramEnd"/>
          </w:p>
        </w:tc>
      </w:tr>
      <w:tr w:rsidR="001A11B5">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43</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光驱数量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w:t>
            </w:r>
            <w:r>
              <w:rPr>
                <w:rFonts w:ascii="宋体" w:hAnsi="宋体" w:hint="eastAsia"/>
                <w:color w:val="000000"/>
                <w:kern w:val="0"/>
                <w:sz w:val="18"/>
                <w:szCs w:val="18"/>
              </w:rPr>
              <w:t>个</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44</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★键盘按键数目</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 xml:space="preserve">61 </w:t>
            </w:r>
            <w:r>
              <w:rPr>
                <w:rFonts w:ascii="宋体" w:hAnsi="宋体" w:hint="eastAsia"/>
                <w:color w:val="000000"/>
                <w:kern w:val="0"/>
                <w:sz w:val="18"/>
                <w:szCs w:val="18"/>
              </w:rPr>
              <w:t>键</w:t>
            </w:r>
            <w:r>
              <w:rPr>
                <w:rFonts w:ascii="宋体" w:hAnsi="宋体" w:hint="eastAsia"/>
                <w:color w:val="000000"/>
                <w:kern w:val="0"/>
                <w:sz w:val="18"/>
                <w:szCs w:val="18"/>
              </w:rPr>
              <w:t xml:space="preserve">/86 </w:t>
            </w:r>
            <w:r>
              <w:rPr>
                <w:rFonts w:ascii="宋体" w:hAnsi="宋体" w:hint="eastAsia"/>
                <w:color w:val="000000"/>
                <w:kern w:val="0"/>
                <w:sz w:val="18"/>
                <w:szCs w:val="18"/>
              </w:rPr>
              <w:t>键</w:t>
            </w:r>
            <w:r>
              <w:rPr>
                <w:rFonts w:ascii="宋体" w:hAnsi="宋体" w:hint="eastAsia"/>
                <w:color w:val="000000"/>
                <w:kern w:val="0"/>
                <w:sz w:val="18"/>
                <w:szCs w:val="18"/>
              </w:rPr>
              <w:t xml:space="preserve">/101 </w:t>
            </w:r>
            <w:r>
              <w:rPr>
                <w:rFonts w:ascii="宋体" w:hAnsi="宋体" w:hint="eastAsia"/>
                <w:color w:val="000000"/>
                <w:kern w:val="0"/>
                <w:sz w:val="18"/>
                <w:szCs w:val="18"/>
              </w:rPr>
              <w:t>键</w:t>
            </w:r>
            <w:r>
              <w:rPr>
                <w:rFonts w:ascii="宋体" w:hAnsi="宋体" w:hint="eastAsia"/>
                <w:color w:val="000000"/>
                <w:kern w:val="0"/>
                <w:sz w:val="18"/>
                <w:szCs w:val="18"/>
              </w:rPr>
              <w:t xml:space="preserve">/104 </w:t>
            </w:r>
            <w:r>
              <w:rPr>
                <w:rFonts w:ascii="宋体" w:hAnsi="宋体" w:hint="eastAsia"/>
                <w:color w:val="000000"/>
                <w:kern w:val="0"/>
                <w:sz w:val="18"/>
                <w:szCs w:val="18"/>
              </w:rPr>
              <w:t>键等</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45</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摄像头像素</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46</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摄像头分辨率</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47</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扬声器功率</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48</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扬声器频率范围</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49</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扬声器总谐波失真</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50</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扬声器最大声压级</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51</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★键盘连接方式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有线或无线</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52</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w:t>
            </w:r>
            <w:proofErr w:type="gramStart"/>
            <w:r>
              <w:rPr>
                <w:rFonts w:ascii="宋体" w:hAnsi="宋体" w:hint="eastAsia"/>
                <w:color w:val="000000"/>
                <w:kern w:val="0"/>
                <w:sz w:val="18"/>
                <w:szCs w:val="18"/>
              </w:rPr>
              <w:t>键盘键程</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2.3mm ~ 4.0mm</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53</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★键盘按键压力</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按键压力应在</w:t>
            </w:r>
            <w:r>
              <w:rPr>
                <w:rFonts w:ascii="宋体" w:hAnsi="宋体" w:hint="eastAsia"/>
                <w:color w:val="000000"/>
                <w:kern w:val="0"/>
                <w:sz w:val="18"/>
                <w:szCs w:val="18"/>
              </w:rPr>
              <w:t xml:space="preserve"> 0.54 N</w:t>
            </w:r>
            <w:r>
              <w:rPr>
                <w:rFonts w:ascii="宋体" w:hAnsi="宋体" w:hint="eastAsia"/>
                <w:color w:val="000000"/>
                <w:kern w:val="0"/>
                <w:sz w:val="18"/>
                <w:szCs w:val="18"/>
              </w:rPr>
              <w:t>±</w:t>
            </w:r>
            <w:r>
              <w:rPr>
                <w:rFonts w:ascii="宋体" w:hAnsi="宋体" w:hint="eastAsia"/>
                <w:color w:val="000000"/>
                <w:kern w:val="0"/>
                <w:sz w:val="18"/>
                <w:szCs w:val="18"/>
              </w:rPr>
              <w:t>0.14N</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54</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★有线键盘连接线</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 xml:space="preserve">1.5 </w:t>
            </w:r>
            <w:r>
              <w:rPr>
                <w:rFonts w:ascii="宋体" w:hAnsi="宋体" w:hint="eastAsia"/>
                <w:color w:val="000000"/>
                <w:kern w:val="0"/>
                <w:sz w:val="18"/>
                <w:szCs w:val="18"/>
              </w:rPr>
              <w:t>米</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55</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★键盘颜色</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黑色</w:t>
            </w:r>
            <w:r>
              <w:rPr>
                <w:rFonts w:ascii="宋体" w:hAnsi="宋体" w:hint="eastAsia"/>
                <w:color w:val="000000"/>
                <w:kern w:val="0"/>
                <w:sz w:val="18"/>
                <w:szCs w:val="18"/>
              </w:rPr>
              <w:t>/</w:t>
            </w:r>
            <w:r>
              <w:rPr>
                <w:rFonts w:ascii="宋体" w:hAnsi="宋体" w:hint="eastAsia"/>
                <w:color w:val="000000"/>
                <w:kern w:val="0"/>
                <w:sz w:val="18"/>
                <w:szCs w:val="18"/>
              </w:rPr>
              <w:t>白色</w:t>
            </w:r>
            <w:r>
              <w:rPr>
                <w:rFonts w:ascii="宋体" w:hAnsi="宋体" w:hint="eastAsia"/>
                <w:color w:val="000000"/>
                <w:kern w:val="0"/>
                <w:sz w:val="18"/>
                <w:szCs w:val="18"/>
              </w:rPr>
              <w:t>/</w:t>
            </w:r>
            <w:r>
              <w:rPr>
                <w:rFonts w:ascii="宋体" w:hAnsi="宋体" w:hint="eastAsia"/>
                <w:color w:val="000000"/>
                <w:kern w:val="0"/>
                <w:sz w:val="18"/>
                <w:szCs w:val="18"/>
              </w:rPr>
              <w:t>银色等商务色系</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56</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键盘其他要求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57</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★鼠标连接方式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有线或无线</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58</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★有线鼠标连接线</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 xml:space="preserve">1.5 </w:t>
            </w:r>
            <w:r>
              <w:rPr>
                <w:rFonts w:ascii="宋体" w:hAnsi="宋体" w:hint="eastAsia"/>
                <w:color w:val="000000"/>
                <w:kern w:val="0"/>
                <w:sz w:val="18"/>
                <w:szCs w:val="18"/>
              </w:rPr>
              <w:t>米</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59</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★鼠标</w:t>
            </w:r>
            <w:r>
              <w:rPr>
                <w:rFonts w:ascii="宋体" w:hAnsi="宋体" w:hint="eastAsia"/>
                <w:color w:val="000000"/>
                <w:kern w:val="0"/>
                <w:sz w:val="18"/>
                <w:szCs w:val="18"/>
              </w:rPr>
              <w:t>DPI</w:t>
            </w:r>
            <w:r>
              <w:rPr>
                <w:rFonts w:ascii="宋体" w:hAnsi="宋体" w:hint="eastAsia"/>
                <w:color w:val="000000"/>
                <w:kern w:val="0"/>
                <w:sz w:val="18"/>
                <w:szCs w:val="18"/>
              </w:rPr>
              <w:t>分辨率</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~800 1600</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60</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★鼠标颜色</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黑色</w:t>
            </w:r>
            <w:r>
              <w:rPr>
                <w:rFonts w:ascii="宋体" w:hAnsi="宋体" w:hint="eastAsia"/>
                <w:color w:val="000000"/>
                <w:kern w:val="0"/>
                <w:sz w:val="18"/>
                <w:szCs w:val="18"/>
              </w:rPr>
              <w:t>/</w:t>
            </w:r>
            <w:r>
              <w:rPr>
                <w:rFonts w:ascii="宋体" w:hAnsi="宋体" w:hint="eastAsia"/>
                <w:color w:val="000000"/>
                <w:kern w:val="0"/>
                <w:sz w:val="18"/>
                <w:szCs w:val="18"/>
              </w:rPr>
              <w:t>银色</w:t>
            </w:r>
            <w:r>
              <w:rPr>
                <w:rFonts w:ascii="宋体" w:hAnsi="宋体" w:hint="eastAsia"/>
                <w:color w:val="000000"/>
                <w:kern w:val="0"/>
                <w:sz w:val="18"/>
                <w:szCs w:val="18"/>
              </w:rPr>
              <w:t>/</w:t>
            </w:r>
            <w:r>
              <w:rPr>
                <w:rFonts w:ascii="宋体" w:hAnsi="宋体" w:hint="eastAsia"/>
                <w:color w:val="000000"/>
                <w:kern w:val="0"/>
                <w:sz w:val="18"/>
                <w:szCs w:val="18"/>
              </w:rPr>
              <w:t>白色等商务色</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61</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★鼠标其他要求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62</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内置光驱</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63</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网络设备规格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★有线网卡数量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64</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无线网卡及天线数量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0</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65</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单无线网卡天线数量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0</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66</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外部接口规格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USB</w:t>
            </w:r>
            <w:r>
              <w:rPr>
                <w:rFonts w:ascii="宋体" w:hAnsi="宋体" w:hint="eastAsia"/>
                <w:color w:val="000000"/>
                <w:kern w:val="0"/>
                <w:sz w:val="18"/>
                <w:szCs w:val="18"/>
              </w:rPr>
              <w:t>接口数量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机箱前面板应提供不少于</w:t>
            </w:r>
            <w:r>
              <w:rPr>
                <w:rFonts w:ascii="宋体" w:hAnsi="宋体" w:hint="eastAsia"/>
                <w:color w:val="000000"/>
                <w:kern w:val="0"/>
                <w:sz w:val="18"/>
                <w:szCs w:val="18"/>
              </w:rPr>
              <w:t>3</w:t>
            </w:r>
            <w:r>
              <w:rPr>
                <w:rFonts w:ascii="宋体" w:hAnsi="宋体" w:hint="eastAsia"/>
                <w:color w:val="000000"/>
                <w:kern w:val="0"/>
                <w:sz w:val="18"/>
                <w:szCs w:val="18"/>
              </w:rPr>
              <w:t>个</w:t>
            </w:r>
            <w:r>
              <w:rPr>
                <w:rFonts w:ascii="宋体" w:hAnsi="宋体" w:hint="eastAsia"/>
                <w:color w:val="000000"/>
                <w:kern w:val="0"/>
                <w:sz w:val="18"/>
                <w:szCs w:val="18"/>
              </w:rPr>
              <w:t>USB</w:t>
            </w:r>
            <w:r>
              <w:rPr>
                <w:rFonts w:ascii="宋体" w:hAnsi="宋体" w:hint="eastAsia"/>
                <w:color w:val="000000"/>
                <w:kern w:val="0"/>
                <w:sz w:val="18"/>
                <w:szCs w:val="18"/>
              </w:rPr>
              <w:t>接口（含</w:t>
            </w:r>
            <w:r>
              <w:rPr>
                <w:rFonts w:ascii="宋体" w:hAnsi="宋体" w:hint="eastAsia"/>
                <w:color w:val="000000"/>
                <w:kern w:val="0"/>
                <w:sz w:val="18"/>
                <w:szCs w:val="18"/>
              </w:rPr>
              <w:t>2</w:t>
            </w:r>
            <w:r>
              <w:rPr>
                <w:rFonts w:ascii="宋体" w:hAnsi="宋体" w:hint="eastAsia"/>
                <w:color w:val="000000"/>
                <w:kern w:val="0"/>
                <w:sz w:val="18"/>
                <w:szCs w:val="18"/>
              </w:rPr>
              <w:t>个</w:t>
            </w:r>
            <w:r>
              <w:rPr>
                <w:rFonts w:ascii="宋体" w:hAnsi="宋体" w:hint="eastAsia"/>
                <w:color w:val="000000"/>
                <w:kern w:val="0"/>
                <w:sz w:val="18"/>
                <w:szCs w:val="18"/>
              </w:rPr>
              <w:t>USB3.0</w:t>
            </w:r>
            <w:r>
              <w:rPr>
                <w:rFonts w:ascii="宋体" w:hAnsi="宋体" w:hint="eastAsia"/>
                <w:color w:val="000000"/>
                <w:kern w:val="0"/>
                <w:sz w:val="18"/>
                <w:szCs w:val="18"/>
              </w:rPr>
              <w:t>及以上接口）</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67</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USB</w:t>
            </w:r>
            <w:proofErr w:type="gramStart"/>
            <w:r>
              <w:rPr>
                <w:rFonts w:ascii="宋体" w:hAnsi="宋体" w:hint="eastAsia"/>
                <w:color w:val="000000"/>
                <w:kern w:val="0"/>
                <w:sz w:val="18"/>
                <w:szCs w:val="18"/>
              </w:rPr>
              <w:t>母座接口</w:t>
            </w:r>
            <w:proofErr w:type="gramEnd"/>
            <w:r>
              <w:rPr>
                <w:rFonts w:ascii="宋体" w:hAnsi="宋体" w:hint="eastAsia"/>
                <w:color w:val="000000"/>
                <w:kern w:val="0"/>
                <w:sz w:val="18"/>
                <w:szCs w:val="18"/>
              </w:rPr>
              <w:t>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68</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★视频接口数量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69</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★音频接口数量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70</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存储卡接口数量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0</w:t>
            </w:r>
          </w:p>
        </w:tc>
      </w:tr>
      <w:tr w:rsidR="001A11B5">
        <w:trPr>
          <w:trHeight w:val="1559"/>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71</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整机基础规格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★整机外观</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 xml:space="preserve">a) </w:t>
            </w:r>
            <w:r>
              <w:rPr>
                <w:rFonts w:ascii="宋体" w:hAnsi="宋体" w:hint="eastAsia"/>
                <w:color w:val="000000"/>
                <w:kern w:val="0"/>
                <w:sz w:val="18"/>
                <w:szCs w:val="18"/>
              </w:rPr>
              <w:t>产品表面不应有凹痕、划伤、裂缝、变形和污染等。表面涂层均匀，不应起泡、龟裂、脱落和磨损，金属零部件无锈蚀及其它机械损伤；</w:t>
            </w:r>
            <w:r>
              <w:rPr>
                <w:rFonts w:ascii="宋体" w:hAnsi="宋体" w:hint="eastAsia"/>
                <w:color w:val="000000"/>
                <w:kern w:val="0"/>
                <w:sz w:val="18"/>
                <w:szCs w:val="18"/>
              </w:rPr>
              <w:br/>
              <w:t xml:space="preserve">b) </w:t>
            </w:r>
            <w:r>
              <w:rPr>
                <w:rFonts w:ascii="宋体" w:hAnsi="宋体" w:hint="eastAsia"/>
                <w:color w:val="000000"/>
                <w:kern w:val="0"/>
                <w:sz w:val="18"/>
                <w:szCs w:val="18"/>
              </w:rPr>
              <w:t>产品表面说明功能的文字、符号、标志，应清晰、端正、牢固</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72</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★状态指示灯</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在产品显著位置提供状态指示功能，</w:t>
            </w:r>
            <w:proofErr w:type="gramStart"/>
            <w:r>
              <w:rPr>
                <w:rFonts w:ascii="宋体" w:hAnsi="宋体" w:hint="eastAsia"/>
                <w:color w:val="000000"/>
                <w:kern w:val="0"/>
                <w:sz w:val="18"/>
                <w:szCs w:val="18"/>
              </w:rPr>
              <w:t>如运行</w:t>
            </w:r>
            <w:proofErr w:type="gramEnd"/>
            <w:r>
              <w:rPr>
                <w:rFonts w:ascii="宋体" w:hAnsi="宋体" w:hint="eastAsia"/>
                <w:color w:val="000000"/>
                <w:kern w:val="0"/>
                <w:sz w:val="18"/>
                <w:szCs w:val="18"/>
              </w:rPr>
              <w:t>状态，并由供应商提供详细参数</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73</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★整机结构</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74</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★机箱防护要求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75</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★整机噪音</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76</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★整机散热</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77</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★整机能效限定值</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78</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★机身材质</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塑料</w:t>
            </w:r>
            <w:r>
              <w:rPr>
                <w:rFonts w:ascii="宋体" w:hAnsi="宋体" w:hint="eastAsia"/>
                <w:color w:val="000000"/>
                <w:kern w:val="0"/>
                <w:sz w:val="18"/>
                <w:szCs w:val="18"/>
              </w:rPr>
              <w:t>/</w:t>
            </w:r>
            <w:r>
              <w:rPr>
                <w:rFonts w:ascii="宋体" w:hAnsi="宋体" w:hint="eastAsia"/>
                <w:color w:val="000000"/>
                <w:kern w:val="0"/>
                <w:sz w:val="18"/>
                <w:szCs w:val="18"/>
              </w:rPr>
              <w:t>金属等</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79</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★机身颜色</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灰色</w:t>
            </w:r>
            <w:r>
              <w:rPr>
                <w:rFonts w:ascii="宋体" w:hAnsi="宋体" w:hint="eastAsia"/>
                <w:color w:val="000000"/>
                <w:kern w:val="0"/>
                <w:sz w:val="18"/>
                <w:szCs w:val="18"/>
              </w:rPr>
              <w:t>/</w:t>
            </w:r>
            <w:r>
              <w:rPr>
                <w:rFonts w:ascii="宋体" w:hAnsi="宋体" w:hint="eastAsia"/>
                <w:color w:val="000000"/>
                <w:kern w:val="0"/>
                <w:sz w:val="18"/>
                <w:szCs w:val="18"/>
              </w:rPr>
              <w:t>黑色等商务色系</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80</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★机箱尺寸容量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机</w:t>
            </w:r>
            <w:proofErr w:type="gramStart"/>
            <w:r>
              <w:rPr>
                <w:rFonts w:ascii="宋体" w:hAnsi="宋体" w:hint="eastAsia"/>
                <w:color w:val="000000"/>
                <w:kern w:val="0"/>
                <w:sz w:val="18"/>
                <w:szCs w:val="18"/>
              </w:rPr>
              <w:t>箱体积应不</w:t>
            </w:r>
            <w:proofErr w:type="gramEnd"/>
            <w:r>
              <w:rPr>
                <w:rFonts w:ascii="宋体" w:hAnsi="宋体" w:hint="eastAsia"/>
                <w:color w:val="000000"/>
                <w:kern w:val="0"/>
                <w:sz w:val="18"/>
                <w:szCs w:val="18"/>
              </w:rPr>
              <w:t>大于</w:t>
            </w:r>
            <w:r>
              <w:rPr>
                <w:rFonts w:ascii="宋体" w:hAnsi="宋体" w:hint="eastAsia"/>
                <w:color w:val="000000"/>
                <w:kern w:val="0"/>
                <w:sz w:val="18"/>
                <w:szCs w:val="18"/>
              </w:rPr>
              <w:t>30L</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81</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CPU</w:t>
            </w:r>
            <w:r>
              <w:rPr>
                <w:rFonts w:ascii="宋体" w:hAnsi="宋体" w:hint="eastAsia"/>
                <w:color w:val="000000"/>
                <w:kern w:val="0"/>
                <w:sz w:val="18"/>
                <w:szCs w:val="18"/>
              </w:rPr>
              <w:t>性能</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CPU</w:t>
            </w:r>
            <w:r>
              <w:rPr>
                <w:rFonts w:ascii="宋体" w:hAnsi="宋体" w:hint="eastAsia"/>
                <w:color w:val="000000"/>
                <w:kern w:val="0"/>
                <w:sz w:val="18"/>
                <w:szCs w:val="18"/>
              </w:rPr>
              <w:t>物理核数</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8</w:t>
            </w:r>
          </w:p>
        </w:tc>
      </w:tr>
      <w:tr w:rsidR="001A11B5">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82</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CPU</w:t>
            </w:r>
            <w:r>
              <w:rPr>
                <w:rFonts w:ascii="宋体" w:hAnsi="宋体" w:hint="eastAsia"/>
                <w:color w:val="000000"/>
                <w:kern w:val="0"/>
                <w:sz w:val="18"/>
                <w:szCs w:val="18"/>
              </w:rPr>
              <w:t>主频</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2.5GHz</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83</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CPU</w:t>
            </w:r>
            <w:r>
              <w:rPr>
                <w:rFonts w:ascii="宋体" w:hAnsi="宋体" w:hint="eastAsia"/>
                <w:color w:val="000000"/>
                <w:kern w:val="0"/>
                <w:sz w:val="18"/>
                <w:szCs w:val="18"/>
              </w:rPr>
              <w:t>末级缓存容量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4MB</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84</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CPU</w:t>
            </w:r>
            <w:r>
              <w:rPr>
                <w:rFonts w:ascii="宋体" w:hAnsi="宋体" w:hint="eastAsia"/>
                <w:color w:val="000000"/>
                <w:kern w:val="0"/>
                <w:sz w:val="18"/>
                <w:szCs w:val="18"/>
              </w:rPr>
              <w:t>支持的内存最高速率</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w:t>
            </w:r>
            <w:r w:rsidRPr="00B05EAF">
              <w:rPr>
                <w:rFonts w:ascii="宋体" w:hAnsi="宋体" w:hint="eastAsia"/>
                <w:color w:val="000000"/>
                <w:kern w:val="0"/>
                <w:sz w:val="18"/>
                <w:szCs w:val="18"/>
              </w:rPr>
              <w:t>3200MT/s</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85</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内存性能</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★内存读写速率</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3200MT/s</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86</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显卡性能</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★显示分辨率</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1920x1080</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87</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★显卡显示芯片核心频率</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1300MHz</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88</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★显存等效频率</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2666MT/s</w:t>
            </w:r>
          </w:p>
        </w:tc>
      </w:tr>
      <w:tr w:rsidR="001A11B5">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89</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★显卡可支持多</w:t>
            </w:r>
            <w:proofErr w:type="gramStart"/>
            <w:r>
              <w:rPr>
                <w:rFonts w:ascii="宋体" w:hAnsi="宋体" w:hint="eastAsia"/>
                <w:color w:val="000000"/>
                <w:kern w:val="0"/>
                <w:sz w:val="18"/>
                <w:szCs w:val="18"/>
              </w:rPr>
              <w:t>屏同时</w:t>
            </w:r>
            <w:proofErr w:type="gramEnd"/>
            <w:r>
              <w:rPr>
                <w:rFonts w:ascii="宋体" w:hAnsi="宋体" w:hint="eastAsia"/>
                <w:color w:val="000000"/>
                <w:kern w:val="0"/>
                <w:sz w:val="18"/>
                <w:szCs w:val="18"/>
              </w:rPr>
              <w:t>显示数量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显卡应支持</w:t>
            </w:r>
            <w:r>
              <w:rPr>
                <w:rFonts w:ascii="宋体" w:hAnsi="宋体" w:hint="eastAsia"/>
                <w:color w:val="000000"/>
                <w:kern w:val="0"/>
                <w:sz w:val="18"/>
                <w:szCs w:val="18"/>
              </w:rPr>
              <w:t xml:space="preserve"> 2 </w:t>
            </w:r>
            <w:r>
              <w:rPr>
                <w:rFonts w:ascii="宋体" w:hAnsi="宋体" w:hint="eastAsia"/>
                <w:color w:val="000000"/>
                <w:kern w:val="0"/>
                <w:sz w:val="18"/>
                <w:szCs w:val="18"/>
              </w:rPr>
              <w:t>块屏幕同时显示，分辨率应不低于</w:t>
            </w:r>
            <w:r>
              <w:rPr>
                <w:rFonts w:ascii="宋体" w:hAnsi="宋体" w:hint="eastAsia"/>
                <w:color w:val="000000"/>
                <w:kern w:val="0"/>
                <w:sz w:val="18"/>
                <w:szCs w:val="18"/>
              </w:rPr>
              <w:t xml:space="preserve"> 1920</w:t>
            </w:r>
            <w:r>
              <w:rPr>
                <w:rFonts w:ascii="宋体" w:hAnsi="宋体" w:hint="eastAsia"/>
                <w:color w:val="000000"/>
                <w:kern w:val="0"/>
                <w:sz w:val="18"/>
                <w:szCs w:val="18"/>
              </w:rPr>
              <w:t>×</w:t>
            </w:r>
            <w:r>
              <w:rPr>
                <w:rFonts w:ascii="宋体" w:hAnsi="宋体" w:hint="eastAsia"/>
                <w:color w:val="000000"/>
                <w:kern w:val="0"/>
                <w:sz w:val="18"/>
                <w:szCs w:val="18"/>
              </w:rPr>
              <w:t>1080</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99</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网络设备性能</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★有线网卡速率</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最高速率应不低于</w:t>
            </w:r>
            <w:r>
              <w:rPr>
                <w:rFonts w:ascii="宋体" w:hAnsi="宋体" w:hint="eastAsia"/>
                <w:color w:val="000000"/>
                <w:kern w:val="0"/>
                <w:sz w:val="18"/>
                <w:szCs w:val="18"/>
              </w:rPr>
              <w:t xml:space="preserve"> 1000Mbps</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100</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支持无线网络通信技术协议</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101</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无线网卡频宽</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1559"/>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102</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主板功能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★内存扩展接口</w:t>
            </w:r>
            <w:r>
              <w:rPr>
                <w:rFonts w:ascii="宋体" w:hAnsi="宋体" w:hint="eastAsia"/>
                <w:color w:val="000000"/>
                <w:kern w:val="0"/>
                <w:sz w:val="18"/>
                <w:szCs w:val="18"/>
              </w:rPr>
              <w:t>(</w:t>
            </w:r>
            <w:proofErr w:type="gramStart"/>
            <w:r>
              <w:rPr>
                <w:rFonts w:ascii="宋体" w:hAnsi="宋体" w:hint="eastAsia"/>
                <w:color w:val="000000"/>
                <w:kern w:val="0"/>
                <w:sz w:val="18"/>
                <w:szCs w:val="18"/>
              </w:rPr>
              <w:t>板载内存</w:t>
            </w:r>
            <w:proofErr w:type="gramEnd"/>
            <w:r>
              <w:rPr>
                <w:rFonts w:ascii="宋体" w:hAnsi="宋体" w:hint="eastAsia"/>
                <w:color w:val="000000"/>
                <w:kern w:val="0"/>
                <w:sz w:val="18"/>
                <w:szCs w:val="18"/>
              </w:rPr>
              <w:t>不涉及</w:t>
            </w:r>
            <w:r>
              <w:rPr>
                <w:rFonts w:ascii="宋体" w:hAnsi="宋体" w:hint="eastAsia"/>
                <w:color w:val="000000"/>
                <w:kern w:val="0"/>
                <w:sz w:val="18"/>
                <w:szCs w:val="18"/>
              </w:rPr>
              <w:t>)</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 xml:space="preserve">2 </w:t>
            </w:r>
            <w:proofErr w:type="gramStart"/>
            <w:r>
              <w:rPr>
                <w:rFonts w:ascii="宋体" w:hAnsi="宋体" w:hint="eastAsia"/>
                <w:color w:val="000000"/>
                <w:kern w:val="0"/>
                <w:sz w:val="18"/>
                <w:szCs w:val="18"/>
              </w:rPr>
              <w:t>个</w:t>
            </w:r>
            <w:proofErr w:type="gramEnd"/>
          </w:p>
        </w:tc>
      </w:tr>
      <w:tr w:rsidR="001A11B5">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103</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存储扩展接口</w:t>
            </w:r>
            <w:r>
              <w:rPr>
                <w:rFonts w:ascii="宋体" w:hAnsi="宋体" w:hint="eastAsia"/>
                <w:color w:val="000000"/>
                <w:kern w:val="0"/>
                <w:sz w:val="18"/>
                <w:szCs w:val="18"/>
              </w:rPr>
              <w:t>(</w:t>
            </w:r>
            <w:proofErr w:type="gramStart"/>
            <w:r>
              <w:rPr>
                <w:rFonts w:ascii="宋体" w:hAnsi="宋体" w:hint="eastAsia"/>
                <w:color w:val="000000"/>
                <w:kern w:val="0"/>
                <w:sz w:val="18"/>
                <w:szCs w:val="18"/>
              </w:rPr>
              <w:t>板载存储</w:t>
            </w:r>
            <w:proofErr w:type="gramEnd"/>
            <w:r>
              <w:rPr>
                <w:rFonts w:ascii="宋体" w:hAnsi="宋体" w:hint="eastAsia"/>
                <w:color w:val="000000"/>
                <w:kern w:val="0"/>
                <w:sz w:val="18"/>
                <w:szCs w:val="18"/>
              </w:rPr>
              <w:t>不涉及</w:t>
            </w:r>
            <w:r>
              <w:rPr>
                <w:rFonts w:ascii="宋体" w:hAnsi="宋体" w:hint="eastAsia"/>
                <w:color w:val="000000"/>
                <w:kern w:val="0"/>
                <w:sz w:val="18"/>
                <w:szCs w:val="18"/>
              </w:rPr>
              <w:t>)</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 xml:space="preserve">1 </w:t>
            </w:r>
            <w:proofErr w:type="gramStart"/>
            <w:r>
              <w:rPr>
                <w:rFonts w:ascii="宋体" w:hAnsi="宋体" w:hint="eastAsia"/>
                <w:color w:val="000000"/>
                <w:kern w:val="0"/>
                <w:sz w:val="18"/>
                <w:szCs w:val="18"/>
              </w:rPr>
              <w:t>个</w:t>
            </w:r>
            <w:proofErr w:type="gramEnd"/>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104</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★主板</w:t>
            </w:r>
            <w:r>
              <w:rPr>
                <w:rFonts w:ascii="宋体" w:hAnsi="宋体" w:hint="eastAsia"/>
                <w:color w:val="000000"/>
                <w:kern w:val="0"/>
                <w:sz w:val="18"/>
                <w:szCs w:val="18"/>
              </w:rPr>
              <w:t>USB</w:t>
            </w:r>
            <w:r>
              <w:rPr>
                <w:rFonts w:ascii="宋体" w:hAnsi="宋体" w:hint="eastAsia"/>
                <w:color w:val="000000"/>
                <w:kern w:val="0"/>
                <w:sz w:val="18"/>
                <w:szCs w:val="18"/>
              </w:rPr>
              <w:t>瞬间过流保护</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105</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★主板防静电保护</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2179"/>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106</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I/O</w:t>
            </w:r>
            <w:r>
              <w:rPr>
                <w:rFonts w:ascii="宋体" w:hAnsi="宋体" w:hint="eastAsia"/>
                <w:color w:val="000000"/>
                <w:kern w:val="0"/>
                <w:sz w:val="18"/>
                <w:szCs w:val="18"/>
              </w:rPr>
              <w:t>接口功能</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提供基于标准</w:t>
            </w:r>
            <w:r>
              <w:rPr>
                <w:rFonts w:ascii="宋体" w:hAnsi="宋体" w:hint="eastAsia"/>
                <w:color w:val="000000"/>
                <w:kern w:val="0"/>
                <w:sz w:val="18"/>
                <w:szCs w:val="18"/>
              </w:rPr>
              <w:t>USB</w:t>
            </w:r>
            <w:r>
              <w:rPr>
                <w:rFonts w:ascii="宋体" w:hAnsi="宋体" w:hint="eastAsia"/>
                <w:color w:val="000000"/>
                <w:kern w:val="0"/>
                <w:sz w:val="18"/>
                <w:szCs w:val="18"/>
              </w:rPr>
              <w:t>接口外设连接功能、基于音频输入输出接口的音频扩展功能、基于</w:t>
            </w:r>
            <w:r>
              <w:rPr>
                <w:rFonts w:ascii="宋体" w:hAnsi="宋体" w:hint="eastAsia"/>
                <w:color w:val="000000"/>
                <w:kern w:val="0"/>
                <w:sz w:val="18"/>
                <w:szCs w:val="18"/>
              </w:rPr>
              <w:t>PCIe</w:t>
            </w:r>
            <w:r>
              <w:rPr>
                <w:rFonts w:ascii="宋体" w:hAnsi="宋体" w:hint="eastAsia"/>
                <w:color w:val="000000"/>
                <w:kern w:val="0"/>
                <w:sz w:val="18"/>
                <w:szCs w:val="18"/>
              </w:rPr>
              <w:t>接口板卡扩展功能、基于</w:t>
            </w:r>
            <w:r>
              <w:rPr>
                <w:rFonts w:ascii="宋体" w:hAnsi="宋体" w:hint="eastAsia"/>
                <w:color w:val="000000"/>
                <w:kern w:val="0"/>
                <w:sz w:val="18"/>
                <w:szCs w:val="18"/>
              </w:rPr>
              <w:t>HDMI</w:t>
            </w:r>
            <w:r>
              <w:rPr>
                <w:rFonts w:ascii="宋体" w:hAnsi="宋体" w:hint="eastAsia"/>
                <w:color w:val="000000"/>
                <w:kern w:val="0"/>
                <w:sz w:val="18"/>
                <w:szCs w:val="18"/>
              </w:rPr>
              <w:t>或</w:t>
            </w:r>
            <w:r>
              <w:rPr>
                <w:rFonts w:ascii="宋体" w:hAnsi="宋体" w:hint="eastAsia"/>
                <w:color w:val="000000"/>
                <w:kern w:val="0"/>
                <w:sz w:val="18"/>
                <w:szCs w:val="18"/>
              </w:rPr>
              <w:t>VGA</w:t>
            </w:r>
            <w:r>
              <w:rPr>
                <w:rFonts w:ascii="宋体" w:hAnsi="宋体" w:hint="eastAsia"/>
                <w:color w:val="000000"/>
                <w:kern w:val="0"/>
                <w:sz w:val="18"/>
                <w:szCs w:val="18"/>
              </w:rPr>
              <w:t>或</w:t>
            </w:r>
            <w:r>
              <w:rPr>
                <w:rFonts w:ascii="宋体" w:hAnsi="宋体" w:hint="eastAsia"/>
                <w:color w:val="000000"/>
                <w:kern w:val="0"/>
                <w:sz w:val="18"/>
                <w:szCs w:val="18"/>
              </w:rPr>
              <w:t>Type-C</w:t>
            </w:r>
            <w:r>
              <w:rPr>
                <w:rFonts w:ascii="宋体" w:hAnsi="宋体" w:hint="eastAsia"/>
                <w:color w:val="000000"/>
                <w:kern w:val="0"/>
                <w:sz w:val="18"/>
                <w:szCs w:val="18"/>
              </w:rPr>
              <w:t>或</w:t>
            </w:r>
            <w:r>
              <w:rPr>
                <w:rFonts w:ascii="宋体" w:hAnsi="宋体" w:hint="eastAsia"/>
                <w:color w:val="000000"/>
                <w:kern w:val="0"/>
                <w:sz w:val="18"/>
                <w:szCs w:val="18"/>
              </w:rPr>
              <w:t>DVI</w:t>
            </w:r>
            <w:r>
              <w:rPr>
                <w:rFonts w:ascii="宋体" w:hAnsi="宋体" w:hint="eastAsia"/>
                <w:color w:val="000000"/>
                <w:kern w:val="0"/>
                <w:sz w:val="18"/>
                <w:szCs w:val="18"/>
              </w:rPr>
              <w:t>或</w:t>
            </w:r>
            <w:r>
              <w:rPr>
                <w:rFonts w:ascii="宋体" w:hAnsi="宋体" w:hint="eastAsia"/>
                <w:color w:val="000000"/>
                <w:kern w:val="0"/>
                <w:sz w:val="18"/>
                <w:szCs w:val="18"/>
              </w:rPr>
              <w:t>DP</w:t>
            </w:r>
            <w:r>
              <w:rPr>
                <w:rFonts w:ascii="宋体" w:hAnsi="宋体" w:hint="eastAsia"/>
                <w:color w:val="000000"/>
                <w:kern w:val="0"/>
                <w:sz w:val="18"/>
                <w:szCs w:val="18"/>
              </w:rPr>
              <w:t>等接口外接显示器扩展功能、基于存储接口对产品进行增</w:t>
            </w:r>
            <w:proofErr w:type="gramStart"/>
            <w:r>
              <w:rPr>
                <w:rFonts w:ascii="宋体" w:hAnsi="宋体" w:hint="eastAsia"/>
                <w:color w:val="000000"/>
                <w:kern w:val="0"/>
                <w:sz w:val="18"/>
                <w:szCs w:val="18"/>
              </w:rPr>
              <w:t>容功能</w:t>
            </w:r>
            <w:proofErr w:type="gramEnd"/>
            <w:r>
              <w:rPr>
                <w:rFonts w:ascii="宋体" w:hAnsi="宋体" w:hint="eastAsia"/>
                <w:color w:val="000000"/>
                <w:kern w:val="0"/>
                <w:sz w:val="18"/>
                <w:szCs w:val="18"/>
              </w:rPr>
              <w:t>等。产品</w:t>
            </w:r>
            <w:r>
              <w:rPr>
                <w:rFonts w:ascii="宋体" w:hAnsi="宋体" w:hint="eastAsia"/>
                <w:color w:val="000000"/>
                <w:kern w:val="0"/>
                <w:sz w:val="18"/>
                <w:szCs w:val="18"/>
              </w:rPr>
              <w:t>I/O</w:t>
            </w:r>
            <w:r>
              <w:rPr>
                <w:rFonts w:ascii="宋体" w:hAnsi="宋体" w:hint="eastAsia"/>
                <w:color w:val="000000"/>
                <w:kern w:val="0"/>
                <w:sz w:val="18"/>
                <w:szCs w:val="18"/>
              </w:rPr>
              <w:t>接口，应具备外接标准</w:t>
            </w:r>
            <w:r>
              <w:rPr>
                <w:rFonts w:ascii="宋体" w:hAnsi="宋体" w:hint="eastAsia"/>
                <w:color w:val="000000"/>
                <w:kern w:val="0"/>
                <w:sz w:val="18"/>
                <w:szCs w:val="18"/>
              </w:rPr>
              <w:t>USB</w:t>
            </w:r>
            <w:r>
              <w:rPr>
                <w:rFonts w:ascii="宋体" w:hAnsi="宋体" w:hint="eastAsia"/>
                <w:color w:val="000000"/>
                <w:kern w:val="0"/>
                <w:sz w:val="18"/>
                <w:szCs w:val="18"/>
              </w:rPr>
              <w:t>设备、显示器、音频设备等内外部设备能力</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107</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显卡功能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★显卡外接显示接口</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显卡至少支持</w:t>
            </w:r>
            <w:r>
              <w:rPr>
                <w:rFonts w:ascii="宋体" w:hAnsi="宋体" w:hint="eastAsia"/>
                <w:color w:val="000000"/>
                <w:kern w:val="0"/>
                <w:sz w:val="18"/>
                <w:szCs w:val="18"/>
              </w:rPr>
              <w:t>VGA</w:t>
            </w:r>
            <w:r>
              <w:rPr>
                <w:rFonts w:ascii="宋体" w:hAnsi="宋体" w:hint="eastAsia"/>
                <w:color w:val="000000"/>
                <w:kern w:val="0"/>
                <w:sz w:val="18"/>
                <w:szCs w:val="18"/>
              </w:rPr>
              <w:t>、</w:t>
            </w:r>
            <w:r>
              <w:rPr>
                <w:rFonts w:ascii="宋体" w:hAnsi="宋体" w:hint="eastAsia"/>
                <w:color w:val="000000"/>
                <w:kern w:val="0"/>
                <w:sz w:val="18"/>
                <w:szCs w:val="18"/>
              </w:rPr>
              <w:t>HDMI</w:t>
            </w:r>
            <w:r>
              <w:rPr>
                <w:rFonts w:ascii="宋体" w:hAnsi="宋体" w:hint="eastAsia"/>
                <w:color w:val="000000"/>
                <w:kern w:val="0"/>
                <w:sz w:val="18"/>
                <w:szCs w:val="18"/>
              </w:rPr>
              <w:t>、</w:t>
            </w:r>
            <w:r>
              <w:rPr>
                <w:rFonts w:ascii="宋体" w:hAnsi="宋体" w:hint="eastAsia"/>
                <w:color w:val="000000"/>
                <w:kern w:val="0"/>
                <w:sz w:val="18"/>
                <w:szCs w:val="18"/>
              </w:rPr>
              <w:t>DVI</w:t>
            </w:r>
            <w:r>
              <w:rPr>
                <w:rFonts w:ascii="宋体" w:hAnsi="宋体" w:hint="eastAsia"/>
                <w:color w:val="000000"/>
                <w:kern w:val="0"/>
                <w:sz w:val="18"/>
                <w:szCs w:val="18"/>
              </w:rPr>
              <w:t>、</w:t>
            </w:r>
            <w:r>
              <w:rPr>
                <w:rFonts w:ascii="宋体" w:hAnsi="宋体" w:hint="eastAsia"/>
                <w:color w:val="000000"/>
                <w:kern w:val="0"/>
                <w:sz w:val="18"/>
                <w:szCs w:val="18"/>
              </w:rPr>
              <w:t>DP</w:t>
            </w:r>
            <w:r>
              <w:rPr>
                <w:rFonts w:ascii="宋体" w:hAnsi="宋体" w:hint="eastAsia"/>
                <w:color w:val="000000"/>
                <w:kern w:val="0"/>
                <w:sz w:val="18"/>
                <w:szCs w:val="18"/>
              </w:rPr>
              <w:t>、</w:t>
            </w:r>
            <w:r>
              <w:rPr>
                <w:rFonts w:ascii="宋体" w:hAnsi="宋体" w:hint="eastAsia"/>
                <w:color w:val="000000"/>
                <w:kern w:val="0"/>
                <w:sz w:val="18"/>
                <w:szCs w:val="18"/>
              </w:rPr>
              <w:t>Type-C</w:t>
            </w:r>
            <w:r>
              <w:rPr>
                <w:rFonts w:ascii="宋体" w:hAnsi="宋体" w:hint="eastAsia"/>
                <w:color w:val="000000"/>
                <w:kern w:val="0"/>
                <w:sz w:val="18"/>
                <w:szCs w:val="18"/>
              </w:rPr>
              <w:t>中</w:t>
            </w:r>
            <w:r>
              <w:rPr>
                <w:rFonts w:ascii="宋体" w:hAnsi="宋体" w:hint="eastAsia"/>
                <w:color w:val="000000"/>
                <w:kern w:val="0"/>
                <w:sz w:val="18"/>
                <w:szCs w:val="18"/>
              </w:rPr>
              <w:t>1</w:t>
            </w:r>
            <w:r>
              <w:rPr>
                <w:rFonts w:ascii="宋体" w:hAnsi="宋体" w:hint="eastAsia"/>
                <w:color w:val="000000"/>
                <w:kern w:val="0"/>
                <w:sz w:val="18"/>
                <w:szCs w:val="18"/>
              </w:rPr>
              <w:t>种显示接口，并与显示器接口相匹配</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108</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独立显卡数量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112</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外设功能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摄像头物理隐私保护开关</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113</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传声器降噪</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114</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键盘背光</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115</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光驱功能</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116</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存储功能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★存储功能</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通过</w:t>
            </w:r>
            <w:r>
              <w:rPr>
                <w:rFonts w:ascii="宋体" w:hAnsi="宋体" w:hint="eastAsia"/>
                <w:color w:val="000000"/>
                <w:kern w:val="0"/>
                <w:sz w:val="18"/>
                <w:szCs w:val="18"/>
              </w:rPr>
              <w:t xml:space="preserve"> SATA </w:t>
            </w:r>
            <w:r>
              <w:rPr>
                <w:rFonts w:ascii="宋体" w:hAnsi="宋体" w:hint="eastAsia"/>
                <w:color w:val="000000"/>
                <w:kern w:val="0"/>
                <w:sz w:val="18"/>
                <w:szCs w:val="18"/>
              </w:rPr>
              <w:t>固态存储</w:t>
            </w:r>
            <w:r>
              <w:rPr>
                <w:rFonts w:ascii="宋体" w:hAnsi="宋体" w:hint="eastAsia"/>
                <w:color w:val="000000"/>
                <w:kern w:val="0"/>
                <w:sz w:val="18"/>
                <w:szCs w:val="18"/>
              </w:rPr>
              <w:t xml:space="preserve">/PCIe </w:t>
            </w:r>
            <w:r>
              <w:rPr>
                <w:rFonts w:ascii="宋体" w:hAnsi="宋体" w:hint="eastAsia"/>
                <w:color w:val="000000"/>
                <w:kern w:val="0"/>
                <w:sz w:val="18"/>
                <w:szCs w:val="18"/>
              </w:rPr>
              <w:t>固态存储</w:t>
            </w:r>
            <w:r>
              <w:rPr>
                <w:rFonts w:ascii="宋体" w:hAnsi="宋体" w:hint="eastAsia"/>
                <w:color w:val="000000"/>
                <w:kern w:val="0"/>
                <w:sz w:val="18"/>
                <w:szCs w:val="18"/>
              </w:rPr>
              <w:t xml:space="preserve">/SATA </w:t>
            </w:r>
            <w:r>
              <w:rPr>
                <w:rFonts w:ascii="宋体" w:hAnsi="宋体" w:hint="eastAsia"/>
                <w:color w:val="000000"/>
                <w:kern w:val="0"/>
                <w:sz w:val="18"/>
                <w:szCs w:val="18"/>
              </w:rPr>
              <w:t>硬磁盘等存储部件提供存储功能</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117</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内置控制器固态存储加密</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118</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网络设备功能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★网络功能</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119</w:t>
            </w:r>
          </w:p>
        </w:tc>
        <w:tc>
          <w:tcPr>
            <w:tcW w:w="992" w:type="dxa"/>
            <w:tcBorders>
              <w:top w:val="single" w:sz="4" w:space="0" w:color="000000"/>
              <w:left w:val="single" w:sz="4" w:space="0" w:color="000000"/>
              <w:bottom w:val="single" w:sz="4" w:space="0" w:color="000000"/>
              <w:right w:val="single" w:sz="4" w:space="0" w:color="000000"/>
            </w:tcBorders>
          </w:tcPr>
          <w:p w:rsidR="001A11B5" w:rsidRDefault="001A11B5">
            <w:pPr>
              <w:jc w:val="center"/>
              <w:rPr>
                <w:rFonts w:ascii="宋体" w:hAnsi="宋体"/>
                <w:color w:val="000000"/>
                <w:sz w:val="18"/>
                <w:szCs w:val="18"/>
              </w:rPr>
            </w:pP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无线网卡频段</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120</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物理开关</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121</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★数据传输</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122</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proofErr w:type="gramStart"/>
            <w:r>
              <w:rPr>
                <w:rFonts w:ascii="宋体" w:hAnsi="宋体" w:hint="eastAsia"/>
                <w:color w:val="000000"/>
                <w:kern w:val="0"/>
                <w:sz w:val="18"/>
                <w:szCs w:val="18"/>
              </w:rPr>
              <w:t>蓝牙协议</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123</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★有线网卡接口类型</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支持</w:t>
            </w:r>
            <w:r>
              <w:rPr>
                <w:rFonts w:ascii="宋体" w:hAnsi="宋体" w:hint="eastAsia"/>
                <w:color w:val="000000"/>
                <w:kern w:val="0"/>
                <w:sz w:val="18"/>
                <w:szCs w:val="18"/>
              </w:rPr>
              <w:t xml:space="preserve"> RJ45 </w:t>
            </w:r>
            <w:r>
              <w:rPr>
                <w:rFonts w:ascii="宋体" w:hAnsi="宋体" w:hint="eastAsia"/>
                <w:color w:val="000000"/>
                <w:kern w:val="0"/>
                <w:sz w:val="18"/>
                <w:szCs w:val="18"/>
              </w:rPr>
              <w:t>接口</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124</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无线网卡标准</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125</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★网络设备拆装</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126</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外部接口功能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★音频接口类型</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支持</w:t>
            </w:r>
            <w:r>
              <w:rPr>
                <w:rFonts w:ascii="宋体" w:hAnsi="宋体" w:hint="eastAsia"/>
                <w:color w:val="000000"/>
                <w:kern w:val="0"/>
                <w:sz w:val="18"/>
                <w:szCs w:val="18"/>
              </w:rPr>
              <w:t xml:space="preserve"> 3.5mm </w:t>
            </w:r>
            <w:r>
              <w:rPr>
                <w:rFonts w:ascii="宋体" w:hAnsi="宋体" w:hint="eastAsia"/>
                <w:color w:val="000000"/>
                <w:kern w:val="0"/>
                <w:sz w:val="18"/>
                <w:szCs w:val="18"/>
              </w:rPr>
              <w:t>孔径</w:t>
            </w:r>
            <w:r>
              <w:rPr>
                <w:rFonts w:ascii="宋体" w:hAnsi="宋体" w:hint="eastAsia"/>
                <w:color w:val="000000"/>
                <w:kern w:val="0"/>
                <w:sz w:val="18"/>
                <w:szCs w:val="18"/>
              </w:rPr>
              <w:t xml:space="preserve"> 3 </w:t>
            </w:r>
            <w:r>
              <w:rPr>
                <w:rFonts w:ascii="宋体" w:hAnsi="宋体" w:hint="eastAsia"/>
                <w:color w:val="000000"/>
                <w:kern w:val="0"/>
                <w:sz w:val="18"/>
                <w:szCs w:val="18"/>
              </w:rPr>
              <w:t>段式或</w:t>
            </w:r>
            <w:r>
              <w:rPr>
                <w:rFonts w:ascii="宋体" w:hAnsi="宋体" w:hint="eastAsia"/>
                <w:color w:val="000000"/>
                <w:kern w:val="0"/>
                <w:sz w:val="18"/>
                <w:szCs w:val="18"/>
              </w:rPr>
              <w:t xml:space="preserve"> 4 </w:t>
            </w:r>
            <w:r>
              <w:rPr>
                <w:rFonts w:ascii="宋体" w:hAnsi="宋体" w:hint="eastAsia"/>
                <w:color w:val="000000"/>
                <w:kern w:val="0"/>
                <w:sz w:val="18"/>
                <w:szCs w:val="18"/>
              </w:rPr>
              <w:t>段式接口</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127</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★视频接口类型</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至少支持</w:t>
            </w:r>
            <w:r>
              <w:rPr>
                <w:rFonts w:ascii="宋体" w:hAnsi="宋体" w:hint="eastAsia"/>
                <w:color w:val="000000"/>
                <w:kern w:val="0"/>
                <w:sz w:val="18"/>
                <w:szCs w:val="18"/>
              </w:rPr>
              <w:t xml:space="preserve"> VGA</w:t>
            </w:r>
            <w:r>
              <w:rPr>
                <w:rFonts w:ascii="宋体" w:hAnsi="宋体" w:hint="eastAsia"/>
                <w:color w:val="000000"/>
                <w:kern w:val="0"/>
                <w:sz w:val="18"/>
                <w:szCs w:val="18"/>
              </w:rPr>
              <w:t>、</w:t>
            </w:r>
            <w:r>
              <w:rPr>
                <w:rFonts w:ascii="宋体" w:hAnsi="宋体" w:hint="eastAsia"/>
                <w:color w:val="000000"/>
                <w:kern w:val="0"/>
                <w:sz w:val="18"/>
                <w:szCs w:val="18"/>
              </w:rPr>
              <w:t>HDMI</w:t>
            </w:r>
            <w:r>
              <w:rPr>
                <w:rFonts w:ascii="宋体" w:hAnsi="宋体" w:hint="eastAsia"/>
                <w:color w:val="000000"/>
                <w:kern w:val="0"/>
                <w:sz w:val="18"/>
                <w:szCs w:val="18"/>
              </w:rPr>
              <w:t>接口</w:t>
            </w:r>
          </w:p>
        </w:tc>
      </w:tr>
      <w:tr w:rsidR="001A11B5">
        <w:trPr>
          <w:trHeight w:val="1559"/>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128</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HDMI</w:t>
            </w:r>
            <w:r>
              <w:rPr>
                <w:rFonts w:ascii="宋体" w:hAnsi="宋体" w:hint="eastAsia"/>
                <w:color w:val="000000"/>
                <w:kern w:val="0"/>
                <w:sz w:val="18"/>
                <w:szCs w:val="18"/>
              </w:rPr>
              <w:t>、</w:t>
            </w:r>
            <w:r>
              <w:rPr>
                <w:rFonts w:ascii="宋体" w:hAnsi="宋体" w:hint="eastAsia"/>
                <w:color w:val="000000"/>
                <w:kern w:val="0"/>
                <w:sz w:val="18"/>
                <w:szCs w:val="18"/>
              </w:rPr>
              <w:t>DP</w:t>
            </w:r>
            <w:r>
              <w:rPr>
                <w:rFonts w:ascii="宋体" w:hAnsi="宋体" w:hint="eastAsia"/>
                <w:color w:val="000000"/>
                <w:kern w:val="0"/>
                <w:sz w:val="18"/>
                <w:szCs w:val="18"/>
              </w:rPr>
              <w:t>、</w:t>
            </w:r>
            <w:r>
              <w:rPr>
                <w:rFonts w:ascii="宋体" w:hAnsi="宋体" w:hint="eastAsia"/>
                <w:color w:val="000000"/>
                <w:kern w:val="0"/>
                <w:sz w:val="18"/>
                <w:szCs w:val="18"/>
              </w:rPr>
              <w:t>Type-C</w:t>
            </w:r>
            <w:r>
              <w:rPr>
                <w:rFonts w:ascii="宋体" w:hAnsi="宋体" w:hint="eastAsia"/>
                <w:color w:val="000000"/>
                <w:kern w:val="0"/>
                <w:sz w:val="18"/>
                <w:szCs w:val="18"/>
              </w:rPr>
              <w:t>显示接口要求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若提供</w:t>
            </w:r>
            <w:r>
              <w:rPr>
                <w:rFonts w:ascii="宋体" w:hAnsi="宋体" w:hint="eastAsia"/>
                <w:color w:val="000000"/>
                <w:kern w:val="0"/>
                <w:sz w:val="18"/>
                <w:szCs w:val="18"/>
              </w:rPr>
              <w:t xml:space="preserve"> HDMI </w:t>
            </w:r>
            <w:r>
              <w:rPr>
                <w:rFonts w:ascii="宋体" w:hAnsi="宋体" w:hint="eastAsia"/>
                <w:color w:val="000000"/>
                <w:kern w:val="0"/>
                <w:sz w:val="18"/>
                <w:szCs w:val="18"/>
              </w:rPr>
              <w:t>或</w:t>
            </w:r>
            <w:r>
              <w:rPr>
                <w:rFonts w:ascii="宋体" w:hAnsi="宋体" w:hint="eastAsia"/>
                <w:color w:val="000000"/>
                <w:kern w:val="0"/>
                <w:sz w:val="18"/>
                <w:szCs w:val="18"/>
              </w:rPr>
              <w:t xml:space="preserve"> DP </w:t>
            </w:r>
            <w:r>
              <w:rPr>
                <w:rFonts w:ascii="宋体" w:hAnsi="宋体" w:hint="eastAsia"/>
                <w:color w:val="000000"/>
                <w:kern w:val="0"/>
                <w:sz w:val="18"/>
                <w:szCs w:val="18"/>
              </w:rPr>
              <w:t>或</w:t>
            </w:r>
            <w:r>
              <w:rPr>
                <w:rFonts w:ascii="宋体" w:hAnsi="宋体" w:hint="eastAsia"/>
                <w:color w:val="000000"/>
                <w:kern w:val="0"/>
                <w:sz w:val="18"/>
                <w:szCs w:val="18"/>
              </w:rPr>
              <w:t xml:space="preserve"> Type-C </w:t>
            </w:r>
            <w:r>
              <w:rPr>
                <w:rFonts w:ascii="宋体" w:hAnsi="宋体" w:hint="eastAsia"/>
                <w:color w:val="000000"/>
                <w:kern w:val="0"/>
                <w:sz w:val="18"/>
                <w:szCs w:val="18"/>
              </w:rPr>
              <w:t>作为显示接口，应支持音频和视频同步输出</w:t>
            </w:r>
          </w:p>
        </w:tc>
      </w:tr>
      <w:tr w:rsidR="001A11B5">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129</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其他接口</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130</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存储卡接口类型</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131</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电源功能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★电源线适配能力</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132</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操作系统及软件功能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★中文信息处理要求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133</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★操作系统备份及还原功能</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134</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★固件备份还原能力</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135</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★操作系统及驱动升级</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支持通过网络、闪存盘等方式对操作系统、驱动进行升级</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136</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★固件升级</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支持通过网络、闪存盘等方式对固件进行升级</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137</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BIOS</w:t>
            </w:r>
            <w:r>
              <w:rPr>
                <w:rFonts w:ascii="宋体" w:hAnsi="宋体" w:hint="eastAsia"/>
                <w:color w:val="000000"/>
                <w:kern w:val="0"/>
                <w:sz w:val="18"/>
                <w:szCs w:val="18"/>
              </w:rPr>
              <w:t>支持关闭通讯接口</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支持</w:t>
            </w:r>
            <w:r>
              <w:rPr>
                <w:rFonts w:ascii="宋体" w:hAnsi="宋体" w:hint="eastAsia"/>
                <w:color w:val="000000"/>
                <w:kern w:val="0"/>
                <w:sz w:val="18"/>
                <w:szCs w:val="18"/>
              </w:rPr>
              <w:t>BIOS</w:t>
            </w:r>
            <w:r>
              <w:rPr>
                <w:rFonts w:ascii="宋体" w:hAnsi="宋体" w:hint="eastAsia"/>
                <w:color w:val="000000"/>
                <w:kern w:val="0"/>
                <w:sz w:val="18"/>
                <w:szCs w:val="18"/>
              </w:rPr>
              <w:t>关闭以太网及</w:t>
            </w:r>
            <w:r>
              <w:rPr>
                <w:rFonts w:ascii="宋体" w:hAnsi="宋体" w:hint="eastAsia"/>
                <w:color w:val="000000"/>
                <w:kern w:val="0"/>
                <w:sz w:val="18"/>
                <w:szCs w:val="18"/>
              </w:rPr>
              <w:t>USB</w:t>
            </w:r>
            <w:r>
              <w:rPr>
                <w:rFonts w:ascii="宋体" w:hAnsi="宋体" w:hint="eastAsia"/>
                <w:color w:val="000000"/>
                <w:kern w:val="0"/>
                <w:sz w:val="18"/>
                <w:szCs w:val="18"/>
              </w:rPr>
              <w:t>接口</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138</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★固件查看信息</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139</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★固件设置启动顺序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140</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★固件设置口令</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141</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★固件设置网络引导</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142</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生物识别功能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指纹识别</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143</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人脸识别</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144</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静脉识别</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145</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硬件加速功能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NPU/GPU</w:t>
            </w:r>
            <w:r>
              <w:rPr>
                <w:rFonts w:ascii="宋体" w:hAnsi="宋体" w:hint="eastAsia"/>
                <w:color w:val="000000"/>
                <w:kern w:val="0"/>
                <w:sz w:val="18"/>
                <w:szCs w:val="18"/>
              </w:rPr>
              <w:t>等</w:t>
            </w:r>
            <w:r>
              <w:rPr>
                <w:rFonts w:ascii="宋体" w:hAnsi="宋体" w:hint="eastAsia"/>
                <w:color w:val="000000"/>
                <w:kern w:val="0"/>
                <w:sz w:val="18"/>
                <w:szCs w:val="18"/>
              </w:rPr>
              <w:t>AI</w:t>
            </w:r>
            <w:r>
              <w:rPr>
                <w:rFonts w:ascii="宋体" w:hAnsi="宋体" w:hint="eastAsia"/>
                <w:color w:val="000000"/>
                <w:kern w:val="0"/>
                <w:sz w:val="18"/>
                <w:szCs w:val="18"/>
              </w:rPr>
              <w:t>加速模块</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146</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视频编解码加速模块</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147</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影像处理加速模块</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148</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存储设备可靠性</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★固态存储寿命</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149</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★机械硬盘寿命</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151</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外设可靠性</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★键盘按键寿命</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152</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★鼠标按键寿命</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153</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★键盘鼠标线材寿命</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154</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★风扇寿命</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155</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整机可靠性要求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★电磁兼容性要求的抗扰度</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156</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★环境条件要求的气候环境适应性</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157</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★环境条件要求的振动适应性</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158</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★环境条件要求的冲击适应性</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159</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★环境条件要求的碰撞适应性</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1559"/>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160</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★环境条件要求的运输包装件跌落适应性</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161</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MTBF</w:t>
            </w:r>
            <w:r>
              <w:rPr>
                <w:rFonts w:ascii="宋体" w:hAnsi="宋体" w:hint="eastAsia"/>
                <w:color w:val="000000"/>
                <w:kern w:val="0"/>
                <w:sz w:val="18"/>
                <w:szCs w:val="18"/>
              </w:rPr>
              <w:t>测试</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MTBF</w:t>
            </w:r>
            <w:r>
              <w:rPr>
                <w:rFonts w:ascii="宋体" w:hAnsi="宋体" w:hint="eastAsia"/>
                <w:color w:val="000000"/>
                <w:kern w:val="0"/>
                <w:sz w:val="18"/>
                <w:szCs w:val="18"/>
              </w:rPr>
              <w:t>≥</w:t>
            </w:r>
            <w:r w:rsidRPr="00B05EAF">
              <w:rPr>
                <w:rFonts w:ascii="宋体" w:hAnsi="宋体" w:hint="eastAsia"/>
                <w:color w:val="000000"/>
                <w:kern w:val="0"/>
                <w:sz w:val="18"/>
                <w:szCs w:val="18"/>
              </w:rPr>
              <w:t>30</w:t>
            </w:r>
            <w:bookmarkStart w:id="8" w:name="_GoBack"/>
            <w:bookmarkEnd w:id="8"/>
            <w:r>
              <w:rPr>
                <w:rFonts w:ascii="宋体" w:hAnsi="宋体" w:hint="eastAsia"/>
                <w:color w:val="000000"/>
                <w:kern w:val="0"/>
                <w:sz w:val="18"/>
                <w:szCs w:val="18"/>
              </w:rPr>
              <w:t>万小时</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162</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兼容要求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兼容要求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★常用软件兼容</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支持流式软件、版式软件、浏览器、邮件采购人端、解压软件、多媒体、图形图像处理等常用软件</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163</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★数据库兼容</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164</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★中间件兼容</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165</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★平台软件兼容</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166</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包装及运输要求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包装及运输要求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★标志、包装、运输和贮存</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167</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★配置检查工具</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3108"/>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168</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★服务响应</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a)</w:t>
            </w:r>
            <w:r>
              <w:rPr>
                <w:rFonts w:ascii="宋体" w:hAnsi="宋体" w:hint="eastAsia"/>
                <w:color w:val="000000"/>
                <w:kern w:val="0"/>
                <w:sz w:val="18"/>
                <w:szCs w:val="18"/>
              </w:rPr>
              <w:t>供应商提供电话、电子邮件、远程连接等多种形式服务；</w:t>
            </w:r>
            <w:r>
              <w:rPr>
                <w:rFonts w:ascii="宋体" w:hAnsi="宋体" w:hint="eastAsia"/>
                <w:color w:val="000000"/>
                <w:kern w:val="0"/>
                <w:sz w:val="18"/>
                <w:szCs w:val="18"/>
              </w:rPr>
              <w:br/>
              <w:t>b)</w:t>
            </w:r>
            <w:r>
              <w:rPr>
                <w:rFonts w:ascii="宋体" w:hAnsi="宋体" w:hint="eastAsia"/>
                <w:color w:val="000000"/>
                <w:kern w:val="0"/>
                <w:sz w:val="18"/>
                <w:szCs w:val="18"/>
              </w:rPr>
              <w:t>供应商提供同城</w:t>
            </w:r>
            <w:r>
              <w:rPr>
                <w:rFonts w:ascii="宋体" w:hAnsi="宋体" w:hint="eastAsia"/>
                <w:color w:val="000000"/>
                <w:kern w:val="0"/>
                <w:sz w:val="18"/>
                <w:szCs w:val="18"/>
              </w:rPr>
              <w:t xml:space="preserve"> 4h</w:t>
            </w:r>
            <w:r>
              <w:rPr>
                <w:rFonts w:ascii="宋体" w:hAnsi="宋体" w:hint="eastAsia"/>
                <w:color w:val="000000"/>
                <w:kern w:val="0"/>
                <w:sz w:val="18"/>
                <w:szCs w:val="18"/>
              </w:rPr>
              <w:t>、异地</w:t>
            </w:r>
            <w:r>
              <w:rPr>
                <w:rFonts w:ascii="宋体" w:hAnsi="宋体" w:hint="eastAsia"/>
                <w:color w:val="000000"/>
                <w:kern w:val="0"/>
                <w:sz w:val="18"/>
                <w:szCs w:val="18"/>
              </w:rPr>
              <w:t xml:space="preserve"> 12h </w:t>
            </w:r>
            <w:r>
              <w:rPr>
                <w:rFonts w:ascii="宋体" w:hAnsi="宋体" w:hint="eastAsia"/>
                <w:color w:val="000000"/>
                <w:kern w:val="0"/>
                <w:sz w:val="18"/>
                <w:szCs w:val="18"/>
              </w:rPr>
              <w:t>技术响应服务，</w:t>
            </w:r>
            <w:r>
              <w:rPr>
                <w:rFonts w:ascii="宋体" w:hAnsi="宋体" w:hint="eastAsia"/>
                <w:color w:val="000000"/>
                <w:kern w:val="0"/>
                <w:sz w:val="18"/>
                <w:szCs w:val="18"/>
              </w:rPr>
              <w:t xml:space="preserve">2 </w:t>
            </w:r>
            <w:proofErr w:type="gramStart"/>
            <w:r>
              <w:rPr>
                <w:rFonts w:ascii="宋体" w:hAnsi="宋体" w:hint="eastAsia"/>
                <w:color w:val="000000"/>
                <w:kern w:val="0"/>
                <w:sz w:val="18"/>
                <w:szCs w:val="18"/>
              </w:rPr>
              <w:t>个</w:t>
            </w:r>
            <w:proofErr w:type="gramEnd"/>
            <w:r>
              <w:rPr>
                <w:rFonts w:ascii="宋体" w:hAnsi="宋体" w:hint="eastAsia"/>
                <w:color w:val="000000"/>
                <w:kern w:val="0"/>
                <w:sz w:val="18"/>
                <w:szCs w:val="18"/>
              </w:rPr>
              <w:t>工作日解决问题，对于未能解决的问题和故障应提供可行的升级方案，并提供周转设备或更换设备；</w:t>
            </w:r>
            <w:r>
              <w:rPr>
                <w:rFonts w:ascii="宋体" w:hAnsi="宋体" w:hint="eastAsia"/>
                <w:color w:val="000000"/>
                <w:kern w:val="0"/>
                <w:sz w:val="18"/>
                <w:szCs w:val="18"/>
              </w:rPr>
              <w:br/>
              <w:t>c)</w:t>
            </w:r>
            <w:r>
              <w:rPr>
                <w:rFonts w:ascii="宋体" w:hAnsi="宋体" w:hint="eastAsia"/>
                <w:color w:val="000000"/>
                <w:kern w:val="0"/>
                <w:sz w:val="18"/>
                <w:szCs w:val="18"/>
              </w:rPr>
              <w:t>建立全国技术服务体系和服务团体，符合专业服务体系标准要求，提供原厂中文服务；</w:t>
            </w:r>
            <w:r>
              <w:rPr>
                <w:rFonts w:ascii="宋体" w:hAnsi="宋体" w:hint="eastAsia"/>
                <w:color w:val="000000"/>
                <w:kern w:val="0"/>
                <w:sz w:val="18"/>
                <w:szCs w:val="18"/>
              </w:rPr>
              <w:br/>
              <w:t>d)</w:t>
            </w:r>
            <w:r>
              <w:rPr>
                <w:rFonts w:ascii="宋体" w:hAnsi="宋体" w:hint="eastAsia"/>
                <w:color w:val="000000"/>
                <w:kern w:val="0"/>
                <w:sz w:val="18"/>
                <w:szCs w:val="18"/>
              </w:rPr>
              <w:t>服务周期内提供产品的维修、换件和升级服务；</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169</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★服务周期</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原厂保修服务不低于三年</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170</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★预装操作系统</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预装符合桌面操作系统政府采购需求标准的正版操作系统，授权期不低于一年。</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171</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★培训服务</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供应商提供培训材料、产品手册、培训视频等培训相关内容</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172</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★典型问题解决手册</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供应商提供典型问题解决说明文档或视频</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173</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★厂家升级软件与扩容服务</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174</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★整机质量服务要求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免费服务周期（含换件和维修）应不小于三年</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175</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★合格证书要求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供应商提供产品合格证</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176</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★开箱组装</w:t>
            </w:r>
            <w:r>
              <w:rPr>
                <w:rFonts w:ascii="宋体" w:hAnsi="宋体" w:hint="eastAsia"/>
                <w:color w:val="000000"/>
                <w:kern w:val="0"/>
                <w:sz w:val="18"/>
                <w:szCs w:val="18"/>
              </w:rPr>
              <w:t>/</w:t>
            </w:r>
            <w:r>
              <w:rPr>
                <w:rFonts w:ascii="宋体" w:hAnsi="宋体" w:hint="eastAsia"/>
                <w:color w:val="000000"/>
                <w:kern w:val="0"/>
                <w:sz w:val="18"/>
                <w:szCs w:val="18"/>
              </w:rPr>
              <w:t>使用指导要求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供应商提供开箱组装</w:t>
            </w:r>
            <w:r>
              <w:rPr>
                <w:rFonts w:ascii="宋体" w:hAnsi="宋体" w:hint="eastAsia"/>
                <w:color w:val="000000"/>
                <w:kern w:val="0"/>
                <w:sz w:val="18"/>
                <w:szCs w:val="18"/>
              </w:rPr>
              <w:t>/</w:t>
            </w:r>
            <w:r>
              <w:rPr>
                <w:rFonts w:ascii="宋体" w:hAnsi="宋体" w:hint="eastAsia"/>
                <w:color w:val="000000"/>
                <w:kern w:val="0"/>
                <w:sz w:val="18"/>
                <w:szCs w:val="18"/>
              </w:rPr>
              <w:t>使用指导</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177</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★驱动下载服务要求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供应商提供驱动光盘或下载方式</w:t>
            </w:r>
          </w:p>
        </w:tc>
      </w:tr>
      <w:tr w:rsidR="001A11B5">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178</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★兼容适配软件下载服务要求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179</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跨架构平台应用兼容</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180</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供应保障要求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供应链合</w:t>
            </w:r>
            <w:proofErr w:type="gramStart"/>
            <w:r>
              <w:rPr>
                <w:rFonts w:ascii="宋体" w:hAnsi="宋体" w:hint="eastAsia"/>
                <w:color w:val="000000"/>
                <w:kern w:val="0"/>
                <w:sz w:val="18"/>
                <w:szCs w:val="18"/>
              </w:rPr>
              <w:t>规</w:t>
            </w:r>
            <w:proofErr w:type="gramEnd"/>
            <w:r>
              <w:rPr>
                <w:rFonts w:ascii="宋体" w:hAnsi="宋体" w:hint="eastAsia"/>
                <w:color w:val="000000"/>
                <w:kern w:val="0"/>
                <w:sz w:val="18"/>
                <w:szCs w:val="18"/>
              </w:rPr>
              <w:t>性</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★产品部件保障</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供应</w:t>
            </w:r>
            <w:proofErr w:type="gramStart"/>
            <w:r>
              <w:rPr>
                <w:rFonts w:ascii="宋体" w:hAnsi="宋体" w:hint="eastAsia"/>
                <w:color w:val="000000"/>
                <w:kern w:val="0"/>
                <w:sz w:val="18"/>
                <w:szCs w:val="18"/>
              </w:rPr>
              <w:t>商保障</w:t>
            </w:r>
            <w:proofErr w:type="gramEnd"/>
            <w:r>
              <w:rPr>
                <w:rFonts w:ascii="宋体" w:hAnsi="宋体" w:hint="eastAsia"/>
                <w:color w:val="000000"/>
                <w:kern w:val="0"/>
                <w:sz w:val="18"/>
                <w:szCs w:val="18"/>
              </w:rPr>
              <w:t>产品主要部件，提供三年的备件服务能力（自验收合格之日起），或提供可兼容原设备的升级换代产品</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181</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供应保障要求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供应链质量</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★抗干扰性</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当产品部件出现供应风险时，供应商应通知采购人并提供风险应对方案确保产品的服务保障</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182</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供应保障要求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★供应能力证明</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供应商提供供应</w:t>
            </w:r>
            <w:proofErr w:type="gramStart"/>
            <w:r>
              <w:rPr>
                <w:rFonts w:ascii="宋体" w:hAnsi="宋体" w:hint="eastAsia"/>
                <w:color w:val="000000"/>
                <w:kern w:val="0"/>
                <w:sz w:val="18"/>
                <w:szCs w:val="18"/>
              </w:rPr>
              <w:t>链稳定</w:t>
            </w:r>
            <w:proofErr w:type="gramEnd"/>
            <w:r>
              <w:rPr>
                <w:rFonts w:ascii="宋体" w:hAnsi="宋体" w:hint="eastAsia"/>
                <w:color w:val="000000"/>
                <w:kern w:val="0"/>
                <w:sz w:val="18"/>
                <w:szCs w:val="18"/>
              </w:rPr>
              <w:t>承诺书，确保产品的部件在产品服务周期内稳定供货</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183</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关键部件安全要求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★关键部件安全要求</w:t>
            </w:r>
            <w:r>
              <w:rPr>
                <w:rFonts w:ascii="宋体" w:hAnsi="宋体" w:hint="eastAsia"/>
                <w:color w:val="000000"/>
                <w:kern w:val="0"/>
                <w:sz w:val="18"/>
                <w:szCs w:val="18"/>
              </w:rPr>
              <w:t>3</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 xml:space="preserve">CPU </w:t>
            </w:r>
            <w:r>
              <w:rPr>
                <w:rFonts w:ascii="宋体" w:hAnsi="宋体" w:hint="eastAsia"/>
                <w:color w:val="000000"/>
                <w:kern w:val="0"/>
                <w:sz w:val="18"/>
                <w:szCs w:val="18"/>
              </w:rPr>
              <w:t>和操作系统等关键部件应当符合安全可靠测评要求</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184</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整机安全性要求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★密码算法实现</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185</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USB</w:t>
            </w:r>
            <w:r>
              <w:rPr>
                <w:rFonts w:ascii="宋体" w:hAnsi="宋体" w:hint="eastAsia"/>
                <w:color w:val="000000"/>
                <w:kern w:val="0"/>
                <w:sz w:val="18"/>
                <w:szCs w:val="18"/>
              </w:rPr>
              <w:t>端口管控</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支持</w:t>
            </w:r>
            <w:r>
              <w:rPr>
                <w:rFonts w:ascii="宋体" w:hAnsi="宋体" w:hint="eastAsia"/>
                <w:color w:val="000000"/>
                <w:kern w:val="0"/>
                <w:sz w:val="18"/>
                <w:szCs w:val="18"/>
              </w:rPr>
              <w:t>USB</w:t>
            </w:r>
            <w:r>
              <w:rPr>
                <w:rFonts w:ascii="宋体" w:hAnsi="宋体" w:hint="eastAsia"/>
                <w:color w:val="000000"/>
                <w:kern w:val="0"/>
                <w:sz w:val="18"/>
                <w:szCs w:val="18"/>
              </w:rPr>
              <w:t>端口管控</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186</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安全物理锁</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187</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★信息安全基本要求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188</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★固件安全启动</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956"/>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189</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★限用物质的限量要求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bl>
    <w:p w:rsidR="001A11B5" w:rsidRDefault="00CB7309">
      <w:r>
        <w:rPr>
          <w:rFonts w:hint="eastAsia"/>
        </w:rPr>
        <w:t>附件</w:t>
      </w:r>
      <w:r>
        <w:rPr>
          <w:rFonts w:hint="eastAsia"/>
        </w:rPr>
        <w:t>2</w:t>
      </w:r>
      <w:r>
        <w:rPr>
          <w:rFonts w:hint="eastAsia"/>
        </w:rPr>
        <w:t>：</w:t>
      </w:r>
    </w:p>
    <w:p w:rsidR="001A11B5" w:rsidRDefault="00CB7309">
      <w:r>
        <w:rPr>
          <w:rFonts w:hint="eastAsia"/>
        </w:rPr>
        <w:t>显示器</w:t>
      </w:r>
      <w:r>
        <w:rPr>
          <w:rFonts w:hint="eastAsia"/>
        </w:rPr>
        <w:t>300</w:t>
      </w:r>
      <w:r>
        <w:rPr>
          <w:rFonts w:hint="eastAsia"/>
        </w:rPr>
        <w:t>套</w:t>
      </w:r>
    </w:p>
    <w:tbl>
      <w:tblPr>
        <w:tblW w:w="9073" w:type="dxa"/>
        <w:tblInd w:w="-318" w:type="dxa"/>
        <w:tblLook w:val="04A0" w:firstRow="1" w:lastRow="0" w:firstColumn="1" w:lastColumn="0" w:noHBand="0" w:noVBand="1"/>
      </w:tblPr>
      <w:tblGrid>
        <w:gridCol w:w="710"/>
        <w:gridCol w:w="992"/>
        <w:gridCol w:w="1134"/>
        <w:gridCol w:w="1276"/>
        <w:gridCol w:w="4961"/>
      </w:tblGrid>
      <w:tr w:rsidR="001A11B5">
        <w:trPr>
          <w:trHeight w:val="648"/>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序号</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指标分类</w:t>
            </w:r>
          </w:p>
        </w:tc>
        <w:tc>
          <w:tcPr>
            <w:tcW w:w="113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一级指标</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二级指标</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采购人技术要求</w:t>
            </w:r>
          </w:p>
        </w:tc>
      </w:tr>
      <w:tr w:rsidR="001A11B5">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28</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显示设备规格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w:t>
            </w:r>
            <w:proofErr w:type="gramStart"/>
            <w:r>
              <w:rPr>
                <w:rFonts w:ascii="宋体" w:hAnsi="宋体" w:hint="eastAsia"/>
                <w:color w:val="000000"/>
                <w:kern w:val="0"/>
                <w:sz w:val="18"/>
                <w:szCs w:val="18"/>
              </w:rPr>
              <w:t>显示屏屏占比</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80%</w:t>
            </w:r>
          </w:p>
        </w:tc>
      </w:tr>
      <w:tr w:rsidR="001A11B5">
        <w:trPr>
          <w:trHeight w:val="1512"/>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29</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★显示屏分辨率</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1920x1080</w:t>
            </w:r>
          </w:p>
        </w:tc>
      </w:tr>
      <w:tr w:rsidR="001A11B5">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30</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显示屏像素密度</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31</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显示屏可视角度</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水平≥</w:t>
            </w:r>
            <w:r>
              <w:rPr>
                <w:rFonts w:ascii="宋体" w:hAnsi="宋体" w:hint="eastAsia"/>
                <w:color w:val="000000"/>
                <w:kern w:val="0"/>
                <w:sz w:val="18"/>
                <w:szCs w:val="18"/>
              </w:rPr>
              <w:t>178</w:t>
            </w:r>
            <w:r>
              <w:rPr>
                <w:rFonts w:ascii="宋体" w:hAnsi="宋体" w:hint="eastAsia"/>
                <w:color w:val="000000"/>
                <w:kern w:val="0"/>
                <w:sz w:val="18"/>
                <w:szCs w:val="18"/>
              </w:rPr>
              <w:t>°</w:t>
            </w:r>
          </w:p>
        </w:tc>
      </w:tr>
      <w:tr w:rsidR="001A11B5">
        <w:trPr>
          <w:trHeight w:val="648"/>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32</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★显示屏尺寸</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23.8</w:t>
            </w:r>
            <w:r>
              <w:rPr>
                <w:rFonts w:ascii="宋体" w:hAnsi="宋体" w:hint="eastAsia"/>
                <w:color w:val="000000"/>
                <w:kern w:val="0"/>
                <w:sz w:val="18"/>
                <w:szCs w:val="18"/>
              </w:rPr>
              <w:t>英寸</w:t>
            </w:r>
          </w:p>
        </w:tc>
      </w:tr>
      <w:tr w:rsidR="001A11B5">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33</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★显示屏屏幕比例</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16:09</w:t>
            </w:r>
          </w:p>
        </w:tc>
      </w:tr>
      <w:tr w:rsidR="001A11B5">
        <w:trPr>
          <w:trHeight w:val="648"/>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34</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★显示器外观颜色</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黑色</w:t>
            </w:r>
            <w:r>
              <w:rPr>
                <w:rFonts w:ascii="宋体" w:hAnsi="宋体" w:hint="eastAsia"/>
                <w:color w:val="000000"/>
                <w:kern w:val="0"/>
                <w:sz w:val="18"/>
                <w:szCs w:val="18"/>
              </w:rPr>
              <w:t>/</w:t>
            </w:r>
            <w:r>
              <w:rPr>
                <w:rFonts w:ascii="宋体" w:hAnsi="宋体" w:hint="eastAsia"/>
                <w:color w:val="000000"/>
                <w:kern w:val="0"/>
                <w:sz w:val="18"/>
                <w:szCs w:val="18"/>
              </w:rPr>
              <w:t>白色</w:t>
            </w:r>
            <w:r>
              <w:rPr>
                <w:rFonts w:ascii="宋体" w:hAnsi="宋体" w:hint="eastAsia"/>
                <w:color w:val="000000"/>
                <w:kern w:val="0"/>
                <w:sz w:val="18"/>
                <w:szCs w:val="18"/>
              </w:rPr>
              <w:t>/</w:t>
            </w:r>
            <w:r>
              <w:rPr>
                <w:rFonts w:ascii="宋体" w:hAnsi="宋体" w:hint="eastAsia"/>
                <w:color w:val="000000"/>
                <w:kern w:val="0"/>
                <w:sz w:val="18"/>
                <w:szCs w:val="18"/>
              </w:rPr>
              <w:t>银色等商务色系</w:t>
            </w:r>
          </w:p>
        </w:tc>
      </w:tr>
      <w:tr w:rsidR="001A11B5">
        <w:trPr>
          <w:trHeight w:val="108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35</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★显示屏防蓝光</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36</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★显示屏低频闪</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37</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★显示屏防炫目</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48"/>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90</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显示设备性能</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★显示屏刷新率</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75Hz</w:t>
            </w:r>
          </w:p>
        </w:tc>
      </w:tr>
      <w:tr w:rsidR="001A11B5">
        <w:trPr>
          <w:trHeight w:val="864"/>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91</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★显示屏位深</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8</w:t>
            </w:r>
            <w:r>
              <w:rPr>
                <w:rFonts w:ascii="宋体" w:hAnsi="宋体" w:hint="eastAsia"/>
                <w:color w:val="000000"/>
                <w:kern w:val="0"/>
                <w:sz w:val="18"/>
                <w:szCs w:val="18"/>
              </w:rPr>
              <w:t>位</w:t>
            </w:r>
          </w:p>
        </w:tc>
      </w:tr>
      <w:tr w:rsidR="001A11B5">
        <w:trPr>
          <w:trHeight w:val="648"/>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92</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w:t>
            </w:r>
            <w:proofErr w:type="gramStart"/>
            <w:r>
              <w:rPr>
                <w:rFonts w:ascii="宋体" w:hAnsi="宋体" w:hint="eastAsia"/>
                <w:color w:val="000000"/>
                <w:kern w:val="0"/>
                <w:sz w:val="18"/>
                <w:szCs w:val="18"/>
              </w:rPr>
              <w:t>显示屏色域</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99%sRGB</w:t>
            </w:r>
          </w:p>
        </w:tc>
      </w:tr>
      <w:tr w:rsidR="001A11B5">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93</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w:t>
            </w:r>
            <w:proofErr w:type="gramStart"/>
            <w:r>
              <w:rPr>
                <w:rFonts w:ascii="宋体" w:hAnsi="宋体" w:hint="eastAsia"/>
                <w:color w:val="000000"/>
                <w:kern w:val="0"/>
                <w:sz w:val="18"/>
                <w:szCs w:val="18"/>
              </w:rPr>
              <w:t>显示屏色准</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94</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★显示屏响应时间</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8ms</w:t>
            </w:r>
          </w:p>
        </w:tc>
      </w:tr>
      <w:tr w:rsidR="001A11B5">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95</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★显示屏亮度</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250</w:t>
            </w:r>
            <w:r>
              <w:rPr>
                <w:rFonts w:ascii="宋体" w:hAnsi="宋体" w:hint="eastAsia"/>
                <w:color w:val="000000"/>
                <w:kern w:val="0"/>
                <w:sz w:val="18"/>
                <w:szCs w:val="18"/>
              </w:rPr>
              <w:t>尼特</w:t>
            </w:r>
          </w:p>
        </w:tc>
      </w:tr>
      <w:tr w:rsidR="001A11B5">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96</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★显示屏亮度一致性</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48"/>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97</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★显示屏对比度</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1000</w:t>
            </w:r>
            <w:r>
              <w:rPr>
                <w:rFonts w:ascii="宋体" w:hAnsi="宋体" w:hint="eastAsia"/>
                <w:color w:val="000000"/>
                <w:kern w:val="0"/>
                <w:sz w:val="18"/>
                <w:szCs w:val="18"/>
              </w:rPr>
              <w:t>：</w:t>
            </w:r>
            <w:r>
              <w:rPr>
                <w:rFonts w:ascii="宋体" w:hAnsi="宋体" w:hint="eastAsia"/>
                <w:color w:val="000000"/>
                <w:kern w:val="0"/>
                <w:sz w:val="18"/>
                <w:szCs w:val="18"/>
              </w:rPr>
              <w:t>1</w:t>
            </w:r>
          </w:p>
        </w:tc>
      </w:tr>
      <w:tr w:rsidR="001A11B5">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98</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★显示屏其他参数</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109</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显示设备功能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★显示器接口</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显示器应至少有</w:t>
            </w:r>
            <w:r>
              <w:rPr>
                <w:rFonts w:ascii="宋体" w:hAnsi="宋体" w:hint="eastAsia"/>
                <w:color w:val="000000"/>
                <w:kern w:val="0"/>
                <w:sz w:val="18"/>
                <w:szCs w:val="18"/>
              </w:rPr>
              <w:t>1</w:t>
            </w:r>
            <w:r>
              <w:rPr>
                <w:rFonts w:ascii="宋体" w:hAnsi="宋体" w:hint="eastAsia"/>
                <w:color w:val="000000"/>
                <w:kern w:val="0"/>
                <w:sz w:val="18"/>
                <w:szCs w:val="18"/>
              </w:rPr>
              <w:t>个显示接口与显卡外接显示接口匹配</w:t>
            </w:r>
          </w:p>
        </w:tc>
      </w:tr>
      <w:tr w:rsidR="001A11B5">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110</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★显示器支架</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显示器应提供显示器支架，根据采购人需求支持屏幕俯仰</w:t>
            </w:r>
          </w:p>
        </w:tc>
      </w:tr>
      <w:tr w:rsidR="001A11B5">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111</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★显示器参数调节</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48"/>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150</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显示设备可靠性</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★显示屏屏幕失效点</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bl>
    <w:p w:rsidR="001A11B5" w:rsidRDefault="00CB7309" w:rsidP="004A1773">
      <w:pPr>
        <w:spacing w:line="360" w:lineRule="auto"/>
        <w:ind w:firstLineChars="200" w:firstLine="446"/>
        <w:outlineLvl w:val="0"/>
        <w:rPr>
          <w:sz w:val="24"/>
        </w:rPr>
      </w:pPr>
      <w:r>
        <w:rPr>
          <w:rFonts w:hAnsiTheme="minorEastAsia" w:hint="eastAsia"/>
          <w:sz w:val="24"/>
        </w:rPr>
        <w:t>注：</w:t>
      </w:r>
    </w:p>
    <w:p w:rsidR="001A11B5" w:rsidRDefault="00CB7309" w:rsidP="004A1773">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w:t>
      </w:r>
      <w:r>
        <w:rPr>
          <w:rFonts w:hint="eastAsia"/>
          <w:sz w:val="24"/>
        </w:rPr>
        <w:t>”</w:t>
      </w:r>
      <w:r>
        <w:rPr>
          <w:rFonts w:hAnsiTheme="minorEastAsia" w:hint="eastAsia"/>
          <w:sz w:val="24"/>
        </w:rPr>
        <w:t>号条款为实质性条款，不得出现负偏离，发生负偏离即做无效标处理。</w:t>
      </w:r>
    </w:p>
    <w:p w:rsidR="001A11B5" w:rsidRDefault="00CB7309" w:rsidP="004A1773">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号的产品为核心产品（如项目需求书中未明确核心产品，则视为全部产品均为核心产品），任意一种核心产品为同一品牌时，按照第三部分第</w:t>
      </w:r>
      <w:r>
        <w:rPr>
          <w:rFonts w:hint="eastAsia"/>
          <w:sz w:val="24"/>
        </w:rPr>
        <w:t>32.4</w:t>
      </w:r>
      <w:r>
        <w:rPr>
          <w:rFonts w:hAnsiTheme="minorEastAsia" w:hint="eastAsia"/>
          <w:sz w:val="24"/>
        </w:rPr>
        <w:t>条款执行。</w:t>
      </w:r>
    </w:p>
    <w:p w:rsidR="001A11B5" w:rsidRDefault="00CB7309" w:rsidP="004A1773">
      <w:pPr>
        <w:spacing w:line="360" w:lineRule="auto"/>
        <w:ind w:firstLineChars="200" w:firstLine="446"/>
        <w:outlineLvl w:val="0"/>
        <w:rPr>
          <w:sz w:val="24"/>
        </w:rPr>
      </w:pPr>
      <w:r>
        <w:rPr>
          <w:rFonts w:hAnsiTheme="minorEastAsia" w:hint="eastAsia"/>
          <w:sz w:val="24"/>
        </w:rPr>
        <w:lastRenderedPageBreak/>
        <w:t>加注</w:t>
      </w:r>
      <w:r>
        <w:rPr>
          <w:rFonts w:hint="eastAsia"/>
          <w:sz w:val="24"/>
        </w:rPr>
        <w:t>“■”</w:t>
      </w:r>
      <w:r>
        <w:rPr>
          <w:rFonts w:hAnsiTheme="minorEastAsia" w:hint="eastAsia"/>
          <w:sz w:val="24"/>
        </w:rPr>
        <w:t>号的产品属于现行节能产品政府采购强制采购的产品，投标人只能选择符合按照《关于调整优化节能产品、环境标志产品政府采购执行机制的通知》（财库〔</w:t>
      </w:r>
      <w:r>
        <w:rPr>
          <w:rFonts w:hint="eastAsia"/>
          <w:sz w:val="24"/>
        </w:rPr>
        <w:t>2019</w:t>
      </w:r>
      <w:r>
        <w:rPr>
          <w:rFonts w:hAnsiTheme="minorEastAsia" w:hint="eastAsia"/>
          <w:sz w:val="24"/>
        </w:rPr>
        <w:t>〕</w:t>
      </w:r>
      <w:r>
        <w:rPr>
          <w:rFonts w:hint="eastAsia"/>
          <w:sz w:val="24"/>
        </w:rPr>
        <w:t>9</w:t>
      </w:r>
      <w:r>
        <w:rPr>
          <w:rFonts w:hAnsiTheme="minorEastAsia" w:hint="eastAsia"/>
          <w:sz w:val="24"/>
        </w:rPr>
        <w:t>号）、《关于印发环境标志产品政府采购品目清单的通知》（财库〔</w:t>
      </w:r>
      <w:r>
        <w:rPr>
          <w:rFonts w:hint="eastAsia"/>
          <w:sz w:val="24"/>
        </w:rPr>
        <w:t>2019</w:t>
      </w:r>
      <w:r>
        <w:rPr>
          <w:rFonts w:hAnsiTheme="minorEastAsia" w:hint="eastAsia"/>
          <w:sz w:val="24"/>
        </w:rPr>
        <w:t>〕</w:t>
      </w:r>
      <w:r>
        <w:rPr>
          <w:rFonts w:hint="eastAsia"/>
          <w:sz w:val="24"/>
        </w:rPr>
        <w:t>18</w:t>
      </w:r>
      <w:r>
        <w:rPr>
          <w:rFonts w:hAnsiTheme="minorEastAsia" w:hint="eastAsia"/>
          <w:sz w:val="24"/>
        </w:rPr>
        <w:t>号）、《关于印发节能产品政府采购品目清单的通知》（财库〔</w:t>
      </w:r>
      <w:r>
        <w:rPr>
          <w:rFonts w:hint="eastAsia"/>
          <w:sz w:val="24"/>
        </w:rPr>
        <w:t>2019</w:t>
      </w:r>
      <w:r>
        <w:rPr>
          <w:rFonts w:hAnsiTheme="minorEastAsia" w:hint="eastAsia"/>
          <w:sz w:val="24"/>
        </w:rPr>
        <w:t>〕</w:t>
      </w:r>
      <w:r>
        <w:rPr>
          <w:rFonts w:hint="eastAsia"/>
          <w:sz w:val="24"/>
        </w:rPr>
        <w:t>19</w:t>
      </w:r>
      <w:r>
        <w:rPr>
          <w:rFonts w:hAnsiTheme="minorEastAsia" w:hint="eastAsia"/>
          <w:sz w:val="24"/>
        </w:rPr>
        <w:t>号）、《市场监管总局关于发布参与实施政府采购节能产品、环境标志产品认证机构名录的公告》（</w:t>
      </w:r>
      <w:r>
        <w:rPr>
          <w:rFonts w:hint="eastAsia"/>
          <w:sz w:val="24"/>
        </w:rPr>
        <w:t>2019</w:t>
      </w:r>
      <w:r>
        <w:rPr>
          <w:rFonts w:hAnsiTheme="minorEastAsia" w:hint="eastAsia"/>
          <w:sz w:val="24"/>
        </w:rPr>
        <w:t>年第</w:t>
      </w:r>
      <w:r>
        <w:rPr>
          <w:rFonts w:hint="eastAsia"/>
          <w:sz w:val="24"/>
        </w:rPr>
        <w:t>16</w:t>
      </w:r>
      <w:r>
        <w:rPr>
          <w:rFonts w:hAnsiTheme="minorEastAsia" w:hint="eastAsia"/>
          <w:sz w:val="24"/>
        </w:rPr>
        <w:t>号）等文件要求的强制采购的节能产品进行投标，并提供相关认证证书扫描件，否则不予认定。未加注</w:t>
      </w:r>
      <w:r>
        <w:rPr>
          <w:rFonts w:hint="eastAsia"/>
          <w:sz w:val="24"/>
        </w:rPr>
        <w:t>“■”</w:t>
      </w:r>
      <w:r>
        <w:rPr>
          <w:rFonts w:hAnsiTheme="minorEastAsia" w:hint="eastAsia"/>
          <w:sz w:val="24"/>
        </w:rPr>
        <w:t>号的产品均不属于节</w:t>
      </w:r>
      <w:r>
        <w:rPr>
          <w:rFonts w:hAnsiTheme="minorEastAsia" w:hint="eastAsia"/>
          <w:sz w:val="24"/>
        </w:rPr>
        <w:t>能产品政府采购强制采购的产品。如供应商对此有异议，请按照招标文件第三部分《投标须知》</w:t>
      </w:r>
      <w:r>
        <w:rPr>
          <w:rFonts w:hint="eastAsia"/>
          <w:sz w:val="24"/>
        </w:rPr>
        <w:t>“</w:t>
      </w:r>
      <w:r>
        <w:rPr>
          <w:rFonts w:hint="eastAsia"/>
          <w:sz w:val="24"/>
        </w:rPr>
        <w:t xml:space="preserve">8. </w:t>
      </w:r>
      <w:r>
        <w:rPr>
          <w:rFonts w:hAnsiTheme="minorEastAsia" w:hint="eastAsia"/>
          <w:sz w:val="24"/>
        </w:rPr>
        <w:t>询问与质疑</w:t>
      </w:r>
      <w:r>
        <w:rPr>
          <w:rFonts w:hint="eastAsia"/>
          <w:sz w:val="24"/>
        </w:rPr>
        <w:t>”</w:t>
      </w:r>
      <w:r>
        <w:rPr>
          <w:rFonts w:hAnsiTheme="minorEastAsia" w:hint="eastAsia"/>
          <w:sz w:val="24"/>
        </w:rPr>
        <w:t>的相关规定，以书面形式向采购人提出质疑，否则视为认同招标文件中关于节能产品政府采购强制采购产品范围的划定。</w:t>
      </w:r>
    </w:p>
    <w:p w:rsidR="001A11B5" w:rsidRDefault="001A11B5" w:rsidP="004A1773">
      <w:pPr>
        <w:spacing w:line="360" w:lineRule="auto"/>
        <w:ind w:firstLineChars="200" w:firstLine="446"/>
        <w:outlineLvl w:val="0"/>
        <w:rPr>
          <w:sz w:val="24"/>
        </w:rPr>
      </w:pPr>
    </w:p>
    <w:p w:rsidR="001A11B5" w:rsidRDefault="001A11B5" w:rsidP="004A1773">
      <w:pPr>
        <w:spacing w:line="360" w:lineRule="auto"/>
        <w:ind w:firstLineChars="200" w:firstLine="446"/>
        <w:outlineLvl w:val="0"/>
        <w:rPr>
          <w:sz w:val="24"/>
        </w:rPr>
      </w:pPr>
    </w:p>
    <w:p w:rsidR="001A11B5" w:rsidRDefault="001A11B5" w:rsidP="004A1773">
      <w:pPr>
        <w:spacing w:line="360" w:lineRule="auto"/>
        <w:ind w:firstLineChars="200" w:firstLine="446"/>
        <w:outlineLvl w:val="0"/>
        <w:rPr>
          <w:sz w:val="24"/>
        </w:rPr>
      </w:pPr>
    </w:p>
    <w:p w:rsidR="001A11B5" w:rsidRDefault="00CB7309">
      <w:pPr>
        <w:widowControl/>
        <w:jc w:val="left"/>
        <w:rPr>
          <w:sz w:val="24"/>
        </w:rPr>
      </w:pPr>
      <w:r>
        <w:rPr>
          <w:sz w:val="24"/>
        </w:rPr>
        <w:br w:type="page"/>
      </w:r>
    </w:p>
    <w:p w:rsidR="001A11B5" w:rsidRDefault="00CB7309">
      <w:pPr>
        <w:pStyle w:val="aa"/>
        <w:rPr>
          <w:rFonts w:ascii="Times New Roman" w:hAnsi="Times New Roman"/>
        </w:rPr>
      </w:pPr>
      <w:r>
        <w:rPr>
          <w:rFonts w:ascii="Times New Roman" w:hAnsiTheme="minorEastAsia" w:hint="eastAsia"/>
        </w:rPr>
        <w:lastRenderedPageBreak/>
        <w:t>第三部分投标须知</w:t>
      </w:r>
    </w:p>
    <w:p w:rsidR="001A11B5" w:rsidRDefault="00CB730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w:t>
      </w:r>
      <w:r>
        <w:rPr>
          <w:rFonts w:ascii="Times New Roman" w:eastAsia="宋体" w:hAnsiTheme="minorEastAsia" w:cs="Times New Roman" w:hint="eastAsia"/>
          <w:color w:val="auto"/>
        </w:rPr>
        <w:t>它有关技术资料和材料。</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1A11B5" w:rsidRDefault="00CB7309" w:rsidP="004A177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w:t>
      </w:r>
      <w:r>
        <w:rPr>
          <w:rFonts w:ascii="Times New Roman" w:eastAsia="宋体" w:hAnsiTheme="minorEastAsia" w:cs="Times New Roman" w:hint="eastAsia"/>
          <w:color w:val="auto"/>
        </w:rPr>
        <w:t>任，确定一方打分，不累加打分；评审标准无明确或难以明确</w:t>
      </w:r>
      <w:proofErr w:type="gramStart"/>
      <w:r>
        <w:rPr>
          <w:rFonts w:ascii="Times New Roman" w:eastAsia="宋体" w:hAnsiTheme="minorEastAsia" w:cs="Times New Roman" w:hint="eastAsia"/>
          <w:color w:val="auto"/>
        </w:rPr>
        <w:t>对应哪</w:t>
      </w:r>
      <w:proofErr w:type="gramEnd"/>
      <w:r>
        <w:rPr>
          <w:rFonts w:ascii="Times New Roman" w:eastAsia="宋体" w:hAnsiTheme="minorEastAsia" w:cs="Times New Roman" w:hint="eastAsia"/>
          <w:color w:val="auto"/>
        </w:rPr>
        <w:t>一方的打分内容按主体方打分。</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投标</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w:t>
      </w:r>
      <w:r>
        <w:rPr>
          <w:rFonts w:ascii="Times New Roman" w:eastAsia="宋体" w:hAnsi="Times New Roman" w:cs="Times New Roman" w:hint="eastAsia"/>
          <w:color w:val="auto"/>
        </w:rPr>
        <w:t>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w:t>
      </w:r>
      <w:r>
        <w:rPr>
          <w:rFonts w:ascii="Times New Roman" w:eastAsia="宋体" w:hAnsiTheme="minorEastAsia" w:cs="Times New Roman" w:hint="eastAsia"/>
          <w:color w:val="auto"/>
        </w:rPr>
        <w:t>戒毒管理局（含新疆生产建设兵团）出具的属于监狱企业的证明文件，不再提供《中小企业声明函》。</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 </w:t>
      </w:r>
      <w:r>
        <w:rPr>
          <w:rFonts w:ascii="Times New Roman" w:eastAsia="宋体" w:hAnsiTheme="minorEastAsia" w:cs="Times New Roman" w:hint="eastAsia"/>
          <w:color w:val="auto"/>
        </w:rPr>
        <w:t>合格的货物和相关服务</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heme="minorEastAsia" w:cs="Times New Roman" w:hint="eastAsia"/>
          <w:color w:val="auto"/>
        </w:rPr>
        <w:t>投标费用</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w:t>
      </w:r>
      <w:r>
        <w:rPr>
          <w:rFonts w:ascii="Times New Roman" w:eastAsia="宋体" w:hAnsiTheme="minorEastAsia" w:cs="Times New Roman" w:hint="eastAsia"/>
          <w:color w:val="auto"/>
        </w:rPr>
        <w:t>服务费。</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19" w:history="1">
        <w:r>
          <w:rPr>
            <w:rStyle w:val="ae"/>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0" w:history="1">
        <w:r>
          <w:rPr>
            <w:rStyle w:val="ae"/>
            <w:rFonts w:ascii="Times New Roman" w:eastAsia="宋体" w:hAnsi="Times New Roman" w:cs="Times New Roman"/>
          </w:rPr>
          <w:t>http://tjgpc.z</w:t>
        </w:r>
        <w:r>
          <w:rPr>
            <w:rStyle w:val="ae"/>
            <w:rFonts w:ascii="Times New Roman" w:eastAsia="宋体" w:hAnsi="Times New Roman" w:cs="Times New Roman"/>
          </w:rPr>
          <w:t>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w:t>
      </w:r>
      <w:r>
        <w:rPr>
          <w:rFonts w:ascii="Times New Roman" w:eastAsia="宋体" w:hAnsi="Times New Roman" w:cs="Times New Roman" w:hint="eastAsia"/>
          <w:color w:val="auto"/>
        </w:rPr>
        <w:t>过程、采购结果的询问、质疑应当向天津市滨海新区政府采购中心提出。</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1" w:history="1">
        <w:r>
          <w:rPr>
            <w:rStyle w:val="ae"/>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w:t>
      </w:r>
      <w:r>
        <w:rPr>
          <w:rFonts w:ascii="Times New Roman" w:eastAsia="宋体" w:hAnsi="Times New Roman" w:cs="Times New Roman" w:hint="eastAsia"/>
          <w:color w:val="auto"/>
        </w:rPr>
        <w:t>关单位调查、答复和处理。</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w:t>
      </w:r>
      <w:r>
        <w:rPr>
          <w:rFonts w:ascii="Times New Roman" w:eastAsia="宋体" w:hAnsiTheme="minorEastAsia" w:cs="Times New Roman" w:hint="eastAsia"/>
          <w:color w:val="auto"/>
        </w:rPr>
        <w:lastRenderedPageBreak/>
        <w:t>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1A11B5" w:rsidRDefault="001A11B5" w:rsidP="004A1773">
      <w:pPr>
        <w:pStyle w:val="Default"/>
        <w:spacing w:line="360" w:lineRule="auto"/>
        <w:ind w:firstLineChars="200" w:firstLine="446"/>
        <w:jc w:val="both"/>
        <w:rPr>
          <w:rFonts w:ascii="Times New Roman" w:eastAsia="宋体" w:hAnsi="Times New Roman" w:cs="Times New Roman"/>
          <w:color w:val="auto"/>
        </w:rPr>
      </w:pPr>
    </w:p>
    <w:p w:rsidR="001A11B5" w:rsidRDefault="00CB7309" w:rsidP="004A1773">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w:t>
      </w:r>
      <w:proofErr w:type="gramStart"/>
      <w:r>
        <w:rPr>
          <w:rFonts w:ascii="Times New Roman" w:eastAsia="宋体" w:hAnsiTheme="minorEastAsia" w:cs="Times New Roman" w:hint="eastAsia"/>
          <w:color w:val="auto"/>
        </w:rPr>
        <w:t>起说明</w:t>
      </w:r>
      <w:proofErr w:type="gramEnd"/>
      <w:r>
        <w:rPr>
          <w:rFonts w:ascii="Times New Roman" w:eastAsia="宋体" w:hAnsiTheme="minorEastAsia" w:cs="Times New Roman" w:hint="eastAsia"/>
          <w:color w:val="auto"/>
        </w:rPr>
        <w:t>作用，并没有任何限制性，投标人在投标中可以选用其他替代品牌或型号，但这些替代要实质上优于或相当于招标要</w:t>
      </w:r>
      <w:r>
        <w:rPr>
          <w:rFonts w:ascii="Times New Roman" w:eastAsia="宋体" w:hAnsiTheme="minorEastAsia" w:cs="Times New Roman" w:hint="eastAsia"/>
          <w:color w:val="auto"/>
        </w:rPr>
        <w:lastRenderedPageBreak/>
        <w:t>求。</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w:t>
      </w:r>
      <w:r>
        <w:rPr>
          <w:rFonts w:ascii="Times New Roman" w:eastAsia="宋体" w:hAnsiTheme="minorEastAsia" w:cs="Times New Roman" w:hint="eastAsia"/>
          <w:color w:val="auto"/>
        </w:rPr>
        <w:t>修改</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更正公告的内容为招标文件的组成部分。当招标文件与更正公告就同一内容的表述不一致时，以最后发出的更正公告内容为准。</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w:t>
      </w:r>
      <w:r>
        <w:rPr>
          <w:rFonts w:ascii="Times New Roman" w:eastAsia="宋体" w:hAnsiTheme="minorEastAsia" w:cs="Times New Roman" w:hint="eastAsia"/>
          <w:color w:val="auto"/>
        </w:rPr>
        <w:t>人、采购代理机构不承担任何责任。</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w:t>
      </w:r>
      <w:r>
        <w:rPr>
          <w:rFonts w:ascii="Times New Roman" w:eastAsia="宋体" w:hAnsiTheme="minorEastAsia" w:cs="Times New Roman" w:hint="eastAsia"/>
          <w:color w:val="auto"/>
        </w:rPr>
        <w:lastRenderedPageBreak/>
        <w:t>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rsidR="001A11B5" w:rsidRDefault="001A11B5" w:rsidP="004A1773">
      <w:pPr>
        <w:pStyle w:val="Default"/>
        <w:spacing w:line="360" w:lineRule="auto"/>
        <w:ind w:firstLineChars="200" w:firstLine="446"/>
        <w:jc w:val="both"/>
        <w:rPr>
          <w:rFonts w:ascii="Times New Roman" w:eastAsia="宋体" w:hAnsi="Times New Roman" w:cs="Times New Roman"/>
          <w:color w:val="auto"/>
        </w:rPr>
      </w:pPr>
    </w:p>
    <w:p w:rsidR="001A11B5" w:rsidRDefault="00CB7309" w:rsidP="004A1773">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heme="minorEastAsia" w:cs="Times New Roman" w:hint="eastAsia"/>
          <w:color w:val="auto"/>
        </w:rPr>
        <w:t>供应商无正当</w:t>
      </w:r>
      <w:proofErr w:type="gramEnd"/>
      <w:r>
        <w:rPr>
          <w:rFonts w:ascii="Times New Roman" w:eastAsia="宋体" w:hAnsiTheme="minorEastAsia" w:cs="Times New Roman" w:hint="eastAsia"/>
          <w:color w:val="auto"/>
        </w:rPr>
        <w:t>理由不按时提供原件的，按有关规定执行。</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w:t>
      </w:r>
      <w:r>
        <w:rPr>
          <w:rFonts w:ascii="Times New Roman" w:eastAsia="宋体" w:hAnsiTheme="minorEastAsia" w:cs="Times New Roman" w:hint="eastAsia"/>
          <w:color w:val="auto"/>
        </w:rPr>
        <w:t>语言及计量单位</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w:t>
      </w:r>
      <w:r>
        <w:rPr>
          <w:rFonts w:ascii="Times New Roman" w:eastAsia="宋体" w:hAnsiTheme="minorEastAsia" w:cs="Times New Roman" w:hint="eastAsia"/>
          <w:color w:val="auto"/>
        </w:rPr>
        <w:t>起系统无法检索、读取相关信息时，其后果由投标人自行承担。</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w:t>
      </w:r>
      <w:proofErr w:type="gramStart"/>
      <w:r>
        <w:rPr>
          <w:rFonts w:ascii="Times New Roman" w:eastAsia="宋体" w:hAnsiTheme="minorEastAsia" w:cs="Times New Roman" w:hint="eastAsia"/>
          <w:color w:val="auto"/>
        </w:rPr>
        <w:t>按包分别</w:t>
      </w:r>
      <w:proofErr w:type="gramEnd"/>
      <w:r>
        <w:rPr>
          <w:rFonts w:ascii="Times New Roman" w:eastAsia="宋体" w:hAnsiTheme="minorEastAsia" w:cs="Times New Roman" w:hint="eastAsia"/>
          <w:color w:val="auto"/>
        </w:rPr>
        <w:t>独立制作投标文件。</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w:t>
      </w:r>
      <w:r>
        <w:rPr>
          <w:rFonts w:ascii="Times New Roman" w:eastAsia="宋体" w:hAnsiTheme="minorEastAsia" w:cs="Times New Roman" w:hint="eastAsia"/>
          <w:color w:val="auto"/>
        </w:rPr>
        <w:t>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18.2 </w:t>
      </w:r>
      <w:r>
        <w:rPr>
          <w:rFonts w:ascii="Times New Roman" w:eastAsia="宋体" w:hAnsiTheme="minorEastAsia" w:cs="Times New Roman" w:hint="eastAsia"/>
          <w:color w:val="auto"/>
        </w:rPr>
        <w:t>上述文件可以是文字资料、图纸或数据，并须提供：</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w:t>
      </w:r>
      <w:r>
        <w:rPr>
          <w:rFonts w:ascii="Times New Roman" w:eastAsia="宋体" w:hAnsiTheme="minorEastAsia" w:cs="Times New Roman" w:hint="eastAsia"/>
          <w:color w:val="auto"/>
        </w:rPr>
        <w:t>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heme="minorEastAsia" w:cs="Times New Roman" w:hint="eastAsia"/>
          <w:color w:val="auto"/>
        </w:rPr>
        <w:t>投标保证金</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w:t>
      </w:r>
      <w:r>
        <w:rPr>
          <w:rFonts w:ascii="Times New Roman" w:eastAsia="宋体" w:hAnsiTheme="minorEastAsia" w:cs="Times New Roman" w:hint="eastAsia"/>
          <w:color w:val="auto"/>
        </w:rPr>
        <w:t>答复应以书面形式进行。投标人可以拒绝上述要求，但不被没收投标保证金。对于同意该要求的投标人，既不要求也不允许其修改投标文件，但将要求其延长投标保证金的有效期。</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w:t>
      </w:r>
      <w:r>
        <w:rPr>
          <w:rFonts w:ascii="Times New Roman" w:eastAsia="宋体" w:hAnsiTheme="minorEastAsia" w:cs="Times New Roman" w:hint="eastAsia"/>
          <w:color w:val="auto"/>
        </w:rPr>
        <w:t>确读取签章信息为准）。</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rsidR="001A11B5" w:rsidRDefault="001A11B5" w:rsidP="004A1773">
      <w:pPr>
        <w:pStyle w:val="Default"/>
        <w:spacing w:line="360" w:lineRule="auto"/>
        <w:ind w:firstLineChars="200" w:firstLine="446"/>
        <w:jc w:val="both"/>
        <w:rPr>
          <w:rFonts w:ascii="Times New Roman" w:eastAsia="宋体" w:hAnsi="Times New Roman" w:cs="Times New Roman"/>
          <w:color w:val="auto"/>
        </w:rPr>
      </w:pPr>
    </w:p>
    <w:p w:rsidR="001A11B5" w:rsidRDefault="00CB730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2" w:history="1">
        <w:r>
          <w:rPr>
            <w:rStyle w:val="ae"/>
            <w:rFonts w:ascii="Times New Roman" w:eastAsia="宋体" w:hAnsi="Times New Roman"/>
          </w:rPr>
          <w:t>http://tjgpc.cz.tj.gov.cn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w:t>
      </w:r>
      <w:r>
        <w:rPr>
          <w:rFonts w:ascii="Times New Roman" w:eastAsia="宋体" w:hAnsi="Times New Roman" w:cs="Times New Roman" w:hint="eastAsia"/>
          <w:color w:val="auto"/>
        </w:rPr>
        <w:t>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w:t>
      </w:r>
      <w:r>
        <w:rPr>
          <w:rFonts w:ascii="Times New Roman" w:eastAsia="宋体" w:hAnsiTheme="minorEastAsia" w:cs="Times New Roman" w:hint="eastAsia"/>
          <w:color w:val="auto"/>
        </w:rPr>
        <w:lastRenderedPageBreak/>
        <w:t>中心招投标系统。</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1A11B5" w:rsidRDefault="00CB7309" w:rsidP="004A1773">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w:t>
      </w:r>
      <w:r>
        <w:rPr>
          <w:rFonts w:asciiTheme="minorEastAsia" w:eastAsiaTheme="minorEastAsia" w:hAnsiTheme="minorEastAsia" w:cs="Times New Roman" w:hint="eastAsia"/>
          <w:color w:val="auto"/>
        </w:rPr>
        <w:t>1</w:t>
      </w:r>
      <w:r>
        <w:rPr>
          <w:rFonts w:asciiTheme="minorEastAsia" w:eastAsiaTheme="minorEastAsia" w:hAnsiTheme="minorEastAsia"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1A11B5" w:rsidRDefault="00CB7309" w:rsidP="004A1773">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w:t>
      </w:r>
      <w:r>
        <w:rPr>
          <w:rFonts w:asciiTheme="minorEastAsia" w:eastAsiaTheme="minorEastAsia" w:hAnsiTheme="minorEastAsia" w:cs="Times New Roman" w:hint="eastAsia"/>
          <w:color w:val="auto"/>
        </w:rPr>
        <w:t>2</w:t>
      </w:r>
      <w:r>
        <w:rPr>
          <w:rFonts w:asciiTheme="minorEastAsia" w:eastAsiaTheme="minorEastAsia" w:hAnsiTheme="minorEastAsia" w:cs="Times New Roman" w:hint="eastAsia"/>
          <w:color w:val="auto"/>
        </w:rPr>
        <w:t>）投标人应当按照天津公共资源电子签章客户端使用说明的要求使用电子签章客户端软件。不按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t>
      </w:r>
      <w:r>
        <w:rPr>
          <w:rFonts w:asciiTheme="minorEastAsia" w:eastAsiaTheme="minorEastAsia" w:hAnsiTheme="minorEastAsia" w:cs="Times New Roman" w:hint="eastAsia"/>
          <w:color w:val="auto"/>
        </w:rPr>
        <w:t>word</w:t>
      </w:r>
      <w:r>
        <w:rPr>
          <w:rFonts w:asciiTheme="minorEastAsia" w:eastAsiaTheme="minorEastAsia" w:hAnsiTheme="minorEastAsia" w:cs="Times New Roman" w:hint="eastAsia"/>
          <w:color w:val="auto"/>
        </w:rPr>
        <w:t>等其它软件进行签章工作，将会造成天津公共资源电子签章客户端无法读取签章信息，</w:t>
      </w:r>
      <w:r>
        <w:rPr>
          <w:rFonts w:asciiTheme="minorEastAsia" w:eastAsiaTheme="minorEastAsia" w:hAnsiTheme="minorEastAsia" w:cs="Times New Roman" w:hint="eastAsia"/>
          <w:color w:val="auto"/>
        </w:rPr>
        <w:t>并导致投标无效。</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1A11B5" w:rsidRDefault="001A11B5" w:rsidP="004A1773">
      <w:pPr>
        <w:pStyle w:val="Default"/>
        <w:spacing w:line="360" w:lineRule="auto"/>
        <w:ind w:firstLineChars="200" w:firstLine="446"/>
        <w:jc w:val="center"/>
        <w:rPr>
          <w:rFonts w:ascii="Times New Roman" w:eastAsia="宋体" w:hAnsi="Times New Roman" w:cs="Times New Roman"/>
          <w:color w:val="auto"/>
        </w:rPr>
      </w:pPr>
    </w:p>
    <w:p w:rsidR="001A11B5" w:rsidRDefault="00CB7309" w:rsidP="004A1773">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3"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26.2 </w:t>
      </w:r>
      <w:r>
        <w:rPr>
          <w:rFonts w:ascii="Times New Roman" w:eastAsia="宋体" w:hAnsiTheme="minorEastAsia" w:cs="Times New Roman" w:hint="eastAsia"/>
          <w:color w:val="auto"/>
        </w:rPr>
        <w:t>由于投标人原因，没有在规定时间内进行网上开标解密，视为无效投标。</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heme="minorEastAsia" w:cs="Times New Roman" w:hint="eastAsia"/>
          <w:color w:val="auto"/>
        </w:rPr>
        <w:t>开标解密后，对开标结果进行网上公示，</w:t>
      </w:r>
      <w:r>
        <w:rPr>
          <w:rFonts w:ascii="Times New Roman" w:eastAsia="宋体" w:hAnsiTheme="minorEastAsia" w:cs="Times New Roman" w:hint="eastAsia"/>
          <w:color w:val="auto"/>
        </w:rPr>
        <w:t>投标人报价为空、为零的将被视为无效投标。</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heme="minorEastAsia" w:cs="Times New Roman" w:hint="eastAsia"/>
          <w:color w:val="auto"/>
        </w:rPr>
        <w:t>评审委员会</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27</w:t>
      </w: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w:t>
      </w:r>
      <w:r>
        <w:rPr>
          <w:rFonts w:ascii="Times New Roman" w:eastAsia="宋体" w:hAnsiTheme="minorEastAsia" w:cs="Times New Roman" w:hint="eastAsia"/>
          <w:color w:val="auto"/>
        </w:rPr>
        <w:t>员会签字的书面评标报告。</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w:t>
      </w:r>
      <w:r>
        <w:rPr>
          <w:rFonts w:ascii="Times New Roman" w:eastAsia="宋体" w:hAnsiTheme="minorEastAsia" w:cs="Times New Roman" w:hint="eastAsia"/>
          <w:color w:val="auto"/>
        </w:rPr>
        <w:lastRenderedPageBreak/>
        <w:t>求等进行审查，确定每份投标文件是否实质上响应了招标文件的要求。</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28.3</w:t>
      </w:r>
      <w:r>
        <w:rPr>
          <w:rFonts w:ascii="Times New Roman" w:eastAsia="宋体" w:hAnsi="Times New Roman" w:cs="Times New Roman" w:hint="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rsidR="001A11B5" w:rsidRDefault="00CB7309" w:rsidP="004A177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1A11B5" w:rsidRDefault="00CB7309" w:rsidP="004A177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hint="eastAsia"/>
          <w:color w:val="auto"/>
        </w:rPr>
        <w:t>，</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heme="minorEastAsia" w:cs="Times New Roman" w:hint="eastAsia"/>
          <w:color w:val="auto"/>
        </w:rPr>
        <w:t>评审委员会将要求投标人按</w:t>
      </w:r>
      <w:r>
        <w:rPr>
          <w:rFonts w:ascii="Times New Roman" w:eastAsia="宋体" w:hAnsiTheme="minorEastAsia" w:cs="Times New Roman" w:hint="eastAsia"/>
          <w:color w:val="auto"/>
        </w:rPr>
        <w:t>上述修改错误的方法调整投标报价，投标人同意后，调整后的报价对投标人起约束作用。如果投标人不接受修改后的报价，其投标将被拒绝。</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heme="minorEastAsia" w:cs="Times New Roman" w:hint="eastAsia"/>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必要的澄清、说明或者纠正。投标人有义务按照评审委员会通知的时间、地点指派投标代表人就相关问题进行澄清。</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w:t>
      </w:r>
      <w:r>
        <w:rPr>
          <w:rFonts w:ascii="Times New Roman" w:eastAsia="宋体" w:hAnsiTheme="minorEastAsia" w:cs="Times New Roman" w:hint="eastAsia"/>
          <w:color w:val="auto"/>
        </w:rPr>
        <w:t>投标系统。</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评审委员会将根据招标文件确定的评标原则和评标方法对确定为实质上响应招标文件要求的投标进行评估和比较。</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）评审委员会应当按照客观、公正、审慎的原则，根据招标文件规定的评审程序、评审方法和评审标准进行独立评审。</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）对招标文件中描述有歧义或前后不一致的地方，但不影响项目评审的，评审委员会有权进行评判，但对同一条款的评判应适用于每个投标人。</w:t>
      </w:r>
    </w:p>
    <w:p w:rsidR="001A11B5" w:rsidRDefault="00CB7309" w:rsidP="004A1773">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w:t>
      </w:r>
      <w:r>
        <w:rPr>
          <w:rFonts w:ascii="Times New Roman" w:eastAsia="宋体" w:hAnsi="Times New Roman" w:cs="Times New Roman" w:hint="eastAsia"/>
          <w:color w:val="auto"/>
        </w:rPr>
        <w:t>）报价平均值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；（二）投标（响应）报价低于通过符合性审查且报价次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；（三）投标（响应）报价低于采购项目最高限价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评审委员会启动异常低价投标（响应）审查后，应当要求相关供应商在评审现场合理</w:t>
      </w:r>
      <w:r>
        <w:rPr>
          <w:rFonts w:ascii="Times New Roman" w:eastAsia="宋体" w:hAnsi="Times New Roman" w:cs="Times New Roman" w:hint="eastAsia"/>
          <w:color w:val="auto"/>
        </w:rPr>
        <w:t>的时间内提供书面说明及必要的证明材料，对投标（响应）价格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heme="minorEastAsia" w:cs="Times New Roman" w:hint="eastAsia"/>
          <w:color w:val="auto"/>
        </w:rPr>
        <w:t>评标方法</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）采用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综合评分法</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的评标方法，具体评审因素详见《招标项目需求》。评</w:t>
      </w:r>
      <w:r>
        <w:rPr>
          <w:rFonts w:ascii="Times New Roman" w:eastAsia="宋体" w:hAnsiTheme="minorEastAsia" w:cs="Times New Roman" w:hint="eastAsia"/>
          <w:color w:val="auto"/>
        </w:rPr>
        <w:lastRenderedPageBreak/>
        <w:t>标采用百分制，各评委独立分别对实质上响应招标文件的投标进行逐项打分，对评审委员会各成员每一因素的打分汇总后取算术平均</w:t>
      </w:r>
      <w:r>
        <w:rPr>
          <w:rFonts w:ascii="Times New Roman" w:eastAsia="宋体" w:hAnsiTheme="minorEastAsia" w:cs="Times New Roman" w:hint="eastAsia"/>
          <w:color w:val="auto"/>
        </w:rPr>
        <w:t>分，</w:t>
      </w:r>
      <w:proofErr w:type="gramStart"/>
      <w:r>
        <w:rPr>
          <w:rFonts w:ascii="Times New Roman" w:eastAsia="宋体" w:hAnsiTheme="minorEastAsia" w:cs="Times New Roman" w:hint="eastAsia"/>
          <w:color w:val="auto"/>
        </w:rPr>
        <w:t>该平均</w:t>
      </w:r>
      <w:proofErr w:type="gramEnd"/>
      <w:r>
        <w:rPr>
          <w:rFonts w:ascii="Times New Roman" w:eastAsia="宋体" w:hAnsiTheme="minorEastAsia" w:cs="Times New Roman" w:hint="eastAsia"/>
          <w:color w:val="auto"/>
        </w:rPr>
        <w:t>分为供应商的得分。</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69</w:t>
      </w:r>
      <w:r>
        <w:rPr>
          <w:rFonts w:ascii="Times New Roman" w:eastAsia="宋体" w:hAnsiTheme="minorEastAsia" w:cs="Times New Roman" w:hint="eastAsia"/>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hint="eastAsia"/>
          <w:color w:val="auto"/>
        </w:rPr>
        <w:t>最</w:t>
      </w:r>
      <w:proofErr w:type="gramEnd"/>
      <w:r>
        <w:rPr>
          <w:rFonts w:ascii="Times New Roman" w:eastAsia="宋体" w:hAnsiTheme="minorEastAsia" w:cs="Times New Roman" w:hint="eastAsia"/>
          <w:color w:val="auto"/>
        </w:rPr>
        <w:t>本质原义等情况，而不应以投标文件中产品名称与招标文件产品名称是否一致作为审查的标准。</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w:t>
      </w:r>
      <w:proofErr w:type="gramStart"/>
      <w:r>
        <w:rPr>
          <w:rFonts w:ascii="Times New Roman" w:eastAsia="宋体" w:hAnsiTheme="minorEastAsia" w:cs="Times New Roman" w:hint="eastAsia"/>
          <w:color w:val="auto"/>
        </w:rPr>
        <w:t>商产生</w:t>
      </w:r>
      <w:proofErr w:type="gramEnd"/>
      <w:r>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w:t>
      </w:r>
      <w:r>
        <w:rPr>
          <w:rFonts w:ascii="Times New Roman" w:eastAsia="宋体" w:hAnsiTheme="minorEastAsia" w:cs="Times New Roman" w:hint="eastAsia"/>
          <w:color w:val="auto"/>
        </w:rPr>
        <w:t>或评审委员会经采购人授权后</w:t>
      </w:r>
      <w:r>
        <w:rPr>
          <w:rFonts w:ascii="Times New Roman" w:eastAsia="宋体" w:hAnsiTheme="minorEastAsia" w:cs="Times New Roman"/>
          <w:color w:val="auto"/>
        </w:rPr>
        <w:t>按中标候选供应商顺序确定中标供应商。</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w:t>
      </w:r>
      <w:r>
        <w:rPr>
          <w:rFonts w:ascii="Times New Roman" w:eastAsia="宋体" w:hAnsiTheme="minorEastAsia" w:cs="Times New Roman" w:hint="eastAsia"/>
          <w:color w:val="auto"/>
        </w:rPr>
        <w:t>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在开标、投标期间，投标人不得向评审委员会成员或采购代理机构询问评标情况、施加任何影响，不得进行旨在影响评标结果的活动。</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heme="minorEastAsia" w:cs="Times New Roman" w:hint="eastAsia"/>
          <w:color w:val="auto"/>
        </w:rPr>
        <w:t>为保证定标的公正性，在评标过程中，评审委员会成员不得与投标人私下交</w:t>
      </w:r>
      <w:r>
        <w:rPr>
          <w:rFonts w:ascii="Times New Roman" w:eastAsia="宋体" w:hAnsiTheme="minorEastAsia" w:cs="Times New Roman" w:hint="eastAsia"/>
          <w:color w:val="auto"/>
        </w:rPr>
        <w:lastRenderedPageBreak/>
        <w:t>换意见。在开、评标期间及招标工作结束后，凡与评标情况有接触的任何人不得透露审查、澄清、评价和比较等投标的有关资料以及授标建议等评标情况。</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w:t>
      </w:r>
      <w:r>
        <w:rPr>
          <w:rFonts w:ascii="Times New Roman" w:eastAsia="宋体" w:hAnsiTheme="minorEastAsia" w:cs="Times New Roman" w:hint="eastAsia"/>
          <w:color w:val="auto"/>
        </w:rPr>
        <w:t>受赠品、回扣或者与采购无关的其他商品、服务。</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heme="minorEastAsia" w:cs="Times New Roman" w:hint="eastAsia"/>
          <w:color w:val="auto"/>
        </w:rPr>
        <w:t>不同投标人所投产品均为同一品牌或任</w:t>
      </w:r>
      <w:proofErr w:type="gramStart"/>
      <w:r>
        <w:rPr>
          <w:rFonts w:ascii="Times New Roman" w:eastAsia="宋体" w:hAnsiTheme="minorEastAsia" w:cs="Times New Roman" w:hint="eastAsia"/>
          <w:color w:val="auto"/>
        </w:rPr>
        <w:t>一</w:t>
      </w:r>
      <w:proofErr w:type="gramEnd"/>
      <w:r>
        <w:rPr>
          <w:rFonts w:ascii="Times New Roman" w:eastAsia="宋体" w:hAnsiTheme="minorEastAsia" w:cs="Times New Roman" w:hint="eastAsia"/>
          <w:color w:val="auto"/>
        </w:rPr>
        <w:t>核心产品为同一品牌时，按以下原则处理：</w:t>
      </w:r>
    </w:p>
    <w:p w:rsidR="001A11B5" w:rsidRDefault="00CB7309" w:rsidP="004A1773">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hAnsiTheme="minorEastAsia" w:hint="eastAsia"/>
          <w:sz w:val="24"/>
          <w:szCs w:val="24"/>
        </w:rPr>
        <w:t>自行选取一个投标人参加评标</w:t>
      </w:r>
      <w:r>
        <w:rPr>
          <w:rFonts w:hAnsiTheme="minorEastAsia"/>
          <w:sz w:val="24"/>
          <w:szCs w:val="24"/>
        </w:rPr>
        <w:t>，其他投标无效。</w:t>
      </w:r>
    </w:p>
    <w:p w:rsidR="001A11B5" w:rsidRDefault="00CB7309" w:rsidP="004A1773">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w:t>
      </w:r>
      <w:r>
        <w:rPr>
          <w:rFonts w:hAnsiTheme="minorEastAsia"/>
          <w:sz w:val="24"/>
          <w:szCs w:val="24"/>
        </w:rPr>
        <w:t>审得分相同的，由采购人</w:t>
      </w:r>
      <w:r>
        <w:rPr>
          <w:rFonts w:hAnsiTheme="minorEastAsia" w:hint="eastAsia"/>
          <w:sz w:val="24"/>
          <w:szCs w:val="24"/>
        </w:rPr>
        <w:t>自行选取</w:t>
      </w:r>
      <w:r>
        <w:rPr>
          <w:rFonts w:hAnsiTheme="minorEastAsia"/>
          <w:sz w:val="24"/>
          <w:szCs w:val="24"/>
        </w:rPr>
        <w:t>一个投标人获得中标人推荐资格，其他同品牌投标人不作为中标候选人。</w:t>
      </w:r>
    </w:p>
    <w:p w:rsidR="001A11B5" w:rsidRDefault="001A11B5" w:rsidP="004A1773">
      <w:pPr>
        <w:pStyle w:val="Default"/>
        <w:spacing w:line="360" w:lineRule="auto"/>
        <w:ind w:firstLineChars="200" w:firstLine="446"/>
        <w:jc w:val="both"/>
        <w:rPr>
          <w:rFonts w:ascii="Times New Roman" w:eastAsia="宋体" w:hAnsi="Times New Roman" w:cs="Times New Roman"/>
          <w:color w:val="auto"/>
        </w:rPr>
      </w:pPr>
    </w:p>
    <w:p w:rsidR="001A11B5" w:rsidRDefault="00CB7309" w:rsidP="004A1773">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采购人可以事先授权评审委员会直接确定中标供应商。</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w:t>
      </w:r>
      <w:r>
        <w:rPr>
          <w:rFonts w:ascii="Times New Roman" w:eastAsia="宋体" w:hAnsiTheme="minorEastAsia" w:cs="Times New Roman" w:hint="eastAsia"/>
          <w:color w:val="auto"/>
        </w:rPr>
        <w:lastRenderedPageBreak/>
        <w:t>即发生法律效力。</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w:t>
      </w:r>
      <w:r>
        <w:rPr>
          <w:rFonts w:ascii="Times New Roman" w:eastAsia="宋体" w:hAnsiTheme="minorEastAsia" w:cs="Times New Roman" w:hint="eastAsia"/>
          <w:color w:val="auto"/>
        </w:rPr>
        <w:t>天津市政府采购中心网（网址：</w:t>
      </w:r>
      <w:hyperlink r:id="rId24"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w:t>
      </w:r>
      <w:r>
        <w:rPr>
          <w:rFonts w:ascii="Times New Roman" w:eastAsia="宋体" w:hAnsiTheme="minorEastAsia" w:cs="Times New Roman" w:hint="eastAsia"/>
          <w:color w:val="auto"/>
        </w:rPr>
        <w:t>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w:t>
      </w:r>
      <w:r>
        <w:rPr>
          <w:rFonts w:ascii="Times New Roman" w:eastAsia="宋体" w:hAnsiTheme="minorEastAsia" w:cs="Times New Roman" w:hint="eastAsia"/>
          <w:color w:val="auto"/>
        </w:rPr>
        <w:t>分包供应商就分包项目承担责任。</w:t>
      </w:r>
    </w:p>
    <w:p w:rsidR="001A11B5" w:rsidRDefault="00CB7309" w:rsidP="004A1773">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G </w:t>
      </w:r>
      <w:r>
        <w:rPr>
          <w:rFonts w:ascii="Times New Roman" w:eastAsia="宋体" w:hAnsiTheme="minorEastAsia" w:cs="Times New Roman" w:hint="eastAsia"/>
          <w:color w:val="auto"/>
        </w:rPr>
        <w:t>政府采购“明白纸”</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w:t>
      </w:r>
      <w:r>
        <w:rPr>
          <w:rFonts w:ascii="Times New Roman" w:eastAsia="宋体" w:hAnsiTheme="minorEastAsia" w:cs="Times New Roman"/>
          <w:color w:val="auto"/>
        </w:rPr>
        <w:t>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w:t>
      </w:r>
      <w:r>
        <w:rPr>
          <w:rFonts w:ascii="Times New Roman" w:eastAsia="宋体" w:hAnsiTheme="minorEastAsia" w:cs="Times New Roman"/>
          <w:color w:val="auto"/>
        </w:rPr>
        <w:t>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一是强化政策宣传。政策印发后，新区财政局制定政府采购支持中小企业政策</w:t>
      </w:r>
      <w:r>
        <w:rPr>
          <w:rFonts w:ascii="Times New Roman" w:eastAsia="宋体" w:hAnsiTheme="minorEastAsia" w:cs="Times New Roman"/>
          <w:color w:val="auto"/>
        </w:rPr>
        <w:t>“</w:t>
      </w:r>
      <w:r>
        <w:rPr>
          <w:rFonts w:ascii="Times New Roman" w:eastAsia="宋体" w:hAnsiTheme="minorEastAsia" w:cs="Times New Roman"/>
          <w:color w:val="auto"/>
        </w:rPr>
        <w:t>明白纸</w:t>
      </w:r>
      <w:r>
        <w:rPr>
          <w:rFonts w:ascii="Times New Roman" w:eastAsia="宋体" w:hAnsiTheme="minorEastAsia" w:cs="Times New Roman"/>
          <w:color w:val="auto"/>
        </w:rPr>
        <w:t>”</w:t>
      </w:r>
      <w:r>
        <w:rPr>
          <w:rFonts w:ascii="Times New Roman" w:eastAsia="宋体" w:hAnsiTheme="minorEastAsia" w:cs="Times New Roman"/>
          <w:color w:val="auto"/>
        </w:rPr>
        <w:t>，细致解读政策内容，通过开展线上腾讯会议营商环境大讲堂对政策进行宣讲解读，提高中小企业政策知晓率。</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w:t>
      </w:r>
      <w:r>
        <w:rPr>
          <w:rFonts w:ascii="Times New Roman" w:eastAsia="宋体" w:hAnsiTheme="minorEastAsia" w:cs="Times New Roman"/>
          <w:color w:val="auto"/>
        </w:rPr>
        <w:t>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w:t>
      </w:r>
      <w:r>
        <w:rPr>
          <w:rFonts w:ascii="Times New Roman" w:eastAsia="宋体" w:hAnsiTheme="minorEastAsia" w:cs="Times New Roman" w:hint="eastAsia"/>
          <w:color w:val="auto"/>
        </w:rPr>
        <w:t>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w:t>
      </w:r>
      <w:r>
        <w:rPr>
          <w:rFonts w:ascii="Times New Roman" w:eastAsia="宋体" w:hAnsiTheme="minorEastAsia" w:cs="Times New Roman" w:hint="eastAsia"/>
          <w:color w:val="auto"/>
        </w:rPr>
        <w:t>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w:t>
      </w:r>
      <w:r>
        <w:rPr>
          <w:rFonts w:ascii="Times New Roman" w:eastAsia="宋体" w:hAnsiTheme="minorEastAsia" w:cs="Times New Roman" w:hint="eastAsia"/>
          <w:color w:val="auto"/>
        </w:rPr>
        <w:t>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1A11B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1A11B5">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1A11B5" w:rsidRDefault="00CB7309">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A11B5" w:rsidRDefault="00CB7309">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w:t>
            </w:r>
            <w:r>
              <w:rPr>
                <w:rFonts w:ascii="宋体" w:hAnsi="宋体" w:cs="宋体" w:hint="eastAsia"/>
                <w:color w:val="000000"/>
                <w:kern w:val="0"/>
                <w:sz w:val="19"/>
                <w:szCs w:val="19"/>
              </w:rPr>
              <w:t>lpr</w:t>
            </w:r>
            <w:r>
              <w:rPr>
                <w:rFonts w:ascii="宋体" w:hAnsi="宋体" w:cs="宋体" w:hint="eastAsia"/>
                <w:color w:val="000000"/>
                <w:kern w:val="0"/>
                <w:sz w:val="19"/>
                <w:szCs w:val="19"/>
              </w:rPr>
              <w:t>进行综合核定，原则上不</w:t>
            </w:r>
            <w:r>
              <w:rPr>
                <w:rFonts w:ascii="宋体" w:hAnsi="宋体" w:cs="宋体" w:hint="eastAsia"/>
                <w:color w:val="000000"/>
                <w:kern w:val="0"/>
                <w:sz w:val="19"/>
                <w:szCs w:val="19"/>
              </w:rPr>
              <w:t>3.85%</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1A11B5" w:rsidRDefault="00CB7309">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r>
              <w:rPr>
                <w:rFonts w:ascii="宋体" w:hAnsi="宋体" w:cs="宋体" w:hint="eastAsia"/>
                <w:color w:val="000000"/>
                <w:kern w:val="0"/>
                <w:sz w:val="19"/>
                <w:szCs w:val="19"/>
              </w:rPr>
              <w:t>,</w:t>
            </w:r>
            <w:r>
              <w:rPr>
                <w:rFonts w:ascii="宋体" w:hAnsi="宋体" w:cs="宋体" w:hint="eastAsia"/>
                <w:color w:val="000000"/>
                <w:kern w:val="0"/>
                <w:sz w:val="19"/>
                <w:szCs w:val="19"/>
              </w:rPr>
              <w:t>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、在政府采购中无不良履约记录；</w:t>
            </w:r>
            <w:r>
              <w:rPr>
                <w:rFonts w:ascii="宋体" w:hAnsi="宋体" w:cs="宋体" w:hint="eastAsia"/>
                <w:color w:val="000000"/>
                <w:kern w:val="0"/>
                <w:sz w:val="19"/>
                <w:szCs w:val="19"/>
              </w:rPr>
              <w:br/>
            </w:r>
            <w:r>
              <w:rPr>
                <w:rFonts w:ascii="宋体" w:hAnsi="宋体" w:cs="宋体" w:hint="eastAsia"/>
                <w:color w:val="000000"/>
                <w:kern w:val="0"/>
                <w:sz w:val="19"/>
                <w:szCs w:val="19"/>
              </w:rPr>
              <w:t>2</w:t>
            </w:r>
            <w:r>
              <w:rPr>
                <w:rFonts w:ascii="宋体" w:hAnsi="宋体" w:cs="宋体" w:hint="eastAsia"/>
                <w:color w:val="000000"/>
                <w:kern w:val="0"/>
                <w:sz w:val="19"/>
                <w:szCs w:val="19"/>
              </w:rPr>
              <w:t>、企业及其实际控制人、法定代表人、受益所有人等关联人员不存在涉及洗钱、恐怖融资、金融诈骗、偷逃税、侵犯知识产权等违法犯罪行为或违反制裁规定的行为；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w:t>
            </w:r>
            <w:r>
              <w:rPr>
                <w:rFonts w:ascii="宋体" w:hAnsi="宋体" w:cs="宋体" w:hint="eastAsia"/>
                <w:color w:val="000000"/>
                <w:kern w:val="0"/>
                <w:sz w:val="19"/>
                <w:szCs w:val="19"/>
              </w:rPr>
              <w:t>、政府采购的参与主体、内容、程序、实施和管理机制及相关合同应符合国务院、财政部、银保监会等相关部门对于政府债务、融资平台、政府采购、政府预算管理等相关法律法规要求。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1A11B5" w:rsidRDefault="00CB7309">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1A11B5">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A11B5" w:rsidRDefault="00CB730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4.95%</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1A11B5" w:rsidRDefault="00CB730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200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1A11B5">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A11B5" w:rsidRDefault="00CB730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4%</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1A11B5" w:rsidRDefault="00CB730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1000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具有独立承担民事责任的能力，有固定经营场所，将我行账户作为政府采购合同唯一回款账户。</w:t>
            </w:r>
            <w:r>
              <w:rPr>
                <w:rFonts w:ascii="宋体" w:hAnsi="宋体" w:cs="宋体" w:hint="eastAsia"/>
                <w:color w:val="000000"/>
                <w:kern w:val="0"/>
                <w:sz w:val="19"/>
                <w:szCs w:val="19"/>
              </w:rPr>
              <w:br/>
              <w:t>2.</w:t>
            </w:r>
            <w:r>
              <w:rPr>
                <w:rFonts w:ascii="宋体" w:hAnsi="宋体" w:cs="宋体" w:hint="eastAsia"/>
                <w:color w:val="000000"/>
                <w:kern w:val="0"/>
                <w:sz w:val="19"/>
                <w:szCs w:val="19"/>
              </w:rPr>
              <w:t>企业成立</w:t>
            </w:r>
            <w:r>
              <w:rPr>
                <w:rFonts w:ascii="宋体" w:hAnsi="宋体" w:cs="宋体" w:hint="eastAsia"/>
                <w:color w:val="000000"/>
                <w:kern w:val="0"/>
                <w:sz w:val="19"/>
                <w:szCs w:val="19"/>
              </w:rPr>
              <w:t>1</w:t>
            </w:r>
            <w:r>
              <w:rPr>
                <w:rFonts w:ascii="宋体" w:hAnsi="宋体" w:cs="宋体" w:hint="eastAsia"/>
                <w:color w:val="000000"/>
                <w:kern w:val="0"/>
                <w:sz w:val="19"/>
                <w:szCs w:val="19"/>
              </w:rPr>
              <w:t>年以上，且实际控制人具有</w:t>
            </w:r>
            <w:r>
              <w:rPr>
                <w:rFonts w:ascii="宋体" w:hAnsi="宋体" w:cs="宋体" w:hint="eastAsia"/>
                <w:color w:val="000000"/>
                <w:kern w:val="0"/>
                <w:sz w:val="19"/>
                <w:szCs w:val="19"/>
              </w:rPr>
              <w:t>3</w:t>
            </w:r>
            <w:r>
              <w:rPr>
                <w:rFonts w:ascii="宋体" w:hAnsi="宋体" w:cs="宋体" w:hint="eastAsia"/>
                <w:color w:val="000000"/>
                <w:kern w:val="0"/>
                <w:sz w:val="19"/>
                <w:szCs w:val="19"/>
              </w:rPr>
              <w:t>年以上的实际行业经验，具有良好的纳税记录、工商登记记录；</w:t>
            </w:r>
            <w:r>
              <w:rPr>
                <w:rFonts w:ascii="宋体" w:hAnsi="宋体" w:cs="宋体" w:hint="eastAsia"/>
                <w:color w:val="000000"/>
                <w:kern w:val="0"/>
                <w:sz w:val="19"/>
                <w:szCs w:val="19"/>
              </w:rPr>
              <w:br/>
              <w:t>3.</w:t>
            </w:r>
            <w:r>
              <w:rPr>
                <w:rFonts w:ascii="宋体" w:hAnsi="宋体" w:cs="宋体" w:hint="eastAsia"/>
                <w:color w:val="000000"/>
                <w:kern w:val="0"/>
                <w:sz w:val="19"/>
                <w:szCs w:val="19"/>
              </w:rPr>
              <w:t>企业具有履行合同所必须的设备和服务能力；</w:t>
            </w:r>
            <w:r>
              <w:rPr>
                <w:rFonts w:ascii="宋体" w:hAnsi="宋体" w:cs="宋体" w:hint="eastAsia"/>
                <w:color w:val="000000"/>
                <w:kern w:val="0"/>
                <w:sz w:val="19"/>
                <w:szCs w:val="19"/>
              </w:rPr>
              <w:br/>
            </w:r>
            <w:r>
              <w:rPr>
                <w:rFonts w:ascii="宋体" w:hAnsi="宋体" w:cs="宋体" w:hint="eastAsia"/>
                <w:color w:val="000000"/>
                <w:kern w:val="0"/>
                <w:sz w:val="19"/>
                <w:szCs w:val="19"/>
              </w:rPr>
              <w:t>4.</w:t>
            </w:r>
            <w:r>
              <w:rPr>
                <w:rFonts w:ascii="宋体" w:hAnsi="宋体" w:cs="宋体" w:hint="eastAsia"/>
                <w:color w:val="000000"/>
                <w:kern w:val="0"/>
                <w:sz w:val="19"/>
                <w:szCs w:val="19"/>
              </w:rPr>
              <w:t>生产经营符合国家法律法规，产业政策和环境保护要求，符合我行信贷政策；</w:t>
            </w:r>
            <w:r>
              <w:rPr>
                <w:rFonts w:ascii="宋体" w:hAnsi="宋体" w:cs="宋体" w:hint="eastAsia"/>
                <w:color w:val="000000"/>
                <w:kern w:val="0"/>
                <w:sz w:val="19"/>
                <w:szCs w:val="19"/>
              </w:rPr>
              <w:br/>
              <w:t>5.</w:t>
            </w:r>
            <w:r>
              <w:rPr>
                <w:rFonts w:ascii="宋体" w:hAnsi="宋体" w:cs="宋体" w:hint="eastAsia"/>
                <w:color w:val="000000"/>
                <w:kern w:val="0"/>
                <w:sz w:val="19"/>
                <w:szCs w:val="19"/>
              </w:rPr>
              <w:t>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1A11B5">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A11B5" w:rsidRDefault="00CB730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3.8%</w:t>
            </w:r>
            <w:r>
              <w:rPr>
                <w:rFonts w:ascii="宋体" w:hAnsi="宋体" w:cs="宋体" w:hint="eastAsia"/>
                <w:color w:val="000000"/>
                <w:kern w:val="0"/>
                <w:sz w:val="19"/>
                <w:szCs w:val="19"/>
              </w:rPr>
              <w:br/>
            </w:r>
            <w:r>
              <w:rPr>
                <w:rFonts w:ascii="宋体" w:hAnsi="宋体" w:cs="宋体" w:hint="eastAsia"/>
                <w:color w:val="000000"/>
                <w:kern w:val="0"/>
                <w:sz w:val="19"/>
                <w:szCs w:val="19"/>
              </w:rPr>
              <w:t>融资额度：不超过</w:t>
            </w:r>
            <w:r>
              <w:rPr>
                <w:rFonts w:ascii="宋体" w:hAnsi="宋体" w:cs="宋体" w:hint="eastAsia"/>
                <w:color w:val="000000"/>
                <w:kern w:val="0"/>
                <w:sz w:val="19"/>
                <w:szCs w:val="19"/>
              </w:rPr>
              <w:t>500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、申请人不得有失信记录；</w:t>
            </w:r>
            <w:r>
              <w:rPr>
                <w:rFonts w:ascii="宋体" w:hAnsi="宋体" w:cs="宋体" w:hint="eastAsia"/>
                <w:color w:val="000000"/>
                <w:kern w:val="0"/>
                <w:sz w:val="19"/>
                <w:szCs w:val="19"/>
              </w:rPr>
              <w:br/>
              <w:t>2</w:t>
            </w:r>
            <w:r>
              <w:rPr>
                <w:rFonts w:ascii="宋体" w:hAnsi="宋体" w:cs="宋体" w:hint="eastAsia"/>
                <w:color w:val="000000"/>
                <w:kern w:val="0"/>
                <w:sz w:val="19"/>
                <w:szCs w:val="19"/>
              </w:rPr>
              <w:t>、订单对应的政府采购部门在天津市，中标企业注册地在天津。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1A11B5">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A11B5" w:rsidRDefault="00CB730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w:t>
            </w:r>
            <w:r>
              <w:rPr>
                <w:rFonts w:ascii="宋体" w:hAnsi="宋体" w:cs="宋体" w:hint="eastAsia"/>
                <w:color w:val="000000"/>
                <w:kern w:val="0"/>
                <w:sz w:val="19"/>
                <w:szCs w:val="19"/>
              </w:rPr>
              <w:t>起</w:t>
            </w:r>
          </w:p>
          <w:p w:rsidR="001A11B5" w:rsidRDefault="00CB730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1A11B5" w:rsidRDefault="00CB730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1000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、获得政府采购订单，中标信息可在公开网站查询。如无法查询，可出示国家扶持政策内不公开中标信息文件。</w:t>
            </w:r>
          </w:p>
          <w:p w:rsidR="001A11B5" w:rsidRDefault="00CB730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、采购合同回款账户为齐鲁银行，并做质押登记。</w:t>
            </w:r>
          </w:p>
          <w:p w:rsidR="001A11B5" w:rsidRDefault="00CB730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w:t>
            </w:r>
            <w:r>
              <w:rPr>
                <w:rFonts w:ascii="宋体" w:hAnsi="宋体" w:cs="宋体" w:hint="eastAsia"/>
                <w:color w:val="000000"/>
                <w:kern w:val="0"/>
                <w:sz w:val="19"/>
                <w:szCs w:val="19"/>
              </w:rPr>
              <w:t>、符合我行客户准入要求（同上一条）。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1A11B5">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A11B5" w:rsidRDefault="00CB730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w:t>
            </w:r>
            <w:r>
              <w:rPr>
                <w:rFonts w:ascii="宋体" w:hAnsi="宋体" w:cs="宋体" w:hint="eastAsia"/>
                <w:color w:val="000000"/>
                <w:kern w:val="0"/>
                <w:sz w:val="19"/>
                <w:szCs w:val="19"/>
              </w:rPr>
              <w:t>3.85%</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1A11B5" w:rsidRDefault="00CB730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1000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、连续从事政府采购活动一年以上，或主要股东从事政府采购活动两年以上，且交易及信用记录良好；</w:t>
            </w:r>
            <w:r>
              <w:rPr>
                <w:rFonts w:ascii="宋体" w:hAnsi="宋体" w:cs="宋体" w:hint="eastAsia"/>
                <w:color w:val="000000"/>
                <w:kern w:val="0"/>
                <w:sz w:val="19"/>
                <w:szCs w:val="19"/>
              </w:rPr>
              <w:br/>
              <w:t>2</w:t>
            </w:r>
            <w:r>
              <w:rPr>
                <w:rFonts w:ascii="宋体" w:hAnsi="宋体" w:cs="宋体" w:hint="eastAsia"/>
                <w:color w:val="000000"/>
                <w:kern w:val="0"/>
                <w:sz w:val="19"/>
                <w:szCs w:val="19"/>
              </w:rPr>
              <w:t>、持有政府采购中标通知书、签订政府采购合同等资料。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1A11B5">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A11B5" w:rsidRDefault="00CB730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1A11B5" w:rsidRDefault="00CB730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5000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、中标供应商财务状况良好，记录良好，有资质且具有</w:t>
            </w:r>
            <w:r>
              <w:rPr>
                <w:rFonts w:ascii="宋体" w:hAnsi="宋体" w:cs="宋体" w:hint="eastAsia"/>
                <w:color w:val="000000"/>
                <w:kern w:val="0"/>
                <w:sz w:val="19"/>
                <w:szCs w:val="19"/>
              </w:rPr>
              <w:t>1</w:t>
            </w:r>
            <w:r>
              <w:rPr>
                <w:rFonts w:ascii="宋体" w:hAnsi="宋体" w:cs="宋体" w:hint="eastAsia"/>
                <w:color w:val="000000"/>
                <w:kern w:val="0"/>
                <w:sz w:val="19"/>
                <w:szCs w:val="19"/>
              </w:rPr>
              <w:t>年</w:t>
            </w:r>
            <w:r>
              <w:rPr>
                <w:rFonts w:ascii="宋体" w:hAnsi="宋体" w:cs="宋体" w:hint="eastAsia"/>
                <w:color w:val="000000"/>
                <w:kern w:val="0"/>
                <w:sz w:val="19"/>
                <w:szCs w:val="19"/>
              </w:rPr>
              <w:t>(</w:t>
            </w:r>
            <w:r>
              <w:rPr>
                <w:rFonts w:ascii="宋体" w:hAnsi="宋体" w:cs="宋体" w:hint="eastAsia"/>
                <w:color w:val="000000"/>
                <w:kern w:val="0"/>
                <w:sz w:val="19"/>
                <w:szCs w:val="19"/>
              </w:rPr>
              <w:t>含</w:t>
            </w:r>
            <w:r>
              <w:rPr>
                <w:rFonts w:ascii="宋体" w:hAnsi="宋体" w:cs="宋体" w:hint="eastAsia"/>
                <w:color w:val="000000"/>
                <w:kern w:val="0"/>
                <w:sz w:val="19"/>
                <w:szCs w:val="19"/>
              </w:rPr>
              <w:t>)</w:t>
            </w:r>
            <w:r>
              <w:rPr>
                <w:rFonts w:ascii="宋体" w:hAnsi="宋体" w:cs="宋体" w:hint="eastAsia"/>
                <w:color w:val="000000"/>
                <w:kern w:val="0"/>
                <w:sz w:val="19"/>
                <w:szCs w:val="19"/>
              </w:rPr>
              <w:t>以上与天津市各类政府采购成功经验；</w:t>
            </w:r>
            <w:r>
              <w:rPr>
                <w:rFonts w:ascii="宋体" w:hAnsi="宋体" w:cs="宋体" w:hint="eastAsia"/>
                <w:color w:val="000000"/>
                <w:kern w:val="0"/>
                <w:sz w:val="19"/>
                <w:szCs w:val="19"/>
              </w:rPr>
              <w:br/>
              <w:t>2</w:t>
            </w:r>
            <w:r>
              <w:rPr>
                <w:rFonts w:ascii="宋体" w:hAnsi="宋体" w:cs="宋体" w:hint="eastAsia"/>
                <w:color w:val="000000"/>
                <w:kern w:val="0"/>
                <w:sz w:val="19"/>
                <w:szCs w:val="19"/>
              </w:rPr>
              <w:t>、生产经营符合国家政策；</w:t>
            </w:r>
            <w:r>
              <w:rPr>
                <w:rFonts w:ascii="宋体" w:hAnsi="宋体" w:cs="宋体" w:hint="eastAsia"/>
                <w:color w:val="000000"/>
                <w:kern w:val="0"/>
                <w:sz w:val="19"/>
                <w:szCs w:val="19"/>
              </w:rPr>
              <w:br/>
              <w:t>3</w:t>
            </w:r>
            <w:r>
              <w:rPr>
                <w:rFonts w:ascii="宋体" w:hAnsi="宋体" w:cs="宋体" w:hint="eastAsia"/>
                <w:color w:val="000000"/>
                <w:kern w:val="0"/>
                <w:sz w:val="19"/>
                <w:szCs w:val="19"/>
              </w:rPr>
              <w:t>、无违法、违约、不良信用记录，未发生过政府采购业务纠纷等；</w:t>
            </w:r>
            <w:r>
              <w:rPr>
                <w:rFonts w:ascii="宋体" w:hAnsi="宋体" w:cs="宋体" w:hint="eastAsia"/>
                <w:color w:val="000000"/>
                <w:kern w:val="0"/>
                <w:sz w:val="19"/>
                <w:szCs w:val="19"/>
              </w:rPr>
              <w:br/>
              <w:t>4</w:t>
            </w:r>
            <w:r>
              <w:rPr>
                <w:rFonts w:ascii="宋体" w:hAnsi="宋体" w:cs="宋体" w:hint="eastAsia"/>
                <w:color w:val="000000"/>
                <w:kern w:val="0"/>
                <w:sz w:val="19"/>
                <w:szCs w:val="19"/>
              </w:rPr>
              <w:t>、银行要求的其他条件。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1A11B5">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A11B5" w:rsidRDefault="00CB730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r>
              <w:rPr>
                <w:rFonts w:ascii="宋体" w:hAnsi="宋体" w:cs="宋体" w:hint="eastAsia"/>
                <w:color w:val="000000"/>
                <w:kern w:val="0"/>
                <w:sz w:val="19"/>
                <w:szCs w:val="19"/>
              </w:rPr>
              <w:t>100-5000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、具有</w:t>
            </w:r>
            <w:r>
              <w:rPr>
                <w:rFonts w:ascii="宋体" w:hAnsi="宋体" w:cs="宋体" w:hint="eastAsia"/>
                <w:color w:val="000000"/>
                <w:kern w:val="0"/>
                <w:sz w:val="19"/>
                <w:szCs w:val="19"/>
              </w:rPr>
              <w:t>2</w:t>
            </w:r>
            <w:r>
              <w:rPr>
                <w:rFonts w:ascii="宋体" w:hAnsi="宋体" w:cs="宋体" w:hint="eastAsia"/>
                <w:color w:val="000000"/>
                <w:kern w:val="0"/>
                <w:sz w:val="19"/>
                <w:szCs w:val="19"/>
              </w:rPr>
              <w:t>年</w:t>
            </w:r>
            <w:r>
              <w:rPr>
                <w:rFonts w:ascii="宋体" w:hAnsi="宋体" w:cs="宋体" w:hint="eastAsia"/>
                <w:color w:val="000000"/>
                <w:kern w:val="0"/>
                <w:sz w:val="19"/>
                <w:szCs w:val="19"/>
              </w:rPr>
              <w:t>(</w:t>
            </w:r>
            <w:r>
              <w:rPr>
                <w:rFonts w:ascii="宋体" w:hAnsi="宋体" w:cs="宋体" w:hint="eastAsia"/>
                <w:color w:val="000000"/>
                <w:kern w:val="0"/>
                <w:sz w:val="19"/>
                <w:szCs w:val="19"/>
              </w:rPr>
              <w:t>含</w:t>
            </w:r>
            <w:r>
              <w:rPr>
                <w:rFonts w:ascii="宋体" w:hAnsi="宋体" w:cs="宋体" w:hint="eastAsia"/>
                <w:color w:val="000000"/>
                <w:kern w:val="0"/>
                <w:sz w:val="19"/>
                <w:szCs w:val="19"/>
              </w:rPr>
              <w:t>)</w:t>
            </w:r>
            <w:r>
              <w:rPr>
                <w:rFonts w:ascii="宋体" w:hAnsi="宋体" w:cs="宋体" w:hint="eastAsia"/>
                <w:color w:val="000000"/>
                <w:kern w:val="0"/>
                <w:sz w:val="19"/>
                <w:szCs w:val="19"/>
              </w:rPr>
              <w:t>以上连续经营记录；</w:t>
            </w:r>
            <w:r>
              <w:rPr>
                <w:rFonts w:ascii="宋体" w:hAnsi="宋体" w:cs="宋体" w:hint="eastAsia"/>
                <w:color w:val="000000"/>
                <w:kern w:val="0"/>
                <w:sz w:val="19"/>
                <w:szCs w:val="19"/>
              </w:rPr>
              <w:br/>
            </w:r>
            <w:r>
              <w:rPr>
                <w:rFonts w:ascii="宋体" w:hAnsi="宋体" w:cs="宋体" w:hint="eastAsia"/>
                <w:color w:val="000000"/>
                <w:kern w:val="0"/>
                <w:sz w:val="19"/>
                <w:szCs w:val="19"/>
              </w:rPr>
              <w:t>2</w:t>
            </w:r>
            <w:r>
              <w:rPr>
                <w:rFonts w:ascii="宋体" w:hAnsi="宋体" w:cs="宋体" w:hint="eastAsia"/>
                <w:color w:val="000000"/>
                <w:kern w:val="0"/>
                <w:sz w:val="19"/>
                <w:szCs w:val="19"/>
              </w:rPr>
              <w:t>、有固定生产经营场所；本行要求的其他条件。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13612141823</w:t>
            </w:r>
            <w:r>
              <w:rPr>
                <w:rFonts w:ascii="宋体" w:hAnsi="宋体" w:cs="宋体" w:hint="eastAsia"/>
                <w:color w:val="000000"/>
                <w:kern w:val="0"/>
                <w:sz w:val="19"/>
                <w:szCs w:val="19"/>
              </w:rPr>
              <w:t>高飞</w:t>
            </w:r>
            <w:r>
              <w:rPr>
                <w:rFonts w:ascii="宋体" w:hAnsi="宋体" w:cs="宋体" w:hint="eastAsia"/>
                <w:color w:val="000000"/>
                <w:kern w:val="0"/>
                <w:sz w:val="19"/>
                <w:szCs w:val="19"/>
              </w:rPr>
              <w:t xml:space="preserve">     </w:t>
            </w:r>
          </w:p>
        </w:tc>
      </w:tr>
      <w:tr w:rsidR="001A11B5">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A11B5" w:rsidRDefault="00CB730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w:t>
            </w:r>
            <w:r>
              <w:rPr>
                <w:rFonts w:ascii="宋体" w:hAnsi="宋体" w:cs="宋体" w:hint="eastAsia"/>
                <w:color w:val="000000"/>
                <w:kern w:val="0"/>
                <w:sz w:val="19"/>
                <w:szCs w:val="19"/>
              </w:rPr>
              <w:t>4%</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1A11B5" w:rsidRDefault="00CB730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w:t>
            </w:r>
          </w:p>
          <w:p w:rsidR="001A11B5" w:rsidRDefault="00CB730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w:t>
            </w:r>
            <w:r>
              <w:rPr>
                <w:rFonts w:ascii="宋体" w:hAnsi="宋体" w:cs="宋体" w:hint="eastAsia"/>
                <w:color w:val="000000"/>
                <w:kern w:val="0"/>
                <w:sz w:val="19"/>
                <w:szCs w:val="19"/>
              </w:rPr>
              <w:t>+</w:t>
            </w:r>
            <w:r>
              <w:rPr>
                <w:rFonts w:ascii="宋体" w:hAnsi="宋体" w:cs="宋体" w:hint="eastAsia"/>
                <w:color w:val="000000"/>
                <w:kern w:val="0"/>
                <w:sz w:val="19"/>
                <w:szCs w:val="19"/>
              </w:rPr>
              <w:t>担保额度最高</w:t>
            </w:r>
            <w:r>
              <w:rPr>
                <w:rFonts w:ascii="宋体" w:hAnsi="宋体" w:cs="宋体" w:hint="eastAsia"/>
                <w:color w:val="000000"/>
                <w:kern w:val="0"/>
                <w:sz w:val="19"/>
                <w:szCs w:val="19"/>
              </w:rPr>
              <w:t>3000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、企业成立满一年，经营良好、征信良好；</w:t>
            </w:r>
          </w:p>
          <w:p w:rsidR="001A11B5" w:rsidRDefault="00CB730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w:t>
            </w:r>
            <w:r>
              <w:rPr>
                <w:rFonts w:ascii="宋体" w:hAnsi="宋体" w:cs="宋体" w:hint="eastAsia"/>
                <w:color w:val="000000"/>
                <w:kern w:val="0"/>
                <w:sz w:val="19"/>
                <w:szCs w:val="19"/>
              </w:rPr>
              <w:t>周岁，征信良好；</w:t>
            </w:r>
          </w:p>
          <w:p w:rsidR="001A11B5" w:rsidRDefault="00CB730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w:t>
            </w:r>
            <w:r>
              <w:rPr>
                <w:rFonts w:ascii="宋体" w:hAnsi="宋体" w:cs="宋体" w:hint="eastAsia"/>
                <w:color w:val="000000"/>
                <w:kern w:val="0"/>
                <w:sz w:val="19"/>
                <w:szCs w:val="19"/>
              </w:rPr>
              <w:t>、近</w:t>
            </w:r>
            <w:r>
              <w:rPr>
                <w:rFonts w:ascii="宋体" w:hAnsi="宋体" w:cs="宋体" w:hint="eastAsia"/>
                <w:color w:val="000000"/>
                <w:kern w:val="0"/>
                <w:sz w:val="19"/>
                <w:szCs w:val="19"/>
              </w:rPr>
              <w:t>12</w:t>
            </w:r>
            <w:r>
              <w:rPr>
                <w:rFonts w:ascii="宋体" w:hAnsi="宋体" w:cs="宋体" w:hint="eastAsia"/>
                <w:color w:val="000000"/>
                <w:kern w:val="0"/>
                <w:sz w:val="19"/>
                <w:szCs w:val="19"/>
              </w:rPr>
              <w:t>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1A11B5" w:rsidRDefault="00CB7309">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陈宗山</w:t>
            </w:r>
            <w:r>
              <w:rPr>
                <w:rFonts w:ascii="宋体" w:hAnsi="宋体" w:cs="宋体"/>
                <w:color w:val="000000"/>
                <w:kern w:val="0"/>
                <w:sz w:val="19"/>
                <w:szCs w:val="19"/>
              </w:rPr>
              <w:t xml:space="preserve"> </w:t>
            </w:r>
          </w:p>
        </w:tc>
      </w:tr>
      <w:tr w:rsidR="001A11B5">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A11B5" w:rsidRDefault="00CB730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A11B5" w:rsidRDefault="00CB7309">
            <w:pPr>
              <w:jc w:val="left"/>
              <w:rPr>
                <w:rFonts w:ascii="宋体" w:hAnsi="宋体" w:cs="宋体"/>
                <w:color w:val="000000"/>
                <w:kern w:val="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6.00%</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1A11B5" w:rsidRDefault="00CB7309">
            <w:pPr>
              <w:jc w:val="left"/>
              <w:rPr>
                <w:rFonts w:ascii="宋体" w:hAnsi="宋体" w:cs="宋体"/>
                <w:color w:val="000000"/>
                <w:sz w:val="19"/>
                <w:szCs w:val="19"/>
              </w:rPr>
            </w:pPr>
            <w:r>
              <w:rPr>
                <w:rFonts w:ascii="宋体" w:hAnsi="宋体" w:cs="宋体" w:hint="eastAsia"/>
                <w:color w:val="000000"/>
                <w:kern w:val="0"/>
                <w:sz w:val="19"/>
                <w:szCs w:val="19"/>
              </w:rPr>
              <w:t>最高</w:t>
            </w:r>
            <w:r>
              <w:rPr>
                <w:rFonts w:ascii="宋体" w:hAnsi="宋体" w:cs="宋体" w:hint="eastAsia"/>
                <w:color w:val="000000"/>
                <w:kern w:val="0"/>
                <w:sz w:val="19"/>
                <w:szCs w:val="19"/>
              </w:rPr>
              <w:t>200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A11B5" w:rsidRDefault="00CB7309">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A11B5">
              <w:tc>
                <w:tcPr>
                  <w:tcW w:w="2632" w:type="dxa"/>
                  <w:shd w:val="clear" w:color="auto" w:fill="FFFFFF"/>
                  <w:tcMar>
                    <w:top w:w="150" w:type="dxa"/>
                    <w:left w:w="0" w:type="dxa"/>
                    <w:bottom w:w="150" w:type="dxa"/>
                    <w:right w:w="0" w:type="dxa"/>
                  </w:tcMar>
                </w:tcPr>
                <w:p w:rsidR="001A11B5" w:rsidRDefault="00CB7309">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w:t>
                  </w:r>
                  <w:r>
                    <w:rPr>
                      <w:rFonts w:ascii="宋体" w:hAnsi="宋体" w:cs="宋体" w:hint="eastAsia"/>
                      <w:color w:val="000000"/>
                      <w:kern w:val="0"/>
                      <w:sz w:val="19"/>
                      <w:szCs w:val="19"/>
                    </w:rPr>
                    <w:t xml:space="preserve"> </w:t>
                  </w:r>
                </w:p>
                <w:p w:rsidR="001A11B5" w:rsidRDefault="00CB7309">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企业及申请人信用记录良好，无不良、违法行为；</w:t>
                  </w:r>
                  <w:r>
                    <w:rPr>
                      <w:rFonts w:ascii="宋体" w:hAnsi="宋体" w:cs="宋体" w:hint="eastAsia"/>
                      <w:color w:val="000000"/>
                      <w:kern w:val="0"/>
                      <w:sz w:val="19"/>
                      <w:szCs w:val="19"/>
                    </w:rPr>
                    <w:t xml:space="preserve"> </w:t>
                  </w:r>
                </w:p>
                <w:p w:rsidR="001A11B5" w:rsidRDefault="00CB7309">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企业为天津市政府部门、事业单位的供应商；</w:t>
                  </w:r>
                  <w:r>
                    <w:rPr>
                      <w:rFonts w:ascii="宋体" w:hAnsi="宋体" w:cs="宋体" w:hint="eastAsia"/>
                      <w:color w:val="000000"/>
                      <w:kern w:val="0"/>
                      <w:sz w:val="19"/>
                      <w:szCs w:val="19"/>
                    </w:rPr>
                    <w:t xml:space="preserve"> </w:t>
                  </w:r>
                </w:p>
                <w:p w:rsidR="001A11B5" w:rsidRDefault="00CB7309">
                  <w:pPr>
                    <w:widowControl/>
                    <w:jc w:val="left"/>
                    <w:textAlignment w:val="top"/>
                    <w:rPr>
                      <w:rFonts w:ascii="����" w:eastAsia="����" w:hAnsi="����" w:cs="����"/>
                      <w:color w:val="333333"/>
                      <w:sz w:val="24"/>
                      <w:szCs w:val="24"/>
                    </w:rPr>
                  </w:pPr>
                  <w:r>
                    <w:rPr>
                      <w:rFonts w:ascii="宋体" w:hAnsi="宋体" w:cs="宋体" w:hint="eastAsia"/>
                      <w:color w:val="000000"/>
                      <w:kern w:val="0"/>
                      <w:sz w:val="19"/>
                      <w:szCs w:val="19"/>
                    </w:rPr>
                    <w:t>4</w:t>
                  </w:r>
                  <w:r>
                    <w:rPr>
                      <w:rFonts w:ascii="宋体" w:hAnsi="宋体" w:cs="宋体" w:hint="eastAsia"/>
                      <w:color w:val="000000"/>
                      <w:kern w:val="0"/>
                      <w:sz w:val="19"/>
                      <w:szCs w:val="19"/>
                    </w:rPr>
                    <w:t>、企业有政府采购历史合作记录（近</w:t>
                  </w:r>
                  <w:r>
                    <w:rPr>
                      <w:rFonts w:ascii="宋体" w:hAnsi="宋体" w:cs="宋体" w:hint="eastAsia"/>
                      <w:color w:val="000000"/>
                      <w:kern w:val="0"/>
                      <w:sz w:val="19"/>
                      <w:szCs w:val="19"/>
                    </w:rPr>
                    <w:t>24</w:t>
                  </w:r>
                  <w:r>
                    <w:rPr>
                      <w:rFonts w:ascii="宋体" w:hAnsi="宋体" w:cs="宋体" w:hint="eastAsia"/>
                      <w:color w:val="000000"/>
                      <w:kern w:val="0"/>
                      <w:sz w:val="19"/>
                      <w:szCs w:val="19"/>
                    </w:rPr>
                    <w:t>个月</w:t>
                  </w:r>
                  <w:r>
                    <w:rPr>
                      <w:rFonts w:ascii="宋体" w:hAnsi="宋体" w:cs="宋体" w:hint="eastAsia"/>
                      <w:color w:val="000000"/>
                      <w:kern w:val="0"/>
                      <w:sz w:val="19"/>
                      <w:szCs w:val="19"/>
                    </w:rPr>
                    <w:t>2</w:t>
                  </w:r>
                  <w:r>
                    <w:rPr>
                      <w:rFonts w:ascii="宋体" w:hAnsi="宋体" w:cs="宋体" w:hint="eastAsia"/>
                      <w:color w:val="000000"/>
                      <w:kern w:val="0"/>
                      <w:sz w:val="19"/>
                      <w:szCs w:val="19"/>
                    </w:rPr>
                    <w:t>次，合计</w:t>
                  </w:r>
                  <w:r>
                    <w:rPr>
                      <w:rFonts w:ascii="宋体" w:hAnsi="宋体" w:cs="宋体" w:hint="eastAsia"/>
                      <w:color w:val="000000"/>
                      <w:kern w:val="0"/>
                      <w:sz w:val="19"/>
                      <w:szCs w:val="19"/>
                    </w:rPr>
                    <w:t>50</w:t>
                  </w:r>
                  <w:r>
                    <w:rPr>
                      <w:rFonts w:ascii="宋体" w:hAnsi="宋体" w:cs="宋体" w:hint="eastAsia"/>
                      <w:color w:val="000000"/>
                      <w:kern w:val="0"/>
                      <w:sz w:val="19"/>
                      <w:szCs w:val="19"/>
                    </w:rPr>
                    <w:t>万以上订单记录）且交易记录良好</w:t>
                  </w:r>
                </w:p>
              </w:tc>
            </w:tr>
          </w:tbl>
          <w:p w:rsidR="001A11B5" w:rsidRDefault="001A11B5">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A11B5" w:rsidRDefault="00CB7309">
            <w:pPr>
              <w:jc w:val="center"/>
              <w:rPr>
                <w:rFonts w:ascii="宋体" w:hAnsi="宋体" w:cs="宋体"/>
                <w:color w:val="000000"/>
                <w:sz w:val="24"/>
                <w:szCs w:val="24"/>
              </w:rPr>
            </w:pPr>
            <w:r>
              <w:rPr>
                <w:rFonts w:ascii="宋体" w:hAnsi="宋体" w:cs="宋体" w:hint="eastAsia"/>
                <w:color w:val="000000"/>
                <w:kern w:val="0"/>
                <w:sz w:val="19"/>
                <w:szCs w:val="19"/>
              </w:rPr>
              <w:t>18698167095</w:t>
            </w:r>
            <w:r>
              <w:rPr>
                <w:rFonts w:ascii="宋体" w:hAnsi="宋体" w:cs="宋体" w:hint="eastAsia"/>
                <w:color w:val="000000"/>
                <w:kern w:val="0"/>
                <w:sz w:val="19"/>
                <w:szCs w:val="19"/>
              </w:rPr>
              <w:t>张伟</w:t>
            </w:r>
            <w:r>
              <w:rPr>
                <w:rFonts w:ascii="宋体" w:hAnsi="宋体" w:cs="宋体" w:hint="eastAsia"/>
                <w:color w:val="000000"/>
                <w:kern w:val="0"/>
                <w:sz w:val="19"/>
                <w:szCs w:val="19"/>
              </w:rPr>
              <w:t xml:space="preserve"> </w:t>
            </w:r>
          </w:p>
        </w:tc>
      </w:tr>
      <w:tr w:rsidR="001A11B5">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A11B5" w:rsidRDefault="00CB730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A11B5" w:rsidRDefault="00CB7309">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1A11B5" w:rsidRDefault="00CB7309">
            <w:pPr>
              <w:jc w:val="left"/>
              <w:rPr>
                <w:rFonts w:ascii="宋体" w:hAnsi="宋体" w:cs="宋体"/>
                <w:color w:val="000000"/>
                <w:sz w:val="19"/>
                <w:szCs w:val="19"/>
              </w:rPr>
            </w:pPr>
            <w:r>
              <w:rPr>
                <w:rFonts w:ascii="宋体" w:hAnsi="宋体" w:cs="宋体" w:hint="eastAsia"/>
                <w:color w:val="000000"/>
                <w:kern w:val="0"/>
                <w:sz w:val="19"/>
                <w:szCs w:val="19"/>
              </w:rPr>
              <w:t>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A11B5">
              <w:tc>
                <w:tcPr>
                  <w:tcW w:w="2632" w:type="dxa"/>
                  <w:shd w:val="clear" w:color="auto" w:fill="FFFFFF"/>
                  <w:tcMar>
                    <w:top w:w="150" w:type="dxa"/>
                    <w:left w:w="0" w:type="dxa"/>
                    <w:bottom w:w="150" w:type="dxa"/>
                    <w:right w:w="0" w:type="dxa"/>
                  </w:tcMar>
                </w:tcPr>
                <w:p w:rsidR="001A11B5" w:rsidRDefault="00CB7309">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有固定的经营场所，企业划型符合小微企业；</w:t>
                  </w:r>
                  <w:r>
                    <w:rPr>
                      <w:rFonts w:ascii="宋体" w:hAnsi="宋体" w:cs="宋体" w:hint="eastAsia"/>
                      <w:color w:val="000000"/>
                      <w:kern w:val="0"/>
                      <w:sz w:val="19"/>
                      <w:szCs w:val="19"/>
                    </w:rPr>
                    <w:t xml:space="preserve"> </w:t>
                  </w:r>
                </w:p>
                <w:p w:rsidR="001A11B5" w:rsidRDefault="00CB7309">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信用记录良好，无不良、违法行为；</w:t>
                  </w:r>
                  <w:r>
                    <w:rPr>
                      <w:rFonts w:ascii="宋体" w:hAnsi="宋体" w:cs="宋体" w:hint="eastAsia"/>
                      <w:color w:val="000000"/>
                      <w:kern w:val="0"/>
                      <w:sz w:val="19"/>
                      <w:szCs w:val="19"/>
                    </w:rPr>
                    <w:t xml:space="preserve"> </w:t>
                  </w:r>
                </w:p>
                <w:p w:rsidR="001A11B5" w:rsidRDefault="00CB7309">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持续经营</w:t>
                  </w:r>
                  <w:r>
                    <w:rPr>
                      <w:rFonts w:ascii="宋体" w:hAnsi="宋体" w:cs="宋体" w:hint="eastAsia"/>
                      <w:color w:val="000000"/>
                      <w:kern w:val="0"/>
                      <w:sz w:val="19"/>
                      <w:szCs w:val="19"/>
                    </w:rPr>
                    <w:t>2</w:t>
                  </w:r>
                  <w:r>
                    <w:rPr>
                      <w:rFonts w:ascii="宋体" w:hAnsi="宋体" w:cs="宋体" w:hint="eastAsia"/>
                      <w:color w:val="000000"/>
                      <w:kern w:val="0"/>
                      <w:sz w:val="19"/>
                      <w:szCs w:val="19"/>
                    </w:rPr>
                    <w:t>年以上或实际控制人从业</w:t>
                  </w:r>
                  <w:r>
                    <w:rPr>
                      <w:rFonts w:ascii="宋体" w:hAnsi="宋体" w:cs="宋体" w:hint="eastAsia"/>
                      <w:color w:val="000000"/>
                      <w:kern w:val="0"/>
                      <w:sz w:val="19"/>
                      <w:szCs w:val="19"/>
                    </w:rPr>
                    <w:t>3</w:t>
                  </w:r>
                  <w:r>
                    <w:rPr>
                      <w:rFonts w:ascii="宋体" w:hAnsi="宋体" w:cs="宋体" w:hint="eastAsia"/>
                      <w:color w:val="000000"/>
                      <w:kern w:val="0"/>
                      <w:sz w:val="19"/>
                      <w:szCs w:val="19"/>
                    </w:rPr>
                    <w:t>年以上；</w:t>
                  </w:r>
                  <w:r>
                    <w:rPr>
                      <w:rFonts w:ascii="宋体" w:hAnsi="宋体" w:cs="宋体" w:hint="eastAsia"/>
                      <w:color w:val="000000"/>
                      <w:kern w:val="0"/>
                      <w:sz w:val="19"/>
                      <w:szCs w:val="19"/>
                    </w:rPr>
                    <w:t xml:space="preserve"> </w:t>
                  </w:r>
                  <w:r>
                    <w:rPr>
                      <w:rFonts w:ascii="宋体" w:hAnsi="宋体" w:cs="宋体" w:hint="eastAsia"/>
                      <w:color w:val="000000"/>
                      <w:kern w:val="0"/>
                      <w:sz w:val="19"/>
                      <w:szCs w:val="19"/>
                    </w:rPr>
                    <w:t>具备政府采购投标资格且交易记录良好；</w:t>
                  </w:r>
                  <w:r>
                    <w:rPr>
                      <w:rFonts w:ascii="宋体" w:hAnsi="宋体" w:cs="宋体" w:hint="eastAsia"/>
                      <w:color w:val="000000"/>
                      <w:kern w:val="0"/>
                      <w:sz w:val="19"/>
                      <w:szCs w:val="19"/>
                    </w:rPr>
                    <w:t xml:space="preserve"> </w:t>
                  </w:r>
                </w:p>
                <w:p w:rsidR="001A11B5" w:rsidRDefault="00CB7309">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1A11B5" w:rsidRDefault="001A11B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A11B5" w:rsidRDefault="00CB7309">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1A11B5" w:rsidRDefault="00CB7309" w:rsidP="004A1773">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w:t>
            </w:r>
            <w:r>
              <w:rPr>
                <w:rFonts w:ascii="宋体" w:hAnsi="宋体" w:cs="宋体" w:hint="eastAsia"/>
                <w:color w:val="000000"/>
                <w:kern w:val="0"/>
                <w:sz w:val="19"/>
                <w:szCs w:val="19"/>
              </w:rPr>
              <w:t>姚斌</w:t>
            </w:r>
            <w:r>
              <w:rPr>
                <w:rFonts w:ascii="宋体" w:hAnsi="宋体" w:cs="宋体" w:hint="eastAsia"/>
                <w:color w:val="000000"/>
                <w:kern w:val="0"/>
                <w:sz w:val="19"/>
                <w:szCs w:val="19"/>
              </w:rPr>
              <w:t xml:space="preserve"> </w:t>
            </w:r>
          </w:p>
        </w:tc>
      </w:tr>
      <w:tr w:rsidR="001A11B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A11B5" w:rsidRDefault="00CB7309">
            <w:pPr>
              <w:jc w:val="left"/>
              <w:rPr>
                <w:rFonts w:ascii="宋体" w:hAnsi="宋体" w:cs="宋体"/>
                <w:color w:val="000000"/>
                <w:kern w:val="0"/>
                <w:sz w:val="19"/>
                <w:szCs w:val="19"/>
              </w:rPr>
            </w:pPr>
            <w:r>
              <w:rPr>
                <w:rFonts w:ascii="宋体" w:hAnsi="宋体" w:cs="宋体" w:hint="eastAsia"/>
                <w:color w:val="000000"/>
                <w:kern w:val="0"/>
                <w:sz w:val="19"/>
                <w:szCs w:val="19"/>
              </w:rPr>
              <w:t>参考利率：</w:t>
            </w:r>
            <w:r>
              <w:rPr>
                <w:rFonts w:ascii="宋体" w:hAnsi="宋体" w:cs="宋体" w:hint="eastAsia"/>
                <w:color w:val="000000"/>
                <w:kern w:val="0"/>
                <w:sz w:val="19"/>
                <w:szCs w:val="19"/>
              </w:rPr>
              <w:t>4.00%-5.00%</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1A11B5" w:rsidRDefault="00CB7309">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w:t>
            </w:r>
            <w:r>
              <w:rPr>
                <w:rFonts w:ascii="宋体" w:hAnsi="宋体" w:cs="宋体" w:hint="eastAsia"/>
                <w:color w:val="000000"/>
                <w:kern w:val="0"/>
                <w:sz w:val="19"/>
                <w:szCs w:val="19"/>
              </w:rPr>
              <w:t>2000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A11B5">
              <w:tc>
                <w:tcPr>
                  <w:tcW w:w="2632" w:type="dxa"/>
                  <w:shd w:val="clear" w:color="auto" w:fill="FFFFFF"/>
                  <w:tcMar>
                    <w:top w:w="150" w:type="dxa"/>
                    <w:left w:w="0" w:type="dxa"/>
                    <w:bottom w:w="150" w:type="dxa"/>
                    <w:right w:w="0" w:type="dxa"/>
                  </w:tcMar>
                </w:tcPr>
                <w:p w:rsidR="001A11B5" w:rsidRDefault="00CB7309">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申请日均在</w:t>
                  </w:r>
                  <w:r>
                    <w:rPr>
                      <w:rFonts w:ascii="宋体" w:hAnsi="宋体" w:cs="宋体" w:hint="eastAsia"/>
                      <w:color w:val="000000"/>
                      <w:kern w:val="0"/>
                      <w:sz w:val="19"/>
                      <w:szCs w:val="19"/>
                    </w:rPr>
                    <w:t>1</w:t>
                  </w:r>
                  <w:r>
                    <w:rPr>
                      <w:rFonts w:ascii="宋体" w:hAnsi="宋体" w:cs="宋体" w:hint="eastAsia"/>
                      <w:color w:val="000000"/>
                      <w:kern w:val="0"/>
                      <w:sz w:val="19"/>
                      <w:szCs w:val="19"/>
                    </w:rPr>
                    <w:t>年（含）以内。</w:t>
                  </w:r>
                  <w:r>
                    <w:rPr>
                      <w:rFonts w:ascii="宋体" w:hAnsi="宋体" w:cs="宋体" w:hint="eastAsia"/>
                      <w:color w:val="000000"/>
                      <w:kern w:val="0"/>
                      <w:sz w:val="19"/>
                      <w:szCs w:val="19"/>
                    </w:rPr>
                    <w:t xml:space="preserve"> </w:t>
                  </w:r>
                </w:p>
                <w:p w:rsidR="001A11B5" w:rsidRDefault="00CB7309">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应收账款融资模式下，企业已按政府采购合同的约定履行了交货、工程施工或提供服务等主要义务并且无任何违约行为。</w:t>
                  </w:r>
                  <w:r>
                    <w:rPr>
                      <w:rFonts w:ascii="宋体" w:hAnsi="宋体" w:cs="宋体" w:hint="eastAsia"/>
                      <w:color w:val="000000"/>
                      <w:kern w:val="0"/>
                      <w:sz w:val="19"/>
                      <w:szCs w:val="19"/>
                    </w:rPr>
                    <w:t xml:space="preserve"> </w:t>
                  </w:r>
                </w:p>
                <w:p w:rsidR="001A11B5" w:rsidRDefault="00CB7309">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采购合同融资模式下，企业在政府采购活动中与政府成功合作</w:t>
                  </w:r>
                  <w:r>
                    <w:rPr>
                      <w:rFonts w:ascii="宋体" w:hAnsi="宋体" w:cs="宋体" w:hint="eastAsia"/>
                      <w:color w:val="000000"/>
                      <w:kern w:val="0"/>
                      <w:sz w:val="19"/>
                      <w:szCs w:val="19"/>
                    </w:rPr>
                    <w:t>2</w:t>
                  </w:r>
                  <w:r>
                    <w:rPr>
                      <w:rFonts w:ascii="宋体" w:hAnsi="宋体" w:cs="宋体" w:hint="eastAsia"/>
                      <w:color w:val="000000"/>
                      <w:kern w:val="0"/>
                      <w:sz w:val="19"/>
                      <w:szCs w:val="19"/>
                    </w:rPr>
                    <w:t>年（含）以上，且近</w:t>
                  </w:r>
                  <w:r>
                    <w:rPr>
                      <w:rFonts w:ascii="宋体" w:hAnsi="宋体" w:cs="宋体" w:hint="eastAsia"/>
                      <w:color w:val="000000"/>
                      <w:kern w:val="0"/>
                      <w:sz w:val="19"/>
                      <w:szCs w:val="19"/>
                    </w:rPr>
                    <w:t>2</w:t>
                  </w:r>
                  <w:r>
                    <w:rPr>
                      <w:rFonts w:ascii="宋体" w:hAnsi="宋体" w:cs="宋体" w:hint="eastAsia"/>
                      <w:color w:val="000000"/>
                      <w:kern w:val="0"/>
                      <w:sz w:val="19"/>
                      <w:szCs w:val="19"/>
                    </w:rPr>
                    <w:t>年政府采购供应量、工程量或服务量均不低于</w:t>
                  </w:r>
                  <w:r>
                    <w:rPr>
                      <w:rFonts w:ascii="宋体" w:hAnsi="宋体" w:cs="宋体" w:hint="eastAsia"/>
                      <w:color w:val="000000"/>
                      <w:kern w:val="0"/>
                      <w:sz w:val="19"/>
                      <w:szCs w:val="19"/>
                    </w:rPr>
                    <w:t>100</w:t>
                  </w:r>
                  <w:r>
                    <w:rPr>
                      <w:rFonts w:ascii="宋体" w:hAnsi="宋体" w:cs="宋体" w:hint="eastAsia"/>
                      <w:color w:val="000000"/>
                      <w:kern w:val="0"/>
                      <w:sz w:val="19"/>
                      <w:szCs w:val="19"/>
                    </w:rPr>
                    <w:t>万元（含）。</w:t>
                  </w:r>
                  <w:r>
                    <w:rPr>
                      <w:rFonts w:ascii="宋体" w:hAnsi="宋体" w:cs="宋体" w:hint="eastAsia"/>
                      <w:color w:val="000000"/>
                      <w:kern w:val="0"/>
                      <w:sz w:val="19"/>
                      <w:szCs w:val="19"/>
                    </w:rPr>
                    <w:t xml:space="preserve"> </w:t>
                  </w:r>
                </w:p>
                <w:p w:rsidR="001A11B5" w:rsidRDefault="00CB7309">
                  <w:pPr>
                    <w:widowControl/>
                    <w:jc w:val="left"/>
                    <w:textAlignment w:val="top"/>
                    <w:rPr>
                      <w:rFonts w:ascii="����" w:eastAsia="����" w:hAnsi="����" w:cs="����"/>
                      <w:color w:val="333333"/>
                      <w:sz w:val="24"/>
                      <w:szCs w:val="24"/>
                    </w:rPr>
                  </w:pPr>
                  <w:r>
                    <w:rPr>
                      <w:rFonts w:ascii="宋体" w:hAnsi="宋体" w:cs="宋体" w:hint="eastAsia"/>
                      <w:color w:val="000000"/>
                      <w:kern w:val="0"/>
                      <w:sz w:val="19"/>
                      <w:szCs w:val="19"/>
                    </w:rPr>
                    <w:t>4</w:t>
                  </w:r>
                  <w:r>
                    <w:rPr>
                      <w:rFonts w:ascii="宋体" w:hAnsi="宋体" w:cs="宋体" w:hint="eastAsia"/>
                      <w:color w:val="000000"/>
                      <w:kern w:val="0"/>
                      <w:sz w:val="19"/>
                      <w:szCs w:val="19"/>
                    </w:rPr>
                    <w:t>、（四）企业向政府提供的货物、工程或服务质量稳定，与政府合作历史中未产生纠纷，与上、下游客户未发生重大债权、债务纠纷，近三年未被政府采购部门列入不良记录名单</w:t>
                  </w:r>
                </w:p>
              </w:tc>
            </w:tr>
          </w:tbl>
          <w:p w:rsidR="001A11B5" w:rsidRDefault="001A11B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A11B5" w:rsidRDefault="00CB7309">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1A11B5" w:rsidRDefault="00CB7309">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1A11B5" w:rsidRDefault="00CB7309">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1A11B5" w:rsidRDefault="00CB7309">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肖毅</w:t>
            </w:r>
            <w:r>
              <w:rPr>
                <w:rFonts w:ascii="宋体" w:hAnsi="宋体" w:cs="宋体" w:hint="eastAsia"/>
                <w:color w:val="000000"/>
                <w:kern w:val="0"/>
                <w:sz w:val="19"/>
                <w:szCs w:val="19"/>
              </w:rPr>
              <w:t xml:space="preserve"> </w:t>
            </w:r>
          </w:p>
        </w:tc>
      </w:tr>
      <w:tr w:rsidR="001A11B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A11B5" w:rsidRDefault="00CB730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A11B5" w:rsidRDefault="00CB7309">
            <w:pPr>
              <w:jc w:val="left"/>
              <w:rPr>
                <w:rFonts w:ascii="宋体" w:hAnsi="宋体" w:cs="宋体"/>
                <w:color w:val="000000"/>
                <w:kern w:val="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4%</w:t>
            </w:r>
          </w:p>
          <w:p w:rsidR="001A11B5" w:rsidRDefault="00CB7309">
            <w:pPr>
              <w:jc w:val="left"/>
              <w:rPr>
                <w:rFonts w:ascii="宋体" w:hAnsi="宋体" w:cs="宋体"/>
                <w:color w:val="000000"/>
                <w:kern w:val="0"/>
                <w:sz w:val="19"/>
                <w:szCs w:val="19"/>
              </w:rPr>
            </w:pP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A11B5">
              <w:tc>
                <w:tcPr>
                  <w:tcW w:w="3007" w:type="dxa"/>
                  <w:shd w:val="clear" w:color="auto" w:fill="FFFFFF"/>
                  <w:tcMar>
                    <w:top w:w="150" w:type="dxa"/>
                    <w:left w:w="0" w:type="dxa"/>
                    <w:bottom w:w="150" w:type="dxa"/>
                    <w:right w:w="0" w:type="dxa"/>
                  </w:tcMar>
                </w:tcPr>
                <w:p w:rsidR="001A11B5" w:rsidRDefault="00CB730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、公司成立</w:t>
                  </w:r>
                  <w:r>
                    <w:rPr>
                      <w:rFonts w:ascii="宋体" w:hAnsi="宋体" w:cs="宋体" w:hint="eastAsia"/>
                      <w:color w:val="000000"/>
                      <w:kern w:val="0"/>
                      <w:sz w:val="19"/>
                      <w:szCs w:val="19"/>
                    </w:rPr>
                    <w:t>1</w:t>
                  </w:r>
                  <w:r>
                    <w:rPr>
                      <w:rFonts w:ascii="宋体" w:hAnsi="宋体" w:cs="宋体" w:hint="eastAsia"/>
                      <w:color w:val="000000"/>
                      <w:kern w:val="0"/>
                      <w:sz w:val="19"/>
                      <w:szCs w:val="19"/>
                    </w:rPr>
                    <w:t>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供应商</w:t>
                  </w:r>
                  <w:r>
                    <w:rPr>
                      <w:rFonts w:ascii="宋体" w:hAnsi="宋体" w:cs="宋体" w:hint="eastAsia"/>
                      <w:color w:val="000000"/>
                      <w:kern w:val="0"/>
                      <w:sz w:val="19"/>
                      <w:szCs w:val="19"/>
                    </w:rPr>
                    <w:t>,</w:t>
                  </w:r>
                  <w:r>
                    <w:rPr>
                      <w:rFonts w:ascii="宋体" w:hAnsi="宋体" w:cs="宋体" w:hint="eastAsia"/>
                      <w:color w:val="000000"/>
                      <w:kern w:val="0"/>
                      <w:sz w:val="19"/>
                      <w:szCs w:val="19"/>
                    </w:rPr>
                    <w:t>履约记录良好。</w:t>
                  </w:r>
                  <w:r>
                    <w:rPr>
                      <w:rFonts w:ascii="宋体" w:hAnsi="宋体" w:cs="宋体" w:hint="eastAsia"/>
                      <w:color w:val="000000"/>
                      <w:kern w:val="0"/>
                      <w:sz w:val="19"/>
                      <w:szCs w:val="19"/>
                    </w:rPr>
                    <w:t xml:space="preserve"> </w:t>
                  </w:r>
                </w:p>
                <w:p w:rsidR="001A11B5" w:rsidRDefault="00CB7309">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在我行开立账户，自愿接受农业银行信用监督和结算监管。</w:t>
                  </w:r>
                  <w:r>
                    <w:rPr>
                      <w:rFonts w:ascii="宋体" w:hAnsi="宋体" w:cs="宋体" w:hint="eastAsia"/>
                      <w:color w:val="000000"/>
                      <w:kern w:val="0"/>
                      <w:sz w:val="19"/>
                      <w:szCs w:val="19"/>
                    </w:rPr>
                    <w:t xml:space="preserve"> </w:t>
                  </w:r>
                </w:p>
                <w:p w:rsidR="001A11B5" w:rsidRDefault="00CB7309">
                  <w:pPr>
                    <w:widowControl/>
                    <w:jc w:val="left"/>
                    <w:textAlignment w:val="top"/>
                    <w:rPr>
                      <w:rFonts w:ascii="����" w:eastAsia="����" w:hAnsi="����" w:cs="����"/>
                      <w:color w:val="333333"/>
                      <w:sz w:val="24"/>
                      <w:szCs w:val="24"/>
                    </w:rPr>
                  </w:pPr>
                  <w:r>
                    <w:rPr>
                      <w:rFonts w:ascii="宋体" w:hAnsi="宋体" w:cs="宋体" w:hint="eastAsia"/>
                      <w:color w:val="000000"/>
                      <w:kern w:val="0"/>
                      <w:sz w:val="19"/>
                      <w:szCs w:val="19"/>
                    </w:rPr>
                    <w:t>3</w:t>
                  </w:r>
                  <w:r>
                    <w:rPr>
                      <w:rFonts w:ascii="宋体" w:hAnsi="宋体" w:cs="宋体" w:hint="eastAsia"/>
                      <w:color w:val="000000"/>
                      <w:kern w:val="0"/>
                      <w:sz w:val="19"/>
                      <w:szCs w:val="19"/>
                    </w:rPr>
                    <w:t>、法定代表人年满</w:t>
                  </w:r>
                  <w:r>
                    <w:rPr>
                      <w:rFonts w:ascii="宋体" w:hAnsi="宋体" w:cs="宋体" w:hint="eastAsia"/>
                      <w:color w:val="000000"/>
                      <w:kern w:val="0"/>
                      <w:sz w:val="19"/>
                      <w:szCs w:val="19"/>
                    </w:rPr>
                    <w:t>18</w:t>
                  </w:r>
                  <w:r>
                    <w:rPr>
                      <w:rFonts w:ascii="宋体" w:hAnsi="宋体" w:cs="宋体" w:hint="eastAsia"/>
                      <w:color w:val="000000"/>
                      <w:kern w:val="0"/>
                      <w:sz w:val="19"/>
                      <w:szCs w:val="19"/>
                    </w:rPr>
                    <w:t>周岁且不超过</w:t>
                  </w:r>
                  <w:r>
                    <w:rPr>
                      <w:rFonts w:ascii="宋体" w:hAnsi="宋体" w:cs="宋体" w:hint="eastAsia"/>
                      <w:color w:val="000000"/>
                      <w:kern w:val="0"/>
                      <w:sz w:val="19"/>
                      <w:szCs w:val="19"/>
                    </w:rPr>
                    <w:t>65</w:t>
                  </w:r>
                  <w:r>
                    <w:rPr>
                      <w:rFonts w:ascii="宋体" w:hAnsi="宋体" w:cs="宋体" w:hint="eastAsia"/>
                      <w:color w:val="000000"/>
                      <w:kern w:val="0"/>
                      <w:sz w:val="19"/>
                      <w:szCs w:val="19"/>
                    </w:rPr>
                    <w:t>周岁，非港、澳、台及外籍人士。</w:t>
                  </w:r>
                  <w:r>
                    <w:rPr>
                      <w:rFonts w:ascii="宋体" w:hAnsi="宋体" w:cs="宋体" w:hint="eastAsia"/>
                      <w:color w:val="000000"/>
                      <w:kern w:val="0"/>
                      <w:sz w:val="19"/>
                      <w:szCs w:val="19"/>
                    </w:rPr>
                    <w:t xml:space="preserve"> </w:t>
                  </w:r>
                  <w:r>
                    <w:rPr>
                      <w:rFonts w:ascii="宋体" w:hAnsi="宋体" w:cs="宋体" w:hint="eastAsia"/>
                      <w:color w:val="000000"/>
                      <w:kern w:val="0"/>
                      <w:sz w:val="19"/>
                      <w:szCs w:val="19"/>
                    </w:rPr>
                    <w:t>注：具体开办的业务种类及办理程序、办理条件等以中国农业银行当地分行有关规定为准。</w:t>
                  </w:r>
                </w:p>
              </w:tc>
            </w:tr>
          </w:tbl>
          <w:p w:rsidR="001A11B5" w:rsidRDefault="001A11B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A11B5" w:rsidRDefault="00CB730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1A11B5" w:rsidRDefault="00CB7309">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1A11B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A11B5" w:rsidRDefault="00CB730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A11B5" w:rsidRDefault="00CB7309">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3000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A11B5">
              <w:tc>
                <w:tcPr>
                  <w:tcW w:w="3007" w:type="dxa"/>
                  <w:shd w:val="clear" w:color="auto" w:fill="FFFFFF"/>
                  <w:tcMar>
                    <w:top w:w="150" w:type="dxa"/>
                    <w:left w:w="0" w:type="dxa"/>
                    <w:bottom w:w="150" w:type="dxa"/>
                    <w:right w:w="0" w:type="dxa"/>
                  </w:tcMar>
                </w:tcPr>
                <w:p w:rsidR="001A11B5" w:rsidRDefault="00CB7309">
                  <w:pPr>
                    <w:widowControl/>
                    <w:jc w:val="left"/>
                    <w:textAlignment w:val="top"/>
                    <w:rPr>
                      <w:rFonts w:ascii="����" w:eastAsia="����" w:hAnsi="����" w:cs="����"/>
                      <w:color w:val="333333"/>
                      <w:sz w:val="24"/>
                      <w:szCs w:val="24"/>
                    </w:rPr>
                  </w:pPr>
                  <w:r>
                    <w:rPr>
                      <w:rFonts w:ascii="宋体" w:hAnsi="宋体" w:cs="宋体" w:hint="eastAsia"/>
                      <w:color w:val="000000"/>
                      <w:kern w:val="0"/>
                      <w:sz w:val="19"/>
                      <w:szCs w:val="19"/>
                    </w:rPr>
                    <w:t>1</w:t>
                  </w:r>
                  <w:r>
                    <w:rPr>
                      <w:rFonts w:ascii="宋体" w:hAnsi="宋体" w:cs="宋体" w:hint="eastAsia"/>
                      <w:color w:val="000000"/>
                      <w:kern w:val="0"/>
                      <w:sz w:val="19"/>
                      <w:szCs w:val="19"/>
                    </w:rPr>
                    <w:t>、企业及实际控制人征信及各项社会记录较好。</w:t>
                  </w:r>
                </w:p>
                <w:p w:rsidR="001A11B5" w:rsidRDefault="00CB730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、企业成立两年以上或实际控制人本行业经营两年以上。</w:t>
                  </w:r>
                </w:p>
                <w:p w:rsidR="001A11B5" w:rsidRDefault="00CB7309">
                  <w:pPr>
                    <w:widowControl/>
                    <w:jc w:val="left"/>
                    <w:textAlignment w:val="top"/>
                    <w:rPr>
                      <w:rFonts w:ascii="����" w:eastAsia="����" w:hAnsi="����" w:cs="����"/>
                      <w:color w:val="333333"/>
                      <w:sz w:val="24"/>
                      <w:szCs w:val="24"/>
                    </w:rPr>
                  </w:pPr>
                  <w:r>
                    <w:rPr>
                      <w:rFonts w:ascii="宋体" w:hAnsi="宋体" w:cs="宋体" w:hint="eastAsia"/>
                      <w:color w:val="000000"/>
                      <w:kern w:val="0"/>
                      <w:sz w:val="19"/>
                      <w:szCs w:val="19"/>
                    </w:rPr>
                    <w:t>3</w:t>
                  </w:r>
                  <w:r>
                    <w:rPr>
                      <w:rFonts w:ascii="宋体" w:hAnsi="宋体" w:cs="宋体" w:hint="eastAsia"/>
                      <w:color w:val="000000"/>
                      <w:kern w:val="0"/>
                      <w:sz w:val="19"/>
                      <w:szCs w:val="19"/>
                    </w:rPr>
                    <w:t>、财务报表未出现连续两年经营亏损。</w:t>
                  </w:r>
                </w:p>
              </w:tc>
            </w:tr>
          </w:tbl>
          <w:p w:rsidR="001A11B5" w:rsidRDefault="001A11B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A11B5" w:rsidRDefault="00CB7309">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1A11B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A11B5" w:rsidRDefault="00CB730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A11B5" w:rsidRDefault="00CB7309">
            <w:pPr>
              <w:jc w:val="left"/>
              <w:rPr>
                <w:rFonts w:ascii="宋体" w:hAnsi="宋体" w:cs="宋体"/>
                <w:color w:val="000000"/>
                <w:kern w:val="0"/>
                <w:sz w:val="19"/>
                <w:szCs w:val="19"/>
              </w:rPr>
            </w:pPr>
            <w:r>
              <w:rPr>
                <w:rFonts w:ascii="宋体" w:hAnsi="宋体" w:cs="宋体" w:hint="eastAsia"/>
                <w:color w:val="000000"/>
                <w:kern w:val="0"/>
                <w:sz w:val="19"/>
                <w:szCs w:val="19"/>
              </w:rPr>
              <w:t>利率</w:t>
            </w:r>
            <w:r>
              <w:rPr>
                <w:rFonts w:ascii="宋体" w:hAnsi="宋体" w:cs="宋体" w:hint="eastAsia"/>
                <w:color w:val="000000"/>
                <w:kern w:val="0"/>
                <w:sz w:val="19"/>
                <w:szCs w:val="19"/>
              </w:rPr>
              <w:t>3.7%</w:t>
            </w:r>
            <w:r>
              <w:rPr>
                <w:rFonts w:ascii="宋体" w:hAnsi="宋体" w:cs="宋体" w:hint="eastAsia"/>
                <w:color w:val="000000"/>
                <w:kern w:val="0"/>
                <w:sz w:val="19"/>
                <w:szCs w:val="19"/>
              </w:rPr>
              <w:t>起</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1A11B5" w:rsidRDefault="00CB7309">
            <w:pPr>
              <w:jc w:val="left"/>
              <w:rPr>
                <w:rFonts w:ascii="宋体" w:hAnsi="宋体" w:cs="宋体"/>
                <w:color w:val="000000"/>
                <w:kern w:val="0"/>
                <w:sz w:val="19"/>
                <w:szCs w:val="19"/>
              </w:rPr>
            </w:pPr>
            <w:r>
              <w:rPr>
                <w:rFonts w:ascii="宋体" w:hAnsi="宋体" w:cs="宋体" w:hint="eastAsia"/>
                <w:color w:val="000000"/>
                <w:kern w:val="0"/>
                <w:sz w:val="19"/>
                <w:szCs w:val="19"/>
              </w:rPr>
              <w:t>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A11B5">
              <w:tc>
                <w:tcPr>
                  <w:tcW w:w="3017" w:type="dxa"/>
                  <w:shd w:val="clear" w:color="auto" w:fill="FFFFFF"/>
                  <w:tcMar>
                    <w:top w:w="150" w:type="dxa"/>
                    <w:left w:w="0" w:type="dxa"/>
                    <w:bottom w:w="150" w:type="dxa"/>
                    <w:right w:w="0" w:type="dxa"/>
                  </w:tcMar>
                </w:tcPr>
                <w:p w:rsidR="001A11B5" w:rsidRDefault="00CB7309">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1A11B5">
              <w:tc>
                <w:tcPr>
                  <w:tcW w:w="3017" w:type="dxa"/>
                  <w:shd w:val="clear" w:color="auto" w:fill="FFFFFF"/>
                  <w:tcMar>
                    <w:top w:w="150" w:type="dxa"/>
                    <w:left w:w="0" w:type="dxa"/>
                    <w:bottom w:w="150" w:type="dxa"/>
                    <w:right w:w="0" w:type="dxa"/>
                  </w:tcMar>
                </w:tcPr>
                <w:p w:rsidR="001A11B5" w:rsidRDefault="001A11B5">
                  <w:pPr>
                    <w:widowControl/>
                    <w:jc w:val="left"/>
                    <w:textAlignment w:val="top"/>
                    <w:rPr>
                      <w:rFonts w:ascii="����" w:eastAsia="����" w:hAnsi="����" w:cs="����"/>
                      <w:color w:val="333333"/>
                      <w:kern w:val="0"/>
                      <w:sz w:val="24"/>
                      <w:szCs w:val="24"/>
                    </w:rPr>
                  </w:pPr>
                </w:p>
              </w:tc>
            </w:tr>
          </w:tbl>
          <w:p w:rsidR="001A11B5" w:rsidRDefault="001A11B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A11B5" w:rsidRDefault="00CB730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1A11B5" w:rsidRDefault="00CB730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1A11B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A11B5" w:rsidRDefault="00CB730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A11B5" w:rsidRDefault="00CB7309">
            <w:pPr>
              <w:jc w:val="left"/>
              <w:rPr>
                <w:rFonts w:ascii="宋体" w:hAnsi="宋体" w:cs="宋体"/>
                <w:color w:val="000000"/>
                <w:kern w:val="0"/>
                <w:sz w:val="19"/>
                <w:szCs w:val="19"/>
              </w:rPr>
            </w:pPr>
            <w:r>
              <w:rPr>
                <w:rFonts w:ascii="宋体" w:hAnsi="宋体" w:cs="宋体" w:hint="eastAsia"/>
                <w:color w:val="000000"/>
                <w:kern w:val="0"/>
                <w:sz w:val="19"/>
                <w:szCs w:val="19"/>
              </w:rPr>
              <w:t>贷款利率最低</w:t>
            </w:r>
            <w:r>
              <w:rPr>
                <w:rFonts w:ascii="宋体" w:hAnsi="宋体" w:cs="宋体" w:hint="eastAsia"/>
                <w:color w:val="000000"/>
                <w:kern w:val="0"/>
                <w:sz w:val="19"/>
                <w:szCs w:val="19"/>
              </w:rPr>
              <w:t>Lpr</w:t>
            </w:r>
            <w:r>
              <w:rPr>
                <w:rFonts w:ascii="宋体" w:hAnsi="宋体" w:cs="宋体" w:hint="eastAsia"/>
                <w:color w:val="000000"/>
                <w:kern w:val="0"/>
                <w:sz w:val="19"/>
                <w:szCs w:val="19"/>
              </w:rPr>
              <w:br/>
            </w: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A11B5">
              <w:trPr>
                <w:trHeight w:val="3660"/>
              </w:trPr>
              <w:tc>
                <w:tcPr>
                  <w:tcW w:w="3017" w:type="dxa"/>
                  <w:shd w:val="clear" w:color="auto" w:fill="FFFFFF"/>
                  <w:tcMar>
                    <w:top w:w="150" w:type="dxa"/>
                    <w:left w:w="0" w:type="dxa"/>
                    <w:bottom w:w="150" w:type="dxa"/>
                    <w:right w:w="0" w:type="dxa"/>
                  </w:tcMar>
                </w:tcPr>
                <w:p w:rsidR="001A11B5" w:rsidRDefault="00CB730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1A11B5" w:rsidRDefault="00CB7309">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w:t>
                  </w:r>
                  <w:r>
                    <w:rPr>
                      <w:rFonts w:ascii="宋体" w:hAnsi="宋体" w:cs="宋体" w:hint="eastAsia"/>
                      <w:color w:val="000000"/>
                      <w:kern w:val="0"/>
                      <w:sz w:val="19"/>
                      <w:szCs w:val="19"/>
                    </w:rPr>
                    <w:t>BB+</w:t>
                  </w:r>
                  <w:r>
                    <w:rPr>
                      <w:rFonts w:ascii="宋体" w:hAnsi="宋体" w:cs="宋体" w:hint="eastAsia"/>
                      <w:color w:val="000000"/>
                      <w:kern w:val="0"/>
                      <w:sz w:val="19"/>
                      <w:szCs w:val="19"/>
                    </w:rPr>
                    <w:t>；</w:t>
                  </w:r>
                  <w:r>
                    <w:rPr>
                      <w:rFonts w:ascii="宋体" w:hAnsi="宋体" w:cs="宋体" w:hint="eastAsia"/>
                      <w:color w:val="000000"/>
                      <w:kern w:val="0"/>
                      <w:sz w:val="19"/>
                      <w:szCs w:val="19"/>
                    </w:rPr>
                    <w:t>3</w:t>
                  </w:r>
                  <w:r>
                    <w:rPr>
                      <w:rFonts w:ascii="宋体" w:hAnsi="宋体" w:cs="宋体" w:hint="eastAsia"/>
                      <w:color w:val="000000"/>
                      <w:kern w:val="0"/>
                      <w:sz w:val="19"/>
                      <w:szCs w:val="19"/>
                    </w:rPr>
                    <w:t>、近三年至少有一期营业利润或净利润或上年度经营性现金流净额为正（任选其一即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1A11B5" w:rsidRDefault="00CB7309">
                  <w:pPr>
                    <w:widowControl/>
                    <w:jc w:val="left"/>
                    <w:textAlignment w:val="top"/>
                    <w:rPr>
                      <w:rFonts w:ascii="����" w:eastAsia="����" w:hAnsi="����" w:cs="����"/>
                      <w:color w:val="333333"/>
                      <w:sz w:val="24"/>
                      <w:szCs w:val="24"/>
                    </w:rPr>
                  </w:pPr>
                  <w:r>
                    <w:rPr>
                      <w:rFonts w:ascii="宋体" w:hAnsi="宋体" w:cs="宋体" w:hint="eastAsia"/>
                      <w:color w:val="000000"/>
                      <w:kern w:val="0"/>
                      <w:sz w:val="19"/>
                      <w:szCs w:val="19"/>
                    </w:rPr>
                    <w:t>4</w:t>
                  </w:r>
                  <w:r>
                    <w:rPr>
                      <w:rFonts w:ascii="宋体" w:hAnsi="宋体" w:cs="宋体" w:hint="eastAsia"/>
                      <w:color w:val="000000"/>
                      <w:kern w:val="0"/>
                      <w:sz w:val="19"/>
                      <w:szCs w:val="19"/>
                    </w:rPr>
                    <w:t>、资产负债率不超过</w:t>
                  </w:r>
                  <w:r>
                    <w:rPr>
                      <w:rFonts w:ascii="宋体" w:hAnsi="宋体" w:cs="宋体" w:hint="eastAsia"/>
                      <w:color w:val="000000"/>
                      <w:kern w:val="0"/>
                      <w:sz w:val="19"/>
                      <w:szCs w:val="19"/>
                    </w:rPr>
                    <w:t>85%</w:t>
                  </w:r>
                  <w:r>
                    <w:rPr>
                      <w:rFonts w:ascii="宋体" w:hAnsi="宋体" w:cs="宋体" w:hint="eastAsia"/>
                      <w:color w:val="000000"/>
                      <w:kern w:val="0"/>
                      <w:sz w:val="19"/>
                      <w:szCs w:val="19"/>
                    </w:rPr>
                    <w:t>；企业主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w:t>
                  </w:r>
                  <w:r>
                    <w:rPr>
                      <w:rFonts w:ascii="宋体" w:hAnsi="宋体" w:cs="宋体" w:hint="eastAsia"/>
                      <w:color w:val="000000"/>
                      <w:kern w:val="0"/>
                      <w:sz w:val="19"/>
                      <w:szCs w:val="19"/>
                    </w:rPr>
                    <w:t>/</w:t>
                  </w:r>
                  <w:r>
                    <w:rPr>
                      <w:rFonts w:ascii="宋体" w:hAnsi="宋体" w:cs="宋体" w:hint="eastAsia"/>
                      <w:color w:val="000000"/>
                      <w:kern w:val="0"/>
                      <w:sz w:val="19"/>
                      <w:szCs w:val="19"/>
                    </w:rPr>
                    <w:t>主要股东或其配偶拥有本地户口或房产或在本地有连续一年含以上的社保缴交记录（满足其一即可）</w:t>
                  </w:r>
                </w:p>
              </w:tc>
            </w:tr>
            <w:tr w:rsidR="001A11B5">
              <w:trPr>
                <w:trHeight w:val="90"/>
              </w:trPr>
              <w:tc>
                <w:tcPr>
                  <w:tcW w:w="3017" w:type="dxa"/>
                  <w:shd w:val="clear" w:color="auto" w:fill="FFFFFF"/>
                  <w:tcMar>
                    <w:top w:w="150" w:type="dxa"/>
                    <w:left w:w="0" w:type="dxa"/>
                    <w:bottom w:w="150" w:type="dxa"/>
                    <w:right w:w="0" w:type="dxa"/>
                  </w:tcMar>
                </w:tcPr>
                <w:p w:rsidR="001A11B5" w:rsidRDefault="001A11B5">
                  <w:pPr>
                    <w:widowControl/>
                    <w:jc w:val="left"/>
                    <w:textAlignment w:val="top"/>
                    <w:rPr>
                      <w:rFonts w:ascii="宋体" w:hAnsi="宋体" w:cs="宋体"/>
                      <w:color w:val="000000"/>
                      <w:kern w:val="0"/>
                      <w:sz w:val="19"/>
                      <w:szCs w:val="19"/>
                    </w:rPr>
                  </w:pPr>
                </w:p>
              </w:tc>
            </w:tr>
            <w:tr w:rsidR="001A11B5">
              <w:tc>
                <w:tcPr>
                  <w:tcW w:w="3017" w:type="dxa"/>
                  <w:shd w:val="clear" w:color="auto" w:fill="FFFFFF"/>
                  <w:tcMar>
                    <w:top w:w="150" w:type="dxa"/>
                    <w:left w:w="0" w:type="dxa"/>
                    <w:bottom w:w="150" w:type="dxa"/>
                    <w:right w:w="0" w:type="dxa"/>
                  </w:tcMar>
                </w:tcPr>
                <w:p w:rsidR="001A11B5" w:rsidRDefault="001A11B5">
                  <w:pPr>
                    <w:widowControl/>
                    <w:jc w:val="left"/>
                    <w:textAlignment w:val="top"/>
                    <w:rPr>
                      <w:rFonts w:ascii="宋体" w:hAnsi="宋体" w:cs="宋体"/>
                      <w:color w:val="000000"/>
                      <w:kern w:val="0"/>
                      <w:sz w:val="19"/>
                      <w:szCs w:val="19"/>
                    </w:rPr>
                  </w:pPr>
                </w:p>
              </w:tc>
            </w:tr>
          </w:tbl>
          <w:p w:rsidR="001A11B5" w:rsidRDefault="001A11B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A11B5" w:rsidRDefault="00CB730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1A11B5" w:rsidRDefault="00CB730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1A11B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1A11B5" w:rsidRDefault="00CB730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A11B5" w:rsidRDefault="00CB7309">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A11B5">
              <w:tc>
                <w:tcPr>
                  <w:tcW w:w="3007" w:type="dxa"/>
                  <w:shd w:val="clear" w:color="auto" w:fill="FFFFFF"/>
                  <w:tcMar>
                    <w:top w:w="150" w:type="dxa"/>
                    <w:left w:w="0" w:type="dxa"/>
                    <w:bottom w:w="150" w:type="dxa"/>
                    <w:right w:w="0" w:type="dxa"/>
                  </w:tcMar>
                </w:tcPr>
                <w:p w:rsidR="001A11B5" w:rsidRDefault="00CB730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、符合我行小企业授信客户界定标准的小型、微型企业；</w:t>
                  </w:r>
                </w:p>
                <w:p w:rsidR="001A11B5" w:rsidRDefault="00CB730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、须连续经营</w:t>
                  </w:r>
                  <w:r>
                    <w:rPr>
                      <w:rFonts w:ascii="宋体" w:hAnsi="宋体" w:cs="宋体" w:hint="eastAsia"/>
                      <w:color w:val="000000"/>
                      <w:kern w:val="0"/>
                      <w:sz w:val="19"/>
                      <w:szCs w:val="19"/>
                    </w:rPr>
                    <w:t>2</w:t>
                  </w:r>
                  <w:r>
                    <w:rPr>
                      <w:rFonts w:ascii="宋体" w:hAnsi="宋体" w:cs="宋体" w:hint="eastAsia"/>
                      <w:color w:val="000000"/>
                      <w:kern w:val="0"/>
                      <w:sz w:val="19"/>
                      <w:szCs w:val="19"/>
                    </w:rPr>
                    <w:t>年及以上或实际控制人有</w:t>
                  </w:r>
                  <w:r>
                    <w:rPr>
                      <w:rFonts w:ascii="宋体" w:hAnsi="宋体" w:cs="宋体" w:hint="eastAsia"/>
                      <w:color w:val="000000"/>
                      <w:kern w:val="0"/>
                      <w:sz w:val="19"/>
                      <w:szCs w:val="19"/>
                    </w:rPr>
                    <w:t>3</w:t>
                  </w:r>
                  <w:r>
                    <w:rPr>
                      <w:rFonts w:ascii="宋体" w:hAnsi="宋体" w:cs="宋体" w:hint="eastAsia"/>
                      <w:color w:val="000000"/>
                      <w:kern w:val="0"/>
                      <w:sz w:val="19"/>
                      <w:szCs w:val="19"/>
                    </w:rPr>
                    <w:t>年及以上相关行业从业经验，经营状况良好，信用记录良好；</w:t>
                  </w:r>
                  <w:r>
                    <w:rPr>
                      <w:rFonts w:ascii="宋体" w:hAnsi="宋体" w:cs="宋体" w:hint="eastAsia"/>
                      <w:color w:val="000000"/>
                      <w:kern w:val="0"/>
                      <w:sz w:val="19"/>
                      <w:szCs w:val="19"/>
                    </w:rPr>
                    <w:t>3</w:t>
                  </w:r>
                  <w:r>
                    <w:rPr>
                      <w:rFonts w:ascii="宋体" w:hAnsi="宋体" w:cs="宋体" w:hint="eastAsia"/>
                      <w:color w:val="000000"/>
                      <w:kern w:val="0"/>
                      <w:sz w:val="19"/>
                      <w:szCs w:val="19"/>
                    </w:rPr>
                    <w:t>、与采购人无关联关系，行业相关证照齐全；</w:t>
                  </w:r>
                </w:p>
                <w:p w:rsidR="001A11B5" w:rsidRDefault="00CB7309">
                  <w:pPr>
                    <w:widowControl/>
                    <w:jc w:val="left"/>
                    <w:textAlignment w:val="top"/>
                    <w:rPr>
                      <w:rFonts w:ascii="����" w:eastAsia="����" w:hAnsi="����" w:cs="����"/>
                      <w:color w:val="333333"/>
                      <w:sz w:val="24"/>
                      <w:szCs w:val="24"/>
                    </w:rPr>
                  </w:pPr>
                  <w:r>
                    <w:rPr>
                      <w:rFonts w:ascii="宋体" w:hAnsi="宋体" w:cs="宋体" w:hint="eastAsia"/>
                      <w:color w:val="000000"/>
                      <w:kern w:val="0"/>
                      <w:sz w:val="19"/>
                      <w:szCs w:val="19"/>
                    </w:rPr>
                    <w:t>4</w:t>
                  </w:r>
                  <w:r>
                    <w:rPr>
                      <w:rFonts w:ascii="宋体" w:hAnsi="宋体" w:cs="宋体" w:hint="eastAsia"/>
                      <w:color w:val="000000"/>
                      <w:kern w:val="0"/>
                      <w:sz w:val="19"/>
                      <w:szCs w:val="19"/>
                    </w:rPr>
                    <w:t>、借款人须在本行开立单位结算账户或保证金账户，并将该账户指定为采购活动项下应收账款的唯一回款账户。</w:t>
                  </w:r>
                </w:p>
              </w:tc>
            </w:tr>
          </w:tbl>
          <w:p w:rsidR="001A11B5" w:rsidRDefault="001A11B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A11B5" w:rsidRDefault="00CB730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1A11B5" w:rsidRDefault="00CB730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1A11B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A11B5" w:rsidRDefault="00CB730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A11B5" w:rsidRDefault="00CB7309">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w:t>
            </w:r>
            <w:r>
              <w:rPr>
                <w:rFonts w:ascii="宋体" w:hAnsi="宋体" w:cs="宋体" w:hint="eastAsia"/>
                <w:color w:val="000000"/>
                <w:kern w:val="0"/>
                <w:sz w:val="19"/>
                <w:szCs w:val="19"/>
              </w:rPr>
              <w:t>1</w:t>
            </w:r>
            <w:r>
              <w:rPr>
                <w:rFonts w:ascii="宋体" w:hAnsi="宋体" w:cs="宋体" w:hint="eastAsia"/>
                <w:color w:val="000000"/>
                <w:kern w:val="0"/>
                <w:sz w:val="19"/>
                <w:szCs w:val="19"/>
              </w:rPr>
              <w:t>年（含）以上或在本行业持续经营</w:t>
            </w:r>
            <w:r>
              <w:rPr>
                <w:rFonts w:ascii="宋体" w:hAnsi="宋体" w:cs="宋体" w:hint="eastAsia"/>
                <w:color w:val="000000"/>
                <w:kern w:val="0"/>
                <w:sz w:val="19"/>
                <w:szCs w:val="19"/>
              </w:rPr>
              <w:t>2</w:t>
            </w:r>
            <w:r>
              <w:rPr>
                <w:rFonts w:ascii="宋体" w:hAnsi="宋体" w:cs="宋体" w:hint="eastAsia"/>
                <w:color w:val="000000"/>
                <w:kern w:val="0"/>
                <w:sz w:val="19"/>
                <w:szCs w:val="19"/>
              </w:rPr>
              <w:t>年（含）以上；</w:t>
            </w:r>
          </w:p>
          <w:p w:rsidR="001A11B5" w:rsidRDefault="00CB7309">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w:t>
            </w:r>
            <w:r>
              <w:rPr>
                <w:rFonts w:ascii="宋体" w:hAnsi="宋体" w:cs="宋体" w:hint="eastAsia"/>
                <w:color w:val="000000"/>
                <w:kern w:val="0"/>
                <w:sz w:val="19"/>
                <w:szCs w:val="19"/>
              </w:rPr>
              <w:t>18</w:t>
            </w:r>
            <w:r>
              <w:rPr>
                <w:rFonts w:ascii="宋体" w:hAnsi="宋体" w:cs="宋体" w:hint="eastAsia"/>
                <w:color w:val="000000"/>
                <w:kern w:val="0"/>
                <w:sz w:val="19"/>
                <w:szCs w:val="19"/>
              </w:rPr>
              <w:t>周岁（含）至</w:t>
            </w:r>
            <w:r>
              <w:rPr>
                <w:rFonts w:ascii="宋体" w:hAnsi="宋体" w:cs="宋体" w:hint="eastAsia"/>
                <w:color w:val="000000"/>
                <w:kern w:val="0"/>
                <w:sz w:val="19"/>
                <w:szCs w:val="19"/>
              </w:rPr>
              <w:t>65</w:t>
            </w:r>
            <w:r>
              <w:rPr>
                <w:rFonts w:ascii="宋体" w:hAnsi="宋体" w:cs="宋体" w:hint="eastAsia"/>
                <w:color w:val="000000"/>
                <w:kern w:val="0"/>
                <w:sz w:val="19"/>
                <w:szCs w:val="19"/>
              </w:rPr>
              <w:t>周岁（含）之间；</w:t>
            </w:r>
          </w:p>
          <w:p w:rsidR="001A11B5" w:rsidRDefault="00CB7309">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1A11B5" w:rsidRDefault="00CB7309">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w:t>
            </w:r>
            <w:r>
              <w:rPr>
                <w:rFonts w:ascii="宋体" w:hAnsi="宋体" w:cs="宋体" w:hint="eastAsia"/>
                <w:color w:val="000000"/>
                <w:kern w:val="0"/>
                <w:sz w:val="19"/>
                <w:szCs w:val="19"/>
              </w:rPr>
              <w:t>6</w:t>
            </w:r>
            <w:r>
              <w:rPr>
                <w:rFonts w:ascii="宋体" w:hAnsi="宋体" w:cs="宋体" w:hint="eastAsia"/>
                <w:color w:val="000000"/>
                <w:kern w:val="0"/>
                <w:sz w:val="19"/>
                <w:szCs w:val="19"/>
              </w:rPr>
              <w:t>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A11B5" w:rsidRDefault="00CB730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1A11B5" w:rsidRDefault="00CB730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1A11B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1A11B5" w:rsidRDefault="001A11B5">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1A11B5" w:rsidRDefault="001A11B5">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1A11B5" w:rsidRDefault="001A11B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A11B5" w:rsidRDefault="001A11B5">
            <w:pPr>
              <w:widowControl/>
              <w:jc w:val="center"/>
              <w:textAlignment w:val="top"/>
              <w:rPr>
                <w:rFonts w:ascii="宋体" w:hAnsi="宋体" w:cs="宋体"/>
                <w:color w:val="000000"/>
                <w:kern w:val="0"/>
                <w:sz w:val="19"/>
                <w:szCs w:val="19"/>
              </w:rPr>
            </w:pPr>
          </w:p>
        </w:tc>
      </w:tr>
    </w:tbl>
    <w:p w:rsidR="001A11B5" w:rsidRDefault="001A11B5" w:rsidP="004A1773">
      <w:pPr>
        <w:pStyle w:val="Default"/>
        <w:spacing w:line="360" w:lineRule="auto"/>
        <w:ind w:firstLineChars="200" w:firstLine="446"/>
        <w:jc w:val="both"/>
        <w:rPr>
          <w:rFonts w:ascii="Times New Roman" w:eastAsia="宋体" w:hAnsiTheme="minorEastAsia" w:cs="Times New Roman"/>
          <w:color w:val="auto"/>
        </w:rPr>
      </w:pP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1A11B5" w:rsidRDefault="00CB7309" w:rsidP="004A1773">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rsidR="001A11B5" w:rsidRDefault="00CB7309">
      <w:pPr>
        <w:pStyle w:val="aa"/>
        <w:rPr>
          <w:rFonts w:ascii="Times New Roman" w:hAnsi="Times New Roman"/>
        </w:rPr>
      </w:pPr>
      <w:r>
        <w:rPr>
          <w:rFonts w:ascii="Times New Roman" w:hAnsiTheme="minorEastAsia" w:hint="eastAsia"/>
        </w:rPr>
        <w:lastRenderedPageBreak/>
        <w:t>第四部分合同条款</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供、需双方根据年月日项目（项目编号：）的招标结果和招标文件的要求，并经双方协商一致，达成货物购销合同：</w:t>
      </w:r>
    </w:p>
    <w:p w:rsidR="001A11B5" w:rsidRDefault="00CB7309">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1A11B5" w:rsidRDefault="00CB7309">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rsidR="001A11B5" w:rsidRDefault="00CB7309" w:rsidP="004A1773">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rsidR="001A11B5" w:rsidRDefault="00CB7309" w:rsidP="004A1773">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1A11B5" w:rsidRDefault="00CB7309" w:rsidP="004A1773">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w:t>
      </w:r>
      <w:r>
        <w:rPr>
          <w:rFonts w:hAnsiTheme="minorEastAsia" w:hint="eastAsia"/>
          <w:color w:val="000000"/>
          <w:sz w:val="24"/>
        </w:rPr>
        <w:t>法手续及相关文件。如涉及知识产权则必须是自己拥有或合法使用的。</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rsidR="001A11B5" w:rsidRDefault="00CB7309" w:rsidP="004A1773">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rsidR="001A11B5" w:rsidRDefault="00CB7309" w:rsidP="004A1773">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w:t>
      </w:r>
      <w:proofErr w:type="gramStart"/>
      <w:r>
        <w:rPr>
          <w:rFonts w:hAnsiTheme="minorEastAsia" w:hint="eastAsia"/>
          <w:color w:val="000000"/>
          <w:sz w:val="24"/>
        </w:rPr>
        <w:t>个</w:t>
      </w:r>
      <w:proofErr w:type="gramEnd"/>
      <w:r>
        <w:rPr>
          <w:rFonts w:hAnsiTheme="minorEastAsia" w:hint="eastAsia"/>
          <w:color w:val="000000"/>
          <w:sz w:val="24"/>
        </w:rPr>
        <w:t>工作日内支付其余</w:t>
      </w:r>
      <w:r>
        <w:rPr>
          <w:rFonts w:hint="eastAsia"/>
          <w:color w:val="000000"/>
          <w:sz w:val="24"/>
        </w:rPr>
        <w:t xml:space="preserve">   %</w:t>
      </w:r>
      <w:r>
        <w:rPr>
          <w:rFonts w:hAnsiTheme="minorEastAsia" w:hint="eastAsia"/>
          <w:color w:val="000000"/>
          <w:sz w:val="24"/>
        </w:rPr>
        <w:t>的货款。</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rsidR="001A11B5" w:rsidRDefault="00CB7309" w:rsidP="004A1773">
      <w:pPr>
        <w:autoSpaceDE w:val="0"/>
        <w:autoSpaceDN w:val="0"/>
        <w:adjustRightInd w:val="0"/>
        <w:spacing w:line="360" w:lineRule="auto"/>
        <w:ind w:firstLineChars="200" w:firstLine="446"/>
        <w:rPr>
          <w:color w:val="000000"/>
          <w:sz w:val="24"/>
        </w:rPr>
      </w:pPr>
      <w:proofErr w:type="gramStart"/>
      <w:r>
        <w:rPr>
          <w:rFonts w:hAnsiTheme="minorEastAsia" w:hint="eastAsia"/>
          <w:color w:val="000000"/>
          <w:sz w:val="24"/>
        </w:rPr>
        <w:t>帐号</w:t>
      </w:r>
      <w:proofErr w:type="gramEnd"/>
      <w:r>
        <w:rPr>
          <w:rFonts w:hAnsiTheme="minorEastAsia" w:hint="eastAsia"/>
          <w:color w:val="000000"/>
          <w:sz w:val="24"/>
        </w:rPr>
        <w:t>：。</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并向供方付款，但合同中与验收有关的其他条款以合同实际履行后的验收为准。需方具备现场条件，供方应积极做好安装和验收工作。</w:t>
      </w:r>
    </w:p>
    <w:p w:rsidR="001A11B5" w:rsidRDefault="00CB7309" w:rsidP="004A1773">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w:t>
      </w:r>
      <w:r>
        <w:rPr>
          <w:rFonts w:hAnsiTheme="minorEastAsia" w:hint="eastAsia"/>
          <w:color w:val="000000"/>
          <w:sz w:val="24"/>
        </w:rPr>
        <w:t>金。</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w:t>
      </w:r>
      <w:r>
        <w:rPr>
          <w:rFonts w:hAnsiTheme="minorEastAsia" w:hint="eastAsia"/>
          <w:color w:val="000000"/>
          <w:sz w:val="24"/>
        </w:rPr>
        <w:t>合同不可分割的部分，对供方具有约束力。</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十二、本合同未作明示约定，而又有相关法律、法规规定的，从其规定。本合同发生争议产生的诉讼，由合同履行所在地人民法院管辖。</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rsidR="001A11B5" w:rsidRDefault="00CB7309" w:rsidP="004A1773">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rsidR="001A11B5" w:rsidRDefault="00CB7309">
      <w:pPr>
        <w:pStyle w:val="aa"/>
        <w:rPr>
          <w:rFonts w:ascii="Times New Roman" w:hAnsi="Times New Roman"/>
        </w:rPr>
      </w:pPr>
      <w:r>
        <w:rPr>
          <w:rFonts w:ascii="Times New Roman" w:hAnsiTheme="minorEastAsia" w:hint="eastAsia"/>
        </w:rPr>
        <w:lastRenderedPageBreak/>
        <w:t>第五部分投标文件格式</w:t>
      </w:r>
    </w:p>
    <w:p w:rsidR="001A11B5" w:rsidRDefault="00CB7309">
      <w:pPr>
        <w:autoSpaceDN w:val="0"/>
        <w:spacing w:line="360" w:lineRule="auto"/>
        <w:jc w:val="center"/>
        <w:rPr>
          <w:b/>
          <w:bCs/>
          <w:sz w:val="24"/>
        </w:rPr>
      </w:pPr>
      <w:r>
        <w:rPr>
          <w:rFonts w:hAnsiTheme="minorEastAsia" w:hint="eastAsia"/>
          <w:b/>
          <w:bCs/>
          <w:sz w:val="24"/>
        </w:rPr>
        <w:t>投标文件封面格式</w:t>
      </w:r>
    </w:p>
    <w:p w:rsidR="001A11B5" w:rsidRDefault="001A11B5">
      <w:pPr>
        <w:autoSpaceDE w:val="0"/>
        <w:autoSpaceDN w:val="0"/>
        <w:adjustRightInd w:val="0"/>
        <w:spacing w:line="520" w:lineRule="exact"/>
      </w:pPr>
    </w:p>
    <w:p w:rsidR="001A11B5" w:rsidRDefault="001A11B5">
      <w:pPr>
        <w:autoSpaceDE w:val="0"/>
        <w:autoSpaceDN w:val="0"/>
        <w:adjustRightInd w:val="0"/>
        <w:spacing w:line="520" w:lineRule="exact"/>
        <w:rPr>
          <w:b/>
          <w:kern w:val="0"/>
          <w:sz w:val="24"/>
        </w:rPr>
      </w:pPr>
    </w:p>
    <w:p w:rsidR="001A11B5" w:rsidRDefault="001A11B5">
      <w:pPr>
        <w:autoSpaceDE w:val="0"/>
        <w:autoSpaceDN w:val="0"/>
        <w:adjustRightInd w:val="0"/>
        <w:spacing w:line="520" w:lineRule="exact"/>
        <w:rPr>
          <w:b/>
          <w:kern w:val="0"/>
          <w:sz w:val="24"/>
        </w:rPr>
      </w:pPr>
    </w:p>
    <w:p w:rsidR="001A11B5" w:rsidRDefault="001A11B5">
      <w:pPr>
        <w:autoSpaceDE w:val="0"/>
        <w:autoSpaceDN w:val="0"/>
        <w:adjustRightInd w:val="0"/>
        <w:spacing w:line="520" w:lineRule="exact"/>
        <w:rPr>
          <w:b/>
          <w:kern w:val="0"/>
          <w:sz w:val="24"/>
        </w:rPr>
      </w:pPr>
    </w:p>
    <w:p w:rsidR="001A11B5" w:rsidRDefault="00CB7309">
      <w:pPr>
        <w:autoSpaceDE w:val="0"/>
        <w:autoSpaceDN w:val="0"/>
        <w:adjustRightInd w:val="0"/>
        <w:jc w:val="center"/>
        <w:rPr>
          <w:kern w:val="0"/>
          <w:sz w:val="144"/>
          <w:szCs w:val="144"/>
        </w:rPr>
      </w:pPr>
      <w:r>
        <w:rPr>
          <w:rFonts w:hAnsiTheme="minorEastAsia" w:hint="eastAsia"/>
          <w:sz w:val="160"/>
          <w:szCs w:val="84"/>
        </w:rPr>
        <w:t>投标文件</w:t>
      </w:r>
    </w:p>
    <w:p w:rsidR="001A11B5" w:rsidRDefault="001A11B5">
      <w:pPr>
        <w:autoSpaceDE w:val="0"/>
        <w:autoSpaceDN w:val="0"/>
        <w:adjustRightInd w:val="0"/>
        <w:spacing w:line="520" w:lineRule="exact"/>
        <w:rPr>
          <w:b/>
          <w:kern w:val="0"/>
          <w:sz w:val="36"/>
          <w:szCs w:val="36"/>
        </w:rPr>
      </w:pPr>
    </w:p>
    <w:p w:rsidR="001A11B5" w:rsidRDefault="00CB7309">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rsidR="001A11B5" w:rsidRDefault="00CB7309" w:rsidP="004A1773">
      <w:pPr>
        <w:spacing w:beforeLines="30" w:before="85" w:afterLines="70" w:after="199" w:line="540" w:lineRule="exact"/>
        <w:ind w:leftChars="300" w:left="579"/>
        <w:rPr>
          <w:b/>
          <w:sz w:val="34"/>
          <w:szCs w:val="34"/>
        </w:rPr>
      </w:pPr>
      <w:r>
        <w:rPr>
          <w:rFonts w:hAnsiTheme="minorEastAsia" w:hint="eastAsia"/>
          <w:b/>
          <w:sz w:val="34"/>
          <w:szCs w:val="34"/>
        </w:rPr>
        <w:t>项目编号：</w:t>
      </w:r>
    </w:p>
    <w:p w:rsidR="001A11B5" w:rsidRDefault="00CB7309" w:rsidP="004A1773">
      <w:pPr>
        <w:spacing w:beforeLines="30" w:before="85" w:afterLines="70" w:after="199" w:line="540" w:lineRule="exact"/>
        <w:ind w:leftChars="300" w:left="2026" w:hangingChars="446" w:hanging="1447"/>
        <w:rPr>
          <w:b/>
          <w:sz w:val="34"/>
          <w:szCs w:val="34"/>
        </w:rPr>
      </w:pPr>
      <w:r>
        <w:rPr>
          <w:rFonts w:hAnsiTheme="minorEastAsia" w:hint="eastAsia"/>
          <w:b/>
          <w:sz w:val="34"/>
          <w:szCs w:val="34"/>
        </w:rPr>
        <w:t>项目名称：</w:t>
      </w:r>
    </w:p>
    <w:p w:rsidR="001A11B5" w:rsidRDefault="00CB7309" w:rsidP="004A1773">
      <w:pPr>
        <w:spacing w:beforeLines="30" w:before="85" w:afterLines="70" w:after="199" w:line="540" w:lineRule="exact"/>
        <w:ind w:leftChars="300" w:left="2026" w:hangingChars="446" w:hanging="1447"/>
        <w:rPr>
          <w:b/>
          <w:sz w:val="34"/>
          <w:szCs w:val="34"/>
        </w:rPr>
      </w:pPr>
      <w:r>
        <w:rPr>
          <w:rFonts w:hAnsiTheme="minorEastAsia" w:hint="eastAsia"/>
          <w:b/>
          <w:sz w:val="34"/>
          <w:szCs w:val="34"/>
        </w:rPr>
        <w:t>投标包号：</w:t>
      </w:r>
    </w:p>
    <w:p w:rsidR="001A11B5" w:rsidRDefault="00CB7309" w:rsidP="004A1773">
      <w:pPr>
        <w:spacing w:beforeLines="30" w:before="85" w:afterLines="70" w:after="199" w:line="540" w:lineRule="exact"/>
        <w:ind w:leftChars="300" w:left="579"/>
        <w:rPr>
          <w:b/>
          <w:sz w:val="34"/>
          <w:szCs w:val="34"/>
        </w:rPr>
      </w:pPr>
      <w:r>
        <w:rPr>
          <w:rFonts w:hAnsiTheme="minorEastAsia" w:hint="eastAsia"/>
          <w:b/>
          <w:sz w:val="34"/>
          <w:szCs w:val="34"/>
        </w:rPr>
        <w:t>投标单位名称：</w:t>
      </w:r>
    </w:p>
    <w:p w:rsidR="001A11B5" w:rsidRDefault="00CB7309" w:rsidP="004A1773">
      <w:pPr>
        <w:spacing w:beforeLines="30" w:before="85" w:afterLines="70" w:after="199" w:line="540" w:lineRule="exact"/>
        <w:ind w:leftChars="300" w:left="579"/>
        <w:rPr>
          <w:b/>
          <w:sz w:val="34"/>
          <w:szCs w:val="34"/>
        </w:rPr>
      </w:pPr>
      <w:r>
        <w:rPr>
          <w:rFonts w:hAnsiTheme="minorEastAsia" w:hint="eastAsia"/>
          <w:b/>
          <w:sz w:val="34"/>
          <w:szCs w:val="34"/>
        </w:rPr>
        <w:t>投标单位电话：</w:t>
      </w:r>
    </w:p>
    <w:p w:rsidR="001A11B5" w:rsidRDefault="00CB7309" w:rsidP="004A1773">
      <w:pPr>
        <w:spacing w:beforeLines="30" w:before="85" w:afterLines="70" w:after="199" w:line="540" w:lineRule="exact"/>
        <w:ind w:leftChars="300" w:left="579"/>
        <w:rPr>
          <w:b/>
          <w:sz w:val="34"/>
          <w:szCs w:val="34"/>
        </w:rPr>
      </w:pPr>
      <w:r>
        <w:rPr>
          <w:rFonts w:hAnsiTheme="minorEastAsia" w:hint="eastAsia"/>
          <w:b/>
          <w:sz w:val="34"/>
          <w:szCs w:val="34"/>
        </w:rPr>
        <w:t>投标单位详细地址：</w:t>
      </w:r>
    </w:p>
    <w:p w:rsidR="001A11B5" w:rsidRDefault="00CB7309" w:rsidP="004A1773">
      <w:pPr>
        <w:spacing w:beforeLines="30" w:before="85" w:afterLines="70" w:after="199" w:line="540" w:lineRule="exact"/>
        <w:ind w:leftChars="300" w:left="579"/>
        <w:rPr>
          <w:b/>
          <w:sz w:val="34"/>
          <w:szCs w:val="34"/>
        </w:rPr>
      </w:pPr>
      <w:r>
        <w:rPr>
          <w:rFonts w:hAnsiTheme="minorEastAsia" w:hint="eastAsia"/>
          <w:b/>
          <w:kern w:val="0"/>
          <w:sz w:val="34"/>
          <w:szCs w:val="34"/>
        </w:rPr>
        <w:t>投标代表人姓名：</w:t>
      </w:r>
    </w:p>
    <w:p w:rsidR="001A11B5" w:rsidRDefault="00CB7309" w:rsidP="004A1773">
      <w:pPr>
        <w:spacing w:beforeLines="30" w:before="85" w:afterLines="70" w:after="199" w:line="540" w:lineRule="exact"/>
        <w:ind w:leftChars="300" w:left="579"/>
        <w:rPr>
          <w:b/>
          <w:sz w:val="34"/>
          <w:szCs w:val="34"/>
        </w:rPr>
      </w:pPr>
      <w:r>
        <w:rPr>
          <w:rFonts w:hAnsiTheme="minorEastAsia" w:hint="eastAsia"/>
          <w:b/>
          <w:sz w:val="34"/>
          <w:szCs w:val="34"/>
        </w:rPr>
        <w:t>法定代表人：</w:t>
      </w:r>
    </w:p>
    <w:p w:rsidR="001A11B5" w:rsidRDefault="00CB7309" w:rsidP="004A1773">
      <w:pPr>
        <w:spacing w:beforeLines="30" w:before="85" w:afterLines="70" w:after="199" w:line="540" w:lineRule="exact"/>
        <w:ind w:leftChars="300" w:left="579"/>
        <w:rPr>
          <w:b/>
          <w:bCs/>
          <w:sz w:val="24"/>
        </w:rPr>
      </w:pPr>
      <w:r>
        <w:rPr>
          <w:rFonts w:hAnsiTheme="minorEastAsia" w:hint="eastAsia"/>
          <w:b/>
          <w:sz w:val="34"/>
          <w:szCs w:val="34"/>
        </w:rPr>
        <w:t>投标日期：年月日</w:t>
      </w:r>
    </w:p>
    <w:p w:rsidR="001A11B5" w:rsidRDefault="00CB7309">
      <w:pPr>
        <w:widowControl/>
        <w:jc w:val="left"/>
        <w:rPr>
          <w:b/>
          <w:bCs/>
          <w:sz w:val="24"/>
        </w:rPr>
      </w:pPr>
      <w:r>
        <w:rPr>
          <w:b/>
          <w:bCs/>
          <w:sz w:val="24"/>
        </w:rPr>
        <w:br w:type="page"/>
      </w:r>
    </w:p>
    <w:p w:rsidR="001A11B5" w:rsidRDefault="00CB7309">
      <w:pPr>
        <w:autoSpaceDN w:val="0"/>
        <w:spacing w:line="360" w:lineRule="auto"/>
        <w:jc w:val="center"/>
        <w:rPr>
          <w:b/>
          <w:bCs/>
          <w:sz w:val="24"/>
        </w:rPr>
      </w:pPr>
      <w:r>
        <w:rPr>
          <w:rFonts w:hAnsiTheme="minorEastAsia" w:hint="eastAsia"/>
          <w:b/>
          <w:bCs/>
          <w:sz w:val="24"/>
        </w:rPr>
        <w:lastRenderedPageBreak/>
        <w:t>投标文件目录格式</w:t>
      </w:r>
    </w:p>
    <w:p w:rsidR="001A11B5" w:rsidRDefault="00CB7309">
      <w:pPr>
        <w:autoSpaceDN w:val="0"/>
        <w:spacing w:line="360" w:lineRule="auto"/>
        <w:jc w:val="center"/>
        <w:rPr>
          <w:b/>
          <w:bCs/>
          <w:sz w:val="24"/>
        </w:rPr>
      </w:pPr>
      <w:r>
        <w:rPr>
          <w:rFonts w:hAnsiTheme="minorEastAsia" w:hint="eastAsia"/>
          <w:b/>
          <w:bCs/>
          <w:sz w:val="24"/>
        </w:rPr>
        <w:t>（投标人自行编制）</w:t>
      </w:r>
    </w:p>
    <w:p w:rsidR="001A11B5" w:rsidRDefault="001A11B5">
      <w:pPr>
        <w:widowControl/>
        <w:jc w:val="center"/>
        <w:rPr>
          <w:b/>
          <w:sz w:val="24"/>
        </w:rPr>
      </w:pPr>
    </w:p>
    <w:p w:rsidR="001A11B5" w:rsidRDefault="00CB7309">
      <w:pPr>
        <w:widowControl/>
        <w:jc w:val="left"/>
        <w:rPr>
          <w:b/>
          <w:sz w:val="24"/>
        </w:rPr>
      </w:pPr>
      <w:r>
        <w:rPr>
          <w:b/>
          <w:sz w:val="24"/>
        </w:rPr>
        <w:br w:type="page"/>
      </w:r>
    </w:p>
    <w:p w:rsidR="001A11B5" w:rsidRDefault="00CB7309">
      <w:pPr>
        <w:widowControl/>
        <w:jc w:val="center"/>
        <w:rPr>
          <w:b/>
          <w:sz w:val="24"/>
        </w:rPr>
      </w:pPr>
      <w:r>
        <w:rPr>
          <w:rFonts w:hAnsiTheme="minorEastAsia" w:hint="eastAsia"/>
          <w:b/>
          <w:sz w:val="24"/>
        </w:rPr>
        <w:lastRenderedPageBreak/>
        <w:t>评分因素及评标标准页码检索</w:t>
      </w:r>
    </w:p>
    <w:p w:rsidR="001A11B5" w:rsidRDefault="00CB7309">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1A11B5" w:rsidRDefault="001A11B5">
      <w:pPr>
        <w:widowControl/>
        <w:jc w:val="center"/>
        <w:rPr>
          <w:b/>
          <w:sz w:val="24"/>
        </w:rPr>
      </w:pPr>
    </w:p>
    <w:p w:rsidR="001A11B5" w:rsidRDefault="00CB7309">
      <w:pPr>
        <w:widowControl/>
        <w:jc w:val="left"/>
        <w:rPr>
          <w:sz w:val="24"/>
        </w:rPr>
      </w:pPr>
      <w:r>
        <w:rPr>
          <w:sz w:val="24"/>
        </w:rPr>
        <w:br w:type="page"/>
      </w:r>
    </w:p>
    <w:p w:rsidR="001A11B5" w:rsidRDefault="00CB7309" w:rsidP="004A1773">
      <w:pPr>
        <w:tabs>
          <w:tab w:val="left" w:pos="360"/>
        </w:tabs>
        <w:spacing w:afterLines="100" w:after="285" w:line="360" w:lineRule="auto"/>
        <w:ind w:firstLineChars="200" w:firstLine="446"/>
        <w:rPr>
          <w:sz w:val="24"/>
        </w:rPr>
      </w:pPr>
      <w:r>
        <w:rPr>
          <w:rFonts w:hAnsiTheme="minorEastAsia"/>
          <w:sz w:val="24"/>
        </w:rPr>
        <w:lastRenderedPageBreak/>
        <w:t>附件</w:t>
      </w:r>
      <w:r>
        <w:rPr>
          <w:sz w:val="24"/>
        </w:rPr>
        <w:t>1</w:t>
      </w:r>
    </w:p>
    <w:p w:rsidR="001A11B5" w:rsidRDefault="00CB7309">
      <w:pPr>
        <w:autoSpaceDN w:val="0"/>
        <w:spacing w:line="360" w:lineRule="auto"/>
        <w:jc w:val="center"/>
        <w:rPr>
          <w:b/>
          <w:bCs/>
          <w:sz w:val="24"/>
        </w:rPr>
      </w:pPr>
      <w:r>
        <w:rPr>
          <w:rFonts w:hAnsiTheme="minorEastAsia"/>
          <w:b/>
          <w:bCs/>
          <w:sz w:val="24"/>
        </w:rPr>
        <w:t>投标书</w:t>
      </w:r>
    </w:p>
    <w:p w:rsidR="001A11B5" w:rsidRDefault="00CB7309">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1A11B5" w:rsidRDefault="00CB7309" w:rsidP="004A1773">
      <w:pPr>
        <w:spacing w:line="360" w:lineRule="auto"/>
        <w:ind w:firstLineChars="200" w:firstLine="446"/>
        <w:rPr>
          <w:sz w:val="24"/>
        </w:rPr>
      </w:pPr>
      <w:r>
        <w:rPr>
          <w:rFonts w:hAnsiTheme="minorEastAsia"/>
          <w:sz w:val="24"/>
        </w:rPr>
        <w:t>根据贵方为项目（项目编号：）的投标邀请，签字代表（姓名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rsidR="001A11B5" w:rsidRDefault="00CB7309" w:rsidP="004A1773">
      <w:pPr>
        <w:spacing w:line="360" w:lineRule="auto"/>
        <w:ind w:firstLineChars="200" w:firstLine="446"/>
        <w:rPr>
          <w:sz w:val="24"/>
        </w:rPr>
      </w:pPr>
      <w:r>
        <w:rPr>
          <w:rFonts w:hAnsiTheme="minorEastAsia"/>
          <w:sz w:val="24"/>
        </w:rPr>
        <w:t>据此函，签字代表宣布同意如下：</w:t>
      </w:r>
    </w:p>
    <w:p w:rsidR="001A11B5" w:rsidRDefault="00CB7309" w:rsidP="004A1773">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rsidR="001A11B5" w:rsidRDefault="00CB7309" w:rsidP="004A1773">
      <w:pPr>
        <w:spacing w:line="360" w:lineRule="auto"/>
        <w:ind w:firstLineChars="200" w:firstLine="446"/>
        <w:rPr>
          <w:sz w:val="24"/>
        </w:rPr>
      </w:pPr>
      <w:r>
        <w:rPr>
          <w:rFonts w:hAnsiTheme="minorEastAsia" w:hint="eastAsia"/>
          <w:sz w:val="24"/>
        </w:rPr>
        <w:t>第一包，￥元（人民币），大写。</w:t>
      </w:r>
    </w:p>
    <w:p w:rsidR="001A11B5" w:rsidRDefault="00CB7309" w:rsidP="004A1773">
      <w:pPr>
        <w:spacing w:line="360" w:lineRule="auto"/>
        <w:ind w:firstLineChars="200" w:firstLine="446"/>
        <w:rPr>
          <w:sz w:val="24"/>
        </w:rPr>
      </w:pPr>
      <w:r>
        <w:rPr>
          <w:sz w:val="24"/>
        </w:rPr>
        <w:t>……</w:t>
      </w:r>
    </w:p>
    <w:p w:rsidR="001A11B5" w:rsidRDefault="00CB7309" w:rsidP="004A1773">
      <w:pPr>
        <w:spacing w:line="360" w:lineRule="auto"/>
        <w:ind w:firstLineChars="200" w:firstLine="446"/>
        <w:rPr>
          <w:sz w:val="24"/>
        </w:rPr>
      </w:pPr>
      <w:r>
        <w:rPr>
          <w:sz w:val="24"/>
        </w:rPr>
        <w:t>2.</w:t>
      </w:r>
      <w:r>
        <w:rPr>
          <w:rFonts w:hAnsiTheme="minorEastAsia" w:hint="eastAsia"/>
          <w:sz w:val="24"/>
        </w:rPr>
        <w:t>我公司</w:t>
      </w:r>
      <w:r>
        <w:rPr>
          <w:rFonts w:hAnsiTheme="minorEastAsia"/>
          <w:sz w:val="24"/>
        </w:rPr>
        <w:t>将按招标文件的规定履行合同责任和义务。</w:t>
      </w:r>
    </w:p>
    <w:p w:rsidR="001A11B5" w:rsidRDefault="00CB7309" w:rsidP="004A1773">
      <w:pPr>
        <w:spacing w:line="360" w:lineRule="auto"/>
        <w:ind w:firstLineChars="200" w:firstLine="446"/>
        <w:rPr>
          <w:sz w:val="24"/>
        </w:rPr>
      </w:pPr>
      <w:r>
        <w:rPr>
          <w:sz w:val="24"/>
        </w:rPr>
        <w:t>3.</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1A11B5" w:rsidRDefault="00CB7309" w:rsidP="004A1773">
      <w:pPr>
        <w:spacing w:line="360" w:lineRule="auto"/>
        <w:ind w:firstLineChars="200" w:firstLine="446"/>
        <w:rPr>
          <w:sz w:val="24"/>
        </w:rPr>
      </w:pPr>
      <w:r>
        <w:rPr>
          <w:sz w:val="24"/>
        </w:rPr>
        <w:t>4.</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rsidR="001A11B5" w:rsidRDefault="00CB7309" w:rsidP="004A1773">
      <w:pPr>
        <w:spacing w:line="360" w:lineRule="auto"/>
        <w:ind w:firstLineChars="200" w:firstLine="446"/>
        <w:rPr>
          <w:sz w:val="24"/>
        </w:rPr>
      </w:pPr>
      <w:r>
        <w:rPr>
          <w:rFonts w:hint="eastAsia"/>
          <w:sz w:val="24"/>
        </w:rPr>
        <w:t>5</w:t>
      </w:r>
      <w:r>
        <w:rPr>
          <w:sz w:val="24"/>
        </w:rPr>
        <w:t>.</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w:t>
      </w:r>
      <w:proofErr w:type="gramStart"/>
      <w:r>
        <w:rPr>
          <w:rFonts w:hAnsiTheme="minorEastAsia" w:hint="eastAsia"/>
          <w:sz w:val="24"/>
        </w:rPr>
        <w:t>均真实</w:t>
      </w:r>
      <w:proofErr w:type="gramEnd"/>
      <w:r>
        <w:rPr>
          <w:rFonts w:hAnsiTheme="minorEastAsia" w:hint="eastAsia"/>
          <w:sz w:val="24"/>
        </w:rPr>
        <w:t>有效。由于我公司提供资料不实而造成的责任和后果由我公</w:t>
      </w:r>
      <w:r>
        <w:rPr>
          <w:rFonts w:hAnsiTheme="minorEastAsia" w:hint="eastAsia"/>
          <w:sz w:val="24"/>
        </w:rPr>
        <w:t>司自行承担。</w:t>
      </w:r>
    </w:p>
    <w:p w:rsidR="001A11B5" w:rsidRDefault="00CB7309" w:rsidP="004A1773">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我公司保证所投产品来自合法的供货渠道，若中标，则有义务向采购人提供其需要的有效书面证明材料。如果提供非法渠道的商品，视为欺诈，并承担相关责任。</w:t>
      </w:r>
    </w:p>
    <w:p w:rsidR="001A11B5" w:rsidRDefault="00CB7309" w:rsidP="004A1773">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w:t>
      </w:r>
      <w:proofErr w:type="gramStart"/>
      <w:r>
        <w:rPr>
          <w:rFonts w:hAnsiTheme="minorEastAsia" w:hint="eastAsia"/>
          <w:sz w:val="24"/>
        </w:rPr>
        <w:t>完全响应</w:t>
      </w:r>
      <w:proofErr w:type="gramEnd"/>
      <w:r>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hint="eastAsia"/>
          <w:sz w:val="24"/>
        </w:rPr>
        <w:t>缺失均</w:t>
      </w:r>
      <w:proofErr w:type="gramEnd"/>
      <w:r>
        <w:rPr>
          <w:rFonts w:hAnsiTheme="minorEastAsia" w:hint="eastAsia"/>
          <w:sz w:val="24"/>
        </w:rPr>
        <w:t>与贵中心无关，我方愿承担因此出现的任何风险和责任。</w:t>
      </w:r>
    </w:p>
    <w:p w:rsidR="001A11B5" w:rsidRDefault="00CB7309" w:rsidP="004A1773">
      <w:pPr>
        <w:spacing w:line="360" w:lineRule="auto"/>
        <w:ind w:firstLineChars="200" w:firstLine="446"/>
        <w:rPr>
          <w:sz w:val="24"/>
        </w:rPr>
      </w:pPr>
      <w:r>
        <w:rPr>
          <w:rFonts w:hint="eastAsia"/>
          <w:sz w:val="24"/>
        </w:rPr>
        <w:t xml:space="preserve">8. </w:t>
      </w:r>
      <w:r>
        <w:rPr>
          <w:rFonts w:hAnsiTheme="minorEastAsia" w:hint="eastAsia"/>
          <w:sz w:val="24"/>
        </w:rPr>
        <w:t>我公司承诺完全符合《政府采购法》、《政府采购法实施条例》等法律法规规定</w:t>
      </w:r>
      <w:r>
        <w:rPr>
          <w:rFonts w:hAnsiTheme="minorEastAsia" w:hint="eastAsia"/>
          <w:sz w:val="24"/>
        </w:rPr>
        <w:t>，</w:t>
      </w:r>
      <w:r>
        <w:rPr>
          <w:rFonts w:hAnsiTheme="minorEastAsia" w:hint="eastAsia"/>
          <w:sz w:val="24"/>
        </w:rPr>
        <w:lastRenderedPageBreak/>
        <w:t>并随时接受采购人、采购代理机构的检查验证。</w:t>
      </w:r>
      <w:r>
        <w:rPr>
          <w:rFonts w:hAnsiTheme="minorEastAsia"/>
          <w:sz w:val="24"/>
        </w:rPr>
        <w:t>在整个招标过程中，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rsidR="001A11B5" w:rsidRDefault="00CB7309" w:rsidP="004A1773">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1A11B5" w:rsidRDefault="00CB7309" w:rsidP="004A1773">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rsidR="001A11B5" w:rsidRDefault="00CB7309" w:rsidP="004A1773">
      <w:pPr>
        <w:spacing w:line="360" w:lineRule="auto"/>
        <w:ind w:firstLineChars="200" w:firstLine="446"/>
        <w:rPr>
          <w:sz w:val="24"/>
        </w:rPr>
      </w:pPr>
      <w:r>
        <w:rPr>
          <w:rFonts w:hint="eastAsia"/>
          <w:sz w:val="24"/>
        </w:rPr>
        <w:t>11</w:t>
      </w:r>
      <w:r>
        <w:rPr>
          <w:sz w:val="24"/>
        </w:rPr>
        <w:t>.</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1A11B5" w:rsidRDefault="00CB7309" w:rsidP="004A1773">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w:t>
      </w:r>
      <w:proofErr w:type="gramStart"/>
      <w:r>
        <w:rPr>
          <w:rFonts w:hAnsiTheme="minorEastAsia" w:hint="eastAsia"/>
          <w:sz w:val="24"/>
        </w:rPr>
        <w:t>作出</w:t>
      </w:r>
      <w:proofErr w:type="gramEnd"/>
      <w:r>
        <w:rPr>
          <w:rFonts w:hAnsiTheme="minorEastAsia" w:hint="eastAsia"/>
          <w:sz w:val="24"/>
        </w:rPr>
        <w:t>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rsidR="001A11B5" w:rsidRDefault="00CB7309" w:rsidP="004A1773">
      <w:pPr>
        <w:spacing w:line="360" w:lineRule="auto"/>
        <w:ind w:firstLineChars="200" w:firstLine="446"/>
        <w:rPr>
          <w:sz w:val="24"/>
        </w:rPr>
      </w:pPr>
      <w:r>
        <w:rPr>
          <w:rFonts w:hint="eastAsia"/>
          <w:sz w:val="24"/>
        </w:rPr>
        <w:t>13</w:t>
      </w:r>
      <w:r>
        <w:rPr>
          <w:sz w:val="24"/>
        </w:rPr>
        <w:t>.</w:t>
      </w:r>
      <w:r>
        <w:rPr>
          <w:rFonts w:hAnsiTheme="minorEastAsia"/>
          <w:sz w:val="24"/>
        </w:rPr>
        <w:t>与本投标有关的一切正式往来通讯请寄：</w:t>
      </w:r>
    </w:p>
    <w:p w:rsidR="001A11B5" w:rsidRDefault="001A11B5" w:rsidP="004A1773">
      <w:pPr>
        <w:spacing w:line="360" w:lineRule="auto"/>
        <w:ind w:firstLineChars="200" w:firstLine="446"/>
        <w:rPr>
          <w:sz w:val="24"/>
        </w:rPr>
      </w:pPr>
    </w:p>
    <w:p w:rsidR="001A11B5" w:rsidRDefault="00CB7309" w:rsidP="004A1773">
      <w:pPr>
        <w:spacing w:line="360" w:lineRule="auto"/>
        <w:ind w:firstLineChars="200" w:firstLine="446"/>
        <w:rPr>
          <w:sz w:val="24"/>
        </w:rPr>
      </w:pPr>
      <w:r>
        <w:rPr>
          <w:rFonts w:hAnsiTheme="minorEastAsia"/>
          <w:sz w:val="24"/>
        </w:rPr>
        <w:t>地址：</w:t>
      </w:r>
    </w:p>
    <w:p w:rsidR="001A11B5" w:rsidRDefault="00CB7309" w:rsidP="004A1773">
      <w:pPr>
        <w:spacing w:line="360" w:lineRule="auto"/>
        <w:ind w:firstLineChars="200" w:firstLine="446"/>
        <w:rPr>
          <w:sz w:val="24"/>
        </w:rPr>
      </w:pPr>
      <w:r>
        <w:rPr>
          <w:rFonts w:hAnsiTheme="minorEastAsia"/>
          <w:sz w:val="24"/>
        </w:rPr>
        <w:t>邮政编码：</w:t>
      </w:r>
    </w:p>
    <w:p w:rsidR="001A11B5" w:rsidRDefault="00CB7309" w:rsidP="004A1773">
      <w:pPr>
        <w:spacing w:line="360" w:lineRule="auto"/>
        <w:ind w:firstLineChars="200" w:firstLine="446"/>
        <w:rPr>
          <w:sz w:val="24"/>
        </w:rPr>
      </w:pPr>
      <w:r>
        <w:rPr>
          <w:rFonts w:hAnsiTheme="minorEastAsia"/>
          <w:sz w:val="24"/>
        </w:rPr>
        <w:t>电话：</w:t>
      </w:r>
    </w:p>
    <w:p w:rsidR="001A11B5" w:rsidRDefault="00CB7309" w:rsidP="004A1773">
      <w:pPr>
        <w:spacing w:line="360" w:lineRule="auto"/>
        <w:ind w:firstLineChars="200" w:firstLine="446"/>
        <w:rPr>
          <w:sz w:val="24"/>
        </w:rPr>
      </w:pPr>
      <w:r>
        <w:rPr>
          <w:rFonts w:hAnsiTheme="minorEastAsia"/>
          <w:sz w:val="24"/>
        </w:rPr>
        <w:t>传真：</w:t>
      </w:r>
    </w:p>
    <w:p w:rsidR="001A11B5" w:rsidRDefault="00CB7309" w:rsidP="004A1773">
      <w:pPr>
        <w:spacing w:line="360" w:lineRule="auto"/>
        <w:ind w:firstLineChars="1700" w:firstLine="3794"/>
        <w:rPr>
          <w:sz w:val="24"/>
        </w:rPr>
      </w:pPr>
      <w:r>
        <w:rPr>
          <w:rFonts w:hAnsiTheme="minorEastAsia"/>
          <w:sz w:val="24"/>
        </w:rPr>
        <w:t>投标人名称：</w:t>
      </w:r>
    </w:p>
    <w:p w:rsidR="001A11B5" w:rsidRDefault="00CB7309" w:rsidP="004A1773">
      <w:pPr>
        <w:spacing w:line="360" w:lineRule="auto"/>
        <w:ind w:firstLineChars="1700" w:firstLine="3794"/>
        <w:rPr>
          <w:sz w:val="24"/>
        </w:rPr>
      </w:pPr>
      <w:r>
        <w:rPr>
          <w:rFonts w:hAnsiTheme="minorEastAsia"/>
          <w:sz w:val="24"/>
        </w:rPr>
        <w:t>日期：年月日</w:t>
      </w:r>
    </w:p>
    <w:p w:rsidR="001A11B5" w:rsidRDefault="001A11B5">
      <w:pPr>
        <w:spacing w:line="460" w:lineRule="exact"/>
        <w:rPr>
          <w:sz w:val="24"/>
        </w:rPr>
      </w:pPr>
    </w:p>
    <w:p w:rsidR="001A11B5" w:rsidRDefault="00CB7309">
      <w:pPr>
        <w:widowControl/>
        <w:jc w:val="left"/>
        <w:rPr>
          <w:sz w:val="24"/>
        </w:rPr>
      </w:pPr>
      <w:r>
        <w:rPr>
          <w:sz w:val="24"/>
        </w:rPr>
        <w:br w:type="page"/>
      </w:r>
    </w:p>
    <w:p w:rsidR="001A11B5" w:rsidRDefault="00CB7309" w:rsidP="004A1773">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2</w:t>
      </w:r>
    </w:p>
    <w:p w:rsidR="001A11B5" w:rsidRDefault="00CB7309">
      <w:pPr>
        <w:autoSpaceDN w:val="0"/>
        <w:spacing w:line="360" w:lineRule="auto"/>
        <w:jc w:val="center"/>
        <w:rPr>
          <w:b/>
          <w:bCs/>
          <w:sz w:val="24"/>
        </w:rPr>
      </w:pPr>
      <w:r>
        <w:rPr>
          <w:rFonts w:hAnsiTheme="minorEastAsia" w:hint="eastAsia"/>
          <w:b/>
          <w:bCs/>
          <w:sz w:val="24"/>
        </w:rPr>
        <w:t>供应商资格要求证明文件</w:t>
      </w:r>
    </w:p>
    <w:p w:rsidR="001A11B5" w:rsidRDefault="001A11B5">
      <w:pPr>
        <w:spacing w:line="620" w:lineRule="exact"/>
        <w:rPr>
          <w:sz w:val="24"/>
        </w:rPr>
      </w:pPr>
    </w:p>
    <w:p w:rsidR="001A11B5" w:rsidRDefault="001A11B5">
      <w:pPr>
        <w:spacing w:line="620" w:lineRule="exact"/>
        <w:rPr>
          <w:sz w:val="24"/>
        </w:rPr>
      </w:pPr>
    </w:p>
    <w:p w:rsidR="001A11B5" w:rsidRDefault="001A11B5">
      <w:pPr>
        <w:spacing w:line="620" w:lineRule="exact"/>
        <w:rPr>
          <w:sz w:val="24"/>
        </w:rPr>
      </w:pPr>
    </w:p>
    <w:p w:rsidR="001A11B5" w:rsidRDefault="001A11B5">
      <w:pPr>
        <w:spacing w:line="620" w:lineRule="exact"/>
        <w:rPr>
          <w:sz w:val="24"/>
        </w:rPr>
      </w:pPr>
    </w:p>
    <w:p w:rsidR="001A11B5" w:rsidRDefault="001A11B5">
      <w:pPr>
        <w:spacing w:line="620" w:lineRule="exact"/>
        <w:rPr>
          <w:sz w:val="24"/>
        </w:rPr>
      </w:pPr>
    </w:p>
    <w:p w:rsidR="001A11B5" w:rsidRDefault="001A11B5">
      <w:pPr>
        <w:spacing w:line="620" w:lineRule="exact"/>
        <w:rPr>
          <w:sz w:val="24"/>
        </w:rPr>
      </w:pPr>
    </w:p>
    <w:p w:rsidR="001A11B5" w:rsidRDefault="00CB7309" w:rsidP="004A1773">
      <w:pPr>
        <w:spacing w:line="360" w:lineRule="auto"/>
        <w:ind w:firstLineChars="300" w:firstLine="669"/>
        <w:rPr>
          <w:sz w:val="24"/>
        </w:rPr>
      </w:pPr>
      <w:r>
        <w:rPr>
          <w:rFonts w:hAnsiTheme="minorEastAsia"/>
          <w:sz w:val="24"/>
        </w:rPr>
        <w:t>注：相关证明材料应</w:t>
      </w:r>
      <w:proofErr w:type="gramStart"/>
      <w:r>
        <w:rPr>
          <w:rFonts w:hAnsiTheme="minorEastAsia"/>
          <w:sz w:val="24"/>
        </w:rPr>
        <w:t>附在此</w:t>
      </w:r>
      <w:proofErr w:type="gramEnd"/>
      <w:r>
        <w:rPr>
          <w:rFonts w:hAnsiTheme="minorEastAsia"/>
          <w:sz w:val="24"/>
        </w:rPr>
        <w:t>页后面。</w:t>
      </w:r>
    </w:p>
    <w:p w:rsidR="001A11B5" w:rsidRDefault="001A11B5">
      <w:pPr>
        <w:spacing w:line="620" w:lineRule="exact"/>
        <w:rPr>
          <w:sz w:val="24"/>
        </w:rPr>
      </w:pPr>
    </w:p>
    <w:p w:rsidR="001A11B5" w:rsidRDefault="001A11B5">
      <w:pPr>
        <w:spacing w:line="620" w:lineRule="exact"/>
        <w:rPr>
          <w:sz w:val="24"/>
        </w:rPr>
      </w:pPr>
    </w:p>
    <w:p w:rsidR="001A11B5" w:rsidRDefault="001A11B5">
      <w:pPr>
        <w:spacing w:line="460" w:lineRule="exact"/>
        <w:rPr>
          <w:sz w:val="24"/>
        </w:rPr>
      </w:pPr>
    </w:p>
    <w:p w:rsidR="001A11B5" w:rsidRDefault="00CB7309">
      <w:pPr>
        <w:widowControl/>
        <w:jc w:val="left"/>
        <w:rPr>
          <w:sz w:val="24"/>
        </w:rPr>
      </w:pPr>
      <w:r>
        <w:rPr>
          <w:sz w:val="24"/>
        </w:rPr>
        <w:br w:type="page"/>
      </w:r>
    </w:p>
    <w:p w:rsidR="001A11B5" w:rsidRDefault="00CB7309" w:rsidP="004A1773">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3</w:t>
      </w:r>
    </w:p>
    <w:p w:rsidR="001A11B5" w:rsidRDefault="00CB7309">
      <w:pPr>
        <w:autoSpaceDN w:val="0"/>
        <w:spacing w:line="360" w:lineRule="auto"/>
        <w:jc w:val="center"/>
        <w:rPr>
          <w:b/>
          <w:bCs/>
          <w:sz w:val="24"/>
        </w:rPr>
      </w:pPr>
      <w:r>
        <w:rPr>
          <w:rFonts w:hint="eastAsia"/>
          <w:b/>
          <w:bCs/>
          <w:sz w:val="24"/>
        </w:rPr>
        <w:t>投标</w:t>
      </w:r>
      <w:r>
        <w:rPr>
          <w:b/>
          <w:bCs/>
          <w:sz w:val="24"/>
        </w:rPr>
        <w:t>代表人授权书</w:t>
      </w:r>
    </w:p>
    <w:p w:rsidR="001A11B5" w:rsidRDefault="001A11B5">
      <w:pPr>
        <w:spacing w:line="360" w:lineRule="auto"/>
        <w:rPr>
          <w:sz w:val="24"/>
          <w:szCs w:val="21"/>
        </w:rPr>
      </w:pPr>
    </w:p>
    <w:p w:rsidR="001A11B5" w:rsidRDefault="00CB7309">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1A11B5" w:rsidRDefault="00CB7309" w:rsidP="004A1773">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1A11B5" w:rsidRDefault="00CB7309" w:rsidP="004A1773">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1A11B5" w:rsidRDefault="00CB7309" w:rsidP="004A1773">
      <w:pPr>
        <w:spacing w:line="360" w:lineRule="auto"/>
        <w:ind w:firstLineChars="200" w:firstLine="446"/>
        <w:rPr>
          <w:sz w:val="24"/>
          <w:szCs w:val="21"/>
        </w:rPr>
      </w:pPr>
      <w:r>
        <w:rPr>
          <w:sz w:val="24"/>
          <w:szCs w:val="21"/>
        </w:rPr>
        <w:t>本授权书至投标有效期结束前始终有效。</w:t>
      </w:r>
    </w:p>
    <w:p w:rsidR="001A11B5" w:rsidRDefault="00CB7309" w:rsidP="004A1773">
      <w:pPr>
        <w:spacing w:line="360" w:lineRule="auto"/>
        <w:ind w:firstLineChars="200" w:firstLine="446"/>
        <w:rPr>
          <w:sz w:val="24"/>
          <w:szCs w:val="21"/>
        </w:rPr>
      </w:pPr>
      <w:r>
        <w:rPr>
          <w:sz w:val="24"/>
          <w:szCs w:val="21"/>
        </w:rPr>
        <w:t>投标代表人无转委托权，特此委托。</w:t>
      </w:r>
    </w:p>
    <w:p w:rsidR="001A11B5" w:rsidRDefault="001A11B5" w:rsidP="004A1773">
      <w:pPr>
        <w:spacing w:line="360" w:lineRule="auto"/>
        <w:ind w:firstLineChars="200" w:firstLine="446"/>
        <w:rPr>
          <w:sz w:val="24"/>
        </w:rPr>
      </w:pPr>
    </w:p>
    <w:p w:rsidR="001A11B5" w:rsidRDefault="001A11B5" w:rsidP="004A1773">
      <w:pPr>
        <w:spacing w:line="360" w:lineRule="auto"/>
        <w:ind w:firstLineChars="200" w:firstLine="446"/>
        <w:rPr>
          <w:sz w:val="24"/>
        </w:rPr>
      </w:pPr>
    </w:p>
    <w:p w:rsidR="001A11B5" w:rsidRDefault="001A11B5" w:rsidP="004A1773">
      <w:pPr>
        <w:spacing w:line="360" w:lineRule="auto"/>
        <w:ind w:firstLineChars="200" w:firstLine="446"/>
        <w:rPr>
          <w:sz w:val="24"/>
        </w:rPr>
      </w:pPr>
    </w:p>
    <w:p w:rsidR="001A11B5" w:rsidRDefault="00CB7309" w:rsidP="004A1773">
      <w:pPr>
        <w:spacing w:line="360" w:lineRule="auto"/>
        <w:ind w:firstLineChars="2100" w:firstLine="4686"/>
        <w:rPr>
          <w:sz w:val="24"/>
        </w:rPr>
      </w:pPr>
      <w:r>
        <w:rPr>
          <w:sz w:val="24"/>
        </w:rPr>
        <w:t>年月日</w:t>
      </w:r>
    </w:p>
    <w:tbl>
      <w:tblPr>
        <w:tblStyle w:val="ac"/>
        <w:tblW w:w="0" w:type="auto"/>
        <w:tblLook w:val="04A0" w:firstRow="1" w:lastRow="0" w:firstColumn="1" w:lastColumn="0" w:noHBand="0" w:noVBand="1"/>
      </w:tblPr>
      <w:tblGrid>
        <w:gridCol w:w="4264"/>
        <w:gridCol w:w="4264"/>
      </w:tblGrid>
      <w:tr w:rsidR="001A11B5">
        <w:tc>
          <w:tcPr>
            <w:tcW w:w="4264" w:type="dxa"/>
          </w:tcPr>
          <w:p w:rsidR="001A11B5" w:rsidRDefault="00CB7309">
            <w:pPr>
              <w:spacing w:line="360" w:lineRule="auto"/>
              <w:jc w:val="left"/>
              <w:rPr>
                <w:sz w:val="24"/>
              </w:rPr>
            </w:pPr>
            <w:r>
              <w:rPr>
                <w:sz w:val="24"/>
              </w:rPr>
              <w:t>投标代表人身份证正面</w:t>
            </w:r>
          </w:p>
          <w:p w:rsidR="001A11B5" w:rsidRDefault="001A11B5">
            <w:pPr>
              <w:spacing w:line="360" w:lineRule="auto"/>
              <w:jc w:val="left"/>
              <w:rPr>
                <w:sz w:val="24"/>
              </w:rPr>
            </w:pPr>
          </w:p>
          <w:p w:rsidR="001A11B5" w:rsidRDefault="001A11B5">
            <w:pPr>
              <w:spacing w:line="360" w:lineRule="auto"/>
              <w:jc w:val="left"/>
              <w:rPr>
                <w:sz w:val="24"/>
              </w:rPr>
            </w:pPr>
          </w:p>
          <w:p w:rsidR="001A11B5" w:rsidRDefault="001A11B5">
            <w:pPr>
              <w:spacing w:line="360" w:lineRule="auto"/>
              <w:jc w:val="left"/>
              <w:rPr>
                <w:sz w:val="24"/>
              </w:rPr>
            </w:pPr>
          </w:p>
          <w:p w:rsidR="001A11B5" w:rsidRDefault="001A11B5">
            <w:pPr>
              <w:spacing w:line="360" w:lineRule="auto"/>
              <w:jc w:val="left"/>
              <w:rPr>
                <w:sz w:val="24"/>
              </w:rPr>
            </w:pPr>
          </w:p>
          <w:p w:rsidR="001A11B5" w:rsidRDefault="001A11B5">
            <w:pPr>
              <w:spacing w:line="360" w:lineRule="auto"/>
              <w:jc w:val="left"/>
              <w:rPr>
                <w:sz w:val="24"/>
              </w:rPr>
            </w:pPr>
          </w:p>
        </w:tc>
        <w:tc>
          <w:tcPr>
            <w:tcW w:w="4264" w:type="dxa"/>
          </w:tcPr>
          <w:p w:rsidR="001A11B5" w:rsidRDefault="00CB7309">
            <w:pPr>
              <w:spacing w:line="360" w:lineRule="auto"/>
              <w:jc w:val="left"/>
              <w:rPr>
                <w:sz w:val="24"/>
              </w:rPr>
            </w:pPr>
            <w:r>
              <w:rPr>
                <w:sz w:val="24"/>
              </w:rPr>
              <w:t>投标代表人身份证背面</w:t>
            </w:r>
          </w:p>
        </w:tc>
      </w:tr>
    </w:tbl>
    <w:p w:rsidR="001A11B5" w:rsidRDefault="00CB7309">
      <w:pPr>
        <w:widowControl/>
        <w:jc w:val="left"/>
        <w:rPr>
          <w:sz w:val="24"/>
        </w:rPr>
      </w:pPr>
      <w:r>
        <w:rPr>
          <w:sz w:val="24"/>
        </w:rPr>
        <w:br w:type="page"/>
      </w:r>
    </w:p>
    <w:p w:rsidR="001A11B5" w:rsidRDefault="00CB7309">
      <w:pPr>
        <w:widowControl/>
        <w:jc w:val="left"/>
        <w:rPr>
          <w:sz w:val="24"/>
        </w:rPr>
      </w:pPr>
      <w:r>
        <w:rPr>
          <w:rFonts w:hAnsiTheme="minorEastAsia"/>
          <w:sz w:val="24"/>
        </w:rPr>
        <w:lastRenderedPageBreak/>
        <w:t>附件</w:t>
      </w:r>
      <w:r>
        <w:rPr>
          <w:rFonts w:hint="eastAsia"/>
          <w:sz w:val="24"/>
        </w:rPr>
        <w:t>4</w:t>
      </w:r>
    </w:p>
    <w:p w:rsidR="001A11B5" w:rsidRDefault="00CB7309">
      <w:pPr>
        <w:autoSpaceDN w:val="0"/>
        <w:spacing w:line="360" w:lineRule="auto"/>
        <w:jc w:val="center"/>
        <w:rPr>
          <w:b/>
          <w:bCs/>
          <w:sz w:val="24"/>
        </w:rPr>
      </w:pPr>
      <w:r>
        <w:rPr>
          <w:rFonts w:hAnsiTheme="minorEastAsia"/>
          <w:b/>
          <w:bCs/>
          <w:sz w:val="24"/>
        </w:rPr>
        <w:t>开标一览表</w:t>
      </w:r>
    </w:p>
    <w:p w:rsidR="001A11B5" w:rsidRDefault="001A11B5">
      <w:pPr>
        <w:ind w:right="84"/>
        <w:rPr>
          <w:sz w:val="24"/>
        </w:rPr>
      </w:pPr>
    </w:p>
    <w:p w:rsidR="001A11B5" w:rsidRDefault="00CB7309">
      <w:pPr>
        <w:spacing w:line="460" w:lineRule="exact"/>
        <w:ind w:left="192"/>
        <w:rPr>
          <w:sz w:val="24"/>
        </w:rPr>
      </w:pPr>
      <w:r>
        <w:rPr>
          <w:rFonts w:hAnsiTheme="minorEastAsia"/>
          <w:sz w:val="24"/>
        </w:rPr>
        <w:t>项目名称：</w:t>
      </w:r>
    </w:p>
    <w:p w:rsidR="001A11B5" w:rsidRDefault="00CB7309">
      <w:pPr>
        <w:spacing w:line="460" w:lineRule="exact"/>
        <w:ind w:left="192"/>
        <w:rPr>
          <w:sz w:val="24"/>
        </w:rPr>
      </w:pPr>
      <w:r>
        <w:rPr>
          <w:rFonts w:hAnsiTheme="minorEastAsia"/>
          <w:sz w:val="24"/>
        </w:rPr>
        <w:t>项目编号：</w:t>
      </w:r>
    </w:p>
    <w:p w:rsidR="001A11B5" w:rsidRDefault="00CB7309">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1A11B5">
        <w:trPr>
          <w:jc w:val="center"/>
        </w:trPr>
        <w:tc>
          <w:tcPr>
            <w:tcW w:w="572" w:type="pct"/>
            <w:vAlign w:val="center"/>
          </w:tcPr>
          <w:p w:rsidR="001A11B5" w:rsidRDefault="00CB7309">
            <w:pPr>
              <w:spacing w:line="460" w:lineRule="exact"/>
              <w:jc w:val="center"/>
              <w:rPr>
                <w:sz w:val="24"/>
              </w:rPr>
            </w:pPr>
            <w:proofErr w:type="gramStart"/>
            <w:r>
              <w:rPr>
                <w:rFonts w:hAnsiTheme="minorEastAsia" w:hint="eastAsia"/>
                <w:sz w:val="24"/>
              </w:rPr>
              <w:t>包</w:t>
            </w:r>
            <w:r>
              <w:rPr>
                <w:rFonts w:hAnsiTheme="minorEastAsia"/>
                <w:sz w:val="24"/>
              </w:rPr>
              <w:t>号</w:t>
            </w:r>
            <w:proofErr w:type="gramEnd"/>
          </w:p>
        </w:tc>
        <w:tc>
          <w:tcPr>
            <w:tcW w:w="1001" w:type="pct"/>
            <w:vAlign w:val="center"/>
          </w:tcPr>
          <w:p w:rsidR="001A11B5" w:rsidRDefault="00CB7309">
            <w:pPr>
              <w:spacing w:line="460" w:lineRule="exact"/>
              <w:jc w:val="center"/>
              <w:rPr>
                <w:sz w:val="24"/>
              </w:rPr>
            </w:pPr>
            <w:r>
              <w:rPr>
                <w:rFonts w:hAnsiTheme="minorEastAsia" w:hint="eastAsia"/>
                <w:sz w:val="24"/>
              </w:rPr>
              <w:t>包</w:t>
            </w:r>
            <w:r>
              <w:rPr>
                <w:rFonts w:hAnsiTheme="minorEastAsia"/>
                <w:sz w:val="24"/>
              </w:rPr>
              <w:t>名称</w:t>
            </w:r>
          </w:p>
        </w:tc>
        <w:tc>
          <w:tcPr>
            <w:tcW w:w="858" w:type="pct"/>
            <w:vAlign w:val="center"/>
          </w:tcPr>
          <w:p w:rsidR="001A11B5" w:rsidRDefault="00CB7309">
            <w:pPr>
              <w:spacing w:line="460" w:lineRule="exact"/>
              <w:jc w:val="center"/>
              <w:rPr>
                <w:sz w:val="24"/>
              </w:rPr>
            </w:pPr>
            <w:r>
              <w:rPr>
                <w:rFonts w:hAnsiTheme="minorEastAsia"/>
                <w:sz w:val="24"/>
              </w:rPr>
              <w:t>品牌</w:t>
            </w:r>
          </w:p>
        </w:tc>
        <w:tc>
          <w:tcPr>
            <w:tcW w:w="941" w:type="pct"/>
            <w:vAlign w:val="center"/>
          </w:tcPr>
          <w:p w:rsidR="001A11B5" w:rsidRDefault="00CB7309">
            <w:pPr>
              <w:spacing w:line="460" w:lineRule="exact"/>
              <w:jc w:val="center"/>
              <w:rPr>
                <w:sz w:val="24"/>
              </w:rPr>
            </w:pPr>
            <w:r>
              <w:rPr>
                <w:rFonts w:hAnsiTheme="minorEastAsia"/>
                <w:sz w:val="24"/>
              </w:rPr>
              <w:t>投标总价</w:t>
            </w:r>
          </w:p>
        </w:tc>
        <w:tc>
          <w:tcPr>
            <w:tcW w:w="858" w:type="pct"/>
            <w:vAlign w:val="center"/>
          </w:tcPr>
          <w:p w:rsidR="001A11B5" w:rsidRDefault="00CB7309">
            <w:pPr>
              <w:spacing w:line="460" w:lineRule="exact"/>
              <w:jc w:val="center"/>
              <w:rPr>
                <w:sz w:val="24"/>
              </w:rPr>
            </w:pPr>
            <w:r>
              <w:rPr>
                <w:rFonts w:hAnsiTheme="minorEastAsia"/>
                <w:sz w:val="24"/>
              </w:rPr>
              <w:t>交货期</w:t>
            </w:r>
          </w:p>
        </w:tc>
        <w:tc>
          <w:tcPr>
            <w:tcW w:w="770" w:type="pct"/>
            <w:vAlign w:val="center"/>
          </w:tcPr>
          <w:p w:rsidR="001A11B5" w:rsidRDefault="00CB7309">
            <w:pPr>
              <w:spacing w:line="460" w:lineRule="exact"/>
              <w:jc w:val="center"/>
              <w:rPr>
                <w:sz w:val="24"/>
              </w:rPr>
            </w:pPr>
            <w:r>
              <w:rPr>
                <w:rFonts w:hAnsiTheme="minorEastAsia"/>
                <w:sz w:val="24"/>
              </w:rPr>
              <w:t>备注</w:t>
            </w:r>
          </w:p>
        </w:tc>
      </w:tr>
      <w:tr w:rsidR="001A11B5">
        <w:trPr>
          <w:jc w:val="center"/>
        </w:trPr>
        <w:tc>
          <w:tcPr>
            <w:tcW w:w="572" w:type="pct"/>
            <w:vAlign w:val="center"/>
          </w:tcPr>
          <w:p w:rsidR="001A11B5" w:rsidRDefault="00CB7309">
            <w:pPr>
              <w:spacing w:line="460" w:lineRule="exact"/>
              <w:jc w:val="center"/>
              <w:rPr>
                <w:sz w:val="24"/>
              </w:rPr>
            </w:pPr>
            <w:r>
              <w:rPr>
                <w:sz w:val="24"/>
              </w:rPr>
              <w:t>1</w:t>
            </w:r>
          </w:p>
        </w:tc>
        <w:tc>
          <w:tcPr>
            <w:tcW w:w="1001" w:type="pct"/>
            <w:vAlign w:val="center"/>
          </w:tcPr>
          <w:p w:rsidR="001A11B5" w:rsidRDefault="001A11B5">
            <w:pPr>
              <w:spacing w:line="460" w:lineRule="exact"/>
              <w:jc w:val="center"/>
              <w:rPr>
                <w:sz w:val="24"/>
              </w:rPr>
            </w:pPr>
          </w:p>
        </w:tc>
        <w:tc>
          <w:tcPr>
            <w:tcW w:w="858" w:type="pct"/>
            <w:vAlign w:val="center"/>
          </w:tcPr>
          <w:p w:rsidR="001A11B5" w:rsidRDefault="001A11B5">
            <w:pPr>
              <w:spacing w:line="460" w:lineRule="exact"/>
              <w:jc w:val="center"/>
              <w:rPr>
                <w:sz w:val="24"/>
              </w:rPr>
            </w:pPr>
          </w:p>
        </w:tc>
        <w:tc>
          <w:tcPr>
            <w:tcW w:w="941" w:type="pct"/>
            <w:vAlign w:val="center"/>
          </w:tcPr>
          <w:p w:rsidR="001A11B5" w:rsidRDefault="001A11B5">
            <w:pPr>
              <w:spacing w:line="460" w:lineRule="exact"/>
              <w:jc w:val="center"/>
              <w:rPr>
                <w:sz w:val="24"/>
              </w:rPr>
            </w:pPr>
          </w:p>
        </w:tc>
        <w:tc>
          <w:tcPr>
            <w:tcW w:w="858" w:type="pct"/>
            <w:vAlign w:val="center"/>
          </w:tcPr>
          <w:p w:rsidR="001A11B5" w:rsidRDefault="001A11B5">
            <w:pPr>
              <w:spacing w:line="460" w:lineRule="exact"/>
              <w:jc w:val="center"/>
              <w:rPr>
                <w:sz w:val="24"/>
              </w:rPr>
            </w:pPr>
          </w:p>
        </w:tc>
        <w:tc>
          <w:tcPr>
            <w:tcW w:w="770" w:type="pct"/>
            <w:vAlign w:val="center"/>
          </w:tcPr>
          <w:p w:rsidR="001A11B5" w:rsidRDefault="001A11B5">
            <w:pPr>
              <w:spacing w:line="460" w:lineRule="exact"/>
              <w:jc w:val="center"/>
              <w:rPr>
                <w:sz w:val="24"/>
              </w:rPr>
            </w:pPr>
          </w:p>
        </w:tc>
      </w:tr>
      <w:tr w:rsidR="001A11B5">
        <w:trPr>
          <w:jc w:val="center"/>
        </w:trPr>
        <w:tc>
          <w:tcPr>
            <w:tcW w:w="572" w:type="pct"/>
            <w:vAlign w:val="center"/>
          </w:tcPr>
          <w:p w:rsidR="001A11B5" w:rsidRDefault="00CB7309">
            <w:pPr>
              <w:spacing w:line="460" w:lineRule="exact"/>
              <w:jc w:val="center"/>
              <w:rPr>
                <w:sz w:val="24"/>
              </w:rPr>
            </w:pPr>
            <w:r>
              <w:rPr>
                <w:rFonts w:hint="eastAsia"/>
                <w:sz w:val="24"/>
              </w:rPr>
              <w:t>2</w:t>
            </w:r>
          </w:p>
        </w:tc>
        <w:tc>
          <w:tcPr>
            <w:tcW w:w="1001" w:type="pct"/>
            <w:vAlign w:val="center"/>
          </w:tcPr>
          <w:p w:rsidR="001A11B5" w:rsidRDefault="001A11B5">
            <w:pPr>
              <w:spacing w:line="460" w:lineRule="exact"/>
              <w:jc w:val="center"/>
              <w:rPr>
                <w:sz w:val="24"/>
              </w:rPr>
            </w:pPr>
          </w:p>
        </w:tc>
        <w:tc>
          <w:tcPr>
            <w:tcW w:w="858" w:type="pct"/>
            <w:vAlign w:val="center"/>
          </w:tcPr>
          <w:p w:rsidR="001A11B5" w:rsidRDefault="001A11B5">
            <w:pPr>
              <w:spacing w:line="460" w:lineRule="exact"/>
              <w:jc w:val="center"/>
              <w:rPr>
                <w:sz w:val="24"/>
              </w:rPr>
            </w:pPr>
          </w:p>
        </w:tc>
        <w:tc>
          <w:tcPr>
            <w:tcW w:w="941" w:type="pct"/>
            <w:vAlign w:val="center"/>
          </w:tcPr>
          <w:p w:rsidR="001A11B5" w:rsidRDefault="001A11B5">
            <w:pPr>
              <w:spacing w:line="460" w:lineRule="exact"/>
              <w:jc w:val="center"/>
              <w:rPr>
                <w:sz w:val="24"/>
              </w:rPr>
            </w:pPr>
          </w:p>
        </w:tc>
        <w:tc>
          <w:tcPr>
            <w:tcW w:w="858" w:type="pct"/>
            <w:vAlign w:val="center"/>
          </w:tcPr>
          <w:p w:rsidR="001A11B5" w:rsidRDefault="001A11B5">
            <w:pPr>
              <w:spacing w:line="460" w:lineRule="exact"/>
              <w:jc w:val="center"/>
              <w:rPr>
                <w:sz w:val="24"/>
              </w:rPr>
            </w:pPr>
          </w:p>
        </w:tc>
        <w:tc>
          <w:tcPr>
            <w:tcW w:w="770" w:type="pct"/>
            <w:vAlign w:val="center"/>
          </w:tcPr>
          <w:p w:rsidR="001A11B5" w:rsidRDefault="001A11B5">
            <w:pPr>
              <w:spacing w:line="460" w:lineRule="exact"/>
              <w:jc w:val="center"/>
              <w:rPr>
                <w:sz w:val="24"/>
              </w:rPr>
            </w:pPr>
          </w:p>
        </w:tc>
      </w:tr>
      <w:tr w:rsidR="001A11B5">
        <w:trPr>
          <w:jc w:val="center"/>
        </w:trPr>
        <w:tc>
          <w:tcPr>
            <w:tcW w:w="572" w:type="pct"/>
            <w:vAlign w:val="center"/>
          </w:tcPr>
          <w:p w:rsidR="001A11B5" w:rsidRDefault="001A11B5">
            <w:pPr>
              <w:spacing w:line="460" w:lineRule="exact"/>
              <w:jc w:val="center"/>
              <w:rPr>
                <w:sz w:val="24"/>
              </w:rPr>
            </w:pPr>
          </w:p>
        </w:tc>
        <w:tc>
          <w:tcPr>
            <w:tcW w:w="1001" w:type="pct"/>
            <w:vAlign w:val="center"/>
          </w:tcPr>
          <w:p w:rsidR="001A11B5" w:rsidRDefault="001A11B5">
            <w:pPr>
              <w:spacing w:line="460" w:lineRule="exact"/>
              <w:jc w:val="center"/>
              <w:rPr>
                <w:sz w:val="24"/>
              </w:rPr>
            </w:pPr>
          </w:p>
        </w:tc>
        <w:tc>
          <w:tcPr>
            <w:tcW w:w="858" w:type="pct"/>
            <w:vAlign w:val="center"/>
          </w:tcPr>
          <w:p w:rsidR="001A11B5" w:rsidRDefault="001A11B5">
            <w:pPr>
              <w:spacing w:line="460" w:lineRule="exact"/>
              <w:jc w:val="center"/>
              <w:rPr>
                <w:sz w:val="24"/>
              </w:rPr>
            </w:pPr>
          </w:p>
        </w:tc>
        <w:tc>
          <w:tcPr>
            <w:tcW w:w="941" w:type="pct"/>
            <w:vAlign w:val="center"/>
          </w:tcPr>
          <w:p w:rsidR="001A11B5" w:rsidRDefault="001A11B5">
            <w:pPr>
              <w:spacing w:line="460" w:lineRule="exact"/>
              <w:jc w:val="center"/>
              <w:rPr>
                <w:sz w:val="24"/>
              </w:rPr>
            </w:pPr>
          </w:p>
        </w:tc>
        <w:tc>
          <w:tcPr>
            <w:tcW w:w="858" w:type="pct"/>
            <w:vAlign w:val="center"/>
          </w:tcPr>
          <w:p w:rsidR="001A11B5" w:rsidRDefault="001A11B5">
            <w:pPr>
              <w:spacing w:line="460" w:lineRule="exact"/>
              <w:jc w:val="center"/>
              <w:rPr>
                <w:sz w:val="24"/>
              </w:rPr>
            </w:pPr>
          </w:p>
        </w:tc>
        <w:tc>
          <w:tcPr>
            <w:tcW w:w="770" w:type="pct"/>
            <w:vAlign w:val="center"/>
          </w:tcPr>
          <w:p w:rsidR="001A11B5" w:rsidRDefault="001A11B5">
            <w:pPr>
              <w:spacing w:line="460" w:lineRule="exact"/>
              <w:jc w:val="center"/>
              <w:rPr>
                <w:sz w:val="24"/>
              </w:rPr>
            </w:pPr>
          </w:p>
        </w:tc>
      </w:tr>
      <w:tr w:rsidR="001A11B5">
        <w:trPr>
          <w:jc w:val="center"/>
        </w:trPr>
        <w:tc>
          <w:tcPr>
            <w:tcW w:w="572" w:type="pct"/>
            <w:vAlign w:val="center"/>
          </w:tcPr>
          <w:p w:rsidR="001A11B5" w:rsidRDefault="001A11B5">
            <w:pPr>
              <w:spacing w:line="460" w:lineRule="exact"/>
              <w:jc w:val="center"/>
              <w:rPr>
                <w:sz w:val="24"/>
              </w:rPr>
            </w:pPr>
          </w:p>
        </w:tc>
        <w:tc>
          <w:tcPr>
            <w:tcW w:w="1001" w:type="pct"/>
            <w:vAlign w:val="center"/>
          </w:tcPr>
          <w:p w:rsidR="001A11B5" w:rsidRDefault="001A11B5">
            <w:pPr>
              <w:spacing w:line="460" w:lineRule="exact"/>
              <w:jc w:val="center"/>
              <w:rPr>
                <w:sz w:val="24"/>
              </w:rPr>
            </w:pPr>
          </w:p>
        </w:tc>
        <w:tc>
          <w:tcPr>
            <w:tcW w:w="858" w:type="pct"/>
            <w:vAlign w:val="center"/>
          </w:tcPr>
          <w:p w:rsidR="001A11B5" w:rsidRDefault="001A11B5">
            <w:pPr>
              <w:spacing w:line="460" w:lineRule="exact"/>
              <w:jc w:val="center"/>
              <w:rPr>
                <w:sz w:val="24"/>
              </w:rPr>
            </w:pPr>
          </w:p>
        </w:tc>
        <w:tc>
          <w:tcPr>
            <w:tcW w:w="941" w:type="pct"/>
            <w:vAlign w:val="center"/>
          </w:tcPr>
          <w:p w:rsidR="001A11B5" w:rsidRDefault="001A11B5">
            <w:pPr>
              <w:spacing w:line="460" w:lineRule="exact"/>
              <w:jc w:val="center"/>
              <w:rPr>
                <w:sz w:val="24"/>
              </w:rPr>
            </w:pPr>
          </w:p>
        </w:tc>
        <w:tc>
          <w:tcPr>
            <w:tcW w:w="858" w:type="pct"/>
            <w:vAlign w:val="center"/>
          </w:tcPr>
          <w:p w:rsidR="001A11B5" w:rsidRDefault="001A11B5">
            <w:pPr>
              <w:spacing w:line="460" w:lineRule="exact"/>
              <w:jc w:val="center"/>
              <w:rPr>
                <w:sz w:val="24"/>
              </w:rPr>
            </w:pPr>
          </w:p>
        </w:tc>
        <w:tc>
          <w:tcPr>
            <w:tcW w:w="770" w:type="pct"/>
            <w:vAlign w:val="center"/>
          </w:tcPr>
          <w:p w:rsidR="001A11B5" w:rsidRDefault="001A11B5">
            <w:pPr>
              <w:spacing w:line="460" w:lineRule="exact"/>
              <w:jc w:val="center"/>
              <w:rPr>
                <w:sz w:val="24"/>
              </w:rPr>
            </w:pPr>
          </w:p>
        </w:tc>
      </w:tr>
      <w:tr w:rsidR="001A11B5">
        <w:trPr>
          <w:jc w:val="center"/>
        </w:trPr>
        <w:tc>
          <w:tcPr>
            <w:tcW w:w="572" w:type="pct"/>
            <w:vAlign w:val="center"/>
          </w:tcPr>
          <w:p w:rsidR="001A11B5" w:rsidRDefault="001A11B5">
            <w:pPr>
              <w:spacing w:line="460" w:lineRule="exact"/>
              <w:jc w:val="center"/>
              <w:rPr>
                <w:sz w:val="24"/>
              </w:rPr>
            </w:pPr>
          </w:p>
        </w:tc>
        <w:tc>
          <w:tcPr>
            <w:tcW w:w="1001" w:type="pct"/>
            <w:vAlign w:val="center"/>
          </w:tcPr>
          <w:p w:rsidR="001A11B5" w:rsidRDefault="001A11B5">
            <w:pPr>
              <w:spacing w:line="460" w:lineRule="exact"/>
              <w:jc w:val="center"/>
              <w:rPr>
                <w:sz w:val="24"/>
              </w:rPr>
            </w:pPr>
          </w:p>
        </w:tc>
        <w:tc>
          <w:tcPr>
            <w:tcW w:w="858" w:type="pct"/>
            <w:vAlign w:val="center"/>
          </w:tcPr>
          <w:p w:rsidR="001A11B5" w:rsidRDefault="001A11B5">
            <w:pPr>
              <w:spacing w:line="460" w:lineRule="exact"/>
              <w:jc w:val="center"/>
              <w:rPr>
                <w:sz w:val="24"/>
              </w:rPr>
            </w:pPr>
          </w:p>
        </w:tc>
        <w:tc>
          <w:tcPr>
            <w:tcW w:w="941" w:type="pct"/>
            <w:vAlign w:val="center"/>
          </w:tcPr>
          <w:p w:rsidR="001A11B5" w:rsidRDefault="001A11B5">
            <w:pPr>
              <w:spacing w:line="460" w:lineRule="exact"/>
              <w:jc w:val="center"/>
              <w:rPr>
                <w:sz w:val="24"/>
              </w:rPr>
            </w:pPr>
          </w:p>
        </w:tc>
        <w:tc>
          <w:tcPr>
            <w:tcW w:w="858" w:type="pct"/>
            <w:vAlign w:val="center"/>
          </w:tcPr>
          <w:p w:rsidR="001A11B5" w:rsidRDefault="001A11B5">
            <w:pPr>
              <w:spacing w:line="460" w:lineRule="exact"/>
              <w:jc w:val="center"/>
              <w:rPr>
                <w:sz w:val="24"/>
              </w:rPr>
            </w:pPr>
          </w:p>
        </w:tc>
        <w:tc>
          <w:tcPr>
            <w:tcW w:w="770" w:type="pct"/>
            <w:vAlign w:val="center"/>
          </w:tcPr>
          <w:p w:rsidR="001A11B5" w:rsidRDefault="001A11B5">
            <w:pPr>
              <w:spacing w:line="460" w:lineRule="exact"/>
              <w:jc w:val="center"/>
              <w:rPr>
                <w:sz w:val="24"/>
              </w:rPr>
            </w:pPr>
          </w:p>
        </w:tc>
      </w:tr>
      <w:tr w:rsidR="001A11B5">
        <w:trPr>
          <w:jc w:val="center"/>
        </w:trPr>
        <w:tc>
          <w:tcPr>
            <w:tcW w:w="572" w:type="pct"/>
            <w:vAlign w:val="center"/>
          </w:tcPr>
          <w:p w:rsidR="001A11B5" w:rsidRDefault="001A11B5">
            <w:pPr>
              <w:spacing w:line="460" w:lineRule="exact"/>
              <w:jc w:val="center"/>
              <w:rPr>
                <w:sz w:val="24"/>
              </w:rPr>
            </w:pPr>
          </w:p>
        </w:tc>
        <w:tc>
          <w:tcPr>
            <w:tcW w:w="1001" w:type="pct"/>
            <w:vAlign w:val="center"/>
          </w:tcPr>
          <w:p w:rsidR="001A11B5" w:rsidRDefault="001A11B5">
            <w:pPr>
              <w:spacing w:line="460" w:lineRule="exact"/>
              <w:jc w:val="center"/>
              <w:rPr>
                <w:sz w:val="24"/>
              </w:rPr>
            </w:pPr>
          </w:p>
        </w:tc>
        <w:tc>
          <w:tcPr>
            <w:tcW w:w="858" w:type="pct"/>
            <w:vAlign w:val="center"/>
          </w:tcPr>
          <w:p w:rsidR="001A11B5" w:rsidRDefault="001A11B5">
            <w:pPr>
              <w:spacing w:line="460" w:lineRule="exact"/>
              <w:jc w:val="center"/>
              <w:rPr>
                <w:sz w:val="24"/>
              </w:rPr>
            </w:pPr>
          </w:p>
        </w:tc>
        <w:tc>
          <w:tcPr>
            <w:tcW w:w="941" w:type="pct"/>
            <w:vAlign w:val="center"/>
          </w:tcPr>
          <w:p w:rsidR="001A11B5" w:rsidRDefault="001A11B5">
            <w:pPr>
              <w:spacing w:line="460" w:lineRule="exact"/>
              <w:jc w:val="center"/>
              <w:rPr>
                <w:sz w:val="24"/>
              </w:rPr>
            </w:pPr>
          </w:p>
        </w:tc>
        <w:tc>
          <w:tcPr>
            <w:tcW w:w="858" w:type="pct"/>
            <w:vAlign w:val="center"/>
          </w:tcPr>
          <w:p w:rsidR="001A11B5" w:rsidRDefault="001A11B5">
            <w:pPr>
              <w:spacing w:line="460" w:lineRule="exact"/>
              <w:jc w:val="center"/>
              <w:rPr>
                <w:sz w:val="24"/>
              </w:rPr>
            </w:pPr>
          </w:p>
        </w:tc>
        <w:tc>
          <w:tcPr>
            <w:tcW w:w="770" w:type="pct"/>
            <w:vAlign w:val="center"/>
          </w:tcPr>
          <w:p w:rsidR="001A11B5" w:rsidRDefault="001A11B5">
            <w:pPr>
              <w:spacing w:line="460" w:lineRule="exact"/>
              <w:jc w:val="center"/>
              <w:rPr>
                <w:sz w:val="24"/>
              </w:rPr>
            </w:pPr>
          </w:p>
        </w:tc>
      </w:tr>
      <w:tr w:rsidR="001A11B5">
        <w:trPr>
          <w:jc w:val="center"/>
        </w:trPr>
        <w:tc>
          <w:tcPr>
            <w:tcW w:w="572" w:type="pct"/>
            <w:vAlign w:val="center"/>
          </w:tcPr>
          <w:p w:rsidR="001A11B5" w:rsidRDefault="001A11B5">
            <w:pPr>
              <w:spacing w:line="460" w:lineRule="exact"/>
              <w:jc w:val="center"/>
              <w:rPr>
                <w:sz w:val="24"/>
              </w:rPr>
            </w:pPr>
          </w:p>
        </w:tc>
        <w:tc>
          <w:tcPr>
            <w:tcW w:w="1001" w:type="pct"/>
            <w:vAlign w:val="center"/>
          </w:tcPr>
          <w:p w:rsidR="001A11B5" w:rsidRDefault="001A11B5">
            <w:pPr>
              <w:spacing w:line="460" w:lineRule="exact"/>
              <w:jc w:val="center"/>
              <w:rPr>
                <w:sz w:val="24"/>
              </w:rPr>
            </w:pPr>
          </w:p>
        </w:tc>
        <w:tc>
          <w:tcPr>
            <w:tcW w:w="858" w:type="pct"/>
            <w:vAlign w:val="center"/>
          </w:tcPr>
          <w:p w:rsidR="001A11B5" w:rsidRDefault="001A11B5">
            <w:pPr>
              <w:spacing w:line="460" w:lineRule="exact"/>
              <w:jc w:val="center"/>
              <w:rPr>
                <w:sz w:val="24"/>
              </w:rPr>
            </w:pPr>
          </w:p>
        </w:tc>
        <w:tc>
          <w:tcPr>
            <w:tcW w:w="941" w:type="pct"/>
            <w:vAlign w:val="center"/>
          </w:tcPr>
          <w:p w:rsidR="001A11B5" w:rsidRDefault="001A11B5">
            <w:pPr>
              <w:spacing w:line="460" w:lineRule="exact"/>
              <w:jc w:val="center"/>
              <w:rPr>
                <w:sz w:val="24"/>
              </w:rPr>
            </w:pPr>
          </w:p>
        </w:tc>
        <w:tc>
          <w:tcPr>
            <w:tcW w:w="858" w:type="pct"/>
            <w:vAlign w:val="center"/>
          </w:tcPr>
          <w:p w:rsidR="001A11B5" w:rsidRDefault="001A11B5">
            <w:pPr>
              <w:spacing w:line="460" w:lineRule="exact"/>
              <w:jc w:val="center"/>
              <w:rPr>
                <w:sz w:val="24"/>
              </w:rPr>
            </w:pPr>
          </w:p>
        </w:tc>
        <w:tc>
          <w:tcPr>
            <w:tcW w:w="770" w:type="pct"/>
            <w:vAlign w:val="center"/>
          </w:tcPr>
          <w:p w:rsidR="001A11B5" w:rsidRDefault="001A11B5">
            <w:pPr>
              <w:spacing w:line="460" w:lineRule="exact"/>
              <w:jc w:val="center"/>
              <w:rPr>
                <w:sz w:val="24"/>
              </w:rPr>
            </w:pPr>
          </w:p>
        </w:tc>
      </w:tr>
      <w:tr w:rsidR="001A11B5">
        <w:trPr>
          <w:jc w:val="center"/>
        </w:trPr>
        <w:tc>
          <w:tcPr>
            <w:tcW w:w="572" w:type="pct"/>
            <w:vAlign w:val="center"/>
          </w:tcPr>
          <w:p w:rsidR="001A11B5" w:rsidRDefault="00CB7309">
            <w:pPr>
              <w:spacing w:line="460" w:lineRule="exact"/>
              <w:jc w:val="center"/>
              <w:rPr>
                <w:sz w:val="24"/>
              </w:rPr>
            </w:pPr>
            <w:r>
              <w:rPr>
                <w:sz w:val="24"/>
              </w:rPr>
              <w:t>…</w:t>
            </w:r>
          </w:p>
        </w:tc>
        <w:tc>
          <w:tcPr>
            <w:tcW w:w="1001" w:type="pct"/>
            <w:vAlign w:val="center"/>
          </w:tcPr>
          <w:p w:rsidR="001A11B5" w:rsidRDefault="001A11B5">
            <w:pPr>
              <w:spacing w:line="460" w:lineRule="exact"/>
              <w:jc w:val="center"/>
              <w:rPr>
                <w:sz w:val="24"/>
              </w:rPr>
            </w:pPr>
          </w:p>
        </w:tc>
        <w:tc>
          <w:tcPr>
            <w:tcW w:w="858" w:type="pct"/>
            <w:vAlign w:val="center"/>
          </w:tcPr>
          <w:p w:rsidR="001A11B5" w:rsidRDefault="001A11B5">
            <w:pPr>
              <w:spacing w:line="460" w:lineRule="exact"/>
              <w:jc w:val="center"/>
              <w:rPr>
                <w:sz w:val="24"/>
              </w:rPr>
            </w:pPr>
          </w:p>
        </w:tc>
        <w:tc>
          <w:tcPr>
            <w:tcW w:w="941" w:type="pct"/>
            <w:vAlign w:val="center"/>
          </w:tcPr>
          <w:p w:rsidR="001A11B5" w:rsidRDefault="001A11B5">
            <w:pPr>
              <w:spacing w:line="460" w:lineRule="exact"/>
              <w:jc w:val="center"/>
              <w:rPr>
                <w:sz w:val="24"/>
              </w:rPr>
            </w:pPr>
          </w:p>
        </w:tc>
        <w:tc>
          <w:tcPr>
            <w:tcW w:w="858" w:type="pct"/>
            <w:vAlign w:val="center"/>
          </w:tcPr>
          <w:p w:rsidR="001A11B5" w:rsidRDefault="001A11B5">
            <w:pPr>
              <w:spacing w:line="460" w:lineRule="exact"/>
              <w:jc w:val="center"/>
              <w:rPr>
                <w:sz w:val="24"/>
              </w:rPr>
            </w:pPr>
          </w:p>
        </w:tc>
        <w:tc>
          <w:tcPr>
            <w:tcW w:w="770" w:type="pct"/>
            <w:vAlign w:val="center"/>
          </w:tcPr>
          <w:p w:rsidR="001A11B5" w:rsidRDefault="001A11B5">
            <w:pPr>
              <w:spacing w:line="460" w:lineRule="exact"/>
              <w:jc w:val="center"/>
              <w:rPr>
                <w:sz w:val="24"/>
              </w:rPr>
            </w:pPr>
          </w:p>
        </w:tc>
      </w:tr>
      <w:tr w:rsidR="001A11B5">
        <w:trPr>
          <w:jc w:val="center"/>
        </w:trPr>
        <w:tc>
          <w:tcPr>
            <w:tcW w:w="572" w:type="pct"/>
            <w:vAlign w:val="center"/>
          </w:tcPr>
          <w:p w:rsidR="001A11B5" w:rsidRDefault="001A11B5">
            <w:pPr>
              <w:spacing w:line="460" w:lineRule="exact"/>
              <w:jc w:val="center"/>
              <w:rPr>
                <w:sz w:val="24"/>
              </w:rPr>
            </w:pPr>
          </w:p>
        </w:tc>
        <w:tc>
          <w:tcPr>
            <w:tcW w:w="1001" w:type="pct"/>
            <w:vAlign w:val="center"/>
          </w:tcPr>
          <w:p w:rsidR="001A11B5" w:rsidRDefault="001A11B5">
            <w:pPr>
              <w:spacing w:line="460" w:lineRule="exact"/>
              <w:jc w:val="center"/>
              <w:rPr>
                <w:sz w:val="24"/>
              </w:rPr>
            </w:pPr>
          </w:p>
        </w:tc>
        <w:tc>
          <w:tcPr>
            <w:tcW w:w="858" w:type="pct"/>
            <w:vAlign w:val="center"/>
          </w:tcPr>
          <w:p w:rsidR="001A11B5" w:rsidRDefault="001A11B5">
            <w:pPr>
              <w:spacing w:line="460" w:lineRule="exact"/>
              <w:jc w:val="center"/>
              <w:rPr>
                <w:sz w:val="24"/>
              </w:rPr>
            </w:pPr>
          </w:p>
        </w:tc>
        <w:tc>
          <w:tcPr>
            <w:tcW w:w="941" w:type="pct"/>
            <w:vAlign w:val="center"/>
          </w:tcPr>
          <w:p w:rsidR="001A11B5" w:rsidRDefault="001A11B5">
            <w:pPr>
              <w:spacing w:line="460" w:lineRule="exact"/>
              <w:jc w:val="center"/>
              <w:rPr>
                <w:sz w:val="24"/>
              </w:rPr>
            </w:pPr>
          </w:p>
        </w:tc>
        <w:tc>
          <w:tcPr>
            <w:tcW w:w="858" w:type="pct"/>
            <w:vAlign w:val="center"/>
          </w:tcPr>
          <w:p w:rsidR="001A11B5" w:rsidRDefault="001A11B5">
            <w:pPr>
              <w:spacing w:line="460" w:lineRule="exact"/>
              <w:jc w:val="center"/>
              <w:rPr>
                <w:sz w:val="24"/>
              </w:rPr>
            </w:pPr>
          </w:p>
        </w:tc>
        <w:tc>
          <w:tcPr>
            <w:tcW w:w="770" w:type="pct"/>
            <w:vAlign w:val="center"/>
          </w:tcPr>
          <w:p w:rsidR="001A11B5" w:rsidRDefault="001A11B5">
            <w:pPr>
              <w:spacing w:line="460" w:lineRule="exact"/>
              <w:jc w:val="center"/>
              <w:rPr>
                <w:sz w:val="24"/>
              </w:rPr>
            </w:pPr>
          </w:p>
        </w:tc>
      </w:tr>
      <w:tr w:rsidR="001A11B5">
        <w:trPr>
          <w:jc w:val="center"/>
        </w:trPr>
        <w:tc>
          <w:tcPr>
            <w:tcW w:w="572" w:type="pct"/>
            <w:vAlign w:val="center"/>
          </w:tcPr>
          <w:p w:rsidR="001A11B5" w:rsidRDefault="001A11B5">
            <w:pPr>
              <w:spacing w:line="460" w:lineRule="exact"/>
              <w:jc w:val="center"/>
              <w:rPr>
                <w:sz w:val="24"/>
              </w:rPr>
            </w:pPr>
          </w:p>
        </w:tc>
        <w:tc>
          <w:tcPr>
            <w:tcW w:w="1001" w:type="pct"/>
            <w:vAlign w:val="center"/>
          </w:tcPr>
          <w:p w:rsidR="001A11B5" w:rsidRDefault="001A11B5">
            <w:pPr>
              <w:spacing w:line="460" w:lineRule="exact"/>
              <w:jc w:val="center"/>
              <w:rPr>
                <w:sz w:val="24"/>
              </w:rPr>
            </w:pPr>
          </w:p>
        </w:tc>
        <w:tc>
          <w:tcPr>
            <w:tcW w:w="858" w:type="pct"/>
            <w:vAlign w:val="center"/>
          </w:tcPr>
          <w:p w:rsidR="001A11B5" w:rsidRDefault="001A11B5">
            <w:pPr>
              <w:spacing w:line="460" w:lineRule="exact"/>
              <w:jc w:val="center"/>
              <w:rPr>
                <w:sz w:val="24"/>
              </w:rPr>
            </w:pPr>
          </w:p>
        </w:tc>
        <w:tc>
          <w:tcPr>
            <w:tcW w:w="941" w:type="pct"/>
            <w:vAlign w:val="center"/>
          </w:tcPr>
          <w:p w:rsidR="001A11B5" w:rsidRDefault="001A11B5">
            <w:pPr>
              <w:spacing w:line="460" w:lineRule="exact"/>
              <w:jc w:val="center"/>
              <w:rPr>
                <w:sz w:val="24"/>
              </w:rPr>
            </w:pPr>
          </w:p>
        </w:tc>
        <w:tc>
          <w:tcPr>
            <w:tcW w:w="858" w:type="pct"/>
            <w:vAlign w:val="center"/>
          </w:tcPr>
          <w:p w:rsidR="001A11B5" w:rsidRDefault="001A11B5">
            <w:pPr>
              <w:spacing w:line="460" w:lineRule="exact"/>
              <w:jc w:val="center"/>
              <w:rPr>
                <w:sz w:val="24"/>
              </w:rPr>
            </w:pPr>
          </w:p>
        </w:tc>
        <w:tc>
          <w:tcPr>
            <w:tcW w:w="770" w:type="pct"/>
            <w:vAlign w:val="center"/>
          </w:tcPr>
          <w:p w:rsidR="001A11B5" w:rsidRDefault="001A11B5">
            <w:pPr>
              <w:spacing w:line="460" w:lineRule="exact"/>
              <w:jc w:val="center"/>
              <w:rPr>
                <w:sz w:val="24"/>
              </w:rPr>
            </w:pPr>
          </w:p>
        </w:tc>
      </w:tr>
    </w:tbl>
    <w:p w:rsidR="001A11B5" w:rsidRDefault="001A11B5">
      <w:pPr>
        <w:spacing w:line="360" w:lineRule="auto"/>
        <w:ind w:right="84" w:firstLine="420"/>
        <w:rPr>
          <w:sz w:val="24"/>
        </w:rPr>
      </w:pPr>
    </w:p>
    <w:p w:rsidR="001A11B5" w:rsidRDefault="00CB7309" w:rsidP="004A1773">
      <w:pPr>
        <w:spacing w:line="360" w:lineRule="auto"/>
        <w:ind w:firstLineChars="1700" w:firstLine="3794"/>
        <w:rPr>
          <w:sz w:val="24"/>
        </w:rPr>
      </w:pPr>
      <w:r>
        <w:rPr>
          <w:rFonts w:hAnsiTheme="minorEastAsia"/>
          <w:sz w:val="24"/>
        </w:rPr>
        <w:t>投标人名称：</w:t>
      </w:r>
    </w:p>
    <w:p w:rsidR="001A11B5" w:rsidRDefault="00CB7309" w:rsidP="004A1773">
      <w:pPr>
        <w:spacing w:line="360" w:lineRule="auto"/>
        <w:ind w:firstLineChars="1700" w:firstLine="3794"/>
        <w:rPr>
          <w:sz w:val="24"/>
        </w:rPr>
      </w:pPr>
      <w:r>
        <w:rPr>
          <w:rFonts w:hAnsiTheme="minorEastAsia"/>
          <w:sz w:val="24"/>
        </w:rPr>
        <w:t>日期：年月日</w:t>
      </w:r>
    </w:p>
    <w:p w:rsidR="001A11B5" w:rsidRDefault="001A11B5">
      <w:pPr>
        <w:spacing w:line="360" w:lineRule="auto"/>
        <w:ind w:right="84" w:firstLine="420"/>
        <w:rPr>
          <w:sz w:val="24"/>
        </w:rPr>
      </w:pPr>
    </w:p>
    <w:p w:rsidR="001A11B5" w:rsidRDefault="00CB7309">
      <w:pPr>
        <w:widowControl/>
        <w:jc w:val="left"/>
        <w:rPr>
          <w:sz w:val="24"/>
        </w:rPr>
      </w:pPr>
      <w:r>
        <w:rPr>
          <w:sz w:val="24"/>
        </w:rPr>
        <w:br w:type="page"/>
      </w:r>
    </w:p>
    <w:p w:rsidR="001A11B5" w:rsidRDefault="00CB7309" w:rsidP="004A1773">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5</w:t>
      </w:r>
    </w:p>
    <w:p w:rsidR="001A11B5" w:rsidRDefault="00CB7309">
      <w:pPr>
        <w:autoSpaceDN w:val="0"/>
        <w:spacing w:line="360" w:lineRule="auto"/>
        <w:jc w:val="center"/>
        <w:rPr>
          <w:b/>
          <w:bCs/>
          <w:sz w:val="24"/>
        </w:rPr>
      </w:pPr>
      <w:r>
        <w:rPr>
          <w:rFonts w:hAnsiTheme="minorEastAsia"/>
          <w:b/>
          <w:bCs/>
          <w:sz w:val="24"/>
        </w:rPr>
        <w:t>开标分项一览表</w:t>
      </w:r>
    </w:p>
    <w:p w:rsidR="001A11B5" w:rsidRDefault="001A11B5">
      <w:pPr>
        <w:ind w:right="84"/>
        <w:rPr>
          <w:sz w:val="24"/>
        </w:rPr>
      </w:pPr>
    </w:p>
    <w:p w:rsidR="001A11B5" w:rsidRDefault="00CB7309">
      <w:pPr>
        <w:spacing w:line="460" w:lineRule="exact"/>
        <w:ind w:left="192"/>
        <w:rPr>
          <w:sz w:val="24"/>
        </w:rPr>
      </w:pPr>
      <w:r>
        <w:rPr>
          <w:rFonts w:hAnsiTheme="minorEastAsia"/>
          <w:sz w:val="24"/>
        </w:rPr>
        <w:t>项目名称：</w:t>
      </w:r>
    </w:p>
    <w:p w:rsidR="001A11B5" w:rsidRDefault="00CB7309">
      <w:pPr>
        <w:spacing w:line="460" w:lineRule="exact"/>
        <w:ind w:left="192"/>
        <w:rPr>
          <w:sz w:val="24"/>
        </w:rPr>
      </w:pPr>
      <w:r>
        <w:rPr>
          <w:rFonts w:hAnsiTheme="minorEastAsia"/>
          <w:sz w:val="24"/>
        </w:rPr>
        <w:t>项目编号：</w:t>
      </w:r>
    </w:p>
    <w:p w:rsidR="001A11B5" w:rsidRDefault="00CB7309">
      <w:pPr>
        <w:spacing w:line="460" w:lineRule="exact"/>
        <w:ind w:left="192"/>
        <w:rPr>
          <w:sz w:val="24"/>
        </w:rPr>
      </w:pPr>
      <w:r>
        <w:rPr>
          <w:rFonts w:hAnsiTheme="minorEastAsia" w:hint="eastAsia"/>
          <w:sz w:val="24"/>
        </w:rPr>
        <w:t>包号：</w:t>
      </w:r>
    </w:p>
    <w:p w:rsidR="001A11B5" w:rsidRDefault="00CB7309" w:rsidP="004A1773">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1A11B5">
        <w:trPr>
          <w:jc w:val="center"/>
        </w:trPr>
        <w:tc>
          <w:tcPr>
            <w:tcW w:w="813" w:type="dxa"/>
            <w:noWrap/>
            <w:vAlign w:val="center"/>
          </w:tcPr>
          <w:p w:rsidR="001A11B5" w:rsidRDefault="00CB7309">
            <w:pPr>
              <w:widowControl/>
              <w:jc w:val="center"/>
              <w:rPr>
                <w:bCs/>
                <w:kern w:val="0"/>
                <w:sz w:val="24"/>
                <w:szCs w:val="24"/>
              </w:rPr>
            </w:pPr>
            <w:proofErr w:type="gramStart"/>
            <w:r>
              <w:rPr>
                <w:rFonts w:hAnsiTheme="minorEastAsia"/>
                <w:bCs/>
                <w:kern w:val="0"/>
                <w:sz w:val="24"/>
                <w:szCs w:val="24"/>
              </w:rPr>
              <w:t>项号</w:t>
            </w:r>
            <w:proofErr w:type="gramEnd"/>
          </w:p>
        </w:tc>
        <w:tc>
          <w:tcPr>
            <w:tcW w:w="1348" w:type="dxa"/>
            <w:vAlign w:val="center"/>
          </w:tcPr>
          <w:p w:rsidR="001A11B5" w:rsidRDefault="00CB7309">
            <w:pPr>
              <w:widowControl/>
              <w:jc w:val="center"/>
              <w:rPr>
                <w:bCs/>
                <w:kern w:val="0"/>
                <w:sz w:val="24"/>
                <w:szCs w:val="24"/>
              </w:rPr>
            </w:pPr>
            <w:r>
              <w:rPr>
                <w:rFonts w:hAnsiTheme="minorEastAsia"/>
                <w:bCs/>
                <w:kern w:val="0"/>
                <w:sz w:val="24"/>
                <w:szCs w:val="24"/>
              </w:rPr>
              <w:t>货物名称</w:t>
            </w:r>
          </w:p>
        </w:tc>
        <w:tc>
          <w:tcPr>
            <w:tcW w:w="716" w:type="dxa"/>
            <w:vAlign w:val="center"/>
          </w:tcPr>
          <w:p w:rsidR="001A11B5" w:rsidRDefault="00CB7309">
            <w:pPr>
              <w:widowControl/>
              <w:jc w:val="center"/>
              <w:rPr>
                <w:bCs/>
                <w:kern w:val="0"/>
                <w:sz w:val="24"/>
                <w:szCs w:val="24"/>
              </w:rPr>
            </w:pPr>
            <w:r>
              <w:rPr>
                <w:rFonts w:hAnsiTheme="minorEastAsia"/>
                <w:bCs/>
                <w:kern w:val="0"/>
                <w:sz w:val="24"/>
                <w:szCs w:val="24"/>
              </w:rPr>
              <w:t>品牌</w:t>
            </w:r>
          </w:p>
        </w:tc>
        <w:tc>
          <w:tcPr>
            <w:tcW w:w="715" w:type="dxa"/>
            <w:vAlign w:val="center"/>
          </w:tcPr>
          <w:p w:rsidR="001A11B5" w:rsidRDefault="00CB7309">
            <w:pPr>
              <w:widowControl/>
              <w:jc w:val="center"/>
              <w:rPr>
                <w:bCs/>
                <w:kern w:val="0"/>
                <w:sz w:val="24"/>
                <w:szCs w:val="24"/>
              </w:rPr>
            </w:pPr>
            <w:r>
              <w:rPr>
                <w:rFonts w:hAnsiTheme="minorEastAsia"/>
                <w:bCs/>
                <w:kern w:val="0"/>
                <w:sz w:val="24"/>
                <w:szCs w:val="24"/>
              </w:rPr>
              <w:t>规格型号</w:t>
            </w:r>
          </w:p>
        </w:tc>
        <w:tc>
          <w:tcPr>
            <w:tcW w:w="1230" w:type="dxa"/>
            <w:vAlign w:val="center"/>
          </w:tcPr>
          <w:p w:rsidR="001A11B5" w:rsidRDefault="00CB7309">
            <w:pPr>
              <w:widowControl/>
              <w:jc w:val="center"/>
              <w:rPr>
                <w:bCs/>
                <w:kern w:val="0"/>
                <w:sz w:val="24"/>
                <w:szCs w:val="24"/>
              </w:rPr>
            </w:pPr>
            <w:r>
              <w:rPr>
                <w:rFonts w:hAnsiTheme="minorEastAsia"/>
                <w:bCs/>
                <w:kern w:val="0"/>
                <w:sz w:val="24"/>
                <w:szCs w:val="24"/>
              </w:rPr>
              <w:t>制造商</w:t>
            </w:r>
          </w:p>
        </w:tc>
        <w:tc>
          <w:tcPr>
            <w:tcW w:w="715" w:type="dxa"/>
            <w:vAlign w:val="center"/>
          </w:tcPr>
          <w:p w:rsidR="001A11B5" w:rsidRDefault="00CB7309">
            <w:pPr>
              <w:widowControl/>
              <w:jc w:val="center"/>
              <w:rPr>
                <w:bCs/>
                <w:kern w:val="0"/>
                <w:sz w:val="24"/>
                <w:szCs w:val="24"/>
              </w:rPr>
            </w:pPr>
            <w:r>
              <w:rPr>
                <w:rFonts w:hAnsiTheme="minorEastAsia"/>
                <w:bCs/>
                <w:kern w:val="0"/>
                <w:sz w:val="24"/>
                <w:szCs w:val="24"/>
              </w:rPr>
              <w:t>产地</w:t>
            </w:r>
          </w:p>
        </w:tc>
        <w:tc>
          <w:tcPr>
            <w:tcW w:w="1235" w:type="dxa"/>
            <w:vAlign w:val="center"/>
          </w:tcPr>
          <w:p w:rsidR="001A11B5" w:rsidRDefault="00CB7309">
            <w:pPr>
              <w:widowControl/>
              <w:jc w:val="center"/>
              <w:rPr>
                <w:bCs/>
                <w:kern w:val="0"/>
                <w:sz w:val="24"/>
                <w:szCs w:val="24"/>
              </w:rPr>
            </w:pPr>
            <w:r>
              <w:rPr>
                <w:rFonts w:hAnsiTheme="minorEastAsia"/>
                <w:bCs/>
                <w:kern w:val="0"/>
                <w:sz w:val="24"/>
                <w:szCs w:val="24"/>
              </w:rPr>
              <w:t>商品属性</w:t>
            </w:r>
          </w:p>
        </w:tc>
        <w:tc>
          <w:tcPr>
            <w:tcW w:w="715" w:type="dxa"/>
            <w:vAlign w:val="center"/>
          </w:tcPr>
          <w:p w:rsidR="001A11B5" w:rsidRDefault="00CB7309">
            <w:pPr>
              <w:widowControl/>
              <w:jc w:val="center"/>
              <w:rPr>
                <w:bCs/>
                <w:kern w:val="0"/>
                <w:sz w:val="24"/>
                <w:szCs w:val="24"/>
              </w:rPr>
            </w:pPr>
            <w:r>
              <w:rPr>
                <w:rFonts w:hAnsiTheme="minorEastAsia"/>
                <w:bCs/>
                <w:kern w:val="0"/>
                <w:sz w:val="24"/>
                <w:szCs w:val="24"/>
              </w:rPr>
              <w:t>单价</w:t>
            </w:r>
          </w:p>
        </w:tc>
        <w:tc>
          <w:tcPr>
            <w:tcW w:w="795" w:type="dxa"/>
            <w:vAlign w:val="center"/>
          </w:tcPr>
          <w:p w:rsidR="001A11B5" w:rsidRDefault="00CB7309">
            <w:pPr>
              <w:widowControl/>
              <w:jc w:val="center"/>
              <w:rPr>
                <w:bCs/>
                <w:kern w:val="0"/>
                <w:sz w:val="24"/>
                <w:szCs w:val="24"/>
              </w:rPr>
            </w:pPr>
            <w:r>
              <w:rPr>
                <w:rFonts w:hAnsiTheme="minorEastAsia"/>
                <w:bCs/>
                <w:kern w:val="0"/>
                <w:sz w:val="24"/>
                <w:szCs w:val="24"/>
              </w:rPr>
              <w:t>采购数量</w:t>
            </w:r>
          </w:p>
        </w:tc>
        <w:tc>
          <w:tcPr>
            <w:tcW w:w="767" w:type="dxa"/>
            <w:vAlign w:val="center"/>
          </w:tcPr>
          <w:p w:rsidR="001A11B5" w:rsidRDefault="00CB7309">
            <w:pPr>
              <w:widowControl/>
              <w:jc w:val="center"/>
              <w:rPr>
                <w:bCs/>
                <w:kern w:val="0"/>
                <w:sz w:val="24"/>
                <w:szCs w:val="24"/>
              </w:rPr>
            </w:pPr>
            <w:r>
              <w:rPr>
                <w:rFonts w:hAnsiTheme="minorEastAsia"/>
                <w:bCs/>
                <w:kern w:val="0"/>
                <w:sz w:val="24"/>
                <w:szCs w:val="24"/>
              </w:rPr>
              <w:t>计量单位</w:t>
            </w:r>
          </w:p>
        </w:tc>
        <w:tc>
          <w:tcPr>
            <w:tcW w:w="737" w:type="dxa"/>
            <w:vAlign w:val="center"/>
          </w:tcPr>
          <w:p w:rsidR="001A11B5" w:rsidRDefault="00CB7309">
            <w:pPr>
              <w:widowControl/>
              <w:jc w:val="center"/>
              <w:rPr>
                <w:bCs/>
                <w:kern w:val="0"/>
                <w:sz w:val="24"/>
                <w:szCs w:val="24"/>
              </w:rPr>
            </w:pPr>
            <w:r>
              <w:rPr>
                <w:rFonts w:hAnsiTheme="minorEastAsia"/>
                <w:bCs/>
                <w:kern w:val="0"/>
                <w:sz w:val="24"/>
                <w:szCs w:val="24"/>
              </w:rPr>
              <w:t>总价</w:t>
            </w:r>
          </w:p>
        </w:tc>
      </w:tr>
      <w:tr w:rsidR="001A11B5">
        <w:trPr>
          <w:jc w:val="center"/>
        </w:trPr>
        <w:tc>
          <w:tcPr>
            <w:tcW w:w="813" w:type="dxa"/>
            <w:noWrap/>
            <w:vAlign w:val="center"/>
          </w:tcPr>
          <w:p w:rsidR="001A11B5" w:rsidRDefault="001A11B5">
            <w:pPr>
              <w:widowControl/>
              <w:jc w:val="center"/>
              <w:rPr>
                <w:kern w:val="0"/>
                <w:sz w:val="24"/>
                <w:szCs w:val="24"/>
              </w:rPr>
            </w:pPr>
          </w:p>
        </w:tc>
        <w:tc>
          <w:tcPr>
            <w:tcW w:w="1348" w:type="dxa"/>
            <w:noWrap/>
            <w:vAlign w:val="center"/>
          </w:tcPr>
          <w:p w:rsidR="001A11B5" w:rsidRDefault="001A11B5">
            <w:pPr>
              <w:widowControl/>
              <w:jc w:val="center"/>
              <w:rPr>
                <w:kern w:val="0"/>
                <w:sz w:val="24"/>
                <w:szCs w:val="24"/>
              </w:rPr>
            </w:pPr>
          </w:p>
        </w:tc>
        <w:tc>
          <w:tcPr>
            <w:tcW w:w="716" w:type="dxa"/>
            <w:noWrap/>
            <w:vAlign w:val="center"/>
          </w:tcPr>
          <w:p w:rsidR="001A11B5" w:rsidRDefault="001A11B5">
            <w:pPr>
              <w:widowControl/>
              <w:jc w:val="center"/>
              <w:rPr>
                <w:kern w:val="0"/>
                <w:sz w:val="24"/>
                <w:szCs w:val="24"/>
              </w:rPr>
            </w:pPr>
          </w:p>
        </w:tc>
        <w:tc>
          <w:tcPr>
            <w:tcW w:w="715" w:type="dxa"/>
            <w:noWrap/>
            <w:vAlign w:val="center"/>
          </w:tcPr>
          <w:p w:rsidR="001A11B5" w:rsidRDefault="001A11B5">
            <w:pPr>
              <w:widowControl/>
              <w:jc w:val="center"/>
              <w:rPr>
                <w:kern w:val="0"/>
                <w:sz w:val="24"/>
                <w:szCs w:val="24"/>
              </w:rPr>
            </w:pPr>
          </w:p>
        </w:tc>
        <w:tc>
          <w:tcPr>
            <w:tcW w:w="1230" w:type="dxa"/>
            <w:noWrap/>
            <w:vAlign w:val="center"/>
          </w:tcPr>
          <w:p w:rsidR="001A11B5" w:rsidRDefault="001A11B5">
            <w:pPr>
              <w:widowControl/>
              <w:jc w:val="center"/>
              <w:rPr>
                <w:kern w:val="0"/>
                <w:sz w:val="24"/>
                <w:szCs w:val="24"/>
              </w:rPr>
            </w:pPr>
          </w:p>
        </w:tc>
        <w:tc>
          <w:tcPr>
            <w:tcW w:w="715" w:type="dxa"/>
            <w:noWrap/>
            <w:vAlign w:val="center"/>
          </w:tcPr>
          <w:p w:rsidR="001A11B5" w:rsidRDefault="001A11B5">
            <w:pPr>
              <w:widowControl/>
              <w:jc w:val="center"/>
              <w:rPr>
                <w:kern w:val="0"/>
                <w:sz w:val="24"/>
                <w:szCs w:val="24"/>
              </w:rPr>
            </w:pPr>
          </w:p>
        </w:tc>
        <w:tc>
          <w:tcPr>
            <w:tcW w:w="1235" w:type="dxa"/>
            <w:vAlign w:val="center"/>
          </w:tcPr>
          <w:p w:rsidR="001A11B5" w:rsidRDefault="001A11B5">
            <w:pPr>
              <w:widowControl/>
              <w:jc w:val="center"/>
              <w:rPr>
                <w:kern w:val="0"/>
                <w:sz w:val="24"/>
                <w:szCs w:val="18"/>
              </w:rPr>
            </w:pPr>
          </w:p>
        </w:tc>
        <w:tc>
          <w:tcPr>
            <w:tcW w:w="715" w:type="dxa"/>
            <w:vAlign w:val="center"/>
          </w:tcPr>
          <w:p w:rsidR="001A11B5" w:rsidRDefault="001A11B5">
            <w:pPr>
              <w:widowControl/>
              <w:jc w:val="center"/>
              <w:rPr>
                <w:kern w:val="0"/>
                <w:sz w:val="24"/>
                <w:szCs w:val="18"/>
              </w:rPr>
            </w:pPr>
          </w:p>
        </w:tc>
        <w:tc>
          <w:tcPr>
            <w:tcW w:w="795" w:type="dxa"/>
            <w:noWrap/>
            <w:vAlign w:val="center"/>
          </w:tcPr>
          <w:p w:rsidR="001A11B5" w:rsidRDefault="001A11B5">
            <w:pPr>
              <w:widowControl/>
              <w:jc w:val="center"/>
              <w:rPr>
                <w:kern w:val="0"/>
                <w:sz w:val="24"/>
                <w:szCs w:val="24"/>
              </w:rPr>
            </w:pPr>
          </w:p>
        </w:tc>
        <w:tc>
          <w:tcPr>
            <w:tcW w:w="767" w:type="dxa"/>
            <w:noWrap/>
            <w:vAlign w:val="center"/>
          </w:tcPr>
          <w:p w:rsidR="001A11B5" w:rsidRDefault="001A11B5">
            <w:pPr>
              <w:widowControl/>
              <w:jc w:val="center"/>
              <w:rPr>
                <w:kern w:val="0"/>
                <w:sz w:val="24"/>
                <w:szCs w:val="18"/>
              </w:rPr>
            </w:pPr>
          </w:p>
        </w:tc>
        <w:tc>
          <w:tcPr>
            <w:tcW w:w="737" w:type="dxa"/>
            <w:noWrap/>
            <w:vAlign w:val="center"/>
          </w:tcPr>
          <w:p w:rsidR="001A11B5" w:rsidRDefault="001A11B5">
            <w:pPr>
              <w:widowControl/>
              <w:jc w:val="center"/>
              <w:rPr>
                <w:kern w:val="0"/>
                <w:sz w:val="24"/>
                <w:szCs w:val="24"/>
              </w:rPr>
            </w:pPr>
          </w:p>
        </w:tc>
      </w:tr>
      <w:tr w:rsidR="001A11B5">
        <w:trPr>
          <w:jc w:val="center"/>
        </w:trPr>
        <w:tc>
          <w:tcPr>
            <w:tcW w:w="813" w:type="dxa"/>
            <w:noWrap/>
            <w:vAlign w:val="center"/>
          </w:tcPr>
          <w:p w:rsidR="001A11B5" w:rsidRDefault="001A11B5">
            <w:pPr>
              <w:widowControl/>
              <w:jc w:val="center"/>
              <w:rPr>
                <w:kern w:val="0"/>
                <w:sz w:val="24"/>
                <w:szCs w:val="24"/>
              </w:rPr>
            </w:pPr>
          </w:p>
        </w:tc>
        <w:tc>
          <w:tcPr>
            <w:tcW w:w="1348" w:type="dxa"/>
            <w:noWrap/>
            <w:vAlign w:val="center"/>
          </w:tcPr>
          <w:p w:rsidR="001A11B5" w:rsidRDefault="001A11B5">
            <w:pPr>
              <w:widowControl/>
              <w:jc w:val="center"/>
              <w:rPr>
                <w:kern w:val="0"/>
                <w:sz w:val="24"/>
                <w:szCs w:val="24"/>
              </w:rPr>
            </w:pPr>
          </w:p>
        </w:tc>
        <w:tc>
          <w:tcPr>
            <w:tcW w:w="716" w:type="dxa"/>
            <w:noWrap/>
            <w:vAlign w:val="center"/>
          </w:tcPr>
          <w:p w:rsidR="001A11B5" w:rsidRDefault="001A11B5">
            <w:pPr>
              <w:widowControl/>
              <w:jc w:val="center"/>
              <w:rPr>
                <w:kern w:val="0"/>
                <w:sz w:val="24"/>
                <w:szCs w:val="24"/>
              </w:rPr>
            </w:pPr>
          </w:p>
        </w:tc>
        <w:tc>
          <w:tcPr>
            <w:tcW w:w="715" w:type="dxa"/>
            <w:noWrap/>
            <w:vAlign w:val="center"/>
          </w:tcPr>
          <w:p w:rsidR="001A11B5" w:rsidRDefault="001A11B5">
            <w:pPr>
              <w:widowControl/>
              <w:jc w:val="center"/>
              <w:rPr>
                <w:kern w:val="0"/>
                <w:sz w:val="24"/>
                <w:szCs w:val="24"/>
              </w:rPr>
            </w:pPr>
          </w:p>
        </w:tc>
        <w:tc>
          <w:tcPr>
            <w:tcW w:w="1230" w:type="dxa"/>
            <w:noWrap/>
            <w:vAlign w:val="center"/>
          </w:tcPr>
          <w:p w:rsidR="001A11B5" w:rsidRDefault="001A11B5">
            <w:pPr>
              <w:widowControl/>
              <w:jc w:val="center"/>
              <w:rPr>
                <w:kern w:val="0"/>
                <w:sz w:val="24"/>
                <w:szCs w:val="24"/>
              </w:rPr>
            </w:pPr>
          </w:p>
        </w:tc>
        <w:tc>
          <w:tcPr>
            <w:tcW w:w="715" w:type="dxa"/>
            <w:noWrap/>
            <w:vAlign w:val="center"/>
          </w:tcPr>
          <w:p w:rsidR="001A11B5" w:rsidRDefault="001A11B5">
            <w:pPr>
              <w:widowControl/>
              <w:jc w:val="center"/>
              <w:rPr>
                <w:kern w:val="0"/>
                <w:sz w:val="24"/>
                <w:szCs w:val="24"/>
              </w:rPr>
            </w:pPr>
          </w:p>
        </w:tc>
        <w:tc>
          <w:tcPr>
            <w:tcW w:w="1235" w:type="dxa"/>
            <w:vAlign w:val="center"/>
          </w:tcPr>
          <w:p w:rsidR="001A11B5" w:rsidRDefault="001A11B5">
            <w:pPr>
              <w:widowControl/>
              <w:jc w:val="center"/>
              <w:rPr>
                <w:kern w:val="0"/>
                <w:sz w:val="24"/>
                <w:szCs w:val="18"/>
              </w:rPr>
            </w:pPr>
          </w:p>
        </w:tc>
        <w:tc>
          <w:tcPr>
            <w:tcW w:w="715" w:type="dxa"/>
            <w:vAlign w:val="center"/>
          </w:tcPr>
          <w:p w:rsidR="001A11B5" w:rsidRDefault="001A11B5">
            <w:pPr>
              <w:widowControl/>
              <w:jc w:val="center"/>
              <w:rPr>
                <w:kern w:val="0"/>
                <w:sz w:val="24"/>
                <w:szCs w:val="18"/>
              </w:rPr>
            </w:pPr>
          </w:p>
        </w:tc>
        <w:tc>
          <w:tcPr>
            <w:tcW w:w="795" w:type="dxa"/>
            <w:noWrap/>
            <w:vAlign w:val="center"/>
          </w:tcPr>
          <w:p w:rsidR="001A11B5" w:rsidRDefault="001A11B5">
            <w:pPr>
              <w:widowControl/>
              <w:jc w:val="center"/>
              <w:rPr>
                <w:kern w:val="0"/>
                <w:sz w:val="24"/>
                <w:szCs w:val="24"/>
              </w:rPr>
            </w:pPr>
          </w:p>
        </w:tc>
        <w:tc>
          <w:tcPr>
            <w:tcW w:w="767" w:type="dxa"/>
            <w:noWrap/>
            <w:vAlign w:val="center"/>
          </w:tcPr>
          <w:p w:rsidR="001A11B5" w:rsidRDefault="001A11B5">
            <w:pPr>
              <w:widowControl/>
              <w:jc w:val="center"/>
              <w:rPr>
                <w:kern w:val="0"/>
                <w:sz w:val="24"/>
                <w:szCs w:val="24"/>
              </w:rPr>
            </w:pPr>
          </w:p>
        </w:tc>
        <w:tc>
          <w:tcPr>
            <w:tcW w:w="737" w:type="dxa"/>
            <w:noWrap/>
            <w:vAlign w:val="center"/>
          </w:tcPr>
          <w:p w:rsidR="001A11B5" w:rsidRDefault="001A11B5">
            <w:pPr>
              <w:widowControl/>
              <w:jc w:val="center"/>
              <w:rPr>
                <w:kern w:val="0"/>
                <w:sz w:val="24"/>
                <w:szCs w:val="24"/>
              </w:rPr>
            </w:pPr>
          </w:p>
        </w:tc>
      </w:tr>
      <w:tr w:rsidR="001A11B5">
        <w:trPr>
          <w:jc w:val="center"/>
        </w:trPr>
        <w:tc>
          <w:tcPr>
            <w:tcW w:w="813" w:type="dxa"/>
            <w:noWrap/>
            <w:vAlign w:val="center"/>
          </w:tcPr>
          <w:p w:rsidR="001A11B5" w:rsidRDefault="001A11B5">
            <w:pPr>
              <w:widowControl/>
              <w:jc w:val="center"/>
              <w:rPr>
                <w:kern w:val="0"/>
                <w:sz w:val="24"/>
                <w:szCs w:val="24"/>
              </w:rPr>
            </w:pPr>
          </w:p>
        </w:tc>
        <w:tc>
          <w:tcPr>
            <w:tcW w:w="1348" w:type="dxa"/>
            <w:noWrap/>
            <w:vAlign w:val="center"/>
          </w:tcPr>
          <w:p w:rsidR="001A11B5" w:rsidRDefault="001A11B5">
            <w:pPr>
              <w:widowControl/>
              <w:jc w:val="center"/>
              <w:rPr>
                <w:kern w:val="0"/>
                <w:sz w:val="24"/>
                <w:szCs w:val="24"/>
              </w:rPr>
            </w:pPr>
          </w:p>
        </w:tc>
        <w:tc>
          <w:tcPr>
            <w:tcW w:w="716" w:type="dxa"/>
            <w:noWrap/>
            <w:vAlign w:val="center"/>
          </w:tcPr>
          <w:p w:rsidR="001A11B5" w:rsidRDefault="001A11B5">
            <w:pPr>
              <w:widowControl/>
              <w:jc w:val="center"/>
              <w:rPr>
                <w:kern w:val="0"/>
                <w:sz w:val="24"/>
                <w:szCs w:val="24"/>
              </w:rPr>
            </w:pPr>
          </w:p>
        </w:tc>
        <w:tc>
          <w:tcPr>
            <w:tcW w:w="715" w:type="dxa"/>
            <w:noWrap/>
            <w:vAlign w:val="center"/>
          </w:tcPr>
          <w:p w:rsidR="001A11B5" w:rsidRDefault="001A11B5">
            <w:pPr>
              <w:widowControl/>
              <w:jc w:val="center"/>
              <w:rPr>
                <w:kern w:val="0"/>
                <w:sz w:val="24"/>
                <w:szCs w:val="24"/>
              </w:rPr>
            </w:pPr>
          </w:p>
        </w:tc>
        <w:tc>
          <w:tcPr>
            <w:tcW w:w="1230" w:type="dxa"/>
            <w:noWrap/>
            <w:vAlign w:val="center"/>
          </w:tcPr>
          <w:p w:rsidR="001A11B5" w:rsidRDefault="001A11B5">
            <w:pPr>
              <w:widowControl/>
              <w:jc w:val="center"/>
              <w:rPr>
                <w:kern w:val="0"/>
                <w:sz w:val="24"/>
                <w:szCs w:val="24"/>
              </w:rPr>
            </w:pPr>
          </w:p>
        </w:tc>
        <w:tc>
          <w:tcPr>
            <w:tcW w:w="715" w:type="dxa"/>
            <w:noWrap/>
            <w:vAlign w:val="center"/>
          </w:tcPr>
          <w:p w:rsidR="001A11B5" w:rsidRDefault="001A11B5">
            <w:pPr>
              <w:widowControl/>
              <w:jc w:val="center"/>
              <w:rPr>
                <w:kern w:val="0"/>
                <w:sz w:val="24"/>
                <w:szCs w:val="24"/>
              </w:rPr>
            </w:pPr>
          </w:p>
        </w:tc>
        <w:tc>
          <w:tcPr>
            <w:tcW w:w="1235" w:type="dxa"/>
            <w:vAlign w:val="center"/>
          </w:tcPr>
          <w:p w:rsidR="001A11B5" w:rsidRDefault="001A11B5">
            <w:pPr>
              <w:widowControl/>
              <w:jc w:val="center"/>
              <w:rPr>
                <w:kern w:val="0"/>
                <w:sz w:val="24"/>
                <w:szCs w:val="18"/>
              </w:rPr>
            </w:pPr>
          </w:p>
        </w:tc>
        <w:tc>
          <w:tcPr>
            <w:tcW w:w="715" w:type="dxa"/>
            <w:vAlign w:val="center"/>
          </w:tcPr>
          <w:p w:rsidR="001A11B5" w:rsidRDefault="001A11B5">
            <w:pPr>
              <w:widowControl/>
              <w:jc w:val="center"/>
              <w:rPr>
                <w:kern w:val="0"/>
                <w:sz w:val="24"/>
                <w:szCs w:val="18"/>
              </w:rPr>
            </w:pPr>
          </w:p>
        </w:tc>
        <w:tc>
          <w:tcPr>
            <w:tcW w:w="795" w:type="dxa"/>
            <w:noWrap/>
            <w:vAlign w:val="center"/>
          </w:tcPr>
          <w:p w:rsidR="001A11B5" w:rsidRDefault="001A11B5">
            <w:pPr>
              <w:widowControl/>
              <w:jc w:val="center"/>
              <w:rPr>
                <w:kern w:val="0"/>
                <w:sz w:val="24"/>
                <w:szCs w:val="24"/>
              </w:rPr>
            </w:pPr>
          </w:p>
        </w:tc>
        <w:tc>
          <w:tcPr>
            <w:tcW w:w="767" w:type="dxa"/>
            <w:noWrap/>
            <w:vAlign w:val="center"/>
          </w:tcPr>
          <w:p w:rsidR="001A11B5" w:rsidRDefault="001A11B5">
            <w:pPr>
              <w:widowControl/>
              <w:jc w:val="center"/>
              <w:rPr>
                <w:kern w:val="0"/>
                <w:sz w:val="24"/>
                <w:szCs w:val="24"/>
              </w:rPr>
            </w:pPr>
          </w:p>
        </w:tc>
        <w:tc>
          <w:tcPr>
            <w:tcW w:w="737" w:type="dxa"/>
            <w:noWrap/>
            <w:vAlign w:val="center"/>
          </w:tcPr>
          <w:p w:rsidR="001A11B5" w:rsidRDefault="001A11B5">
            <w:pPr>
              <w:widowControl/>
              <w:jc w:val="center"/>
              <w:rPr>
                <w:kern w:val="0"/>
                <w:sz w:val="24"/>
                <w:szCs w:val="24"/>
              </w:rPr>
            </w:pPr>
          </w:p>
        </w:tc>
      </w:tr>
      <w:tr w:rsidR="001A11B5">
        <w:trPr>
          <w:jc w:val="center"/>
        </w:trPr>
        <w:tc>
          <w:tcPr>
            <w:tcW w:w="813" w:type="dxa"/>
            <w:noWrap/>
            <w:vAlign w:val="center"/>
          </w:tcPr>
          <w:p w:rsidR="001A11B5" w:rsidRDefault="001A11B5">
            <w:pPr>
              <w:widowControl/>
              <w:jc w:val="center"/>
              <w:rPr>
                <w:kern w:val="0"/>
                <w:sz w:val="24"/>
                <w:szCs w:val="24"/>
              </w:rPr>
            </w:pPr>
          </w:p>
        </w:tc>
        <w:tc>
          <w:tcPr>
            <w:tcW w:w="1348" w:type="dxa"/>
            <w:noWrap/>
            <w:vAlign w:val="center"/>
          </w:tcPr>
          <w:p w:rsidR="001A11B5" w:rsidRDefault="001A11B5">
            <w:pPr>
              <w:widowControl/>
              <w:jc w:val="center"/>
              <w:rPr>
                <w:kern w:val="0"/>
                <w:sz w:val="24"/>
                <w:szCs w:val="24"/>
              </w:rPr>
            </w:pPr>
          </w:p>
        </w:tc>
        <w:tc>
          <w:tcPr>
            <w:tcW w:w="716" w:type="dxa"/>
            <w:noWrap/>
            <w:vAlign w:val="center"/>
          </w:tcPr>
          <w:p w:rsidR="001A11B5" w:rsidRDefault="001A11B5">
            <w:pPr>
              <w:widowControl/>
              <w:jc w:val="center"/>
              <w:rPr>
                <w:kern w:val="0"/>
                <w:sz w:val="24"/>
                <w:szCs w:val="24"/>
              </w:rPr>
            </w:pPr>
          </w:p>
        </w:tc>
        <w:tc>
          <w:tcPr>
            <w:tcW w:w="715" w:type="dxa"/>
            <w:noWrap/>
            <w:vAlign w:val="center"/>
          </w:tcPr>
          <w:p w:rsidR="001A11B5" w:rsidRDefault="001A11B5">
            <w:pPr>
              <w:widowControl/>
              <w:jc w:val="center"/>
              <w:rPr>
                <w:kern w:val="0"/>
                <w:sz w:val="24"/>
                <w:szCs w:val="24"/>
              </w:rPr>
            </w:pPr>
          </w:p>
        </w:tc>
        <w:tc>
          <w:tcPr>
            <w:tcW w:w="1230" w:type="dxa"/>
            <w:noWrap/>
            <w:vAlign w:val="center"/>
          </w:tcPr>
          <w:p w:rsidR="001A11B5" w:rsidRDefault="001A11B5">
            <w:pPr>
              <w:widowControl/>
              <w:jc w:val="center"/>
              <w:rPr>
                <w:kern w:val="0"/>
                <w:sz w:val="24"/>
                <w:szCs w:val="24"/>
              </w:rPr>
            </w:pPr>
          </w:p>
        </w:tc>
        <w:tc>
          <w:tcPr>
            <w:tcW w:w="715" w:type="dxa"/>
            <w:noWrap/>
            <w:vAlign w:val="center"/>
          </w:tcPr>
          <w:p w:rsidR="001A11B5" w:rsidRDefault="001A11B5">
            <w:pPr>
              <w:widowControl/>
              <w:jc w:val="center"/>
              <w:rPr>
                <w:kern w:val="0"/>
                <w:sz w:val="24"/>
                <w:szCs w:val="24"/>
              </w:rPr>
            </w:pPr>
          </w:p>
        </w:tc>
        <w:tc>
          <w:tcPr>
            <w:tcW w:w="1235" w:type="dxa"/>
            <w:noWrap/>
            <w:vAlign w:val="center"/>
          </w:tcPr>
          <w:p w:rsidR="001A11B5" w:rsidRDefault="001A11B5">
            <w:pPr>
              <w:widowControl/>
              <w:jc w:val="center"/>
              <w:rPr>
                <w:kern w:val="0"/>
                <w:sz w:val="24"/>
                <w:szCs w:val="18"/>
              </w:rPr>
            </w:pPr>
          </w:p>
        </w:tc>
        <w:tc>
          <w:tcPr>
            <w:tcW w:w="715" w:type="dxa"/>
            <w:noWrap/>
            <w:vAlign w:val="center"/>
          </w:tcPr>
          <w:p w:rsidR="001A11B5" w:rsidRDefault="001A11B5">
            <w:pPr>
              <w:widowControl/>
              <w:jc w:val="center"/>
              <w:rPr>
                <w:kern w:val="0"/>
                <w:sz w:val="24"/>
                <w:szCs w:val="24"/>
              </w:rPr>
            </w:pPr>
          </w:p>
        </w:tc>
        <w:tc>
          <w:tcPr>
            <w:tcW w:w="795" w:type="dxa"/>
            <w:noWrap/>
            <w:vAlign w:val="center"/>
          </w:tcPr>
          <w:p w:rsidR="001A11B5" w:rsidRDefault="001A11B5">
            <w:pPr>
              <w:widowControl/>
              <w:jc w:val="center"/>
              <w:rPr>
                <w:kern w:val="0"/>
                <w:sz w:val="24"/>
                <w:szCs w:val="24"/>
              </w:rPr>
            </w:pPr>
          </w:p>
        </w:tc>
        <w:tc>
          <w:tcPr>
            <w:tcW w:w="767" w:type="dxa"/>
            <w:noWrap/>
            <w:vAlign w:val="center"/>
          </w:tcPr>
          <w:p w:rsidR="001A11B5" w:rsidRDefault="001A11B5">
            <w:pPr>
              <w:widowControl/>
              <w:jc w:val="center"/>
              <w:rPr>
                <w:kern w:val="0"/>
                <w:sz w:val="24"/>
                <w:szCs w:val="24"/>
              </w:rPr>
            </w:pPr>
          </w:p>
        </w:tc>
        <w:tc>
          <w:tcPr>
            <w:tcW w:w="737" w:type="dxa"/>
            <w:noWrap/>
            <w:vAlign w:val="center"/>
          </w:tcPr>
          <w:p w:rsidR="001A11B5" w:rsidRDefault="001A11B5">
            <w:pPr>
              <w:widowControl/>
              <w:jc w:val="center"/>
              <w:rPr>
                <w:kern w:val="0"/>
                <w:sz w:val="24"/>
                <w:szCs w:val="24"/>
              </w:rPr>
            </w:pPr>
          </w:p>
        </w:tc>
      </w:tr>
      <w:tr w:rsidR="001A11B5">
        <w:trPr>
          <w:jc w:val="center"/>
        </w:trPr>
        <w:tc>
          <w:tcPr>
            <w:tcW w:w="813" w:type="dxa"/>
            <w:noWrap/>
            <w:vAlign w:val="center"/>
          </w:tcPr>
          <w:p w:rsidR="001A11B5" w:rsidRDefault="001A11B5">
            <w:pPr>
              <w:widowControl/>
              <w:jc w:val="center"/>
              <w:rPr>
                <w:kern w:val="0"/>
                <w:sz w:val="24"/>
                <w:szCs w:val="24"/>
              </w:rPr>
            </w:pPr>
          </w:p>
        </w:tc>
        <w:tc>
          <w:tcPr>
            <w:tcW w:w="1348" w:type="dxa"/>
            <w:noWrap/>
            <w:vAlign w:val="center"/>
          </w:tcPr>
          <w:p w:rsidR="001A11B5" w:rsidRDefault="001A11B5">
            <w:pPr>
              <w:widowControl/>
              <w:jc w:val="center"/>
              <w:rPr>
                <w:kern w:val="0"/>
                <w:sz w:val="24"/>
                <w:szCs w:val="24"/>
              </w:rPr>
            </w:pPr>
          </w:p>
        </w:tc>
        <w:tc>
          <w:tcPr>
            <w:tcW w:w="716" w:type="dxa"/>
            <w:noWrap/>
            <w:vAlign w:val="center"/>
          </w:tcPr>
          <w:p w:rsidR="001A11B5" w:rsidRDefault="001A11B5">
            <w:pPr>
              <w:widowControl/>
              <w:jc w:val="center"/>
              <w:rPr>
                <w:kern w:val="0"/>
                <w:sz w:val="24"/>
                <w:szCs w:val="24"/>
              </w:rPr>
            </w:pPr>
          </w:p>
        </w:tc>
        <w:tc>
          <w:tcPr>
            <w:tcW w:w="715" w:type="dxa"/>
            <w:noWrap/>
            <w:vAlign w:val="center"/>
          </w:tcPr>
          <w:p w:rsidR="001A11B5" w:rsidRDefault="001A11B5">
            <w:pPr>
              <w:widowControl/>
              <w:jc w:val="center"/>
              <w:rPr>
                <w:kern w:val="0"/>
                <w:sz w:val="24"/>
                <w:szCs w:val="24"/>
              </w:rPr>
            </w:pPr>
          </w:p>
        </w:tc>
        <w:tc>
          <w:tcPr>
            <w:tcW w:w="1230" w:type="dxa"/>
            <w:noWrap/>
            <w:vAlign w:val="center"/>
          </w:tcPr>
          <w:p w:rsidR="001A11B5" w:rsidRDefault="001A11B5">
            <w:pPr>
              <w:widowControl/>
              <w:jc w:val="center"/>
              <w:rPr>
                <w:kern w:val="0"/>
                <w:sz w:val="24"/>
                <w:szCs w:val="24"/>
              </w:rPr>
            </w:pPr>
          </w:p>
        </w:tc>
        <w:tc>
          <w:tcPr>
            <w:tcW w:w="715" w:type="dxa"/>
            <w:noWrap/>
            <w:vAlign w:val="center"/>
          </w:tcPr>
          <w:p w:rsidR="001A11B5" w:rsidRDefault="001A11B5">
            <w:pPr>
              <w:widowControl/>
              <w:jc w:val="center"/>
              <w:rPr>
                <w:kern w:val="0"/>
                <w:sz w:val="24"/>
                <w:szCs w:val="24"/>
              </w:rPr>
            </w:pPr>
          </w:p>
        </w:tc>
        <w:tc>
          <w:tcPr>
            <w:tcW w:w="1235" w:type="dxa"/>
            <w:noWrap/>
            <w:vAlign w:val="center"/>
          </w:tcPr>
          <w:p w:rsidR="001A11B5" w:rsidRDefault="001A11B5">
            <w:pPr>
              <w:widowControl/>
              <w:jc w:val="center"/>
              <w:rPr>
                <w:kern w:val="0"/>
                <w:sz w:val="24"/>
                <w:szCs w:val="24"/>
              </w:rPr>
            </w:pPr>
          </w:p>
        </w:tc>
        <w:tc>
          <w:tcPr>
            <w:tcW w:w="715" w:type="dxa"/>
            <w:noWrap/>
            <w:vAlign w:val="center"/>
          </w:tcPr>
          <w:p w:rsidR="001A11B5" w:rsidRDefault="001A11B5">
            <w:pPr>
              <w:widowControl/>
              <w:jc w:val="center"/>
              <w:rPr>
                <w:kern w:val="0"/>
                <w:sz w:val="24"/>
                <w:szCs w:val="24"/>
              </w:rPr>
            </w:pPr>
          </w:p>
        </w:tc>
        <w:tc>
          <w:tcPr>
            <w:tcW w:w="795" w:type="dxa"/>
            <w:noWrap/>
            <w:vAlign w:val="center"/>
          </w:tcPr>
          <w:p w:rsidR="001A11B5" w:rsidRDefault="001A11B5">
            <w:pPr>
              <w:widowControl/>
              <w:jc w:val="center"/>
              <w:rPr>
                <w:kern w:val="0"/>
                <w:sz w:val="24"/>
                <w:szCs w:val="24"/>
              </w:rPr>
            </w:pPr>
          </w:p>
        </w:tc>
        <w:tc>
          <w:tcPr>
            <w:tcW w:w="767" w:type="dxa"/>
            <w:noWrap/>
            <w:vAlign w:val="center"/>
          </w:tcPr>
          <w:p w:rsidR="001A11B5" w:rsidRDefault="001A11B5">
            <w:pPr>
              <w:widowControl/>
              <w:jc w:val="center"/>
              <w:rPr>
                <w:kern w:val="0"/>
                <w:sz w:val="24"/>
                <w:szCs w:val="24"/>
              </w:rPr>
            </w:pPr>
          </w:p>
        </w:tc>
        <w:tc>
          <w:tcPr>
            <w:tcW w:w="737" w:type="dxa"/>
            <w:noWrap/>
            <w:vAlign w:val="center"/>
          </w:tcPr>
          <w:p w:rsidR="001A11B5" w:rsidRDefault="001A11B5">
            <w:pPr>
              <w:widowControl/>
              <w:jc w:val="center"/>
              <w:rPr>
                <w:kern w:val="0"/>
                <w:sz w:val="24"/>
                <w:szCs w:val="24"/>
              </w:rPr>
            </w:pPr>
          </w:p>
        </w:tc>
      </w:tr>
      <w:tr w:rsidR="001A11B5">
        <w:trPr>
          <w:jc w:val="center"/>
        </w:trPr>
        <w:tc>
          <w:tcPr>
            <w:tcW w:w="813" w:type="dxa"/>
            <w:noWrap/>
            <w:vAlign w:val="center"/>
          </w:tcPr>
          <w:p w:rsidR="001A11B5" w:rsidRDefault="001A11B5">
            <w:pPr>
              <w:widowControl/>
              <w:jc w:val="center"/>
              <w:rPr>
                <w:kern w:val="0"/>
                <w:sz w:val="24"/>
                <w:szCs w:val="24"/>
              </w:rPr>
            </w:pPr>
          </w:p>
        </w:tc>
        <w:tc>
          <w:tcPr>
            <w:tcW w:w="1348" w:type="dxa"/>
            <w:noWrap/>
            <w:vAlign w:val="center"/>
          </w:tcPr>
          <w:p w:rsidR="001A11B5" w:rsidRDefault="001A11B5">
            <w:pPr>
              <w:widowControl/>
              <w:jc w:val="center"/>
              <w:rPr>
                <w:kern w:val="0"/>
                <w:sz w:val="24"/>
                <w:szCs w:val="24"/>
              </w:rPr>
            </w:pPr>
          </w:p>
        </w:tc>
        <w:tc>
          <w:tcPr>
            <w:tcW w:w="716" w:type="dxa"/>
            <w:noWrap/>
            <w:vAlign w:val="center"/>
          </w:tcPr>
          <w:p w:rsidR="001A11B5" w:rsidRDefault="001A11B5">
            <w:pPr>
              <w:widowControl/>
              <w:jc w:val="center"/>
              <w:rPr>
                <w:kern w:val="0"/>
                <w:sz w:val="24"/>
                <w:szCs w:val="24"/>
              </w:rPr>
            </w:pPr>
          </w:p>
        </w:tc>
        <w:tc>
          <w:tcPr>
            <w:tcW w:w="715" w:type="dxa"/>
            <w:noWrap/>
            <w:vAlign w:val="center"/>
          </w:tcPr>
          <w:p w:rsidR="001A11B5" w:rsidRDefault="001A11B5">
            <w:pPr>
              <w:widowControl/>
              <w:jc w:val="center"/>
              <w:rPr>
                <w:kern w:val="0"/>
                <w:sz w:val="24"/>
                <w:szCs w:val="24"/>
              </w:rPr>
            </w:pPr>
          </w:p>
        </w:tc>
        <w:tc>
          <w:tcPr>
            <w:tcW w:w="1230" w:type="dxa"/>
            <w:noWrap/>
            <w:vAlign w:val="center"/>
          </w:tcPr>
          <w:p w:rsidR="001A11B5" w:rsidRDefault="001A11B5">
            <w:pPr>
              <w:widowControl/>
              <w:jc w:val="center"/>
              <w:rPr>
                <w:kern w:val="0"/>
                <w:sz w:val="24"/>
                <w:szCs w:val="24"/>
              </w:rPr>
            </w:pPr>
          </w:p>
        </w:tc>
        <w:tc>
          <w:tcPr>
            <w:tcW w:w="715" w:type="dxa"/>
            <w:noWrap/>
            <w:vAlign w:val="center"/>
          </w:tcPr>
          <w:p w:rsidR="001A11B5" w:rsidRDefault="001A11B5">
            <w:pPr>
              <w:widowControl/>
              <w:jc w:val="center"/>
              <w:rPr>
                <w:kern w:val="0"/>
                <w:sz w:val="24"/>
                <w:szCs w:val="24"/>
              </w:rPr>
            </w:pPr>
          </w:p>
        </w:tc>
        <w:tc>
          <w:tcPr>
            <w:tcW w:w="1235" w:type="dxa"/>
            <w:noWrap/>
            <w:vAlign w:val="center"/>
          </w:tcPr>
          <w:p w:rsidR="001A11B5" w:rsidRDefault="001A11B5">
            <w:pPr>
              <w:widowControl/>
              <w:jc w:val="center"/>
              <w:rPr>
                <w:kern w:val="0"/>
                <w:sz w:val="24"/>
                <w:szCs w:val="24"/>
              </w:rPr>
            </w:pPr>
          </w:p>
        </w:tc>
        <w:tc>
          <w:tcPr>
            <w:tcW w:w="715" w:type="dxa"/>
            <w:noWrap/>
            <w:vAlign w:val="center"/>
          </w:tcPr>
          <w:p w:rsidR="001A11B5" w:rsidRDefault="001A11B5">
            <w:pPr>
              <w:widowControl/>
              <w:jc w:val="center"/>
              <w:rPr>
                <w:kern w:val="0"/>
                <w:sz w:val="24"/>
                <w:szCs w:val="24"/>
              </w:rPr>
            </w:pPr>
          </w:p>
        </w:tc>
        <w:tc>
          <w:tcPr>
            <w:tcW w:w="795" w:type="dxa"/>
            <w:noWrap/>
            <w:vAlign w:val="center"/>
          </w:tcPr>
          <w:p w:rsidR="001A11B5" w:rsidRDefault="001A11B5">
            <w:pPr>
              <w:widowControl/>
              <w:jc w:val="center"/>
              <w:rPr>
                <w:kern w:val="0"/>
                <w:sz w:val="24"/>
                <w:szCs w:val="24"/>
              </w:rPr>
            </w:pPr>
          </w:p>
        </w:tc>
        <w:tc>
          <w:tcPr>
            <w:tcW w:w="767" w:type="dxa"/>
            <w:noWrap/>
            <w:vAlign w:val="center"/>
          </w:tcPr>
          <w:p w:rsidR="001A11B5" w:rsidRDefault="001A11B5">
            <w:pPr>
              <w:widowControl/>
              <w:jc w:val="center"/>
              <w:rPr>
                <w:kern w:val="0"/>
                <w:sz w:val="24"/>
                <w:szCs w:val="24"/>
              </w:rPr>
            </w:pPr>
          </w:p>
        </w:tc>
        <w:tc>
          <w:tcPr>
            <w:tcW w:w="737" w:type="dxa"/>
            <w:noWrap/>
            <w:vAlign w:val="center"/>
          </w:tcPr>
          <w:p w:rsidR="001A11B5" w:rsidRDefault="001A11B5">
            <w:pPr>
              <w:widowControl/>
              <w:jc w:val="center"/>
              <w:rPr>
                <w:kern w:val="0"/>
                <w:sz w:val="24"/>
                <w:szCs w:val="24"/>
              </w:rPr>
            </w:pPr>
          </w:p>
        </w:tc>
      </w:tr>
      <w:tr w:rsidR="001A11B5">
        <w:trPr>
          <w:jc w:val="center"/>
        </w:trPr>
        <w:tc>
          <w:tcPr>
            <w:tcW w:w="813" w:type="dxa"/>
            <w:noWrap/>
            <w:vAlign w:val="center"/>
          </w:tcPr>
          <w:p w:rsidR="001A11B5" w:rsidRDefault="001A11B5">
            <w:pPr>
              <w:widowControl/>
              <w:jc w:val="center"/>
              <w:rPr>
                <w:kern w:val="0"/>
                <w:sz w:val="24"/>
                <w:szCs w:val="24"/>
              </w:rPr>
            </w:pPr>
          </w:p>
        </w:tc>
        <w:tc>
          <w:tcPr>
            <w:tcW w:w="1348" w:type="dxa"/>
            <w:noWrap/>
            <w:vAlign w:val="center"/>
          </w:tcPr>
          <w:p w:rsidR="001A11B5" w:rsidRDefault="001A11B5">
            <w:pPr>
              <w:widowControl/>
              <w:jc w:val="center"/>
              <w:rPr>
                <w:kern w:val="0"/>
                <w:sz w:val="24"/>
                <w:szCs w:val="24"/>
              </w:rPr>
            </w:pPr>
          </w:p>
        </w:tc>
        <w:tc>
          <w:tcPr>
            <w:tcW w:w="716" w:type="dxa"/>
            <w:noWrap/>
            <w:vAlign w:val="center"/>
          </w:tcPr>
          <w:p w:rsidR="001A11B5" w:rsidRDefault="001A11B5">
            <w:pPr>
              <w:widowControl/>
              <w:jc w:val="center"/>
              <w:rPr>
                <w:kern w:val="0"/>
                <w:sz w:val="24"/>
                <w:szCs w:val="24"/>
              </w:rPr>
            </w:pPr>
          </w:p>
        </w:tc>
        <w:tc>
          <w:tcPr>
            <w:tcW w:w="715" w:type="dxa"/>
            <w:noWrap/>
            <w:vAlign w:val="center"/>
          </w:tcPr>
          <w:p w:rsidR="001A11B5" w:rsidRDefault="001A11B5">
            <w:pPr>
              <w:widowControl/>
              <w:jc w:val="center"/>
              <w:rPr>
                <w:kern w:val="0"/>
                <w:sz w:val="24"/>
                <w:szCs w:val="24"/>
              </w:rPr>
            </w:pPr>
          </w:p>
        </w:tc>
        <w:tc>
          <w:tcPr>
            <w:tcW w:w="1230" w:type="dxa"/>
            <w:noWrap/>
            <w:vAlign w:val="center"/>
          </w:tcPr>
          <w:p w:rsidR="001A11B5" w:rsidRDefault="001A11B5">
            <w:pPr>
              <w:widowControl/>
              <w:jc w:val="center"/>
              <w:rPr>
                <w:kern w:val="0"/>
                <w:sz w:val="24"/>
                <w:szCs w:val="24"/>
              </w:rPr>
            </w:pPr>
          </w:p>
        </w:tc>
        <w:tc>
          <w:tcPr>
            <w:tcW w:w="715" w:type="dxa"/>
            <w:noWrap/>
            <w:vAlign w:val="center"/>
          </w:tcPr>
          <w:p w:rsidR="001A11B5" w:rsidRDefault="001A11B5">
            <w:pPr>
              <w:widowControl/>
              <w:jc w:val="center"/>
              <w:rPr>
                <w:kern w:val="0"/>
                <w:sz w:val="24"/>
                <w:szCs w:val="24"/>
              </w:rPr>
            </w:pPr>
          </w:p>
        </w:tc>
        <w:tc>
          <w:tcPr>
            <w:tcW w:w="1235" w:type="dxa"/>
            <w:noWrap/>
            <w:vAlign w:val="center"/>
          </w:tcPr>
          <w:p w:rsidR="001A11B5" w:rsidRDefault="001A11B5">
            <w:pPr>
              <w:widowControl/>
              <w:jc w:val="center"/>
              <w:rPr>
                <w:kern w:val="0"/>
                <w:sz w:val="24"/>
                <w:szCs w:val="24"/>
              </w:rPr>
            </w:pPr>
          </w:p>
        </w:tc>
        <w:tc>
          <w:tcPr>
            <w:tcW w:w="715" w:type="dxa"/>
            <w:noWrap/>
            <w:vAlign w:val="center"/>
          </w:tcPr>
          <w:p w:rsidR="001A11B5" w:rsidRDefault="001A11B5">
            <w:pPr>
              <w:widowControl/>
              <w:jc w:val="center"/>
              <w:rPr>
                <w:kern w:val="0"/>
                <w:sz w:val="24"/>
                <w:szCs w:val="24"/>
              </w:rPr>
            </w:pPr>
          </w:p>
        </w:tc>
        <w:tc>
          <w:tcPr>
            <w:tcW w:w="795" w:type="dxa"/>
            <w:noWrap/>
            <w:vAlign w:val="center"/>
          </w:tcPr>
          <w:p w:rsidR="001A11B5" w:rsidRDefault="001A11B5">
            <w:pPr>
              <w:widowControl/>
              <w:jc w:val="center"/>
              <w:rPr>
                <w:kern w:val="0"/>
                <w:sz w:val="24"/>
                <w:szCs w:val="24"/>
              </w:rPr>
            </w:pPr>
          </w:p>
        </w:tc>
        <w:tc>
          <w:tcPr>
            <w:tcW w:w="767" w:type="dxa"/>
            <w:noWrap/>
            <w:vAlign w:val="center"/>
          </w:tcPr>
          <w:p w:rsidR="001A11B5" w:rsidRDefault="001A11B5">
            <w:pPr>
              <w:widowControl/>
              <w:jc w:val="center"/>
              <w:rPr>
                <w:kern w:val="0"/>
                <w:sz w:val="24"/>
                <w:szCs w:val="24"/>
              </w:rPr>
            </w:pPr>
          </w:p>
        </w:tc>
        <w:tc>
          <w:tcPr>
            <w:tcW w:w="737" w:type="dxa"/>
            <w:noWrap/>
            <w:vAlign w:val="center"/>
          </w:tcPr>
          <w:p w:rsidR="001A11B5" w:rsidRDefault="001A11B5">
            <w:pPr>
              <w:widowControl/>
              <w:jc w:val="center"/>
              <w:rPr>
                <w:kern w:val="0"/>
                <w:sz w:val="24"/>
                <w:szCs w:val="24"/>
              </w:rPr>
            </w:pPr>
          </w:p>
        </w:tc>
      </w:tr>
    </w:tbl>
    <w:p w:rsidR="001A11B5" w:rsidRDefault="001A11B5">
      <w:pPr>
        <w:ind w:left="180"/>
        <w:rPr>
          <w:sz w:val="24"/>
        </w:rPr>
      </w:pPr>
    </w:p>
    <w:p w:rsidR="001A11B5" w:rsidRDefault="00CB7309">
      <w:pPr>
        <w:spacing w:line="360" w:lineRule="auto"/>
        <w:ind w:left="181"/>
        <w:rPr>
          <w:sz w:val="24"/>
          <w:szCs w:val="24"/>
        </w:rPr>
      </w:pPr>
      <w:r>
        <w:rPr>
          <w:rFonts w:hAnsiTheme="minorEastAsia"/>
          <w:sz w:val="24"/>
          <w:szCs w:val="24"/>
        </w:rPr>
        <w:t>注：</w:t>
      </w:r>
    </w:p>
    <w:p w:rsidR="001A11B5" w:rsidRDefault="00CB7309">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rsidR="001A11B5" w:rsidRDefault="00CB7309">
      <w:pPr>
        <w:spacing w:line="360" w:lineRule="auto"/>
        <w:ind w:left="181"/>
        <w:rPr>
          <w:sz w:val="24"/>
          <w:szCs w:val="24"/>
        </w:rPr>
      </w:pPr>
      <w:r>
        <w:rPr>
          <w:sz w:val="24"/>
          <w:szCs w:val="24"/>
        </w:rPr>
        <w:t xml:space="preserve">2. </w:t>
      </w:r>
      <w:r>
        <w:rPr>
          <w:rFonts w:hAnsiTheme="minorEastAsia"/>
          <w:sz w:val="24"/>
          <w:szCs w:val="24"/>
        </w:rPr>
        <w:t>开标分项一览表中应列明开标一览表中每项的分项内容。</w:t>
      </w:r>
    </w:p>
    <w:p w:rsidR="001A11B5" w:rsidRDefault="00CB7309">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rsidR="001A11B5" w:rsidRDefault="001A11B5">
      <w:pPr>
        <w:spacing w:line="360" w:lineRule="auto"/>
        <w:ind w:left="181"/>
        <w:rPr>
          <w:sz w:val="24"/>
          <w:szCs w:val="24"/>
        </w:rPr>
      </w:pPr>
    </w:p>
    <w:p w:rsidR="001A11B5" w:rsidRDefault="00CB7309" w:rsidP="004A1773">
      <w:pPr>
        <w:spacing w:line="360" w:lineRule="auto"/>
        <w:ind w:firstLineChars="1700" w:firstLine="3794"/>
        <w:rPr>
          <w:sz w:val="24"/>
        </w:rPr>
      </w:pPr>
      <w:r>
        <w:rPr>
          <w:rFonts w:hAnsiTheme="minorEastAsia"/>
          <w:sz w:val="24"/>
        </w:rPr>
        <w:t>投标人名称：</w:t>
      </w:r>
    </w:p>
    <w:p w:rsidR="001A11B5" w:rsidRDefault="00CB7309" w:rsidP="004A1773">
      <w:pPr>
        <w:spacing w:line="360" w:lineRule="auto"/>
        <w:ind w:firstLineChars="1700" w:firstLine="3794"/>
        <w:rPr>
          <w:sz w:val="24"/>
        </w:rPr>
      </w:pPr>
      <w:r>
        <w:rPr>
          <w:rFonts w:hAnsiTheme="minorEastAsia"/>
          <w:sz w:val="24"/>
        </w:rPr>
        <w:t>日期：年月日</w:t>
      </w:r>
    </w:p>
    <w:p w:rsidR="001A11B5" w:rsidRDefault="00CB7309">
      <w:pPr>
        <w:widowControl/>
        <w:jc w:val="left"/>
        <w:rPr>
          <w:sz w:val="24"/>
        </w:rPr>
      </w:pPr>
      <w:r>
        <w:rPr>
          <w:sz w:val="24"/>
        </w:rPr>
        <w:br w:type="page"/>
      </w:r>
    </w:p>
    <w:p w:rsidR="001A11B5" w:rsidRDefault="00CB7309" w:rsidP="004A1773">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6</w:t>
      </w:r>
      <w:r>
        <w:rPr>
          <w:sz w:val="24"/>
        </w:rPr>
        <w:t>-1</w:t>
      </w:r>
    </w:p>
    <w:p w:rsidR="001A11B5" w:rsidRDefault="00CB7309">
      <w:pPr>
        <w:autoSpaceDN w:val="0"/>
        <w:spacing w:line="360" w:lineRule="auto"/>
        <w:jc w:val="center"/>
        <w:rPr>
          <w:b/>
          <w:bCs/>
          <w:sz w:val="24"/>
        </w:rPr>
      </w:pPr>
      <w:r>
        <w:rPr>
          <w:rFonts w:hAnsiTheme="minorEastAsia"/>
          <w:b/>
          <w:bCs/>
          <w:sz w:val="24"/>
        </w:rPr>
        <w:t>商务要求点对点应答表</w:t>
      </w:r>
    </w:p>
    <w:p w:rsidR="001A11B5" w:rsidRDefault="001A11B5">
      <w:pPr>
        <w:spacing w:line="460" w:lineRule="exact"/>
        <w:rPr>
          <w:sz w:val="24"/>
        </w:rPr>
      </w:pPr>
    </w:p>
    <w:p w:rsidR="001A11B5" w:rsidRDefault="00CB7309">
      <w:pPr>
        <w:spacing w:line="460" w:lineRule="exact"/>
        <w:rPr>
          <w:sz w:val="24"/>
        </w:rPr>
      </w:pPr>
      <w:r>
        <w:rPr>
          <w:rFonts w:hAnsiTheme="minorEastAsia"/>
          <w:sz w:val="24"/>
        </w:rPr>
        <w:t>项目名称：</w:t>
      </w:r>
    </w:p>
    <w:p w:rsidR="001A11B5" w:rsidRDefault="00CB7309">
      <w:pPr>
        <w:spacing w:line="460" w:lineRule="exact"/>
        <w:rPr>
          <w:sz w:val="24"/>
        </w:rPr>
      </w:pPr>
      <w:r>
        <w:rPr>
          <w:rFonts w:hAnsiTheme="minorEastAsia"/>
          <w:sz w:val="24"/>
        </w:rPr>
        <w:t>项目编号：</w:t>
      </w:r>
    </w:p>
    <w:p w:rsidR="001A11B5" w:rsidRDefault="00CB7309">
      <w:pPr>
        <w:spacing w:line="460" w:lineRule="exact"/>
        <w:rPr>
          <w:sz w:val="24"/>
          <w:u w:val="single"/>
        </w:rPr>
      </w:pPr>
      <w:r>
        <w:rPr>
          <w:rFonts w:hAnsiTheme="minorEastAsia"/>
          <w:sz w:val="24"/>
        </w:rPr>
        <w:t>包号：</w:t>
      </w:r>
    </w:p>
    <w:p w:rsidR="001A11B5" w:rsidRDefault="001A11B5">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1A11B5">
        <w:trPr>
          <w:jc w:val="center"/>
        </w:trPr>
        <w:tc>
          <w:tcPr>
            <w:tcW w:w="1080" w:type="dxa"/>
            <w:shd w:val="clear" w:color="auto" w:fill="auto"/>
            <w:vAlign w:val="center"/>
          </w:tcPr>
          <w:p w:rsidR="001A11B5" w:rsidRDefault="00CB7309">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rsidR="001A11B5" w:rsidRDefault="00CB7309">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1A11B5" w:rsidRDefault="00CB7309">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rsidR="001A11B5" w:rsidRDefault="00CB7309">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rsidR="001A11B5" w:rsidRDefault="00CB7309">
            <w:pPr>
              <w:widowControl/>
              <w:snapToGrid w:val="0"/>
              <w:jc w:val="center"/>
              <w:rPr>
                <w:kern w:val="0"/>
                <w:sz w:val="24"/>
                <w:szCs w:val="21"/>
              </w:rPr>
            </w:pPr>
            <w:r>
              <w:rPr>
                <w:rFonts w:hAnsiTheme="minorEastAsia"/>
                <w:kern w:val="0"/>
                <w:sz w:val="24"/>
                <w:szCs w:val="21"/>
              </w:rPr>
              <w:t>备注</w:t>
            </w:r>
          </w:p>
        </w:tc>
      </w:tr>
      <w:tr w:rsidR="001A11B5">
        <w:trPr>
          <w:jc w:val="center"/>
        </w:trPr>
        <w:tc>
          <w:tcPr>
            <w:tcW w:w="9480" w:type="dxa"/>
            <w:gridSpan w:val="5"/>
            <w:shd w:val="clear" w:color="auto" w:fill="auto"/>
            <w:vAlign w:val="center"/>
          </w:tcPr>
          <w:p w:rsidR="001A11B5" w:rsidRDefault="00CB7309">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1A11B5">
        <w:trPr>
          <w:jc w:val="center"/>
        </w:trPr>
        <w:tc>
          <w:tcPr>
            <w:tcW w:w="1080" w:type="dxa"/>
            <w:shd w:val="clear" w:color="auto" w:fill="auto"/>
            <w:vAlign w:val="center"/>
          </w:tcPr>
          <w:p w:rsidR="001A11B5" w:rsidRDefault="001A11B5">
            <w:pPr>
              <w:widowControl/>
              <w:snapToGrid w:val="0"/>
              <w:jc w:val="center"/>
              <w:rPr>
                <w:kern w:val="0"/>
                <w:sz w:val="24"/>
                <w:szCs w:val="21"/>
              </w:rPr>
            </w:pPr>
          </w:p>
        </w:tc>
        <w:tc>
          <w:tcPr>
            <w:tcW w:w="2500" w:type="dxa"/>
            <w:shd w:val="clear" w:color="auto" w:fill="auto"/>
            <w:vAlign w:val="center"/>
          </w:tcPr>
          <w:p w:rsidR="001A11B5" w:rsidRDefault="001A11B5">
            <w:pPr>
              <w:widowControl/>
              <w:snapToGrid w:val="0"/>
              <w:jc w:val="left"/>
              <w:rPr>
                <w:kern w:val="0"/>
                <w:sz w:val="24"/>
                <w:szCs w:val="21"/>
              </w:rPr>
            </w:pPr>
          </w:p>
        </w:tc>
        <w:tc>
          <w:tcPr>
            <w:tcW w:w="2680" w:type="dxa"/>
            <w:shd w:val="clear" w:color="auto" w:fill="auto"/>
            <w:vAlign w:val="center"/>
          </w:tcPr>
          <w:p w:rsidR="001A11B5" w:rsidRDefault="001A11B5">
            <w:pPr>
              <w:widowControl/>
              <w:snapToGrid w:val="0"/>
              <w:jc w:val="left"/>
              <w:rPr>
                <w:kern w:val="0"/>
                <w:sz w:val="24"/>
                <w:szCs w:val="21"/>
              </w:rPr>
            </w:pPr>
          </w:p>
        </w:tc>
        <w:tc>
          <w:tcPr>
            <w:tcW w:w="1979" w:type="dxa"/>
            <w:shd w:val="clear" w:color="auto" w:fill="auto"/>
            <w:vAlign w:val="center"/>
          </w:tcPr>
          <w:p w:rsidR="001A11B5" w:rsidRDefault="001A11B5">
            <w:pPr>
              <w:widowControl/>
              <w:snapToGrid w:val="0"/>
              <w:jc w:val="left"/>
              <w:rPr>
                <w:kern w:val="0"/>
                <w:sz w:val="24"/>
                <w:szCs w:val="21"/>
              </w:rPr>
            </w:pPr>
          </w:p>
        </w:tc>
        <w:tc>
          <w:tcPr>
            <w:tcW w:w="1241" w:type="dxa"/>
            <w:shd w:val="clear" w:color="auto" w:fill="auto"/>
            <w:vAlign w:val="center"/>
          </w:tcPr>
          <w:p w:rsidR="001A11B5" w:rsidRDefault="001A11B5">
            <w:pPr>
              <w:widowControl/>
              <w:snapToGrid w:val="0"/>
              <w:jc w:val="left"/>
              <w:rPr>
                <w:kern w:val="0"/>
                <w:sz w:val="24"/>
                <w:szCs w:val="21"/>
              </w:rPr>
            </w:pPr>
          </w:p>
        </w:tc>
      </w:tr>
      <w:tr w:rsidR="001A11B5">
        <w:trPr>
          <w:jc w:val="center"/>
        </w:trPr>
        <w:tc>
          <w:tcPr>
            <w:tcW w:w="1080" w:type="dxa"/>
            <w:shd w:val="clear" w:color="auto" w:fill="auto"/>
            <w:vAlign w:val="center"/>
          </w:tcPr>
          <w:p w:rsidR="001A11B5" w:rsidRDefault="001A11B5">
            <w:pPr>
              <w:widowControl/>
              <w:snapToGrid w:val="0"/>
              <w:jc w:val="center"/>
              <w:rPr>
                <w:kern w:val="0"/>
                <w:sz w:val="24"/>
                <w:szCs w:val="21"/>
              </w:rPr>
            </w:pPr>
          </w:p>
        </w:tc>
        <w:tc>
          <w:tcPr>
            <w:tcW w:w="2500" w:type="dxa"/>
            <w:shd w:val="clear" w:color="auto" w:fill="auto"/>
            <w:vAlign w:val="center"/>
          </w:tcPr>
          <w:p w:rsidR="001A11B5" w:rsidRDefault="001A11B5">
            <w:pPr>
              <w:widowControl/>
              <w:snapToGrid w:val="0"/>
              <w:jc w:val="left"/>
              <w:rPr>
                <w:kern w:val="0"/>
                <w:sz w:val="24"/>
                <w:szCs w:val="21"/>
              </w:rPr>
            </w:pPr>
          </w:p>
        </w:tc>
        <w:tc>
          <w:tcPr>
            <w:tcW w:w="2680" w:type="dxa"/>
            <w:shd w:val="clear" w:color="auto" w:fill="auto"/>
            <w:vAlign w:val="center"/>
          </w:tcPr>
          <w:p w:rsidR="001A11B5" w:rsidRDefault="001A11B5">
            <w:pPr>
              <w:widowControl/>
              <w:snapToGrid w:val="0"/>
              <w:jc w:val="left"/>
              <w:rPr>
                <w:kern w:val="0"/>
                <w:sz w:val="24"/>
                <w:szCs w:val="21"/>
              </w:rPr>
            </w:pPr>
          </w:p>
        </w:tc>
        <w:tc>
          <w:tcPr>
            <w:tcW w:w="1979" w:type="dxa"/>
            <w:shd w:val="clear" w:color="auto" w:fill="auto"/>
            <w:vAlign w:val="center"/>
          </w:tcPr>
          <w:p w:rsidR="001A11B5" w:rsidRDefault="001A11B5">
            <w:pPr>
              <w:widowControl/>
              <w:snapToGrid w:val="0"/>
              <w:jc w:val="left"/>
              <w:rPr>
                <w:kern w:val="0"/>
                <w:sz w:val="24"/>
                <w:szCs w:val="21"/>
              </w:rPr>
            </w:pPr>
          </w:p>
        </w:tc>
        <w:tc>
          <w:tcPr>
            <w:tcW w:w="1241" w:type="dxa"/>
            <w:shd w:val="clear" w:color="auto" w:fill="auto"/>
            <w:vAlign w:val="center"/>
          </w:tcPr>
          <w:p w:rsidR="001A11B5" w:rsidRDefault="001A11B5">
            <w:pPr>
              <w:widowControl/>
              <w:snapToGrid w:val="0"/>
              <w:jc w:val="left"/>
              <w:rPr>
                <w:kern w:val="0"/>
                <w:sz w:val="24"/>
                <w:szCs w:val="21"/>
              </w:rPr>
            </w:pPr>
          </w:p>
        </w:tc>
      </w:tr>
      <w:tr w:rsidR="001A11B5">
        <w:trPr>
          <w:jc w:val="center"/>
        </w:trPr>
        <w:tc>
          <w:tcPr>
            <w:tcW w:w="9480" w:type="dxa"/>
            <w:gridSpan w:val="5"/>
            <w:shd w:val="clear" w:color="auto" w:fill="auto"/>
            <w:vAlign w:val="center"/>
          </w:tcPr>
          <w:p w:rsidR="001A11B5" w:rsidRDefault="00CB7309">
            <w:pPr>
              <w:widowControl/>
              <w:snapToGrid w:val="0"/>
              <w:jc w:val="left"/>
              <w:rPr>
                <w:kern w:val="0"/>
                <w:sz w:val="24"/>
                <w:szCs w:val="21"/>
              </w:rPr>
            </w:pPr>
            <w:r>
              <w:rPr>
                <w:rFonts w:hAnsiTheme="minorEastAsia" w:hint="eastAsia"/>
                <w:kern w:val="0"/>
                <w:sz w:val="24"/>
                <w:szCs w:val="21"/>
              </w:rPr>
              <w:t>（二）服务要求</w:t>
            </w:r>
          </w:p>
        </w:tc>
      </w:tr>
      <w:tr w:rsidR="001A11B5">
        <w:trPr>
          <w:jc w:val="center"/>
        </w:trPr>
        <w:tc>
          <w:tcPr>
            <w:tcW w:w="1080" w:type="dxa"/>
            <w:shd w:val="clear" w:color="auto" w:fill="auto"/>
            <w:vAlign w:val="center"/>
          </w:tcPr>
          <w:p w:rsidR="001A11B5" w:rsidRDefault="001A11B5">
            <w:pPr>
              <w:widowControl/>
              <w:snapToGrid w:val="0"/>
              <w:jc w:val="center"/>
              <w:rPr>
                <w:kern w:val="0"/>
                <w:sz w:val="24"/>
                <w:szCs w:val="21"/>
              </w:rPr>
            </w:pPr>
          </w:p>
        </w:tc>
        <w:tc>
          <w:tcPr>
            <w:tcW w:w="2500" w:type="dxa"/>
            <w:shd w:val="clear" w:color="auto" w:fill="auto"/>
            <w:vAlign w:val="center"/>
          </w:tcPr>
          <w:p w:rsidR="001A11B5" w:rsidRDefault="001A11B5">
            <w:pPr>
              <w:widowControl/>
              <w:snapToGrid w:val="0"/>
              <w:jc w:val="left"/>
              <w:rPr>
                <w:kern w:val="0"/>
                <w:sz w:val="24"/>
                <w:szCs w:val="21"/>
              </w:rPr>
            </w:pPr>
          </w:p>
        </w:tc>
        <w:tc>
          <w:tcPr>
            <w:tcW w:w="2680" w:type="dxa"/>
            <w:shd w:val="clear" w:color="auto" w:fill="auto"/>
            <w:vAlign w:val="center"/>
          </w:tcPr>
          <w:p w:rsidR="001A11B5" w:rsidRDefault="001A11B5">
            <w:pPr>
              <w:widowControl/>
              <w:snapToGrid w:val="0"/>
              <w:jc w:val="left"/>
              <w:rPr>
                <w:kern w:val="0"/>
                <w:sz w:val="24"/>
                <w:szCs w:val="21"/>
              </w:rPr>
            </w:pPr>
          </w:p>
        </w:tc>
        <w:tc>
          <w:tcPr>
            <w:tcW w:w="1979" w:type="dxa"/>
            <w:shd w:val="clear" w:color="auto" w:fill="auto"/>
            <w:vAlign w:val="center"/>
          </w:tcPr>
          <w:p w:rsidR="001A11B5" w:rsidRDefault="001A11B5">
            <w:pPr>
              <w:widowControl/>
              <w:snapToGrid w:val="0"/>
              <w:jc w:val="left"/>
              <w:rPr>
                <w:kern w:val="0"/>
                <w:sz w:val="24"/>
                <w:szCs w:val="21"/>
              </w:rPr>
            </w:pPr>
          </w:p>
        </w:tc>
        <w:tc>
          <w:tcPr>
            <w:tcW w:w="1241" w:type="dxa"/>
            <w:shd w:val="clear" w:color="auto" w:fill="auto"/>
            <w:vAlign w:val="center"/>
          </w:tcPr>
          <w:p w:rsidR="001A11B5" w:rsidRDefault="001A11B5">
            <w:pPr>
              <w:widowControl/>
              <w:snapToGrid w:val="0"/>
              <w:jc w:val="left"/>
              <w:rPr>
                <w:kern w:val="0"/>
                <w:sz w:val="24"/>
                <w:szCs w:val="21"/>
              </w:rPr>
            </w:pPr>
          </w:p>
        </w:tc>
      </w:tr>
      <w:tr w:rsidR="001A11B5">
        <w:trPr>
          <w:jc w:val="center"/>
        </w:trPr>
        <w:tc>
          <w:tcPr>
            <w:tcW w:w="1080" w:type="dxa"/>
            <w:shd w:val="clear" w:color="auto" w:fill="auto"/>
            <w:vAlign w:val="center"/>
          </w:tcPr>
          <w:p w:rsidR="001A11B5" w:rsidRDefault="001A11B5">
            <w:pPr>
              <w:widowControl/>
              <w:snapToGrid w:val="0"/>
              <w:jc w:val="center"/>
              <w:rPr>
                <w:kern w:val="0"/>
                <w:sz w:val="24"/>
                <w:szCs w:val="21"/>
              </w:rPr>
            </w:pPr>
          </w:p>
        </w:tc>
        <w:tc>
          <w:tcPr>
            <w:tcW w:w="2500" w:type="dxa"/>
            <w:shd w:val="clear" w:color="auto" w:fill="auto"/>
            <w:vAlign w:val="center"/>
          </w:tcPr>
          <w:p w:rsidR="001A11B5" w:rsidRDefault="001A11B5">
            <w:pPr>
              <w:widowControl/>
              <w:snapToGrid w:val="0"/>
              <w:jc w:val="left"/>
              <w:rPr>
                <w:kern w:val="0"/>
                <w:sz w:val="24"/>
                <w:szCs w:val="21"/>
              </w:rPr>
            </w:pPr>
          </w:p>
        </w:tc>
        <w:tc>
          <w:tcPr>
            <w:tcW w:w="2680" w:type="dxa"/>
            <w:shd w:val="clear" w:color="auto" w:fill="auto"/>
            <w:vAlign w:val="center"/>
          </w:tcPr>
          <w:p w:rsidR="001A11B5" w:rsidRDefault="001A11B5">
            <w:pPr>
              <w:widowControl/>
              <w:snapToGrid w:val="0"/>
              <w:jc w:val="left"/>
              <w:rPr>
                <w:kern w:val="0"/>
                <w:sz w:val="24"/>
                <w:szCs w:val="21"/>
              </w:rPr>
            </w:pPr>
          </w:p>
        </w:tc>
        <w:tc>
          <w:tcPr>
            <w:tcW w:w="1979" w:type="dxa"/>
            <w:shd w:val="clear" w:color="auto" w:fill="auto"/>
            <w:vAlign w:val="center"/>
          </w:tcPr>
          <w:p w:rsidR="001A11B5" w:rsidRDefault="001A11B5">
            <w:pPr>
              <w:widowControl/>
              <w:snapToGrid w:val="0"/>
              <w:jc w:val="left"/>
              <w:rPr>
                <w:kern w:val="0"/>
                <w:sz w:val="24"/>
                <w:szCs w:val="21"/>
              </w:rPr>
            </w:pPr>
          </w:p>
        </w:tc>
        <w:tc>
          <w:tcPr>
            <w:tcW w:w="1241" w:type="dxa"/>
            <w:shd w:val="clear" w:color="auto" w:fill="auto"/>
            <w:vAlign w:val="center"/>
          </w:tcPr>
          <w:p w:rsidR="001A11B5" w:rsidRDefault="001A11B5">
            <w:pPr>
              <w:widowControl/>
              <w:snapToGrid w:val="0"/>
              <w:jc w:val="left"/>
              <w:rPr>
                <w:kern w:val="0"/>
                <w:sz w:val="24"/>
                <w:szCs w:val="21"/>
              </w:rPr>
            </w:pPr>
          </w:p>
        </w:tc>
      </w:tr>
      <w:tr w:rsidR="001A11B5">
        <w:trPr>
          <w:jc w:val="center"/>
        </w:trPr>
        <w:tc>
          <w:tcPr>
            <w:tcW w:w="9480" w:type="dxa"/>
            <w:gridSpan w:val="5"/>
            <w:shd w:val="clear" w:color="auto" w:fill="auto"/>
            <w:vAlign w:val="center"/>
          </w:tcPr>
          <w:p w:rsidR="001A11B5" w:rsidRDefault="00CB7309">
            <w:pPr>
              <w:widowControl/>
              <w:snapToGrid w:val="0"/>
              <w:jc w:val="left"/>
              <w:rPr>
                <w:kern w:val="0"/>
                <w:sz w:val="24"/>
                <w:szCs w:val="21"/>
              </w:rPr>
            </w:pPr>
            <w:r>
              <w:rPr>
                <w:rFonts w:hAnsiTheme="minorEastAsia" w:hint="eastAsia"/>
                <w:kern w:val="0"/>
                <w:sz w:val="24"/>
                <w:szCs w:val="21"/>
              </w:rPr>
              <w:t>（三）交货要求</w:t>
            </w:r>
          </w:p>
        </w:tc>
      </w:tr>
      <w:tr w:rsidR="001A11B5">
        <w:trPr>
          <w:jc w:val="center"/>
        </w:trPr>
        <w:tc>
          <w:tcPr>
            <w:tcW w:w="1080" w:type="dxa"/>
            <w:shd w:val="clear" w:color="auto" w:fill="auto"/>
            <w:vAlign w:val="center"/>
          </w:tcPr>
          <w:p w:rsidR="001A11B5" w:rsidRDefault="001A11B5">
            <w:pPr>
              <w:widowControl/>
              <w:snapToGrid w:val="0"/>
              <w:jc w:val="center"/>
              <w:rPr>
                <w:kern w:val="0"/>
                <w:sz w:val="24"/>
                <w:szCs w:val="21"/>
              </w:rPr>
            </w:pPr>
          </w:p>
        </w:tc>
        <w:tc>
          <w:tcPr>
            <w:tcW w:w="2500" w:type="dxa"/>
            <w:shd w:val="clear" w:color="auto" w:fill="auto"/>
            <w:vAlign w:val="center"/>
          </w:tcPr>
          <w:p w:rsidR="001A11B5" w:rsidRDefault="001A11B5">
            <w:pPr>
              <w:widowControl/>
              <w:snapToGrid w:val="0"/>
              <w:jc w:val="left"/>
              <w:rPr>
                <w:kern w:val="0"/>
                <w:sz w:val="24"/>
                <w:szCs w:val="21"/>
              </w:rPr>
            </w:pPr>
          </w:p>
        </w:tc>
        <w:tc>
          <w:tcPr>
            <w:tcW w:w="2680" w:type="dxa"/>
            <w:shd w:val="clear" w:color="auto" w:fill="auto"/>
            <w:vAlign w:val="center"/>
          </w:tcPr>
          <w:p w:rsidR="001A11B5" w:rsidRDefault="001A11B5">
            <w:pPr>
              <w:widowControl/>
              <w:snapToGrid w:val="0"/>
              <w:jc w:val="left"/>
              <w:rPr>
                <w:kern w:val="0"/>
                <w:sz w:val="24"/>
                <w:szCs w:val="21"/>
              </w:rPr>
            </w:pPr>
          </w:p>
        </w:tc>
        <w:tc>
          <w:tcPr>
            <w:tcW w:w="1979" w:type="dxa"/>
            <w:shd w:val="clear" w:color="auto" w:fill="auto"/>
            <w:vAlign w:val="center"/>
          </w:tcPr>
          <w:p w:rsidR="001A11B5" w:rsidRDefault="001A11B5">
            <w:pPr>
              <w:widowControl/>
              <w:snapToGrid w:val="0"/>
              <w:jc w:val="left"/>
              <w:rPr>
                <w:kern w:val="0"/>
                <w:sz w:val="24"/>
                <w:szCs w:val="21"/>
              </w:rPr>
            </w:pPr>
          </w:p>
        </w:tc>
        <w:tc>
          <w:tcPr>
            <w:tcW w:w="1241" w:type="dxa"/>
            <w:shd w:val="clear" w:color="auto" w:fill="auto"/>
            <w:vAlign w:val="center"/>
          </w:tcPr>
          <w:p w:rsidR="001A11B5" w:rsidRDefault="001A11B5">
            <w:pPr>
              <w:widowControl/>
              <w:snapToGrid w:val="0"/>
              <w:jc w:val="left"/>
              <w:rPr>
                <w:kern w:val="0"/>
                <w:sz w:val="24"/>
                <w:szCs w:val="21"/>
              </w:rPr>
            </w:pPr>
          </w:p>
        </w:tc>
      </w:tr>
      <w:tr w:rsidR="001A11B5">
        <w:trPr>
          <w:jc w:val="center"/>
        </w:trPr>
        <w:tc>
          <w:tcPr>
            <w:tcW w:w="9480" w:type="dxa"/>
            <w:gridSpan w:val="5"/>
            <w:shd w:val="clear" w:color="auto" w:fill="auto"/>
            <w:vAlign w:val="center"/>
          </w:tcPr>
          <w:p w:rsidR="001A11B5" w:rsidRDefault="00CB7309">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1A11B5">
        <w:trPr>
          <w:jc w:val="center"/>
        </w:trPr>
        <w:tc>
          <w:tcPr>
            <w:tcW w:w="1080" w:type="dxa"/>
            <w:shd w:val="clear" w:color="auto" w:fill="auto"/>
            <w:vAlign w:val="center"/>
          </w:tcPr>
          <w:p w:rsidR="001A11B5" w:rsidRDefault="001A11B5">
            <w:pPr>
              <w:widowControl/>
              <w:snapToGrid w:val="0"/>
              <w:jc w:val="center"/>
              <w:rPr>
                <w:kern w:val="0"/>
                <w:sz w:val="24"/>
                <w:szCs w:val="21"/>
              </w:rPr>
            </w:pPr>
          </w:p>
        </w:tc>
        <w:tc>
          <w:tcPr>
            <w:tcW w:w="2500" w:type="dxa"/>
            <w:shd w:val="clear" w:color="auto" w:fill="auto"/>
            <w:vAlign w:val="center"/>
          </w:tcPr>
          <w:p w:rsidR="001A11B5" w:rsidRDefault="001A11B5">
            <w:pPr>
              <w:widowControl/>
              <w:snapToGrid w:val="0"/>
              <w:jc w:val="left"/>
              <w:rPr>
                <w:kern w:val="0"/>
                <w:sz w:val="24"/>
                <w:szCs w:val="21"/>
              </w:rPr>
            </w:pPr>
          </w:p>
        </w:tc>
        <w:tc>
          <w:tcPr>
            <w:tcW w:w="2680" w:type="dxa"/>
            <w:shd w:val="clear" w:color="auto" w:fill="auto"/>
            <w:vAlign w:val="center"/>
          </w:tcPr>
          <w:p w:rsidR="001A11B5" w:rsidRDefault="001A11B5">
            <w:pPr>
              <w:widowControl/>
              <w:snapToGrid w:val="0"/>
              <w:jc w:val="left"/>
              <w:rPr>
                <w:kern w:val="0"/>
                <w:sz w:val="24"/>
                <w:szCs w:val="21"/>
              </w:rPr>
            </w:pPr>
          </w:p>
        </w:tc>
        <w:tc>
          <w:tcPr>
            <w:tcW w:w="1979" w:type="dxa"/>
            <w:shd w:val="clear" w:color="auto" w:fill="auto"/>
            <w:vAlign w:val="center"/>
          </w:tcPr>
          <w:p w:rsidR="001A11B5" w:rsidRDefault="001A11B5">
            <w:pPr>
              <w:widowControl/>
              <w:snapToGrid w:val="0"/>
              <w:jc w:val="left"/>
              <w:rPr>
                <w:kern w:val="0"/>
                <w:sz w:val="24"/>
                <w:szCs w:val="21"/>
              </w:rPr>
            </w:pPr>
          </w:p>
        </w:tc>
        <w:tc>
          <w:tcPr>
            <w:tcW w:w="1241" w:type="dxa"/>
            <w:shd w:val="clear" w:color="auto" w:fill="auto"/>
            <w:vAlign w:val="center"/>
          </w:tcPr>
          <w:p w:rsidR="001A11B5" w:rsidRDefault="001A11B5">
            <w:pPr>
              <w:widowControl/>
              <w:snapToGrid w:val="0"/>
              <w:jc w:val="left"/>
              <w:rPr>
                <w:kern w:val="0"/>
                <w:sz w:val="24"/>
                <w:szCs w:val="21"/>
              </w:rPr>
            </w:pPr>
          </w:p>
        </w:tc>
      </w:tr>
      <w:tr w:rsidR="001A11B5">
        <w:trPr>
          <w:jc w:val="center"/>
        </w:trPr>
        <w:tc>
          <w:tcPr>
            <w:tcW w:w="9480" w:type="dxa"/>
            <w:gridSpan w:val="5"/>
            <w:shd w:val="clear" w:color="auto" w:fill="auto"/>
            <w:vAlign w:val="center"/>
          </w:tcPr>
          <w:p w:rsidR="001A11B5" w:rsidRDefault="00CB7309">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1A11B5">
        <w:trPr>
          <w:jc w:val="center"/>
        </w:trPr>
        <w:tc>
          <w:tcPr>
            <w:tcW w:w="1080" w:type="dxa"/>
            <w:shd w:val="clear" w:color="auto" w:fill="auto"/>
            <w:vAlign w:val="center"/>
          </w:tcPr>
          <w:p w:rsidR="001A11B5" w:rsidRDefault="001A11B5">
            <w:pPr>
              <w:widowControl/>
              <w:snapToGrid w:val="0"/>
              <w:jc w:val="center"/>
              <w:rPr>
                <w:kern w:val="0"/>
                <w:sz w:val="24"/>
                <w:szCs w:val="21"/>
              </w:rPr>
            </w:pPr>
          </w:p>
        </w:tc>
        <w:tc>
          <w:tcPr>
            <w:tcW w:w="2500" w:type="dxa"/>
            <w:shd w:val="clear" w:color="auto" w:fill="auto"/>
            <w:vAlign w:val="center"/>
          </w:tcPr>
          <w:p w:rsidR="001A11B5" w:rsidRDefault="001A11B5">
            <w:pPr>
              <w:widowControl/>
              <w:snapToGrid w:val="0"/>
              <w:jc w:val="left"/>
              <w:rPr>
                <w:kern w:val="0"/>
                <w:sz w:val="24"/>
                <w:szCs w:val="21"/>
              </w:rPr>
            </w:pPr>
          </w:p>
        </w:tc>
        <w:tc>
          <w:tcPr>
            <w:tcW w:w="2680" w:type="dxa"/>
            <w:shd w:val="clear" w:color="auto" w:fill="auto"/>
            <w:vAlign w:val="center"/>
          </w:tcPr>
          <w:p w:rsidR="001A11B5" w:rsidRDefault="001A11B5">
            <w:pPr>
              <w:widowControl/>
              <w:snapToGrid w:val="0"/>
              <w:jc w:val="left"/>
              <w:rPr>
                <w:kern w:val="0"/>
                <w:sz w:val="24"/>
                <w:szCs w:val="21"/>
              </w:rPr>
            </w:pPr>
          </w:p>
        </w:tc>
        <w:tc>
          <w:tcPr>
            <w:tcW w:w="1979" w:type="dxa"/>
            <w:shd w:val="clear" w:color="auto" w:fill="auto"/>
            <w:vAlign w:val="center"/>
          </w:tcPr>
          <w:p w:rsidR="001A11B5" w:rsidRDefault="001A11B5">
            <w:pPr>
              <w:widowControl/>
              <w:snapToGrid w:val="0"/>
              <w:jc w:val="left"/>
              <w:rPr>
                <w:kern w:val="0"/>
                <w:sz w:val="24"/>
                <w:szCs w:val="21"/>
              </w:rPr>
            </w:pPr>
          </w:p>
        </w:tc>
        <w:tc>
          <w:tcPr>
            <w:tcW w:w="1241" w:type="dxa"/>
            <w:shd w:val="clear" w:color="auto" w:fill="auto"/>
            <w:vAlign w:val="center"/>
          </w:tcPr>
          <w:p w:rsidR="001A11B5" w:rsidRDefault="001A11B5">
            <w:pPr>
              <w:widowControl/>
              <w:snapToGrid w:val="0"/>
              <w:jc w:val="left"/>
              <w:rPr>
                <w:kern w:val="0"/>
                <w:sz w:val="24"/>
                <w:szCs w:val="21"/>
              </w:rPr>
            </w:pPr>
          </w:p>
        </w:tc>
      </w:tr>
      <w:tr w:rsidR="001A11B5">
        <w:trPr>
          <w:jc w:val="center"/>
        </w:trPr>
        <w:tc>
          <w:tcPr>
            <w:tcW w:w="9480" w:type="dxa"/>
            <w:gridSpan w:val="5"/>
            <w:shd w:val="clear" w:color="auto" w:fill="auto"/>
            <w:vAlign w:val="center"/>
          </w:tcPr>
          <w:p w:rsidR="001A11B5" w:rsidRDefault="00CB7309">
            <w:pPr>
              <w:widowControl/>
              <w:snapToGrid w:val="0"/>
              <w:jc w:val="left"/>
              <w:rPr>
                <w:kern w:val="0"/>
                <w:sz w:val="24"/>
                <w:szCs w:val="21"/>
              </w:rPr>
            </w:pPr>
            <w:r>
              <w:rPr>
                <w:rFonts w:hAnsiTheme="minorEastAsia" w:hint="eastAsia"/>
                <w:kern w:val="0"/>
                <w:sz w:val="24"/>
                <w:szCs w:val="21"/>
              </w:rPr>
              <w:t>（六）验收方法及标准</w:t>
            </w:r>
          </w:p>
        </w:tc>
      </w:tr>
      <w:tr w:rsidR="001A11B5">
        <w:trPr>
          <w:jc w:val="center"/>
        </w:trPr>
        <w:tc>
          <w:tcPr>
            <w:tcW w:w="1080" w:type="dxa"/>
            <w:shd w:val="clear" w:color="auto" w:fill="auto"/>
            <w:vAlign w:val="center"/>
          </w:tcPr>
          <w:p w:rsidR="001A11B5" w:rsidRDefault="001A11B5">
            <w:pPr>
              <w:widowControl/>
              <w:snapToGrid w:val="0"/>
              <w:jc w:val="center"/>
              <w:rPr>
                <w:kern w:val="0"/>
                <w:sz w:val="24"/>
                <w:szCs w:val="21"/>
              </w:rPr>
            </w:pPr>
          </w:p>
        </w:tc>
        <w:tc>
          <w:tcPr>
            <w:tcW w:w="2500" w:type="dxa"/>
            <w:shd w:val="clear" w:color="auto" w:fill="auto"/>
            <w:vAlign w:val="center"/>
          </w:tcPr>
          <w:p w:rsidR="001A11B5" w:rsidRDefault="001A11B5">
            <w:pPr>
              <w:widowControl/>
              <w:snapToGrid w:val="0"/>
              <w:jc w:val="left"/>
              <w:rPr>
                <w:kern w:val="0"/>
                <w:sz w:val="24"/>
                <w:szCs w:val="21"/>
              </w:rPr>
            </w:pPr>
          </w:p>
        </w:tc>
        <w:tc>
          <w:tcPr>
            <w:tcW w:w="2680" w:type="dxa"/>
            <w:shd w:val="clear" w:color="auto" w:fill="auto"/>
            <w:vAlign w:val="center"/>
          </w:tcPr>
          <w:p w:rsidR="001A11B5" w:rsidRDefault="001A11B5">
            <w:pPr>
              <w:widowControl/>
              <w:snapToGrid w:val="0"/>
              <w:jc w:val="left"/>
              <w:rPr>
                <w:kern w:val="0"/>
                <w:sz w:val="24"/>
                <w:szCs w:val="21"/>
              </w:rPr>
            </w:pPr>
          </w:p>
        </w:tc>
        <w:tc>
          <w:tcPr>
            <w:tcW w:w="1979" w:type="dxa"/>
            <w:shd w:val="clear" w:color="auto" w:fill="auto"/>
            <w:vAlign w:val="center"/>
          </w:tcPr>
          <w:p w:rsidR="001A11B5" w:rsidRDefault="001A11B5">
            <w:pPr>
              <w:widowControl/>
              <w:snapToGrid w:val="0"/>
              <w:jc w:val="left"/>
              <w:rPr>
                <w:kern w:val="0"/>
                <w:sz w:val="24"/>
                <w:szCs w:val="21"/>
              </w:rPr>
            </w:pPr>
          </w:p>
        </w:tc>
        <w:tc>
          <w:tcPr>
            <w:tcW w:w="1241" w:type="dxa"/>
            <w:shd w:val="clear" w:color="auto" w:fill="auto"/>
            <w:vAlign w:val="center"/>
          </w:tcPr>
          <w:p w:rsidR="001A11B5" w:rsidRDefault="001A11B5">
            <w:pPr>
              <w:widowControl/>
              <w:snapToGrid w:val="0"/>
              <w:jc w:val="left"/>
              <w:rPr>
                <w:kern w:val="0"/>
                <w:sz w:val="24"/>
                <w:szCs w:val="21"/>
              </w:rPr>
            </w:pPr>
          </w:p>
        </w:tc>
      </w:tr>
    </w:tbl>
    <w:p w:rsidR="001A11B5" w:rsidRDefault="00CB7309">
      <w:pPr>
        <w:spacing w:line="620" w:lineRule="exact"/>
        <w:rPr>
          <w:sz w:val="24"/>
        </w:rPr>
      </w:pPr>
      <w:r>
        <w:rPr>
          <w:rFonts w:hAnsiTheme="minorEastAsia"/>
          <w:sz w:val="24"/>
        </w:rPr>
        <w:t>注：</w:t>
      </w:r>
    </w:p>
    <w:p w:rsidR="001A11B5" w:rsidRDefault="00CB7309">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1A11B5" w:rsidRDefault="00CB7309">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rsidR="001A11B5" w:rsidRDefault="00CB7309">
      <w:pPr>
        <w:spacing w:line="360" w:lineRule="auto"/>
        <w:rPr>
          <w:sz w:val="24"/>
        </w:rPr>
      </w:pPr>
      <w:r>
        <w:rPr>
          <w:sz w:val="24"/>
        </w:rPr>
        <w:t xml:space="preserve">4. </w:t>
      </w:r>
      <w:r>
        <w:rPr>
          <w:rFonts w:hAnsiTheme="minorEastAsia"/>
          <w:sz w:val="24"/>
        </w:rPr>
        <w:t>偏离说明指招标要求与投标应答之间的不同之处。</w:t>
      </w:r>
    </w:p>
    <w:p w:rsidR="001A11B5" w:rsidRDefault="001A11B5">
      <w:pPr>
        <w:spacing w:line="360" w:lineRule="auto"/>
        <w:rPr>
          <w:sz w:val="24"/>
        </w:rPr>
      </w:pPr>
    </w:p>
    <w:p w:rsidR="001A11B5" w:rsidRDefault="00CB7309" w:rsidP="004A1773">
      <w:pPr>
        <w:spacing w:line="360" w:lineRule="auto"/>
        <w:ind w:firstLineChars="1700" w:firstLine="3794"/>
        <w:rPr>
          <w:sz w:val="24"/>
        </w:rPr>
      </w:pPr>
      <w:r>
        <w:rPr>
          <w:rFonts w:hAnsiTheme="minorEastAsia"/>
          <w:sz w:val="24"/>
        </w:rPr>
        <w:t>投标人名称：</w:t>
      </w:r>
    </w:p>
    <w:p w:rsidR="001A11B5" w:rsidRDefault="00CB7309" w:rsidP="004A1773">
      <w:pPr>
        <w:spacing w:line="360" w:lineRule="auto"/>
        <w:ind w:firstLineChars="1700" w:firstLine="3794"/>
        <w:rPr>
          <w:sz w:val="24"/>
        </w:rPr>
      </w:pPr>
      <w:r>
        <w:rPr>
          <w:rFonts w:hAnsiTheme="minorEastAsia"/>
          <w:sz w:val="24"/>
        </w:rPr>
        <w:t>日期：年月日</w:t>
      </w:r>
    </w:p>
    <w:p w:rsidR="001A11B5" w:rsidRDefault="00CB7309" w:rsidP="004A1773">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6</w:t>
      </w:r>
      <w:r>
        <w:rPr>
          <w:sz w:val="24"/>
        </w:rPr>
        <w:t>-2</w:t>
      </w:r>
    </w:p>
    <w:p w:rsidR="001A11B5" w:rsidRDefault="00CB7309">
      <w:pPr>
        <w:autoSpaceDN w:val="0"/>
        <w:spacing w:line="360" w:lineRule="auto"/>
        <w:jc w:val="center"/>
        <w:rPr>
          <w:b/>
          <w:bCs/>
          <w:sz w:val="24"/>
        </w:rPr>
      </w:pPr>
      <w:r>
        <w:rPr>
          <w:rFonts w:hAnsiTheme="minorEastAsia"/>
          <w:b/>
          <w:bCs/>
          <w:sz w:val="24"/>
        </w:rPr>
        <w:t>技术要求点对点应答表</w:t>
      </w:r>
    </w:p>
    <w:p w:rsidR="001A11B5" w:rsidRDefault="00CB7309">
      <w:pPr>
        <w:spacing w:line="460" w:lineRule="exact"/>
        <w:rPr>
          <w:sz w:val="24"/>
        </w:rPr>
      </w:pPr>
      <w:r>
        <w:rPr>
          <w:rFonts w:hAnsiTheme="minorEastAsia"/>
          <w:sz w:val="24"/>
        </w:rPr>
        <w:t>项目名称：</w:t>
      </w:r>
    </w:p>
    <w:p w:rsidR="001A11B5" w:rsidRDefault="00CB7309">
      <w:pPr>
        <w:spacing w:line="460" w:lineRule="exact"/>
        <w:rPr>
          <w:sz w:val="24"/>
        </w:rPr>
      </w:pPr>
      <w:r>
        <w:rPr>
          <w:rFonts w:hAnsiTheme="minorEastAsia"/>
          <w:sz w:val="24"/>
        </w:rPr>
        <w:t>项目编号：</w:t>
      </w:r>
    </w:p>
    <w:p w:rsidR="001A11B5" w:rsidRDefault="00CB7309">
      <w:pPr>
        <w:spacing w:line="460" w:lineRule="exact"/>
        <w:rPr>
          <w:sz w:val="24"/>
          <w:u w:val="single"/>
        </w:rPr>
      </w:pPr>
      <w:r>
        <w:rPr>
          <w:rFonts w:hAnsiTheme="minorEastAsia"/>
          <w:sz w:val="24"/>
        </w:rPr>
        <w:t>包号：</w:t>
      </w:r>
    </w:p>
    <w:p w:rsidR="001A11B5" w:rsidRDefault="001A11B5">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1A11B5">
        <w:trPr>
          <w:tblHeader/>
          <w:jc w:val="center"/>
        </w:trPr>
        <w:tc>
          <w:tcPr>
            <w:tcW w:w="9807" w:type="dxa"/>
            <w:gridSpan w:val="7"/>
            <w:shd w:val="clear" w:color="auto" w:fill="auto"/>
            <w:vAlign w:val="center"/>
          </w:tcPr>
          <w:p w:rsidR="001A11B5" w:rsidRDefault="00CB7309">
            <w:pPr>
              <w:widowControl/>
              <w:snapToGrid w:val="0"/>
              <w:rPr>
                <w:b/>
                <w:kern w:val="0"/>
                <w:sz w:val="24"/>
                <w:szCs w:val="21"/>
              </w:rPr>
            </w:pPr>
            <w:r>
              <w:rPr>
                <w:rFonts w:hAnsiTheme="minorEastAsia" w:hint="eastAsia"/>
                <w:b/>
                <w:kern w:val="0"/>
                <w:sz w:val="24"/>
                <w:szCs w:val="21"/>
              </w:rPr>
              <w:t>招标文件第二部分技术要求</w:t>
            </w:r>
          </w:p>
        </w:tc>
      </w:tr>
      <w:tr w:rsidR="001A11B5">
        <w:trPr>
          <w:tblHeader/>
          <w:jc w:val="center"/>
        </w:trPr>
        <w:tc>
          <w:tcPr>
            <w:tcW w:w="843" w:type="dxa"/>
            <w:shd w:val="clear" w:color="auto" w:fill="auto"/>
            <w:vAlign w:val="center"/>
          </w:tcPr>
          <w:p w:rsidR="001A11B5" w:rsidRDefault="00CB7309">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rsidR="001A11B5" w:rsidRDefault="00CB7309">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1A11B5" w:rsidRDefault="00CB7309">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1A11B5" w:rsidRDefault="00CB7309">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rsidR="001A11B5" w:rsidRDefault="00CB7309">
            <w:pPr>
              <w:widowControl/>
              <w:snapToGrid w:val="0"/>
              <w:jc w:val="center"/>
              <w:rPr>
                <w:kern w:val="0"/>
                <w:sz w:val="24"/>
                <w:szCs w:val="21"/>
              </w:rPr>
            </w:pPr>
            <w:r>
              <w:rPr>
                <w:rFonts w:hAnsiTheme="minorEastAsia"/>
                <w:kern w:val="0"/>
                <w:sz w:val="24"/>
                <w:szCs w:val="21"/>
              </w:rPr>
              <w:t>备注</w:t>
            </w:r>
          </w:p>
        </w:tc>
      </w:tr>
      <w:tr w:rsidR="001A11B5">
        <w:trPr>
          <w:jc w:val="center"/>
        </w:trPr>
        <w:tc>
          <w:tcPr>
            <w:tcW w:w="843" w:type="dxa"/>
            <w:shd w:val="clear" w:color="auto" w:fill="auto"/>
            <w:vAlign w:val="center"/>
          </w:tcPr>
          <w:p w:rsidR="001A11B5" w:rsidRDefault="00CB7309">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1A11B5" w:rsidRDefault="001A11B5">
            <w:pPr>
              <w:widowControl/>
              <w:snapToGrid w:val="0"/>
              <w:jc w:val="center"/>
              <w:rPr>
                <w:kern w:val="0"/>
                <w:sz w:val="24"/>
                <w:szCs w:val="21"/>
              </w:rPr>
            </w:pPr>
          </w:p>
        </w:tc>
        <w:tc>
          <w:tcPr>
            <w:tcW w:w="2680" w:type="dxa"/>
            <w:shd w:val="clear" w:color="auto" w:fill="auto"/>
            <w:vAlign w:val="center"/>
          </w:tcPr>
          <w:p w:rsidR="001A11B5" w:rsidRDefault="001A11B5">
            <w:pPr>
              <w:widowControl/>
              <w:snapToGrid w:val="0"/>
              <w:jc w:val="center"/>
              <w:rPr>
                <w:kern w:val="0"/>
                <w:sz w:val="24"/>
                <w:szCs w:val="21"/>
              </w:rPr>
            </w:pPr>
          </w:p>
        </w:tc>
        <w:tc>
          <w:tcPr>
            <w:tcW w:w="1289" w:type="dxa"/>
            <w:shd w:val="clear" w:color="auto" w:fill="auto"/>
            <w:vAlign w:val="center"/>
          </w:tcPr>
          <w:p w:rsidR="001A11B5" w:rsidRDefault="001A11B5">
            <w:pPr>
              <w:widowControl/>
              <w:snapToGrid w:val="0"/>
              <w:jc w:val="center"/>
              <w:rPr>
                <w:kern w:val="0"/>
                <w:sz w:val="24"/>
                <w:szCs w:val="21"/>
              </w:rPr>
            </w:pPr>
          </w:p>
        </w:tc>
        <w:tc>
          <w:tcPr>
            <w:tcW w:w="1315" w:type="dxa"/>
            <w:shd w:val="clear" w:color="auto" w:fill="auto"/>
            <w:vAlign w:val="center"/>
          </w:tcPr>
          <w:p w:rsidR="001A11B5" w:rsidRDefault="001A11B5">
            <w:pPr>
              <w:widowControl/>
              <w:snapToGrid w:val="0"/>
              <w:jc w:val="center"/>
              <w:rPr>
                <w:kern w:val="0"/>
                <w:sz w:val="24"/>
                <w:szCs w:val="21"/>
              </w:rPr>
            </w:pPr>
          </w:p>
        </w:tc>
      </w:tr>
      <w:tr w:rsidR="001A11B5">
        <w:trPr>
          <w:jc w:val="center"/>
        </w:trPr>
        <w:tc>
          <w:tcPr>
            <w:tcW w:w="843" w:type="dxa"/>
            <w:shd w:val="clear" w:color="auto" w:fill="auto"/>
            <w:vAlign w:val="center"/>
          </w:tcPr>
          <w:p w:rsidR="001A11B5" w:rsidRDefault="00CB7309">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1A11B5" w:rsidRDefault="001A11B5">
            <w:pPr>
              <w:widowControl/>
              <w:snapToGrid w:val="0"/>
              <w:jc w:val="center"/>
              <w:rPr>
                <w:kern w:val="0"/>
                <w:sz w:val="24"/>
                <w:szCs w:val="21"/>
              </w:rPr>
            </w:pPr>
          </w:p>
        </w:tc>
        <w:tc>
          <w:tcPr>
            <w:tcW w:w="2680" w:type="dxa"/>
            <w:shd w:val="clear" w:color="auto" w:fill="auto"/>
            <w:vAlign w:val="center"/>
          </w:tcPr>
          <w:p w:rsidR="001A11B5" w:rsidRDefault="001A11B5">
            <w:pPr>
              <w:widowControl/>
              <w:snapToGrid w:val="0"/>
              <w:jc w:val="center"/>
              <w:rPr>
                <w:kern w:val="0"/>
                <w:sz w:val="24"/>
                <w:szCs w:val="21"/>
              </w:rPr>
            </w:pPr>
          </w:p>
        </w:tc>
        <w:tc>
          <w:tcPr>
            <w:tcW w:w="1289" w:type="dxa"/>
            <w:shd w:val="clear" w:color="auto" w:fill="auto"/>
            <w:vAlign w:val="center"/>
          </w:tcPr>
          <w:p w:rsidR="001A11B5" w:rsidRDefault="001A11B5">
            <w:pPr>
              <w:widowControl/>
              <w:snapToGrid w:val="0"/>
              <w:jc w:val="center"/>
              <w:rPr>
                <w:kern w:val="0"/>
                <w:sz w:val="24"/>
                <w:szCs w:val="21"/>
              </w:rPr>
            </w:pPr>
          </w:p>
        </w:tc>
        <w:tc>
          <w:tcPr>
            <w:tcW w:w="1315" w:type="dxa"/>
            <w:shd w:val="clear" w:color="auto" w:fill="auto"/>
            <w:vAlign w:val="center"/>
          </w:tcPr>
          <w:p w:rsidR="001A11B5" w:rsidRDefault="001A11B5">
            <w:pPr>
              <w:widowControl/>
              <w:snapToGrid w:val="0"/>
              <w:jc w:val="center"/>
              <w:rPr>
                <w:kern w:val="0"/>
                <w:sz w:val="24"/>
                <w:szCs w:val="21"/>
              </w:rPr>
            </w:pPr>
          </w:p>
        </w:tc>
      </w:tr>
      <w:tr w:rsidR="001A11B5">
        <w:trPr>
          <w:jc w:val="center"/>
        </w:trPr>
        <w:tc>
          <w:tcPr>
            <w:tcW w:w="843" w:type="dxa"/>
            <w:shd w:val="clear" w:color="auto" w:fill="auto"/>
            <w:vAlign w:val="center"/>
          </w:tcPr>
          <w:p w:rsidR="001A11B5" w:rsidRDefault="00CB7309">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1A11B5" w:rsidRDefault="001A11B5">
            <w:pPr>
              <w:widowControl/>
              <w:snapToGrid w:val="0"/>
              <w:jc w:val="center"/>
              <w:rPr>
                <w:kern w:val="0"/>
                <w:sz w:val="24"/>
                <w:szCs w:val="21"/>
              </w:rPr>
            </w:pPr>
          </w:p>
        </w:tc>
        <w:tc>
          <w:tcPr>
            <w:tcW w:w="2680" w:type="dxa"/>
            <w:shd w:val="clear" w:color="auto" w:fill="auto"/>
            <w:vAlign w:val="center"/>
          </w:tcPr>
          <w:p w:rsidR="001A11B5" w:rsidRDefault="001A11B5">
            <w:pPr>
              <w:widowControl/>
              <w:snapToGrid w:val="0"/>
              <w:jc w:val="center"/>
              <w:rPr>
                <w:kern w:val="0"/>
                <w:sz w:val="24"/>
                <w:szCs w:val="21"/>
              </w:rPr>
            </w:pPr>
          </w:p>
        </w:tc>
        <w:tc>
          <w:tcPr>
            <w:tcW w:w="1289" w:type="dxa"/>
            <w:shd w:val="clear" w:color="auto" w:fill="auto"/>
            <w:vAlign w:val="center"/>
          </w:tcPr>
          <w:p w:rsidR="001A11B5" w:rsidRDefault="001A11B5">
            <w:pPr>
              <w:widowControl/>
              <w:snapToGrid w:val="0"/>
              <w:jc w:val="center"/>
              <w:rPr>
                <w:kern w:val="0"/>
                <w:sz w:val="24"/>
                <w:szCs w:val="21"/>
              </w:rPr>
            </w:pPr>
          </w:p>
        </w:tc>
        <w:tc>
          <w:tcPr>
            <w:tcW w:w="1315" w:type="dxa"/>
            <w:shd w:val="clear" w:color="auto" w:fill="auto"/>
            <w:vAlign w:val="center"/>
          </w:tcPr>
          <w:p w:rsidR="001A11B5" w:rsidRDefault="001A11B5">
            <w:pPr>
              <w:widowControl/>
              <w:snapToGrid w:val="0"/>
              <w:jc w:val="center"/>
              <w:rPr>
                <w:kern w:val="0"/>
                <w:sz w:val="24"/>
                <w:szCs w:val="21"/>
              </w:rPr>
            </w:pPr>
          </w:p>
        </w:tc>
      </w:tr>
      <w:tr w:rsidR="001A11B5">
        <w:trPr>
          <w:jc w:val="center"/>
        </w:trPr>
        <w:tc>
          <w:tcPr>
            <w:tcW w:w="843" w:type="dxa"/>
            <w:shd w:val="clear" w:color="auto" w:fill="auto"/>
            <w:vAlign w:val="center"/>
          </w:tcPr>
          <w:p w:rsidR="001A11B5" w:rsidRDefault="00CB7309">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1A11B5" w:rsidRDefault="001A11B5">
            <w:pPr>
              <w:widowControl/>
              <w:snapToGrid w:val="0"/>
              <w:jc w:val="center"/>
              <w:rPr>
                <w:kern w:val="0"/>
                <w:sz w:val="24"/>
                <w:szCs w:val="21"/>
              </w:rPr>
            </w:pPr>
          </w:p>
        </w:tc>
        <w:tc>
          <w:tcPr>
            <w:tcW w:w="2680" w:type="dxa"/>
            <w:shd w:val="clear" w:color="auto" w:fill="auto"/>
            <w:vAlign w:val="center"/>
          </w:tcPr>
          <w:p w:rsidR="001A11B5" w:rsidRDefault="001A11B5">
            <w:pPr>
              <w:widowControl/>
              <w:snapToGrid w:val="0"/>
              <w:jc w:val="center"/>
              <w:rPr>
                <w:kern w:val="0"/>
                <w:sz w:val="24"/>
                <w:szCs w:val="21"/>
              </w:rPr>
            </w:pPr>
          </w:p>
        </w:tc>
        <w:tc>
          <w:tcPr>
            <w:tcW w:w="1289" w:type="dxa"/>
            <w:shd w:val="clear" w:color="auto" w:fill="auto"/>
            <w:vAlign w:val="center"/>
          </w:tcPr>
          <w:p w:rsidR="001A11B5" w:rsidRDefault="001A11B5">
            <w:pPr>
              <w:widowControl/>
              <w:snapToGrid w:val="0"/>
              <w:jc w:val="center"/>
              <w:rPr>
                <w:kern w:val="0"/>
                <w:sz w:val="24"/>
                <w:szCs w:val="21"/>
              </w:rPr>
            </w:pPr>
          </w:p>
        </w:tc>
        <w:tc>
          <w:tcPr>
            <w:tcW w:w="1315" w:type="dxa"/>
            <w:shd w:val="clear" w:color="auto" w:fill="auto"/>
            <w:vAlign w:val="center"/>
          </w:tcPr>
          <w:p w:rsidR="001A11B5" w:rsidRDefault="001A11B5">
            <w:pPr>
              <w:widowControl/>
              <w:snapToGrid w:val="0"/>
              <w:jc w:val="center"/>
              <w:rPr>
                <w:kern w:val="0"/>
                <w:sz w:val="24"/>
                <w:szCs w:val="21"/>
              </w:rPr>
            </w:pPr>
          </w:p>
        </w:tc>
      </w:tr>
      <w:tr w:rsidR="001A11B5">
        <w:trPr>
          <w:jc w:val="center"/>
        </w:trPr>
        <w:tc>
          <w:tcPr>
            <w:tcW w:w="9807" w:type="dxa"/>
            <w:gridSpan w:val="7"/>
            <w:shd w:val="clear" w:color="auto" w:fill="auto"/>
            <w:vAlign w:val="center"/>
          </w:tcPr>
          <w:p w:rsidR="001A11B5" w:rsidRDefault="00CB7309">
            <w:pPr>
              <w:widowControl/>
              <w:snapToGrid w:val="0"/>
              <w:rPr>
                <w:b/>
                <w:kern w:val="0"/>
                <w:sz w:val="24"/>
                <w:szCs w:val="21"/>
              </w:rPr>
            </w:pPr>
            <w:r>
              <w:rPr>
                <w:rFonts w:hAnsiTheme="minorEastAsia"/>
                <w:b/>
                <w:kern w:val="0"/>
                <w:sz w:val="24"/>
                <w:szCs w:val="21"/>
              </w:rPr>
              <w:t>项目需求书（项目需求书要求须逐条应答）</w:t>
            </w:r>
          </w:p>
        </w:tc>
      </w:tr>
      <w:tr w:rsidR="001A11B5">
        <w:trPr>
          <w:jc w:val="center"/>
        </w:trPr>
        <w:tc>
          <w:tcPr>
            <w:tcW w:w="843" w:type="dxa"/>
            <w:shd w:val="clear" w:color="auto" w:fill="auto"/>
            <w:vAlign w:val="center"/>
          </w:tcPr>
          <w:p w:rsidR="001A11B5" w:rsidRDefault="00CB7309">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rsidR="001A11B5" w:rsidRDefault="00CB7309">
            <w:pPr>
              <w:widowControl/>
              <w:snapToGrid w:val="0"/>
              <w:jc w:val="center"/>
              <w:rPr>
                <w:kern w:val="0"/>
                <w:sz w:val="24"/>
                <w:szCs w:val="21"/>
              </w:rPr>
            </w:pPr>
            <w:r>
              <w:rPr>
                <w:rFonts w:hAnsiTheme="minorEastAsia" w:hint="eastAsia"/>
                <w:kern w:val="0"/>
                <w:sz w:val="24"/>
                <w:szCs w:val="21"/>
              </w:rPr>
              <w:t>采购项名称</w:t>
            </w:r>
          </w:p>
        </w:tc>
        <w:tc>
          <w:tcPr>
            <w:tcW w:w="851" w:type="dxa"/>
            <w:shd w:val="clear" w:color="auto" w:fill="auto"/>
            <w:vAlign w:val="center"/>
          </w:tcPr>
          <w:p w:rsidR="001A11B5" w:rsidRDefault="00CB7309">
            <w:pPr>
              <w:snapToGrid w:val="0"/>
              <w:jc w:val="center"/>
              <w:rPr>
                <w:rFonts w:cs="宋体"/>
                <w:kern w:val="0"/>
                <w:sz w:val="24"/>
              </w:rPr>
            </w:pPr>
            <w:r>
              <w:rPr>
                <w:rFonts w:hAnsiTheme="minorEastAsia" w:cs="宋体" w:hint="eastAsia"/>
                <w:kern w:val="0"/>
                <w:sz w:val="24"/>
              </w:rPr>
              <w:t>条款</w:t>
            </w:r>
          </w:p>
          <w:p w:rsidR="001A11B5" w:rsidRDefault="00CB7309">
            <w:pPr>
              <w:snapToGrid w:val="0"/>
              <w:jc w:val="center"/>
              <w:rPr>
                <w:kern w:val="0"/>
                <w:sz w:val="24"/>
                <w:szCs w:val="21"/>
              </w:rPr>
            </w:pPr>
            <w:r>
              <w:rPr>
                <w:rFonts w:hAnsiTheme="minorEastAsia" w:cs="宋体" w:hint="eastAsia"/>
                <w:kern w:val="0"/>
                <w:sz w:val="24"/>
              </w:rPr>
              <w:t>序号</w:t>
            </w:r>
          </w:p>
        </w:tc>
        <w:tc>
          <w:tcPr>
            <w:tcW w:w="1790" w:type="dxa"/>
            <w:shd w:val="clear" w:color="auto" w:fill="auto"/>
            <w:vAlign w:val="center"/>
          </w:tcPr>
          <w:p w:rsidR="001A11B5" w:rsidRDefault="00CB7309">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1A11B5" w:rsidRDefault="00CB7309">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1A11B5" w:rsidRDefault="00CB7309">
            <w:pPr>
              <w:widowControl/>
              <w:snapToGrid w:val="0"/>
              <w:jc w:val="center"/>
              <w:rPr>
                <w:kern w:val="0"/>
                <w:sz w:val="24"/>
                <w:szCs w:val="21"/>
              </w:rPr>
            </w:pPr>
            <w:r>
              <w:rPr>
                <w:rFonts w:hAnsiTheme="minorEastAsia"/>
                <w:kern w:val="0"/>
                <w:sz w:val="24"/>
                <w:szCs w:val="21"/>
              </w:rPr>
              <w:t>偏离</w:t>
            </w:r>
          </w:p>
          <w:p w:rsidR="001A11B5" w:rsidRDefault="00CB7309">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rsidR="001A11B5" w:rsidRDefault="00CB7309">
            <w:pPr>
              <w:widowControl/>
              <w:snapToGrid w:val="0"/>
              <w:jc w:val="center"/>
              <w:rPr>
                <w:kern w:val="0"/>
                <w:sz w:val="24"/>
                <w:szCs w:val="21"/>
              </w:rPr>
            </w:pPr>
            <w:r>
              <w:rPr>
                <w:rFonts w:hAnsiTheme="minorEastAsia" w:hint="eastAsia"/>
                <w:kern w:val="0"/>
                <w:sz w:val="24"/>
                <w:szCs w:val="21"/>
              </w:rPr>
              <w:t>技术支撑材料所在页码</w:t>
            </w:r>
          </w:p>
        </w:tc>
      </w:tr>
      <w:tr w:rsidR="001A11B5">
        <w:trPr>
          <w:jc w:val="center"/>
        </w:trPr>
        <w:tc>
          <w:tcPr>
            <w:tcW w:w="843" w:type="dxa"/>
            <w:shd w:val="clear" w:color="auto" w:fill="auto"/>
            <w:vAlign w:val="center"/>
          </w:tcPr>
          <w:p w:rsidR="001A11B5" w:rsidRDefault="001A11B5">
            <w:pPr>
              <w:widowControl/>
              <w:snapToGrid w:val="0"/>
              <w:jc w:val="center"/>
              <w:rPr>
                <w:kern w:val="0"/>
                <w:sz w:val="24"/>
                <w:szCs w:val="21"/>
              </w:rPr>
            </w:pPr>
          </w:p>
        </w:tc>
        <w:tc>
          <w:tcPr>
            <w:tcW w:w="1039" w:type="dxa"/>
            <w:shd w:val="clear" w:color="auto" w:fill="auto"/>
            <w:vAlign w:val="center"/>
          </w:tcPr>
          <w:p w:rsidR="001A11B5" w:rsidRDefault="001A11B5">
            <w:pPr>
              <w:widowControl/>
              <w:snapToGrid w:val="0"/>
              <w:jc w:val="center"/>
              <w:rPr>
                <w:kern w:val="0"/>
                <w:sz w:val="24"/>
                <w:szCs w:val="21"/>
              </w:rPr>
            </w:pPr>
          </w:p>
        </w:tc>
        <w:tc>
          <w:tcPr>
            <w:tcW w:w="851" w:type="dxa"/>
            <w:shd w:val="clear" w:color="auto" w:fill="auto"/>
            <w:vAlign w:val="center"/>
          </w:tcPr>
          <w:p w:rsidR="001A11B5" w:rsidRDefault="001A11B5">
            <w:pPr>
              <w:widowControl/>
              <w:snapToGrid w:val="0"/>
              <w:jc w:val="center"/>
              <w:rPr>
                <w:kern w:val="0"/>
                <w:sz w:val="24"/>
                <w:szCs w:val="21"/>
              </w:rPr>
            </w:pPr>
          </w:p>
        </w:tc>
        <w:tc>
          <w:tcPr>
            <w:tcW w:w="1790" w:type="dxa"/>
            <w:shd w:val="clear" w:color="auto" w:fill="auto"/>
            <w:vAlign w:val="center"/>
          </w:tcPr>
          <w:p w:rsidR="001A11B5" w:rsidRDefault="001A11B5">
            <w:pPr>
              <w:widowControl/>
              <w:snapToGrid w:val="0"/>
              <w:jc w:val="center"/>
              <w:rPr>
                <w:kern w:val="0"/>
                <w:sz w:val="24"/>
                <w:szCs w:val="21"/>
              </w:rPr>
            </w:pPr>
          </w:p>
        </w:tc>
        <w:tc>
          <w:tcPr>
            <w:tcW w:w="2680" w:type="dxa"/>
            <w:shd w:val="clear" w:color="auto" w:fill="auto"/>
            <w:vAlign w:val="center"/>
          </w:tcPr>
          <w:p w:rsidR="001A11B5" w:rsidRDefault="001A11B5">
            <w:pPr>
              <w:widowControl/>
              <w:snapToGrid w:val="0"/>
              <w:jc w:val="center"/>
              <w:rPr>
                <w:kern w:val="0"/>
                <w:sz w:val="24"/>
                <w:szCs w:val="21"/>
              </w:rPr>
            </w:pPr>
          </w:p>
        </w:tc>
        <w:tc>
          <w:tcPr>
            <w:tcW w:w="1289" w:type="dxa"/>
            <w:shd w:val="clear" w:color="auto" w:fill="auto"/>
            <w:vAlign w:val="center"/>
          </w:tcPr>
          <w:p w:rsidR="001A11B5" w:rsidRDefault="001A11B5">
            <w:pPr>
              <w:widowControl/>
              <w:snapToGrid w:val="0"/>
              <w:jc w:val="center"/>
              <w:rPr>
                <w:kern w:val="0"/>
                <w:sz w:val="24"/>
                <w:szCs w:val="21"/>
              </w:rPr>
            </w:pPr>
          </w:p>
        </w:tc>
        <w:tc>
          <w:tcPr>
            <w:tcW w:w="1315" w:type="dxa"/>
            <w:shd w:val="clear" w:color="auto" w:fill="auto"/>
            <w:vAlign w:val="center"/>
          </w:tcPr>
          <w:p w:rsidR="001A11B5" w:rsidRDefault="001A11B5">
            <w:pPr>
              <w:widowControl/>
              <w:snapToGrid w:val="0"/>
              <w:jc w:val="center"/>
              <w:rPr>
                <w:kern w:val="0"/>
                <w:sz w:val="24"/>
                <w:szCs w:val="21"/>
              </w:rPr>
            </w:pPr>
          </w:p>
        </w:tc>
      </w:tr>
      <w:tr w:rsidR="001A11B5">
        <w:trPr>
          <w:jc w:val="center"/>
        </w:trPr>
        <w:tc>
          <w:tcPr>
            <w:tcW w:w="843" w:type="dxa"/>
            <w:shd w:val="clear" w:color="auto" w:fill="auto"/>
            <w:vAlign w:val="center"/>
          </w:tcPr>
          <w:p w:rsidR="001A11B5" w:rsidRDefault="001A11B5">
            <w:pPr>
              <w:widowControl/>
              <w:snapToGrid w:val="0"/>
              <w:jc w:val="center"/>
              <w:rPr>
                <w:kern w:val="0"/>
                <w:sz w:val="24"/>
                <w:szCs w:val="21"/>
              </w:rPr>
            </w:pPr>
          </w:p>
        </w:tc>
        <w:tc>
          <w:tcPr>
            <w:tcW w:w="1039" w:type="dxa"/>
            <w:shd w:val="clear" w:color="auto" w:fill="auto"/>
            <w:vAlign w:val="center"/>
          </w:tcPr>
          <w:p w:rsidR="001A11B5" w:rsidRDefault="001A11B5">
            <w:pPr>
              <w:widowControl/>
              <w:snapToGrid w:val="0"/>
              <w:jc w:val="center"/>
              <w:rPr>
                <w:kern w:val="0"/>
                <w:sz w:val="24"/>
                <w:szCs w:val="21"/>
              </w:rPr>
            </w:pPr>
          </w:p>
        </w:tc>
        <w:tc>
          <w:tcPr>
            <w:tcW w:w="851" w:type="dxa"/>
            <w:shd w:val="clear" w:color="auto" w:fill="auto"/>
            <w:vAlign w:val="center"/>
          </w:tcPr>
          <w:p w:rsidR="001A11B5" w:rsidRDefault="001A11B5">
            <w:pPr>
              <w:widowControl/>
              <w:snapToGrid w:val="0"/>
              <w:jc w:val="center"/>
              <w:rPr>
                <w:kern w:val="0"/>
                <w:sz w:val="24"/>
                <w:szCs w:val="21"/>
              </w:rPr>
            </w:pPr>
          </w:p>
        </w:tc>
        <w:tc>
          <w:tcPr>
            <w:tcW w:w="1790" w:type="dxa"/>
            <w:shd w:val="clear" w:color="auto" w:fill="auto"/>
            <w:vAlign w:val="center"/>
          </w:tcPr>
          <w:p w:rsidR="001A11B5" w:rsidRDefault="001A11B5">
            <w:pPr>
              <w:widowControl/>
              <w:snapToGrid w:val="0"/>
              <w:jc w:val="center"/>
              <w:rPr>
                <w:kern w:val="0"/>
                <w:sz w:val="24"/>
                <w:szCs w:val="21"/>
              </w:rPr>
            </w:pPr>
          </w:p>
        </w:tc>
        <w:tc>
          <w:tcPr>
            <w:tcW w:w="2680" w:type="dxa"/>
            <w:shd w:val="clear" w:color="auto" w:fill="auto"/>
            <w:vAlign w:val="center"/>
          </w:tcPr>
          <w:p w:rsidR="001A11B5" w:rsidRDefault="001A11B5">
            <w:pPr>
              <w:widowControl/>
              <w:snapToGrid w:val="0"/>
              <w:jc w:val="center"/>
              <w:rPr>
                <w:kern w:val="0"/>
                <w:sz w:val="24"/>
                <w:szCs w:val="21"/>
              </w:rPr>
            </w:pPr>
          </w:p>
        </w:tc>
        <w:tc>
          <w:tcPr>
            <w:tcW w:w="1289" w:type="dxa"/>
            <w:shd w:val="clear" w:color="auto" w:fill="auto"/>
            <w:vAlign w:val="center"/>
          </w:tcPr>
          <w:p w:rsidR="001A11B5" w:rsidRDefault="001A11B5">
            <w:pPr>
              <w:widowControl/>
              <w:snapToGrid w:val="0"/>
              <w:jc w:val="center"/>
              <w:rPr>
                <w:kern w:val="0"/>
                <w:sz w:val="24"/>
                <w:szCs w:val="21"/>
              </w:rPr>
            </w:pPr>
          </w:p>
        </w:tc>
        <w:tc>
          <w:tcPr>
            <w:tcW w:w="1315" w:type="dxa"/>
            <w:shd w:val="clear" w:color="auto" w:fill="auto"/>
            <w:vAlign w:val="center"/>
          </w:tcPr>
          <w:p w:rsidR="001A11B5" w:rsidRDefault="001A11B5">
            <w:pPr>
              <w:widowControl/>
              <w:snapToGrid w:val="0"/>
              <w:jc w:val="center"/>
              <w:rPr>
                <w:kern w:val="0"/>
                <w:sz w:val="24"/>
                <w:szCs w:val="21"/>
              </w:rPr>
            </w:pPr>
          </w:p>
        </w:tc>
      </w:tr>
    </w:tbl>
    <w:p w:rsidR="001A11B5" w:rsidRDefault="00CB7309">
      <w:pPr>
        <w:snapToGrid w:val="0"/>
        <w:spacing w:line="480" w:lineRule="exact"/>
        <w:rPr>
          <w:sz w:val="24"/>
        </w:rPr>
      </w:pPr>
      <w:r>
        <w:rPr>
          <w:rFonts w:hAnsiTheme="minorEastAsia"/>
          <w:sz w:val="24"/>
        </w:rPr>
        <w:t>注：</w:t>
      </w:r>
    </w:p>
    <w:p w:rsidR="001A11B5" w:rsidRDefault="00CB7309">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1A11B5" w:rsidRDefault="00CB7309">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1A11B5" w:rsidRDefault="00CB7309">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1A11B5" w:rsidRDefault="00CB7309">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1A11B5" w:rsidRDefault="001A11B5" w:rsidP="004A1773">
      <w:pPr>
        <w:spacing w:line="360" w:lineRule="auto"/>
        <w:ind w:firstLineChars="1700" w:firstLine="3794"/>
        <w:rPr>
          <w:sz w:val="24"/>
        </w:rPr>
      </w:pPr>
    </w:p>
    <w:p w:rsidR="001A11B5" w:rsidRDefault="00CB7309" w:rsidP="004A1773">
      <w:pPr>
        <w:spacing w:line="360" w:lineRule="auto"/>
        <w:ind w:firstLineChars="1700" w:firstLine="3794"/>
        <w:rPr>
          <w:sz w:val="24"/>
        </w:rPr>
      </w:pPr>
      <w:r>
        <w:rPr>
          <w:sz w:val="24"/>
        </w:rPr>
        <w:t>投标人名称：</w:t>
      </w:r>
    </w:p>
    <w:p w:rsidR="001A11B5" w:rsidRDefault="00CB7309" w:rsidP="004A1773">
      <w:pPr>
        <w:spacing w:line="360" w:lineRule="auto"/>
        <w:ind w:firstLineChars="1700" w:firstLine="3794"/>
        <w:rPr>
          <w:sz w:val="24"/>
        </w:rPr>
      </w:pPr>
      <w:r>
        <w:rPr>
          <w:sz w:val="24"/>
        </w:rPr>
        <w:t>日期：年月日</w:t>
      </w:r>
    </w:p>
    <w:p w:rsidR="001A11B5" w:rsidRDefault="00CB7309" w:rsidP="004A1773">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7</w:t>
      </w:r>
    </w:p>
    <w:p w:rsidR="001A11B5" w:rsidRDefault="00CB7309">
      <w:pPr>
        <w:autoSpaceDN w:val="0"/>
        <w:spacing w:line="360" w:lineRule="auto"/>
        <w:jc w:val="center"/>
        <w:rPr>
          <w:b/>
          <w:bCs/>
          <w:sz w:val="24"/>
        </w:rPr>
      </w:pPr>
      <w:r>
        <w:rPr>
          <w:rFonts w:hAnsiTheme="minorEastAsia" w:hint="eastAsia"/>
          <w:b/>
          <w:bCs/>
          <w:sz w:val="24"/>
        </w:rPr>
        <w:t>业绩</w:t>
      </w:r>
    </w:p>
    <w:p w:rsidR="001A11B5" w:rsidRDefault="001A11B5">
      <w:pPr>
        <w:spacing w:line="460" w:lineRule="exact"/>
        <w:ind w:left="192"/>
        <w:rPr>
          <w:sz w:val="24"/>
        </w:rPr>
      </w:pPr>
    </w:p>
    <w:p w:rsidR="001A11B5" w:rsidRDefault="00CB7309">
      <w:pPr>
        <w:spacing w:line="460" w:lineRule="exact"/>
        <w:rPr>
          <w:sz w:val="24"/>
        </w:rPr>
      </w:pPr>
      <w:r>
        <w:rPr>
          <w:rFonts w:hAnsiTheme="minorEastAsia"/>
          <w:sz w:val="24"/>
        </w:rPr>
        <w:t>项目名称：</w:t>
      </w:r>
    </w:p>
    <w:p w:rsidR="001A11B5" w:rsidRDefault="00CB7309">
      <w:pPr>
        <w:spacing w:line="460" w:lineRule="exact"/>
        <w:rPr>
          <w:sz w:val="24"/>
        </w:rPr>
      </w:pPr>
      <w:r>
        <w:rPr>
          <w:rFonts w:hAnsiTheme="minorEastAsia"/>
          <w:sz w:val="24"/>
        </w:rPr>
        <w:t>项目编号：</w:t>
      </w:r>
    </w:p>
    <w:p w:rsidR="001A11B5" w:rsidRDefault="00CB7309">
      <w:pPr>
        <w:spacing w:line="460" w:lineRule="exact"/>
        <w:rPr>
          <w:sz w:val="24"/>
          <w:u w:val="single"/>
        </w:rPr>
      </w:pPr>
      <w:r>
        <w:rPr>
          <w:rFonts w:hAnsiTheme="minorEastAsia"/>
          <w:sz w:val="24"/>
        </w:rPr>
        <w:t>包号：</w:t>
      </w:r>
    </w:p>
    <w:p w:rsidR="001A11B5" w:rsidRDefault="001A11B5">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1A11B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A11B5" w:rsidRDefault="00CB7309">
            <w:pPr>
              <w:snapToGrid w:val="0"/>
              <w:jc w:val="center"/>
              <w:rPr>
                <w:sz w:val="24"/>
              </w:rPr>
            </w:pPr>
            <w:r>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1A11B5" w:rsidRDefault="00CB7309">
            <w:pPr>
              <w:snapToGrid w:val="0"/>
              <w:jc w:val="center"/>
              <w:rPr>
                <w:sz w:val="24"/>
              </w:rPr>
            </w:pPr>
            <w:r>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1A11B5" w:rsidRDefault="00CB7309">
            <w:pPr>
              <w:snapToGrid w:val="0"/>
              <w:jc w:val="center"/>
              <w:rPr>
                <w:sz w:val="24"/>
              </w:rPr>
            </w:pPr>
            <w:r>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1A11B5" w:rsidRDefault="00CB7309">
            <w:pPr>
              <w:snapToGrid w:val="0"/>
              <w:jc w:val="center"/>
              <w:rPr>
                <w:sz w:val="24"/>
              </w:rPr>
            </w:pPr>
            <w:r>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1A11B5" w:rsidRDefault="00CB7309">
            <w:pPr>
              <w:snapToGrid w:val="0"/>
              <w:jc w:val="center"/>
              <w:rPr>
                <w:sz w:val="24"/>
              </w:rPr>
            </w:pPr>
            <w:r>
              <w:rPr>
                <w:rFonts w:hAnsiTheme="minorEastAsia" w:hint="eastAsia"/>
                <w:sz w:val="24"/>
              </w:rPr>
              <w:t>用户</w:t>
            </w:r>
            <w:r>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1A11B5" w:rsidRDefault="00CB7309">
            <w:pPr>
              <w:snapToGrid w:val="0"/>
              <w:jc w:val="center"/>
              <w:rPr>
                <w:sz w:val="24"/>
              </w:rPr>
            </w:pPr>
            <w:r>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1A11B5" w:rsidRDefault="00CB7309">
            <w:pPr>
              <w:snapToGrid w:val="0"/>
              <w:jc w:val="center"/>
              <w:rPr>
                <w:sz w:val="24"/>
              </w:rPr>
            </w:pPr>
            <w:r>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1A11B5" w:rsidRDefault="00CB7309">
            <w:pPr>
              <w:snapToGrid w:val="0"/>
              <w:jc w:val="center"/>
              <w:rPr>
                <w:sz w:val="24"/>
              </w:rPr>
            </w:pPr>
            <w:r>
              <w:rPr>
                <w:rFonts w:hAnsiTheme="minorEastAsia" w:hint="eastAsia"/>
                <w:color w:val="000000"/>
                <w:sz w:val="24"/>
              </w:rPr>
              <w:t>用户盖章的</w:t>
            </w:r>
            <w:proofErr w:type="gramStart"/>
            <w:r>
              <w:rPr>
                <w:rFonts w:hAnsiTheme="minorEastAsia" w:hint="eastAsia"/>
                <w:color w:val="000000"/>
                <w:sz w:val="24"/>
              </w:rPr>
              <w:t>成功履行</w:t>
            </w:r>
            <w:proofErr w:type="gramEnd"/>
            <w:r>
              <w:rPr>
                <w:rFonts w:hAnsiTheme="minorEastAsia" w:hint="eastAsia"/>
                <w:color w:val="000000"/>
                <w:sz w:val="24"/>
              </w:rPr>
              <w:t>合同的相关证明材料</w:t>
            </w:r>
            <w:r>
              <w:rPr>
                <w:rFonts w:hAnsiTheme="minorEastAsia" w:hint="eastAsia"/>
                <w:bCs/>
                <w:sz w:val="24"/>
              </w:rPr>
              <w:t>扫描</w:t>
            </w:r>
            <w:proofErr w:type="gramStart"/>
            <w:r>
              <w:rPr>
                <w:rFonts w:hAnsiTheme="minorEastAsia" w:hint="eastAsia"/>
                <w:bCs/>
                <w:sz w:val="24"/>
              </w:rPr>
              <w:t>件所在</w:t>
            </w:r>
            <w:proofErr w:type="gramEnd"/>
            <w:r>
              <w:rPr>
                <w:rFonts w:hAnsiTheme="minorEastAsia" w:hint="eastAsia"/>
                <w:bCs/>
                <w:sz w:val="24"/>
              </w:rPr>
              <w:t>页码</w:t>
            </w:r>
          </w:p>
        </w:tc>
      </w:tr>
      <w:tr w:rsidR="001A11B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r>
      <w:tr w:rsidR="001A11B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r>
      <w:tr w:rsidR="001A11B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r>
      <w:tr w:rsidR="001A11B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r>
      <w:tr w:rsidR="001A11B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r>
      <w:tr w:rsidR="001A11B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r>
      <w:tr w:rsidR="001A11B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r>
      <w:tr w:rsidR="001A11B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r>
      <w:tr w:rsidR="001A11B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r>
      <w:tr w:rsidR="001A11B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r>
      <w:tr w:rsidR="001A11B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r>
    </w:tbl>
    <w:p w:rsidR="001A11B5" w:rsidRDefault="001A11B5">
      <w:pPr>
        <w:spacing w:line="560" w:lineRule="exact"/>
        <w:jc w:val="center"/>
        <w:rPr>
          <w:sz w:val="24"/>
        </w:rPr>
      </w:pPr>
    </w:p>
    <w:p w:rsidR="001A11B5" w:rsidRDefault="00CB7309">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rsidR="001A11B5" w:rsidRDefault="001A11B5">
      <w:pPr>
        <w:spacing w:line="560" w:lineRule="exact"/>
        <w:rPr>
          <w:sz w:val="24"/>
        </w:rPr>
      </w:pPr>
    </w:p>
    <w:p w:rsidR="001A11B5" w:rsidRDefault="00CB7309" w:rsidP="004A1773">
      <w:pPr>
        <w:spacing w:line="360" w:lineRule="auto"/>
        <w:ind w:firstLineChars="1700" w:firstLine="3794"/>
        <w:rPr>
          <w:sz w:val="24"/>
        </w:rPr>
      </w:pPr>
      <w:r>
        <w:rPr>
          <w:rFonts w:hAnsiTheme="minorEastAsia"/>
          <w:sz w:val="24"/>
        </w:rPr>
        <w:t>投标人名称：</w:t>
      </w:r>
    </w:p>
    <w:p w:rsidR="001A11B5" w:rsidRDefault="00CB7309" w:rsidP="004A1773">
      <w:pPr>
        <w:spacing w:line="360" w:lineRule="auto"/>
        <w:ind w:firstLineChars="1700" w:firstLine="3794"/>
        <w:rPr>
          <w:sz w:val="24"/>
        </w:rPr>
      </w:pPr>
      <w:r>
        <w:rPr>
          <w:rFonts w:hAnsiTheme="minorEastAsia"/>
          <w:sz w:val="24"/>
        </w:rPr>
        <w:t>日期：年月日</w:t>
      </w:r>
    </w:p>
    <w:p w:rsidR="001A11B5" w:rsidRDefault="001A11B5">
      <w:pPr>
        <w:spacing w:line="460" w:lineRule="exact"/>
        <w:rPr>
          <w:sz w:val="24"/>
        </w:rPr>
      </w:pPr>
    </w:p>
    <w:p w:rsidR="001A11B5" w:rsidRDefault="00CB7309">
      <w:pPr>
        <w:widowControl/>
        <w:jc w:val="left"/>
        <w:rPr>
          <w:sz w:val="24"/>
        </w:rPr>
      </w:pPr>
      <w:r>
        <w:rPr>
          <w:sz w:val="24"/>
        </w:rPr>
        <w:br w:type="page"/>
      </w:r>
    </w:p>
    <w:p w:rsidR="001A11B5" w:rsidRDefault="00CB7309" w:rsidP="004A1773">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8</w:t>
      </w:r>
    </w:p>
    <w:p w:rsidR="001A11B5" w:rsidRDefault="00CB7309">
      <w:pPr>
        <w:autoSpaceDN w:val="0"/>
        <w:spacing w:line="360" w:lineRule="auto"/>
        <w:jc w:val="center"/>
        <w:rPr>
          <w:b/>
          <w:bCs/>
          <w:sz w:val="24"/>
        </w:rPr>
      </w:pPr>
      <w:r>
        <w:rPr>
          <w:rFonts w:hAnsiTheme="minorEastAsia" w:hint="eastAsia"/>
          <w:b/>
          <w:bCs/>
          <w:sz w:val="24"/>
        </w:rPr>
        <w:t>制造商售后服务承诺</w:t>
      </w:r>
    </w:p>
    <w:p w:rsidR="001A11B5" w:rsidRDefault="001A11B5" w:rsidP="004A1773">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1A11B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A11B5" w:rsidRDefault="00CB7309">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1A11B5" w:rsidRDefault="00CB7309">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1A11B5" w:rsidRDefault="00CB7309">
            <w:pPr>
              <w:pStyle w:val="11"/>
              <w:spacing w:line="360" w:lineRule="auto"/>
              <w:jc w:val="center"/>
              <w:rPr>
                <w:rFonts w:cs="Arial"/>
                <w:sz w:val="24"/>
              </w:rPr>
            </w:pPr>
            <w:r>
              <w:rPr>
                <w:rFonts w:hAnsiTheme="minorEastAsia" w:cs="Arial" w:hint="eastAsia"/>
                <w:sz w:val="24"/>
              </w:rPr>
              <w:t>承诺内容</w:t>
            </w:r>
          </w:p>
        </w:tc>
      </w:tr>
      <w:tr w:rsidR="001A11B5">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1A11B5" w:rsidRDefault="00CB7309">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1A11B5" w:rsidRDefault="00CB7309">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1A11B5" w:rsidRDefault="001A11B5">
            <w:pPr>
              <w:pStyle w:val="11"/>
              <w:spacing w:line="360" w:lineRule="auto"/>
              <w:rPr>
                <w:rFonts w:cs="Arial"/>
                <w:bCs/>
                <w:sz w:val="24"/>
              </w:rPr>
            </w:pPr>
          </w:p>
        </w:tc>
      </w:tr>
      <w:tr w:rsidR="001A11B5">
        <w:trPr>
          <w:cantSplit/>
          <w:trHeight w:val="2818"/>
          <w:jc w:val="center"/>
        </w:trPr>
        <w:tc>
          <w:tcPr>
            <w:tcW w:w="470" w:type="pct"/>
            <w:tcBorders>
              <w:top w:val="single" w:sz="4" w:space="0" w:color="auto"/>
              <w:left w:val="single" w:sz="4" w:space="0" w:color="auto"/>
              <w:right w:val="single" w:sz="4" w:space="0" w:color="auto"/>
            </w:tcBorders>
            <w:vAlign w:val="center"/>
          </w:tcPr>
          <w:p w:rsidR="001A11B5" w:rsidRDefault="00CB7309">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1A11B5" w:rsidRDefault="00CB7309">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1A11B5" w:rsidRDefault="001A11B5">
            <w:pPr>
              <w:pStyle w:val="11"/>
              <w:spacing w:line="360" w:lineRule="auto"/>
              <w:rPr>
                <w:rFonts w:cs="Arial"/>
                <w:bCs/>
                <w:sz w:val="24"/>
              </w:rPr>
            </w:pPr>
          </w:p>
        </w:tc>
      </w:tr>
      <w:tr w:rsidR="001A11B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A11B5" w:rsidRDefault="00CB7309">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1A11B5" w:rsidRDefault="00CB7309">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1A11B5" w:rsidRDefault="001A11B5">
            <w:pPr>
              <w:pStyle w:val="11"/>
              <w:spacing w:line="360" w:lineRule="auto"/>
              <w:rPr>
                <w:rFonts w:cs="Arial"/>
                <w:bCs/>
                <w:sz w:val="24"/>
              </w:rPr>
            </w:pPr>
          </w:p>
          <w:p w:rsidR="001A11B5" w:rsidRDefault="001A11B5">
            <w:pPr>
              <w:pStyle w:val="11"/>
              <w:spacing w:line="360" w:lineRule="auto"/>
              <w:rPr>
                <w:rFonts w:cs="Arial"/>
                <w:bCs/>
                <w:sz w:val="24"/>
              </w:rPr>
            </w:pPr>
          </w:p>
        </w:tc>
      </w:tr>
      <w:tr w:rsidR="001A11B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A11B5" w:rsidRDefault="00CB7309">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1A11B5" w:rsidRDefault="00CB7309">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1A11B5" w:rsidRDefault="001A11B5">
            <w:pPr>
              <w:pStyle w:val="11"/>
              <w:spacing w:line="360" w:lineRule="auto"/>
              <w:rPr>
                <w:rFonts w:cs="Arial"/>
                <w:bCs/>
                <w:sz w:val="24"/>
              </w:rPr>
            </w:pPr>
          </w:p>
          <w:p w:rsidR="001A11B5" w:rsidRDefault="001A11B5">
            <w:pPr>
              <w:pStyle w:val="11"/>
              <w:spacing w:line="360" w:lineRule="auto"/>
              <w:rPr>
                <w:rFonts w:cs="Arial"/>
                <w:bCs/>
                <w:sz w:val="24"/>
              </w:rPr>
            </w:pPr>
          </w:p>
        </w:tc>
      </w:tr>
    </w:tbl>
    <w:p w:rsidR="001A11B5" w:rsidRDefault="001A11B5">
      <w:pPr>
        <w:spacing w:line="620" w:lineRule="exact"/>
        <w:rPr>
          <w:sz w:val="24"/>
        </w:rPr>
      </w:pPr>
    </w:p>
    <w:p w:rsidR="001A11B5" w:rsidRDefault="00CB7309" w:rsidP="004A1773">
      <w:pPr>
        <w:spacing w:line="360" w:lineRule="auto"/>
        <w:ind w:firstLineChars="1700" w:firstLine="3794"/>
        <w:rPr>
          <w:sz w:val="24"/>
        </w:rPr>
      </w:pPr>
      <w:r>
        <w:rPr>
          <w:rFonts w:hAnsiTheme="minorEastAsia" w:hint="eastAsia"/>
          <w:sz w:val="24"/>
        </w:rPr>
        <w:t>制造商（加盖制造商公章）：</w:t>
      </w:r>
    </w:p>
    <w:p w:rsidR="001A11B5" w:rsidRDefault="00CB7309" w:rsidP="004A1773">
      <w:pPr>
        <w:spacing w:line="360" w:lineRule="auto"/>
        <w:ind w:firstLineChars="1700" w:firstLine="3794"/>
        <w:rPr>
          <w:sz w:val="24"/>
        </w:rPr>
      </w:pPr>
      <w:r>
        <w:rPr>
          <w:rFonts w:hAnsiTheme="minorEastAsia"/>
          <w:sz w:val="24"/>
        </w:rPr>
        <w:t>日期：年月日</w:t>
      </w:r>
    </w:p>
    <w:p w:rsidR="001A11B5" w:rsidRDefault="001A11B5">
      <w:pPr>
        <w:snapToGrid w:val="0"/>
        <w:spacing w:line="360" w:lineRule="auto"/>
        <w:rPr>
          <w:color w:val="FF0000"/>
          <w:sz w:val="24"/>
          <w:szCs w:val="21"/>
        </w:rPr>
      </w:pPr>
    </w:p>
    <w:p w:rsidR="001A11B5" w:rsidRDefault="00CB7309">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rsidR="001A11B5" w:rsidRDefault="001A11B5"/>
    <w:p w:rsidR="001A11B5" w:rsidRDefault="00CB7309">
      <w:pPr>
        <w:widowControl/>
        <w:jc w:val="left"/>
        <w:rPr>
          <w:b/>
          <w:bCs/>
          <w:sz w:val="24"/>
        </w:rPr>
      </w:pPr>
      <w:r>
        <w:rPr>
          <w:b/>
          <w:bCs/>
          <w:sz w:val="24"/>
        </w:rPr>
        <w:br w:type="page"/>
      </w:r>
    </w:p>
    <w:p w:rsidR="001A11B5" w:rsidRDefault="00CB7309">
      <w:pPr>
        <w:tabs>
          <w:tab w:val="left" w:pos="360"/>
        </w:tabs>
        <w:spacing w:line="360" w:lineRule="auto"/>
        <w:rPr>
          <w:b/>
          <w:bCs/>
          <w:sz w:val="24"/>
        </w:rPr>
      </w:pPr>
      <w:r>
        <w:rPr>
          <w:rFonts w:hint="eastAsia"/>
          <w:b/>
          <w:sz w:val="24"/>
        </w:rPr>
        <w:lastRenderedPageBreak/>
        <w:t>附件</w:t>
      </w:r>
      <w:r>
        <w:rPr>
          <w:rFonts w:hint="eastAsia"/>
          <w:b/>
          <w:sz w:val="24"/>
        </w:rPr>
        <w:t>9</w:t>
      </w:r>
    </w:p>
    <w:p w:rsidR="001A11B5" w:rsidRDefault="00CB7309">
      <w:pPr>
        <w:autoSpaceDN w:val="0"/>
        <w:spacing w:line="360" w:lineRule="auto"/>
        <w:jc w:val="center"/>
        <w:rPr>
          <w:b/>
          <w:bCs/>
          <w:sz w:val="24"/>
        </w:rPr>
      </w:pPr>
      <w:r>
        <w:rPr>
          <w:rFonts w:hAnsiTheme="minorEastAsia" w:hint="eastAsia"/>
          <w:b/>
          <w:bCs/>
          <w:sz w:val="24"/>
        </w:rPr>
        <w:t>投标人售后服务承诺</w:t>
      </w:r>
    </w:p>
    <w:p w:rsidR="001A11B5" w:rsidRDefault="001A11B5" w:rsidP="004A1773">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1A11B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A11B5" w:rsidRDefault="00CB7309">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1A11B5" w:rsidRDefault="00CB7309">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1A11B5" w:rsidRDefault="00CB7309">
            <w:pPr>
              <w:pStyle w:val="11"/>
              <w:spacing w:line="360" w:lineRule="auto"/>
              <w:jc w:val="center"/>
              <w:rPr>
                <w:rFonts w:cs="Arial"/>
                <w:sz w:val="24"/>
              </w:rPr>
            </w:pPr>
            <w:r>
              <w:rPr>
                <w:rFonts w:hAnsiTheme="minorEastAsia" w:cs="Arial" w:hint="eastAsia"/>
                <w:sz w:val="24"/>
              </w:rPr>
              <w:t>承诺内容</w:t>
            </w:r>
          </w:p>
        </w:tc>
      </w:tr>
      <w:tr w:rsidR="001A11B5">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1A11B5" w:rsidRDefault="00CB7309">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1A11B5" w:rsidRDefault="00CB7309">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1A11B5" w:rsidRDefault="001A11B5">
            <w:pPr>
              <w:pStyle w:val="11"/>
              <w:spacing w:line="360" w:lineRule="auto"/>
              <w:rPr>
                <w:rFonts w:cs="Arial"/>
                <w:bCs/>
                <w:sz w:val="24"/>
              </w:rPr>
            </w:pPr>
          </w:p>
        </w:tc>
      </w:tr>
      <w:tr w:rsidR="001A11B5">
        <w:trPr>
          <w:cantSplit/>
          <w:trHeight w:val="2818"/>
          <w:jc w:val="center"/>
        </w:trPr>
        <w:tc>
          <w:tcPr>
            <w:tcW w:w="470" w:type="pct"/>
            <w:tcBorders>
              <w:top w:val="single" w:sz="4" w:space="0" w:color="auto"/>
              <w:left w:val="single" w:sz="4" w:space="0" w:color="auto"/>
              <w:right w:val="single" w:sz="4" w:space="0" w:color="auto"/>
            </w:tcBorders>
            <w:vAlign w:val="center"/>
          </w:tcPr>
          <w:p w:rsidR="001A11B5" w:rsidRDefault="00CB7309">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1A11B5" w:rsidRDefault="00CB7309">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1A11B5" w:rsidRDefault="001A11B5">
            <w:pPr>
              <w:pStyle w:val="11"/>
              <w:spacing w:line="360" w:lineRule="auto"/>
              <w:rPr>
                <w:rFonts w:cs="Arial"/>
                <w:bCs/>
                <w:sz w:val="24"/>
              </w:rPr>
            </w:pPr>
          </w:p>
        </w:tc>
      </w:tr>
      <w:tr w:rsidR="001A11B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A11B5" w:rsidRDefault="00CB7309">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1A11B5" w:rsidRDefault="00CB7309">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1A11B5" w:rsidRDefault="001A11B5">
            <w:pPr>
              <w:pStyle w:val="11"/>
              <w:spacing w:line="360" w:lineRule="auto"/>
              <w:rPr>
                <w:rFonts w:cs="Arial"/>
                <w:bCs/>
                <w:sz w:val="24"/>
              </w:rPr>
            </w:pPr>
          </w:p>
          <w:p w:rsidR="001A11B5" w:rsidRDefault="001A11B5">
            <w:pPr>
              <w:pStyle w:val="11"/>
              <w:spacing w:line="360" w:lineRule="auto"/>
              <w:rPr>
                <w:rFonts w:cs="Arial"/>
                <w:bCs/>
                <w:sz w:val="24"/>
              </w:rPr>
            </w:pPr>
          </w:p>
        </w:tc>
      </w:tr>
      <w:tr w:rsidR="001A11B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A11B5" w:rsidRDefault="00CB7309">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1A11B5" w:rsidRDefault="00CB7309">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1A11B5" w:rsidRDefault="001A11B5">
            <w:pPr>
              <w:pStyle w:val="11"/>
              <w:spacing w:line="360" w:lineRule="auto"/>
              <w:rPr>
                <w:rFonts w:cs="Arial"/>
                <w:bCs/>
                <w:sz w:val="24"/>
              </w:rPr>
            </w:pPr>
          </w:p>
          <w:p w:rsidR="001A11B5" w:rsidRDefault="001A11B5">
            <w:pPr>
              <w:pStyle w:val="11"/>
              <w:spacing w:line="360" w:lineRule="auto"/>
              <w:rPr>
                <w:rFonts w:cs="Arial"/>
                <w:bCs/>
                <w:sz w:val="24"/>
              </w:rPr>
            </w:pPr>
          </w:p>
        </w:tc>
      </w:tr>
    </w:tbl>
    <w:p w:rsidR="001A11B5" w:rsidRDefault="001A11B5">
      <w:pPr>
        <w:spacing w:line="620" w:lineRule="exact"/>
        <w:rPr>
          <w:sz w:val="24"/>
        </w:rPr>
      </w:pPr>
    </w:p>
    <w:p w:rsidR="001A11B5" w:rsidRDefault="00CB7309" w:rsidP="004A1773">
      <w:pPr>
        <w:spacing w:line="360" w:lineRule="auto"/>
        <w:ind w:firstLineChars="1700" w:firstLine="3794"/>
        <w:rPr>
          <w:sz w:val="24"/>
        </w:rPr>
      </w:pPr>
      <w:r>
        <w:rPr>
          <w:rFonts w:hAnsiTheme="minorEastAsia"/>
          <w:sz w:val="24"/>
        </w:rPr>
        <w:t>投标人名称：</w:t>
      </w:r>
    </w:p>
    <w:p w:rsidR="001A11B5" w:rsidRDefault="00CB7309" w:rsidP="004A1773">
      <w:pPr>
        <w:spacing w:line="360" w:lineRule="auto"/>
        <w:ind w:firstLineChars="1700" w:firstLine="3794"/>
        <w:rPr>
          <w:sz w:val="24"/>
        </w:rPr>
      </w:pPr>
      <w:r>
        <w:rPr>
          <w:rFonts w:hAnsiTheme="minorEastAsia"/>
          <w:sz w:val="24"/>
        </w:rPr>
        <w:t>日期：年月日</w:t>
      </w:r>
    </w:p>
    <w:p w:rsidR="001A11B5" w:rsidRDefault="001A11B5">
      <w:pPr>
        <w:spacing w:line="620" w:lineRule="exact"/>
        <w:rPr>
          <w:sz w:val="24"/>
        </w:rPr>
      </w:pPr>
    </w:p>
    <w:p w:rsidR="001A11B5" w:rsidRDefault="00CB7309">
      <w:pPr>
        <w:widowControl/>
        <w:jc w:val="left"/>
        <w:rPr>
          <w:sz w:val="24"/>
        </w:rPr>
      </w:pPr>
      <w:r>
        <w:rPr>
          <w:sz w:val="24"/>
        </w:rPr>
        <w:br w:type="page"/>
      </w:r>
    </w:p>
    <w:p w:rsidR="001A11B5" w:rsidRDefault="00CB7309">
      <w:pPr>
        <w:tabs>
          <w:tab w:val="left" w:pos="360"/>
        </w:tabs>
        <w:spacing w:afterLines="100" w:after="285" w:line="360" w:lineRule="auto"/>
        <w:rPr>
          <w:b/>
          <w:sz w:val="24"/>
        </w:rPr>
      </w:pPr>
      <w:r>
        <w:rPr>
          <w:rFonts w:hint="eastAsia"/>
          <w:b/>
          <w:sz w:val="24"/>
        </w:rPr>
        <w:lastRenderedPageBreak/>
        <w:t>附件</w:t>
      </w:r>
      <w:r>
        <w:rPr>
          <w:rFonts w:hint="eastAsia"/>
          <w:b/>
          <w:sz w:val="24"/>
        </w:rPr>
        <w:t>10</w:t>
      </w:r>
    </w:p>
    <w:p w:rsidR="001A11B5" w:rsidRDefault="00CB7309">
      <w:pPr>
        <w:autoSpaceDN w:val="0"/>
        <w:spacing w:line="360" w:lineRule="auto"/>
        <w:jc w:val="center"/>
        <w:rPr>
          <w:b/>
          <w:bCs/>
          <w:sz w:val="24"/>
        </w:rPr>
      </w:pPr>
      <w:r>
        <w:rPr>
          <w:rFonts w:hint="eastAsia"/>
          <w:b/>
          <w:bCs/>
          <w:sz w:val="24"/>
        </w:rPr>
        <w:t>政府采购政策情况表</w:t>
      </w:r>
    </w:p>
    <w:p w:rsidR="001A11B5" w:rsidRDefault="001A11B5">
      <w:pPr>
        <w:spacing w:line="460" w:lineRule="exact"/>
        <w:jc w:val="center"/>
        <w:rPr>
          <w:sz w:val="24"/>
        </w:rPr>
      </w:pPr>
    </w:p>
    <w:p w:rsidR="001A11B5" w:rsidRDefault="00CB7309">
      <w:pPr>
        <w:spacing w:line="460" w:lineRule="exact"/>
        <w:rPr>
          <w:sz w:val="24"/>
        </w:rPr>
      </w:pPr>
      <w:r>
        <w:rPr>
          <w:sz w:val="24"/>
        </w:rPr>
        <w:t>项目名称：</w:t>
      </w:r>
    </w:p>
    <w:p w:rsidR="001A11B5" w:rsidRDefault="00CB7309">
      <w:pPr>
        <w:spacing w:line="460" w:lineRule="exact"/>
        <w:rPr>
          <w:sz w:val="24"/>
        </w:rPr>
      </w:pPr>
      <w:r>
        <w:rPr>
          <w:sz w:val="24"/>
        </w:rPr>
        <w:t>项目编号：</w:t>
      </w:r>
    </w:p>
    <w:p w:rsidR="001A11B5" w:rsidRDefault="00CB7309">
      <w:pPr>
        <w:spacing w:line="460" w:lineRule="exact"/>
        <w:rPr>
          <w:sz w:val="24"/>
          <w:u w:val="single"/>
        </w:rPr>
      </w:pPr>
      <w:r>
        <w:rPr>
          <w:sz w:val="24"/>
        </w:rPr>
        <w:t>包号：</w:t>
      </w:r>
    </w:p>
    <w:p w:rsidR="001A11B5" w:rsidRDefault="00CB7309">
      <w:pPr>
        <w:spacing w:line="460" w:lineRule="exact"/>
        <w:rPr>
          <w:sz w:val="24"/>
          <w:szCs w:val="24"/>
        </w:rPr>
      </w:pPr>
      <w:r>
        <w:rPr>
          <w:sz w:val="24"/>
          <w:szCs w:val="24"/>
        </w:rPr>
        <w:t>填报要求：</w:t>
      </w:r>
    </w:p>
    <w:p w:rsidR="001A11B5" w:rsidRDefault="00CB7309">
      <w:pPr>
        <w:spacing w:line="460" w:lineRule="exact"/>
        <w:rPr>
          <w:sz w:val="24"/>
          <w:szCs w:val="24"/>
        </w:rPr>
      </w:pPr>
      <w:r>
        <w:rPr>
          <w:sz w:val="24"/>
          <w:szCs w:val="24"/>
        </w:rPr>
        <w:t>1.</w:t>
      </w:r>
      <w:r>
        <w:rPr>
          <w:sz w:val="24"/>
          <w:szCs w:val="24"/>
        </w:rPr>
        <w:t>本表的产品名称、品牌型号、金额应与《开标分项一览表》一致。</w:t>
      </w:r>
    </w:p>
    <w:p w:rsidR="001A11B5" w:rsidRDefault="00CB7309">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1A11B5" w:rsidRDefault="00CB7309">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1A11B5" w:rsidRDefault="00CB7309">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1A11B5" w:rsidRDefault="00CB7309" w:rsidP="004A1773">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1A11B5">
        <w:trPr>
          <w:trHeight w:val="490"/>
          <w:jc w:val="center"/>
        </w:trPr>
        <w:tc>
          <w:tcPr>
            <w:tcW w:w="556" w:type="pct"/>
            <w:vMerge w:val="restart"/>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金额</w:t>
            </w:r>
          </w:p>
        </w:tc>
      </w:tr>
      <w:tr w:rsidR="001A11B5">
        <w:trPr>
          <w:trHeight w:val="567"/>
          <w:jc w:val="center"/>
        </w:trPr>
        <w:tc>
          <w:tcPr>
            <w:tcW w:w="556" w:type="pct"/>
            <w:vMerge/>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86"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929"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03"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963"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63" w:type="pct"/>
            <w:shd w:val="clear" w:color="auto" w:fill="auto"/>
            <w:vAlign w:val="center"/>
          </w:tcPr>
          <w:p w:rsidR="001A11B5" w:rsidRDefault="001A11B5">
            <w:pPr>
              <w:pStyle w:val="13"/>
              <w:tabs>
                <w:tab w:val="left" w:pos="1260"/>
              </w:tabs>
              <w:adjustRightInd w:val="0"/>
              <w:snapToGrid w:val="0"/>
              <w:jc w:val="center"/>
              <w:rPr>
                <w:szCs w:val="21"/>
                <w:lang w:val="en-GB"/>
              </w:rPr>
            </w:pPr>
          </w:p>
        </w:tc>
      </w:tr>
      <w:tr w:rsidR="001A11B5">
        <w:trPr>
          <w:trHeight w:val="567"/>
          <w:jc w:val="center"/>
        </w:trPr>
        <w:tc>
          <w:tcPr>
            <w:tcW w:w="556" w:type="pct"/>
            <w:vMerge/>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86"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929"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03"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963"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63" w:type="pct"/>
            <w:shd w:val="clear" w:color="auto" w:fill="auto"/>
            <w:vAlign w:val="center"/>
          </w:tcPr>
          <w:p w:rsidR="001A11B5" w:rsidRDefault="001A11B5">
            <w:pPr>
              <w:pStyle w:val="13"/>
              <w:tabs>
                <w:tab w:val="left" w:pos="1260"/>
              </w:tabs>
              <w:adjustRightInd w:val="0"/>
              <w:snapToGrid w:val="0"/>
              <w:jc w:val="center"/>
              <w:rPr>
                <w:szCs w:val="21"/>
                <w:lang w:val="en-GB"/>
              </w:rPr>
            </w:pPr>
          </w:p>
        </w:tc>
      </w:tr>
      <w:tr w:rsidR="001A11B5">
        <w:trPr>
          <w:trHeight w:val="567"/>
          <w:jc w:val="center"/>
        </w:trPr>
        <w:tc>
          <w:tcPr>
            <w:tcW w:w="556" w:type="pct"/>
            <w:vMerge/>
            <w:shd w:val="clear" w:color="auto" w:fill="auto"/>
            <w:vAlign w:val="center"/>
          </w:tcPr>
          <w:p w:rsidR="001A11B5" w:rsidRDefault="001A11B5">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1A11B5" w:rsidRDefault="00CB7309">
            <w:pPr>
              <w:pStyle w:val="13"/>
              <w:tabs>
                <w:tab w:val="left" w:pos="1260"/>
              </w:tabs>
              <w:adjustRightInd w:val="0"/>
              <w:snapToGrid w:val="0"/>
              <w:jc w:val="center"/>
              <w:rPr>
                <w:b/>
                <w:szCs w:val="21"/>
                <w:lang w:val="en-GB"/>
              </w:rPr>
            </w:pPr>
            <w:r>
              <w:rPr>
                <w:b/>
                <w:szCs w:val="21"/>
                <w:lang w:val="en-GB"/>
              </w:rPr>
              <w:t>元</w:t>
            </w:r>
          </w:p>
        </w:tc>
      </w:tr>
      <w:tr w:rsidR="001A11B5">
        <w:trPr>
          <w:trHeight w:val="567"/>
          <w:jc w:val="center"/>
        </w:trPr>
        <w:tc>
          <w:tcPr>
            <w:tcW w:w="556" w:type="pct"/>
            <w:vMerge/>
            <w:shd w:val="clear" w:color="auto" w:fill="auto"/>
            <w:vAlign w:val="center"/>
          </w:tcPr>
          <w:p w:rsidR="001A11B5" w:rsidRDefault="001A11B5">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1A11B5" w:rsidRDefault="00CB7309">
            <w:pPr>
              <w:pStyle w:val="13"/>
              <w:tabs>
                <w:tab w:val="left" w:pos="1260"/>
              </w:tabs>
              <w:adjustRightInd w:val="0"/>
              <w:snapToGrid w:val="0"/>
              <w:jc w:val="center"/>
              <w:rPr>
                <w:b/>
                <w:szCs w:val="21"/>
                <w:lang w:val="en-GB"/>
              </w:rPr>
            </w:pPr>
            <w:r>
              <w:rPr>
                <w:b/>
                <w:szCs w:val="21"/>
                <w:lang w:val="en-GB"/>
              </w:rPr>
              <w:t>%</w:t>
            </w:r>
          </w:p>
        </w:tc>
      </w:tr>
      <w:tr w:rsidR="001A11B5">
        <w:trPr>
          <w:trHeight w:val="567"/>
          <w:jc w:val="center"/>
        </w:trPr>
        <w:tc>
          <w:tcPr>
            <w:tcW w:w="556" w:type="pct"/>
            <w:vMerge/>
            <w:shd w:val="clear" w:color="auto" w:fill="auto"/>
            <w:vAlign w:val="center"/>
          </w:tcPr>
          <w:p w:rsidR="001A11B5" w:rsidRDefault="001A11B5">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A11B5" w:rsidRDefault="00CB7309">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1A11B5">
        <w:trPr>
          <w:trHeight w:val="729"/>
          <w:jc w:val="center"/>
        </w:trPr>
        <w:tc>
          <w:tcPr>
            <w:tcW w:w="556" w:type="pct"/>
            <w:vMerge w:val="restart"/>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金额</w:t>
            </w:r>
          </w:p>
        </w:tc>
      </w:tr>
      <w:tr w:rsidR="001A11B5">
        <w:trPr>
          <w:trHeight w:val="186"/>
          <w:jc w:val="center"/>
        </w:trPr>
        <w:tc>
          <w:tcPr>
            <w:tcW w:w="556" w:type="pct"/>
            <w:vMerge/>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86"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929"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03"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963"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63" w:type="pct"/>
            <w:shd w:val="clear" w:color="auto" w:fill="auto"/>
            <w:vAlign w:val="center"/>
          </w:tcPr>
          <w:p w:rsidR="001A11B5" w:rsidRDefault="001A11B5">
            <w:pPr>
              <w:pStyle w:val="13"/>
              <w:tabs>
                <w:tab w:val="left" w:pos="1260"/>
              </w:tabs>
              <w:adjustRightInd w:val="0"/>
              <w:snapToGrid w:val="0"/>
              <w:jc w:val="center"/>
              <w:rPr>
                <w:szCs w:val="21"/>
                <w:lang w:val="en-GB"/>
              </w:rPr>
            </w:pPr>
          </w:p>
        </w:tc>
      </w:tr>
      <w:tr w:rsidR="001A11B5">
        <w:trPr>
          <w:trHeight w:val="224"/>
          <w:jc w:val="center"/>
        </w:trPr>
        <w:tc>
          <w:tcPr>
            <w:tcW w:w="556" w:type="pct"/>
            <w:vMerge/>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86"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929"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03"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963"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63" w:type="pct"/>
            <w:shd w:val="clear" w:color="auto" w:fill="auto"/>
            <w:vAlign w:val="center"/>
          </w:tcPr>
          <w:p w:rsidR="001A11B5" w:rsidRDefault="001A11B5">
            <w:pPr>
              <w:pStyle w:val="13"/>
              <w:tabs>
                <w:tab w:val="left" w:pos="1260"/>
              </w:tabs>
              <w:adjustRightInd w:val="0"/>
              <w:snapToGrid w:val="0"/>
              <w:jc w:val="center"/>
              <w:rPr>
                <w:szCs w:val="21"/>
                <w:lang w:val="en-GB"/>
              </w:rPr>
            </w:pPr>
          </w:p>
        </w:tc>
      </w:tr>
      <w:tr w:rsidR="001A11B5">
        <w:trPr>
          <w:trHeight w:val="298"/>
          <w:jc w:val="center"/>
        </w:trPr>
        <w:tc>
          <w:tcPr>
            <w:tcW w:w="556" w:type="pct"/>
            <w:vMerge/>
            <w:shd w:val="clear" w:color="auto" w:fill="auto"/>
            <w:vAlign w:val="center"/>
          </w:tcPr>
          <w:p w:rsidR="001A11B5" w:rsidRDefault="001A11B5">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1A11B5" w:rsidRDefault="00CB7309">
            <w:pPr>
              <w:pStyle w:val="13"/>
              <w:tabs>
                <w:tab w:val="left" w:pos="1260"/>
              </w:tabs>
              <w:adjustRightInd w:val="0"/>
              <w:snapToGrid w:val="0"/>
              <w:jc w:val="center"/>
              <w:rPr>
                <w:b/>
                <w:szCs w:val="21"/>
                <w:lang w:val="en-GB"/>
              </w:rPr>
            </w:pPr>
            <w:r>
              <w:rPr>
                <w:b/>
                <w:szCs w:val="21"/>
                <w:lang w:val="en-GB"/>
              </w:rPr>
              <w:t>元</w:t>
            </w:r>
          </w:p>
        </w:tc>
      </w:tr>
      <w:tr w:rsidR="001A11B5">
        <w:trPr>
          <w:trHeight w:val="240"/>
          <w:jc w:val="center"/>
        </w:trPr>
        <w:tc>
          <w:tcPr>
            <w:tcW w:w="556" w:type="pct"/>
            <w:vMerge/>
            <w:shd w:val="clear" w:color="auto" w:fill="auto"/>
            <w:vAlign w:val="center"/>
          </w:tcPr>
          <w:p w:rsidR="001A11B5" w:rsidRDefault="001A11B5">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1A11B5" w:rsidRDefault="00CB7309">
            <w:pPr>
              <w:pStyle w:val="13"/>
              <w:tabs>
                <w:tab w:val="left" w:pos="1260"/>
              </w:tabs>
              <w:adjustRightInd w:val="0"/>
              <w:snapToGrid w:val="0"/>
              <w:jc w:val="center"/>
              <w:rPr>
                <w:b/>
                <w:szCs w:val="21"/>
                <w:lang w:val="en-GB"/>
              </w:rPr>
            </w:pPr>
            <w:r>
              <w:rPr>
                <w:b/>
                <w:szCs w:val="21"/>
                <w:lang w:val="en-GB"/>
              </w:rPr>
              <w:t>%</w:t>
            </w:r>
          </w:p>
        </w:tc>
      </w:tr>
      <w:tr w:rsidR="001A11B5">
        <w:trPr>
          <w:trHeight w:val="311"/>
          <w:jc w:val="center"/>
        </w:trPr>
        <w:tc>
          <w:tcPr>
            <w:tcW w:w="556" w:type="pct"/>
            <w:vMerge/>
            <w:shd w:val="clear" w:color="auto" w:fill="auto"/>
            <w:vAlign w:val="center"/>
          </w:tcPr>
          <w:p w:rsidR="001A11B5" w:rsidRDefault="001A11B5">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A11B5" w:rsidRDefault="00CB7309">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1A11B5">
        <w:trPr>
          <w:trHeight w:val="729"/>
          <w:jc w:val="center"/>
        </w:trPr>
        <w:tc>
          <w:tcPr>
            <w:tcW w:w="556" w:type="pct"/>
            <w:vMerge w:val="restart"/>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1A11B5" w:rsidRDefault="00CB7309">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1A11B5">
        <w:trPr>
          <w:trHeight w:val="729"/>
          <w:jc w:val="center"/>
        </w:trPr>
        <w:tc>
          <w:tcPr>
            <w:tcW w:w="556" w:type="pct"/>
            <w:vMerge/>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86" w:type="pct"/>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制造商</w:t>
            </w:r>
          </w:p>
          <w:p w:rsidR="001A11B5" w:rsidRDefault="00CB7309">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金额</w:t>
            </w:r>
          </w:p>
        </w:tc>
      </w:tr>
      <w:tr w:rsidR="001A11B5">
        <w:trPr>
          <w:trHeight w:val="729"/>
          <w:jc w:val="center"/>
        </w:trPr>
        <w:tc>
          <w:tcPr>
            <w:tcW w:w="556" w:type="pct"/>
            <w:vMerge/>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86"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929"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03"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963" w:type="pct"/>
            <w:shd w:val="clear" w:color="auto" w:fill="auto"/>
          </w:tcPr>
          <w:p w:rsidR="001A11B5" w:rsidRDefault="00CB7309">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A11B5" w:rsidRDefault="001A11B5">
            <w:pPr>
              <w:pStyle w:val="13"/>
              <w:tabs>
                <w:tab w:val="left" w:pos="1260"/>
              </w:tabs>
              <w:adjustRightInd w:val="0"/>
              <w:snapToGrid w:val="0"/>
              <w:jc w:val="center"/>
              <w:rPr>
                <w:szCs w:val="21"/>
                <w:lang w:val="en-GB"/>
              </w:rPr>
            </w:pPr>
          </w:p>
        </w:tc>
      </w:tr>
      <w:tr w:rsidR="001A11B5">
        <w:trPr>
          <w:trHeight w:val="729"/>
          <w:jc w:val="center"/>
        </w:trPr>
        <w:tc>
          <w:tcPr>
            <w:tcW w:w="556" w:type="pct"/>
            <w:vMerge/>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86"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929"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03"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963" w:type="pct"/>
            <w:shd w:val="clear" w:color="auto" w:fill="auto"/>
          </w:tcPr>
          <w:p w:rsidR="001A11B5" w:rsidRDefault="00CB7309">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A11B5" w:rsidRDefault="001A11B5">
            <w:pPr>
              <w:pStyle w:val="13"/>
              <w:tabs>
                <w:tab w:val="left" w:pos="1260"/>
              </w:tabs>
              <w:adjustRightInd w:val="0"/>
              <w:snapToGrid w:val="0"/>
              <w:jc w:val="center"/>
              <w:rPr>
                <w:szCs w:val="21"/>
                <w:lang w:val="en-GB"/>
              </w:rPr>
            </w:pPr>
          </w:p>
        </w:tc>
      </w:tr>
      <w:tr w:rsidR="001A11B5">
        <w:trPr>
          <w:trHeight w:val="729"/>
          <w:jc w:val="center"/>
        </w:trPr>
        <w:tc>
          <w:tcPr>
            <w:tcW w:w="556" w:type="pct"/>
            <w:vMerge/>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86"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929"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03"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963" w:type="pct"/>
            <w:shd w:val="clear" w:color="auto" w:fill="auto"/>
          </w:tcPr>
          <w:p w:rsidR="001A11B5" w:rsidRDefault="00CB7309">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A11B5" w:rsidRDefault="001A11B5">
            <w:pPr>
              <w:pStyle w:val="13"/>
              <w:tabs>
                <w:tab w:val="left" w:pos="1260"/>
              </w:tabs>
              <w:adjustRightInd w:val="0"/>
              <w:snapToGrid w:val="0"/>
              <w:jc w:val="center"/>
              <w:rPr>
                <w:szCs w:val="21"/>
                <w:lang w:val="en-GB"/>
              </w:rPr>
            </w:pPr>
          </w:p>
        </w:tc>
      </w:tr>
      <w:tr w:rsidR="001A11B5">
        <w:trPr>
          <w:trHeight w:val="729"/>
          <w:jc w:val="center"/>
        </w:trPr>
        <w:tc>
          <w:tcPr>
            <w:tcW w:w="556" w:type="pct"/>
            <w:vMerge/>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86"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929"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03"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963" w:type="pct"/>
            <w:shd w:val="clear" w:color="auto" w:fill="auto"/>
          </w:tcPr>
          <w:p w:rsidR="001A11B5" w:rsidRDefault="00CB7309">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A11B5" w:rsidRDefault="001A11B5">
            <w:pPr>
              <w:pStyle w:val="13"/>
              <w:tabs>
                <w:tab w:val="left" w:pos="1260"/>
              </w:tabs>
              <w:adjustRightInd w:val="0"/>
              <w:snapToGrid w:val="0"/>
              <w:jc w:val="center"/>
              <w:rPr>
                <w:szCs w:val="21"/>
                <w:lang w:val="en-GB"/>
              </w:rPr>
            </w:pPr>
          </w:p>
        </w:tc>
      </w:tr>
      <w:tr w:rsidR="001A11B5">
        <w:trPr>
          <w:trHeight w:val="729"/>
          <w:jc w:val="center"/>
        </w:trPr>
        <w:tc>
          <w:tcPr>
            <w:tcW w:w="556" w:type="pct"/>
            <w:vMerge/>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86"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929"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03"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963"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63" w:type="pct"/>
            <w:shd w:val="clear" w:color="auto" w:fill="auto"/>
            <w:vAlign w:val="center"/>
          </w:tcPr>
          <w:p w:rsidR="001A11B5" w:rsidRDefault="001A11B5">
            <w:pPr>
              <w:pStyle w:val="13"/>
              <w:tabs>
                <w:tab w:val="left" w:pos="1260"/>
              </w:tabs>
              <w:adjustRightInd w:val="0"/>
              <w:snapToGrid w:val="0"/>
              <w:jc w:val="center"/>
              <w:rPr>
                <w:szCs w:val="21"/>
                <w:lang w:val="en-GB"/>
              </w:rPr>
            </w:pPr>
          </w:p>
        </w:tc>
      </w:tr>
      <w:tr w:rsidR="001A11B5">
        <w:trPr>
          <w:trHeight w:val="729"/>
          <w:jc w:val="center"/>
        </w:trPr>
        <w:tc>
          <w:tcPr>
            <w:tcW w:w="556" w:type="pct"/>
            <w:vMerge/>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86"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929"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03"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963"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63" w:type="pct"/>
            <w:shd w:val="clear" w:color="auto" w:fill="auto"/>
            <w:vAlign w:val="center"/>
          </w:tcPr>
          <w:p w:rsidR="001A11B5" w:rsidRDefault="001A11B5">
            <w:pPr>
              <w:pStyle w:val="13"/>
              <w:tabs>
                <w:tab w:val="left" w:pos="1260"/>
              </w:tabs>
              <w:adjustRightInd w:val="0"/>
              <w:snapToGrid w:val="0"/>
              <w:jc w:val="center"/>
              <w:rPr>
                <w:szCs w:val="21"/>
                <w:lang w:val="en-GB"/>
              </w:rPr>
            </w:pPr>
          </w:p>
        </w:tc>
      </w:tr>
      <w:tr w:rsidR="001A11B5">
        <w:trPr>
          <w:trHeight w:val="729"/>
          <w:jc w:val="center"/>
        </w:trPr>
        <w:tc>
          <w:tcPr>
            <w:tcW w:w="556" w:type="pct"/>
            <w:vMerge/>
            <w:shd w:val="clear" w:color="auto" w:fill="auto"/>
            <w:vAlign w:val="center"/>
          </w:tcPr>
          <w:p w:rsidR="001A11B5" w:rsidRDefault="001A11B5">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A11B5" w:rsidRDefault="00CB7309">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1A11B5" w:rsidRDefault="00CB7309">
            <w:pPr>
              <w:pStyle w:val="13"/>
              <w:tabs>
                <w:tab w:val="left" w:pos="1260"/>
              </w:tabs>
              <w:adjustRightInd w:val="0"/>
              <w:snapToGrid w:val="0"/>
              <w:jc w:val="center"/>
              <w:rPr>
                <w:b/>
                <w:szCs w:val="21"/>
                <w:lang w:val="en-GB"/>
              </w:rPr>
            </w:pPr>
            <w:r>
              <w:rPr>
                <w:b/>
                <w:szCs w:val="21"/>
                <w:lang w:val="en-GB"/>
              </w:rPr>
              <w:t>元</w:t>
            </w:r>
          </w:p>
        </w:tc>
      </w:tr>
      <w:tr w:rsidR="001A11B5">
        <w:trPr>
          <w:trHeight w:val="671"/>
          <w:jc w:val="center"/>
        </w:trPr>
        <w:tc>
          <w:tcPr>
            <w:tcW w:w="556" w:type="pct"/>
            <w:vMerge/>
            <w:shd w:val="clear" w:color="auto" w:fill="auto"/>
            <w:vAlign w:val="center"/>
          </w:tcPr>
          <w:p w:rsidR="001A11B5" w:rsidRDefault="001A11B5">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1A11B5" w:rsidRDefault="00CB7309">
            <w:pPr>
              <w:pStyle w:val="13"/>
              <w:tabs>
                <w:tab w:val="left" w:pos="1260"/>
              </w:tabs>
              <w:adjustRightInd w:val="0"/>
              <w:snapToGrid w:val="0"/>
              <w:jc w:val="center"/>
              <w:rPr>
                <w:b/>
                <w:szCs w:val="21"/>
                <w:lang w:val="en-GB"/>
              </w:rPr>
            </w:pPr>
            <w:r>
              <w:rPr>
                <w:b/>
                <w:szCs w:val="21"/>
                <w:lang w:val="en-GB"/>
              </w:rPr>
              <w:t>%</w:t>
            </w:r>
          </w:p>
        </w:tc>
      </w:tr>
      <w:tr w:rsidR="001A11B5">
        <w:trPr>
          <w:trHeight w:val="729"/>
          <w:jc w:val="center"/>
        </w:trPr>
        <w:tc>
          <w:tcPr>
            <w:tcW w:w="556" w:type="pct"/>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1A11B5" w:rsidRDefault="00CB7309">
            <w:pPr>
              <w:pStyle w:val="13"/>
              <w:tabs>
                <w:tab w:val="left" w:pos="1260"/>
              </w:tabs>
              <w:adjustRightInd w:val="0"/>
              <w:snapToGrid w:val="0"/>
              <w:rPr>
                <w:szCs w:val="21"/>
              </w:rPr>
            </w:pPr>
            <w:r>
              <w:rPr>
                <w:szCs w:val="21"/>
              </w:rPr>
              <w:t>如属于中小企业，须提供《中小企业声明函》。</w:t>
            </w:r>
          </w:p>
          <w:p w:rsidR="001A11B5" w:rsidRDefault="00CB7309">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1A11B5">
        <w:trPr>
          <w:trHeight w:val="729"/>
          <w:jc w:val="center"/>
        </w:trPr>
        <w:tc>
          <w:tcPr>
            <w:tcW w:w="556" w:type="pct"/>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1A11B5" w:rsidRDefault="00CB7309">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1A11B5" w:rsidRDefault="00CB7309">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1A11B5">
        <w:trPr>
          <w:trHeight w:val="729"/>
          <w:jc w:val="center"/>
        </w:trPr>
        <w:tc>
          <w:tcPr>
            <w:tcW w:w="556" w:type="pct"/>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1A11B5" w:rsidRDefault="00CB7309">
            <w:pPr>
              <w:pStyle w:val="13"/>
              <w:tabs>
                <w:tab w:val="left" w:pos="1260"/>
              </w:tabs>
              <w:adjustRightInd w:val="0"/>
              <w:snapToGrid w:val="0"/>
              <w:rPr>
                <w:szCs w:val="21"/>
              </w:rPr>
            </w:pPr>
            <w:r>
              <w:rPr>
                <w:szCs w:val="21"/>
              </w:rPr>
              <w:t>如属于残疾人福利性单位，须提供《残疾人福利性单位声明函》。</w:t>
            </w:r>
          </w:p>
          <w:p w:rsidR="001A11B5" w:rsidRDefault="00CB7309">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1A11B5" w:rsidRDefault="001A11B5" w:rsidP="004A1773">
      <w:pPr>
        <w:spacing w:line="360" w:lineRule="auto"/>
        <w:ind w:firstLineChars="200" w:firstLine="446"/>
        <w:outlineLvl w:val="0"/>
        <w:rPr>
          <w:sz w:val="24"/>
          <w:szCs w:val="24"/>
        </w:rPr>
      </w:pPr>
    </w:p>
    <w:p w:rsidR="001A11B5" w:rsidRDefault="00CB7309" w:rsidP="004A1773">
      <w:pPr>
        <w:spacing w:line="360" w:lineRule="auto"/>
        <w:ind w:firstLineChars="1700" w:firstLine="3794"/>
        <w:rPr>
          <w:sz w:val="24"/>
        </w:rPr>
      </w:pPr>
      <w:r>
        <w:rPr>
          <w:sz w:val="24"/>
        </w:rPr>
        <w:t>投标人名称：</w:t>
      </w:r>
    </w:p>
    <w:p w:rsidR="001A11B5" w:rsidRDefault="001A11B5" w:rsidP="004A1773">
      <w:pPr>
        <w:spacing w:line="360" w:lineRule="auto"/>
        <w:ind w:firstLineChars="1700" w:firstLine="3794"/>
        <w:rPr>
          <w:sz w:val="24"/>
        </w:rPr>
      </w:pPr>
    </w:p>
    <w:p w:rsidR="001A11B5" w:rsidRDefault="00CB7309" w:rsidP="004A1773">
      <w:pPr>
        <w:spacing w:line="360" w:lineRule="auto"/>
        <w:ind w:firstLineChars="1700" w:firstLine="3794"/>
        <w:rPr>
          <w:sz w:val="24"/>
        </w:rPr>
      </w:pPr>
      <w:r>
        <w:rPr>
          <w:sz w:val="24"/>
        </w:rPr>
        <w:t>日期：年月日</w:t>
      </w:r>
    </w:p>
    <w:p w:rsidR="001A11B5" w:rsidRDefault="001A11B5" w:rsidP="004A1773">
      <w:pPr>
        <w:spacing w:line="360" w:lineRule="auto"/>
        <w:ind w:firstLineChars="200" w:firstLine="446"/>
        <w:outlineLvl w:val="0"/>
        <w:rPr>
          <w:sz w:val="24"/>
        </w:rPr>
      </w:pPr>
    </w:p>
    <w:p w:rsidR="001A11B5" w:rsidRDefault="001A11B5">
      <w:pPr>
        <w:spacing w:line="560" w:lineRule="exact"/>
        <w:jc w:val="center"/>
        <w:rPr>
          <w:sz w:val="24"/>
        </w:rPr>
      </w:pPr>
    </w:p>
    <w:p w:rsidR="001A11B5" w:rsidRDefault="001A11B5">
      <w:pPr>
        <w:spacing w:line="560" w:lineRule="exact"/>
        <w:jc w:val="center"/>
        <w:rPr>
          <w:sz w:val="24"/>
        </w:rPr>
      </w:pPr>
    </w:p>
    <w:p w:rsidR="001A11B5" w:rsidRDefault="00CB7309">
      <w:pPr>
        <w:spacing w:line="560" w:lineRule="exact"/>
        <w:jc w:val="center"/>
        <w:rPr>
          <w:sz w:val="24"/>
        </w:rPr>
      </w:pPr>
      <w:r>
        <w:rPr>
          <w:sz w:val="24"/>
        </w:rPr>
        <w:br w:type="page"/>
      </w:r>
    </w:p>
    <w:p w:rsidR="001A11B5" w:rsidRDefault="00CB7309" w:rsidP="004A1773">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11</w:t>
      </w:r>
    </w:p>
    <w:p w:rsidR="001A11B5" w:rsidRDefault="00CB7309">
      <w:pPr>
        <w:autoSpaceDN w:val="0"/>
        <w:spacing w:line="360" w:lineRule="auto"/>
        <w:jc w:val="center"/>
        <w:rPr>
          <w:b/>
          <w:bCs/>
          <w:sz w:val="24"/>
        </w:rPr>
      </w:pPr>
      <w:r>
        <w:rPr>
          <w:rFonts w:hAnsiTheme="minorEastAsia"/>
          <w:b/>
          <w:bCs/>
          <w:sz w:val="24"/>
        </w:rPr>
        <w:t>投标产品配置清单</w:t>
      </w:r>
    </w:p>
    <w:p w:rsidR="001A11B5" w:rsidRDefault="001A11B5">
      <w:pPr>
        <w:spacing w:line="460" w:lineRule="exact"/>
        <w:rPr>
          <w:sz w:val="24"/>
        </w:rPr>
      </w:pPr>
    </w:p>
    <w:p w:rsidR="001A11B5" w:rsidRDefault="00CB7309">
      <w:pPr>
        <w:spacing w:line="460" w:lineRule="exact"/>
        <w:rPr>
          <w:sz w:val="24"/>
        </w:rPr>
      </w:pPr>
      <w:r>
        <w:rPr>
          <w:rFonts w:hAnsiTheme="minorEastAsia"/>
          <w:sz w:val="24"/>
        </w:rPr>
        <w:t>项目名称：</w:t>
      </w:r>
    </w:p>
    <w:p w:rsidR="001A11B5" w:rsidRDefault="00CB7309">
      <w:pPr>
        <w:spacing w:line="460" w:lineRule="exact"/>
        <w:rPr>
          <w:sz w:val="24"/>
        </w:rPr>
      </w:pPr>
      <w:r>
        <w:rPr>
          <w:rFonts w:hAnsiTheme="minorEastAsia"/>
          <w:sz w:val="24"/>
        </w:rPr>
        <w:t>项目编号：</w:t>
      </w:r>
    </w:p>
    <w:p w:rsidR="001A11B5" w:rsidRDefault="00CB7309">
      <w:pPr>
        <w:spacing w:line="460" w:lineRule="exact"/>
        <w:rPr>
          <w:sz w:val="24"/>
          <w:u w:val="single"/>
        </w:rPr>
      </w:pPr>
      <w:r>
        <w:rPr>
          <w:rFonts w:hAnsiTheme="minorEastAsia"/>
          <w:sz w:val="24"/>
        </w:rPr>
        <w:t>包号：</w:t>
      </w:r>
    </w:p>
    <w:p w:rsidR="001A11B5" w:rsidRDefault="001A11B5">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1A11B5">
        <w:tc>
          <w:tcPr>
            <w:tcW w:w="564" w:type="pct"/>
            <w:shd w:val="clear" w:color="auto" w:fill="auto"/>
            <w:vAlign w:val="center"/>
          </w:tcPr>
          <w:p w:rsidR="001A11B5" w:rsidRDefault="00CB7309">
            <w:pPr>
              <w:spacing w:line="560" w:lineRule="exact"/>
              <w:jc w:val="center"/>
              <w:rPr>
                <w:sz w:val="24"/>
              </w:rPr>
            </w:pPr>
            <w:r>
              <w:rPr>
                <w:rFonts w:hAnsiTheme="minorEastAsia"/>
                <w:sz w:val="24"/>
              </w:rPr>
              <w:t>序号</w:t>
            </w:r>
          </w:p>
        </w:tc>
        <w:tc>
          <w:tcPr>
            <w:tcW w:w="996" w:type="pct"/>
            <w:shd w:val="clear" w:color="auto" w:fill="auto"/>
            <w:vAlign w:val="center"/>
          </w:tcPr>
          <w:p w:rsidR="001A11B5" w:rsidRDefault="00CB7309">
            <w:pPr>
              <w:spacing w:line="560" w:lineRule="exact"/>
              <w:jc w:val="center"/>
              <w:rPr>
                <w:sz w:val="24"/>
              </w:rPr>
            </w:pPr>
            <w:r>
              <w:rPr>
                <w:rFonts w:hAnsiTheme="minorEastAsia"/>
                <w:sz w:val="24"/>
              </w:rPr>
              <w:t>设备名称</w:t>
            </w:r>
          </w:p>
        </w:tc>
        <w:tc>
          <w:tcPr>
            <w:tcW w:w="915" w:type="pct"/>
            <w:shd w:val="clear" w:color="auto" w:fill="auto"/>
            <w:vAlign w:val="center"/>
          </w:tcPr>
          <w:p w:rsidR="001A11B5" w:rsidRDefault="00CB7309">
            <w:pPr>
              <w:spacing w:line="560" w:lineRule="exact"/>
              <w:jc w:val="center"/>
              <w:rPr>
                <w:sz w:val="24"/>
              </w:rPr>
            </w:pPr>
            <w:r>
              <w:rPr>
                <w:rFonts w:hAnsiTheme="minorEastAsia"/>
                <w:sz w:val="24"/>
              </w:rPr>
              <w:t>规格型号</w:t>
            </w:r>
          </w:p>
        </w:tc>
        <w:tc>
          <w:tcPr>
            <w:tcW w:w="2525" w:type="pct"/>
            <w:shd w:val="clear" w:color="auto" w:fill="auto"/>
            <w:vAlign w:val="center"/>
          </w:tcPr>
          <w:p w:rsidR="001A11B5" w:rsidRDefault="00CB7309">
            <w:pPr>
              <w:spacing w:line="560" w:lineRule="exact"/>
              <w:jc w:val="center"/>
              <w:rPr>
                <w:sz w:val="24"/>
              </w:rPr>
            </w:pPr>
            <w:r>
              <w:rPr>
                <w:rFonts w:hAnsiTheme="minorEastAsia"/>
                <w:sz w:val="24"/>
              </w:rPr>
              <w:t>详细配置及技术标准</w:t>
            </w:r>
          </w:p>
        </w:tc>
      </w:tr>
      <w:tr w:rsidR="001A11B5">
        <w:tc>
          <w:tcPr>
            <w:tcW w:w="564" w:type="pct"/>
            <w:shd w:val="clear" w:color="auto" w:fill="auto"/>
            <w:vAlign w:val="center"/>
          </w:tcPr>
          <w:p w:rsidR="001A11B5" w:rsidRDefault="00CB7309">
            <w:pPr>
              <w:spacing w:line="560" w:lineRule="exact"/>
              <w:jc w:val="center"/>
              <w:rPr>
                <w:sz w:val="24"/>
              </w:rPr>
            </w:pPr>
            <w:r>
              <w:rPr>
                <w:sz w:val="24"/>
              </w:rPr>
              <w:t>1</w:t>
            </w:r>
          </w:p>
        </w:tc>
        <w:tc>
          <w:tcPr>
            <w:tcW w:w="996" w:type="pct"/>
            <w:shd w:val="clear" w:color="auto" w:fill="auto"/>
            <w:vAlign w:val="center"/>
          </w:tcPr>
          <w:p w:rsidR="001A11B5" w:rsidRDefault="001A11B5">
            <w:pPr>
              <w:spacing w:line="560" w:lineRule="exact"/>
              <w:jc w:val="center"/>
              <w:rPr>
                <w:sz w:val="24"/>
              </w:rPr>
            </w:pPr>
          </w:p>
        </w:tc>
        <w:tc>
          <w:tcPr>
            <w:tcW w:w="915" w:type="pct"/>
            <w:shd w:val="clear" w:color="auto" w:fill="auto"/>
            <w:vAlign w:val="center"/>
          </w:tcPr>
          <w:p w:rsidR="001A11B5" w:rsidRDefault="001A11B5">
            <w:pPr>
              <w:spacing w:line="560" w:lineRule="exact"/>
              <w:jc w:val="center"/>
              <w:rPr>
                <w:sz w:val="24"/>
              </w:rPr>
            </w:pPr>
          </w:p>
        </w:tc>
        <w:tc>
          <w:tcPr>
            <w:tcW w:w="2525" w:type="pct"/>
            <w:shd w:val="clear" w:color="auto" w:fill="auto"/>
            <w:vAlign w:val="center"/>
          </w:tcPr>
          <w:p w:rsidR="001A11B5" w:rsidRDefault="001A11B5">
            <w:pPr>
              <w:spacing w:line="560" w:lineRule="exact"/>
              <w:jc w:val="center"/>
              <w:rPr>
                <w:sz w:val="24"/>
              </w:rPr>
            </w:pPr>
          </w:p>
        </w:tc>
      </w:tr>
      <w:tr w:rsidR="001A11B5">
        <w:tc>
          <w:tcPr>
            <w:tcW w:w="564" w:type="pct"/>
            <w:shd w:val="clear" w:color="auto" w:fill="auto"/>
            <w:vAlign w:val="center"/>
          </w:tcPr>
          <w:p w:rsidR="001A11B5" w:rsidRDefault="00CB7309">
            <w:pPr>
              <w:spacing w:line="560" w:lineRule="exact"/>
              <w:jc w:val="center"/>
              <w:rPr>
                <w:sz w:val="24"/>
              </w:rPr>
            </w:pPr>
            <w:r>
              <w:rPr>
                <w:sz w:val="24"/>
              </w:rPr>
              <w:t>2</w:t>
            </w:r>
          </w:p>
        </w:tc>
        <w:tc>
          <w:tcPr>
            <w:tcW w:w="996" w:type="pct"/>
            <w:shd w:val="clear" w:color="auto" w:fill="auto"/>
            <w:vAlign w:val="center"/>
          </w:tcPr>
          <w:p w:rsidR="001A11B5" w:rsidRDefault="001A11B5">
            <w:pPr>
              <w:spacing w:line="560" w:lineRule="exact"/>
              <w:jc w:val="center"/>
              <w:rPr>
                <w:sz w:val="24"/>
              </w:rPr>
            </w:pPr>
          </w:p>
        </w:tc>
        <w:tc>
          <w:tcPr>
            <w:tcW w:w="915" w:type="pct"/>
            <w:shd w:val="clear" w:color="auto" w:fill="auto"/>
            <w:vAlign w:val="center"/>
          </w:tcPr>
          <w:p w:rsidR="001A11B5" w:rsidRDefault="001A11B5">
            <w:pPr>
              <w:spacing w:line="560" w:lineRule="exact"/>
              <w:jc w:val="center"/>
              <w:rPr>
                <w:sz w:val="24"/>
              </w:rPr>
            </w:pPr>
          </w:p>
        </w:tc>
        <w:tc>
          <w:tcPr>
            <w:tcW w:w="2525" w:type="pct"/>
            <w:shd w:val="clear" w:color="auto" w:fill="auto"/>
            <w:vAlign w:val="center"/>
          </w:tcPr>
          <w:p w:rsidR="001A11B5" w:rsidRDefault="001A11B5">
            <w:pPr>
              <w:spacing w:line="560" w:lineRule="exact"/>
              <w:jc w:val="center"/>
              <w:rPr>
                <w:sz w:val="24"/>
              </w:rPr>
            </w:pPr>
          </w:p>
        </w:tc>
      </w:tr>
      <w:tr w:rsidR="001A11B5">
        <w:tc>
          <w:tcPr>
            <w:tcW w:w="564" w:type="pct"/>
            <w:shd w:val="clear" w:color="auto" w:fill="auto"/>
            <w:vAlign w:val="center"/>
          </w:tcPr>
          <w:p w:rsidR="001A11B5" w:rsidRDefault="00CB7309">
            <w:pPr>
              <w:spacing w:line="560" w:lineRule="exact"/>
              <w:jc w:val="center"/>
              <w:rPr>
                <w:sz w:val="24"/>
              </w:rPr>
            </w:pPr>
            <w:r>
              <w:rPr>
                <w:sz w:val="24"/>
              </w:rPr>
              <w:t>3</w:t>
            </w:r>
          </w:p>
        </w:tc>
        <w:tc>
          <w:tcPr>
            <w:tcW w:w="996" w:type="pct"/>
            <w:shd w:val="clear" w:color="auto" w:fill="auto"/>
            <w:vAlign w:val="center"/>
          </w:tcPr>
          <w:p w:rsidR="001A11B5" w:rsidRDefault="001A11B5">
            <w:pPr>
              <w:spacing w:line="560" w:lineRule="exact"/>
              <w:jc w:val="center"/>
              <w:rPr>
                <w:sz w:val="24"/>
              </w:rPr>
            </w:pPr>
          </w:p>
        </w:tc>
        <w:tc>
          <w:tcPr>
            <w:tcW w:w="915" w:type="pct"/>
            <w:shd w:val="clear" w:color="auto" w:fill="auto"/>
            <w:vAlign w:val="center"/>
          </w:tcPr>
          <w:p w:rsidR="001A11B5" w:rsidRDefault="001A11B5">
            <w:pPr>
              <w:spacing w:line="560" w:lineRule="exact"/>
              <w:jc w:val="center"/>
              <w:rPr>
                <w:sz w:val="24"/>
              </w:rPr>
            </w:pPr>
          </w:p>
        </w:tc>
        <w:tc>
          <w:tcPr>
            <w:tcW w:w="2525" w:type="pct"/>
            <w:shd w:val="clear" w:color="auto" w:fill="auto"/>
            <w:vAlign w:val="center"/>
          </w:tcPr>
          <w:p w:rsidR="001A11B5" w:rsidRDefault="001A11B5">
            <w:pPr>
              <w:spacing w:line="560" w:lineRule="exact"/>
              <w:jc w:val="center"/>
              <w:rPr>
                <w:sz w:val="24"/>
              </w:rPr>
            </w:pPr>
          </w:p>
        </w:tc>
      </w:tr>
      <w:tr w:rsidR="001A11B5">
        <w:tc>
          <w:tcPr>
            <w:tcW w:w="564" w:type="pct"/>
            <w:shd w:val="clear" w:color="auto" w:fill="auto"/>
            <w:vAlign w:val="center"/>
          </w:tcPr>
          <w:p w:rsidR="001A11B5" w:rsidRDefault="00CB7309">
            <w:pPr>
              <w:spacing w:line="560" w:lineRule="exact"/>
              <w:jc w:val="center"/>
              <w:rPr>
                <w:sz w:val="24"/>
              </w:rPr>
            </w:pPr>
            <w:r>
              <w:rPr>
                <w:sz w:val="24"/>
              </w:rPr>
              <w:t>…</w:t>
            </w:r>
          </w:p>
        </w:tc>
        <w:tc>
          <w:tcPr>
            <w:tcW w:w="996" w:type="pct"/>
            <w:shd w:val="clear" w:color="auto" w:fill="auto"/>
            <w:vAlign w:val="center"/>
          </w:tcPr>
          <w:p w:rsidR="001A11B5" w:rsidRDefault="001A11B5">
            <w:pPr>
              <w:spacing w:line="560" w:lineRule="exact"/>
              <w:jc w:val="center"/>
              <w:rPr>
                <w:sz w:val="24"/>
              </w:rPr>
            </w:pPr>
          </w:p>
        </w:tc>
        <w:tc>
          <w:tcPr>
            <w:tcW w:w="915" w:type="pct"/>
            <w:shd w:val="clear" w:color="auto" w:fill="auto"/>
            <w:vAlign w:val="center"/>
          </w:tcPr>
          <w:p w:rsidR="001A11B5" w:rsidRDefault="001A11B5">
            <w:pPr>
              <w:spacing w:line="560" w:lineRule="exact"/>
              <w:jc w:val="center"/>
              <w:rPr>
                <w:sz w:val="24"/>
              </w:rPr>
            </w:pPr>
          </w:p>
        </w:tc>
        <w:tc>
          <w:tcPr>
            <w:tcW w:w="2525" w:type="pct"/>
            <w:shd w:val="clear" w:color="auto" w:fill="auto"/>
            <w:vAlign w:val="center"/>
          </w:tcPr>
          <w:p w:rsidR="001A11B5" w:rsidRDefault="001A11B5">
            <w:pPr>
              <w:spacing w:line="560" w:lineRule="exact"/>
              <w:jc w:val="center"/>
              <w:rPr>
                <w:sz w:val="24"/>
              </w:rPr>
            </w:pPr>
          </w:p>
        </w:tc>
      </w:tr>
    </w:tbl>
    <w:p w:rsidR="001A11B5" w:rsidRDefault="001A11B5">
      <w:pPr>
        <w:spacing w:line="560" w:lineRule="exact"/>
        <w:jc w:val="left"/>
        <w:rPr>
          <w:sz w:val="24"/>
        </w:rPr>
      </w:pPr>
    </w:p>
    <w:p w:rsidR="001A11B5" w:rsidRDefault="001A11B5">
      <w:pPr>
        <w:spacing w:line="560" w:lineRule="exact"/>
        <w:jc w:val="left"/>
        <w:rPr>
          <w:sz w:val="24"/>
        </w:rPr>
      </w:pPr>
    </w:p>
    <w:p w:rsidR="001A11B5" w:rsidRDefault="001A11B5">
      <w:pPr>
        <w:spacing w:line="560" w:lineRule="exact"/>
        <w:jc w:val="left"/>
        <w:rPr>
          <w:sz w:val="24"/>
        </w:rPr>
      </w:pPr>
    </w:p>
    <w:p w:rsidR="001A11B5" w:rsidRDefault="001A11B5">
      <w:pPr>
        <w:spacing w:line="560" w:lineRule="exact"/>
        <w:jc w:val="left"/>
        <w:rPr>
          <w:sz w:val="24"/>
        </w:rPr>
      </w:pPr>
    </w:p>
    <w:p w:rsidR="001A11B5" w:rsidRDefault="001A11B5">
      <w:pPr>
        <w:spacing w:line="560" w:lineRule="exact"/>
        <w:jc w:val="left"/>
        <w:rPr>
          <w:sz w:val="24"/>
        </w:rPr>
      </w:pPr>
    </w:p>
    <w:p w:rsidR="001A11B5" w:rsidRDefault="00CB7309" w:rsidP="004A1773">
      <w:pPr>
        <w:spacing w:line="360" w:lineRule="auto"/>
        <w:ind w:firstLineChars="1700" w:firstLine="3794"/>
        <w:rPr>
          <w:sz w:val="24"/>
        </w:rPr>
      </w:pPr>
      <w:r>
        <w:rPr>
          <w:rFonts w:hAnsiTheme="minorEastAsia"/>
          <w:sz w:val="24"/>
        </w:rPr>
        <w:t>投标人名称：</w:t>
      </w:r>
    </w:p>
    <w:p w:rsidR="001A11B5" w:rsidRDefault="00CB7309" w:rsidP="004A1773">
      <w:pPr>
        <w:spacing w:line="360" w:lineRule="auto"/>
        <w:ind w:firstLineChars="1700" w:firstLine="3794"/>
        <w:rPr>
          <w:sz w:val="24"/>
        </w:rPr>
      </w:pPr>
      <w:r>
        <w:rPr>
          <w:rFonts w:hAnsiTheme="minorEastAsia"/>
          <w:sz w:val="24"/>
        </w:rPr>
        <w:t>日期：年月日</w:t>
      </w:r>
    </w:p>
    <w:p w:rsidR="001A11B5" w:rsidRDefault="00CB7309" w:rsidP="004A1773">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1A11B5" w:rsidRDefault="00CB7309" w:rsidP="004A1773">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12</w:t>
      </w:r>
    </w:p>
    <w:p w:rsidR="001A11B5" w:rsidRDefault="00CB7309">
      <w:pPr>
        <w:autoSpaceDE w:val="0"/>
        <w:autoSpaceDN w:val="0"/>
        <w:spacing w:line="480" w:lineRule="auto"/>
        <w:jc w:val="center"/>
        <w:rPr>
          <w:b/>
          <w:sz w:val="24"/>
          <w:szCs w:val="24"/>
        </w:rPr>
      </w:pPr>
      <w:r>
        <w:rPr>
          <w:rFonts w:hAnsiTheme="minorEastAsia" w:hint="eastAsia"/>
          <w:b/>
          <w:sz w:val="24"/>
          <w:szCs w:val="24"/>
        </w:rPr>
        <w:t>中小企业声明函（货物）</w:t>
      </w:r>
    </w:p>
    <w:p w:rsidR="001A11B5" w:rsidRDefault="00CB7309" w:rsidP="004A1773">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rsidR="001A11B5" w:rsidRDefault="00CB7309" w:rsidP="004A1773">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1A11B5" w:rsidRDefault="00CB7309" w:rsidP="004A1773">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1A11B5" w:rsidRDefault="00CB7309" w:rsidP="004A1773">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w:t>
      </w:r>
      <w:r>
        <w:rPr>
          <w:rFonts w:hAnsiTheme="minorEastAsia" w:hint="eastAsia"/>
          <w:sz w:val="24"/>
          <w:szCs w:val="24"/>
        </w:rPr>
        <w:t>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1A11B5" w:rsidRDefault="00CB7309">
      <w:pPr>
        <w:autoSpaceDE w:val="0"/>
        <w:autoSpaceDN w:val="0"/>
        <w:spacing w:line="500" w:lineRule="exact"/>
        <w:ind w:left="641"/>
        <w:jc w:val="left"/>
        <w:rPr>
          <w:sz w:val="24"/>
          <w:szCs w:val="24"/>
        </w:rPr>
      </w:pPr>
      <w:r>
        <w:rPr>
          <w:sz w:val="24"/>
          <w:szCs w:val="24"/>
        </w:rPr>
        <w:t>……</w:t>
      </w:r>
    </w:p>
    <w:p w:rsidR="001A11B5" w:rsidRDefault="00CB7309" w:rsidP="004A1773">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1A11B5" w:rsidRDefault="00CB7309" w:rsidP="004A1773">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1A11B5" w:rsidRDefault="00CB7309">
      <w:pPr>
        <w:autoSpaceDE w:val="0"/>
        <w:autoSpaceDN w:val="0"/>
        <w:spacing w:line="500" w:lineRule="exact"/>
        <w:ind w:left="3840"/>
        <w:jc w:val="left"/>
        <w:rPr>
          <w:sz w:val="24"/>
          <w:szCs w:val="24"/>
        </w:rPr>
      </w:pPr>
      <w:r>
        <w:rPr>
          <w:rFonts w:hAnsiTheme="minorEastAsia" w:hint="eastAsia"/>
          <w:sz w:val="24"/>
          <w:szCs w:val="24"/>
        </w:rPr>
        <w:t>投标人名称：</w:t>
      </w:r>
    </w:p>
    <w:p w:rsidR="001A11B5" w:rsidRDefault="00CB7309">
      <w:pPr>
        <w:autoSpaceDE w:val="0"/>
        <w:autoSpaceDN w:val="0"/>
        <w:spacing w:line="500" w:lineRule="exact"/>
        <w:ind w:left="3840"/>
        <w:jc w:val="left"/>
        <w:rPr>
          <w:b/>
          <w:sz w:val="24"/>
          <w:szCs w:val="24"/>
        </w:rPr>
      </w:pPr>
      <w:r>
        <w:rPr>
          <w:rFonts w:hAnsiTheme="minorEastAsia" w:hint="eastAsia"/>
          <w:sz w:val="24"/>
          <w:szCs w:val="24"/>
        </w:rPr>
        <w:t>日期：</w:t>
      </w:r>
    </w:p>
    <w:p w:rsidR="001A11B5" w:rsidRDefault="00CB7309">
      <w:pPr>
        <w:spacing w:line="360" w:lineRule="auto"/>
        <w:ind w:right="84" w:firstLineChars="100" w:firstLine="224"/>
        <w:rPr>
          <w:b/>
          <w:sz w:val="24"/>
          <w:szCs w:val="24"/>
        </w:rPr>
      </w:pPr>
      <w:r>
        <w:rPr>
          <w:rFonts w:hAnsiTheme="minorEastAsia" w:hint="eastAsia"/>
          <w:b/>
          <w:sz w:val="24"/>
          <w:szCs w:val="24"/>
        </w:rPr>
        <w:t>注：</w:t>
      </w:r>
    </w:p>
    <w:p w:rsidR="001A11B5" w:rsidRDefault="00CB7309">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rsidR="001A11B5" w:rsidRDefault="00CB7309">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1A11B5" w:rsidRDefault="00CB7309">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w:t>
      </w:r>
      <w:proofErr w:type="gramStart"/>
      <w:r>
        <w:rPr>
          <w:rFonts w:hAnsiTheme="minorEastAsia" w:hint="eastAsia"/>
          <w:b/>
          <w:sz w:val="24"/>
          <w:szCs w:val="21"/>
        </w:rPr>
        <w:t>商享受</w:t>
      </w:r>
      <w:proofErr w:type="gramEnd"/>
      <w:r>
        <w:rPr>
          <w:rFonts w:hAnsiTheme="minorEastAsia" w:hint="eastAsia"/>
          <w:b/>
          <w:sz w:val="24"/>
          <w:szCs w:val="21"/>
        </w:rPr>
        <w:t>中小企业扶持政策的，将随中标（成交）结果同时公告其《中小企业声明函》，接受社会监督。</w:t>
      </w:r>
    </w:p>
    <w:p w:rsidR="001A11B5" w:rsidRDefault="001A11B5">
      <w:pPr>
        <w:snapToGrid w:val="0"/>
        <w:spacing w:line="360" w:lineRule="auto"/>
        <w:rPr>
          <w:sz w:val="24"/>
          <w:szCs w:val="21"/>
        </w:rPr>
      </w:pPr>
    </w:p>
    <w:p w:rsidR="001A11B5" w:rsidRDefault="00CB7309">
      <w:pPr>
        <w:widowControl/>
        <w:jc w:val="left"/>
        <w:rPr>
          <w:color w:val="FF0000"/>
          <w:sz w:val="24"/>
          <w:szCs w:val="21"/>
        </w:rPr>
      </w:pPr>
      <w:r>
        <w:rPr>
          <w:color w:val="FF0000"/>
          <w:sz w:val="24"/>
          <w:szCs w:val="21"/>
        </w:rPr>
        <w:br w:type="page"/>
      </w:r>
    </w:p>
    <w:p w:rsidR="001A11B5" w:rsidRDefault="00CB7309">
      <w:pPr>
        <w:autoSpaceDN w:val="0"/>
        <w:spacing w:line="360" w:lineRule="auto"/>
        <w:rPr>
          <w:b/>
          <w:bCs/>
          <w:sz w:val="24"/>
        </w:rPr>
      </w:pPr>
      <w:bookmarkStart w:id="9" w:name="OLE_LINK13"/>
      <w:bookmarkStart w:id="10" w:name="OLE_LINK14"/>
      <w:r>
        <w:rPr>
          <w:rFonts w:hAnsiTheme="minorEastAsia" w:hint="eastAsia"/>
          <w:b/>
          <w:kern w:val="0"/>
          <w:sz w:val="24"/>
          <w:szCs w:val="21"/>
        </w:rPr>
        <w:lastRenderedPageBreak/>
        <w:t>若投标人不是残疾人福利性单位，投标文件中可不提供此声明函</w:t>
      </w:r>
    </w:p>
    <w:p w:rsidR="001A11B5" w:rsidRDefault="001A11B5">
      <w:pPr>
        <w:autoSpaceDN w:val="0"/>
        <w:spacing w:line="360" w:lineRule="auto"/>
        <w:jc w:val="center"/>
        <w:rPr>
          <w:b/>
          <w:bCs/>
          <w:sz w:val="24"/>
        </w:rPr>
      </w:pPr>
    </w:p>
    <w:p w:rsidR="001A11B5" w:rsidRDefault="00CB7309">
      <w:pPr>
        <w:autoSpaceDN w:val="0"/>
        <w:spacing w:line="360" w:lineRule="auto"/>
        <w:jc w:val="center"/>
        <w:rPr>
          <w:b/>
          <w:bCs/>
          <w:sz w:val="24"/>
        </w:rPr>
      </w:pPr>
      <w:r>
        <w:rPr>
          <w:rFonts w:hAnsiTheme="minorEastAsia" w:hint="eastAsia"/>
          <w:b/>
          <w:bCs/>
          <w:sz w:val="24"/>
        </w:rPr>
        <w:t>残疾人福利性单位声明函</w:t>
      </w:r>
    </w:p>
    <w:bookmarkEnd w:id="9"/>
    <w:bookmarkEnd w:id="10"/>
    <w:p w:rsidR="001A11B5" w:rsidRDefault="001A11B5">
      <w:pPr>
        <w:spacing w:line="588" w:lineRule="exact"/>
        <w:rPr>
          <w:b/>
          <w:spacing w:val="6"/>
          <w:sz w:val="30"/>
          <w:szCs w:val="30"/>
        </w:rPr>
      </w:pPr>
    </w:p>
    <w:p w:rsidR="001A11B5" w:rsidRDefault="00CB7309" w:rsidP="004A1773">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1A11B5" w:rsidRDefault="00CB7309" w:rsidP="004A1773">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1A11B5" w:rsidRDefault="00CB7309" w:rsidP="004A1773">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rsidR="001A11B5" w:rsidRDefault="001A11B5" w:rsidP="004A1773">
      <w:pPr>
        <w:snapToGrid w:val="0"/>
        <w:spacing w:line="360" w:lineRule="auto"/>
        <w:ind w:firstLineChars="200" w:firstLine="446"/>
        <w:rPr>
          <w:sz w:val="24"/>
          <w:szCs w:val="21"/>
        </w:rPr>
      </w:pPr>
    </w:p>
    <w:p w:rsidR="001A11B5" w:rsidRDefault="001A11B5" w:rsidP="004A1773">
      <w:pPr>
        <w:snapToGrid w:val="0"/>
        <w:spacing w:line="360" w:lineRule="auto"/>
        <w:ind w:firstLineChars="200" w:firstLine="446"/>
        <w:rPr>
          <w:sz w:val="24"/>
          <w:szCs w:val="21"/>
        </w:rPr>
      </w:pPr>
    </w:p>
    <w:p w:rsidR="001A11B5" w:rsidRDefault="001A11B5" w:rsidP="004A1773">
      <w:pPr>
        <w:snapToGrid w:val="0"/>
        <w:spacing w:line="360" w:lineRule="auto"/>
        <w:ind w:firstLineChars="200" w:firstLine="446"/>
        <w:rPr>
          <w:sz w:val="24"/>
          <w:szCs w:val="21"/>
        </w:rPr>
      </w:pPr>
    </w:p>
    <w:p w:rsidR="001A11B5" w:rsidRDefault="00CB7309" w:rsidP="004A1773">
      <w:pPr>
        <w:snapToGrid w:val="0"/>
        <w:spacing w:line="360" w:lineRule="auto"/>
        <w:ind w:firstLineChars="2100" w:firstLine="4686"/>
        <w:rPr>
          <w:sz w:val="24"/>
          <w:szCs w:val="21"/>
        </w:rPr>
      </w:pPr>
      <w:r>
        <w:rPr>
          <w:rFonts w:hAnsiTheme="minorEastAsia" w:hint="eastAsia"/>
          <w:sz w:val="24"/>
          <w:szCs w:val="21"/>
        </w:rPr>
        <w:t>投标人名称：</w:t>
      </w:r>
    </w:p>
    <w:p w:rsidR="001A11B5" w:rsidRDefault="001A11B5" w:rsidP="004A1773">
      <w:pPr>
        <w:snapToGrid w:val="0"/>
        <w:spacing w:line="360" w:lineRule="auto"/>
        <w:ind w:firstLineChars="2100" w:firstLine="4686"/>
        <w:rPr>
          <w:sz w:val="24"/>
          <w:szCs w:val="21"/>
        </w:rPr>
      </w:pPr>
    </w:p>
    <w:p w:rsidR="001A11B5" w:rsidRDefault="00CB7309" w:rsidP="004A1773">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rsidR="001A11B5" w:rsidRDefault="00CB7309" w:rsidP="004A1773">
      <w:pPr>
        <w:snapToGrid w:val="0"/>
        <w:spacing w:line="360" w:lineRule="auto"/>
        <w:ind w:firstLineChars="200" w:firstLine="446"/>
        <w:rPr>
          <w:sz w:val="24"/>
          <w:szCs w:val="21"/>
        </w:rPr>
      </w:pPr>
      <w:r>
        <w:rPr>
          <w:rFonts w:hAnsiTheme="minorEastAsia" w:hint="eastAsia"/>
          <w:sz w:val="24"/>
          <w:szCs w:val="21"/>
        </w:rPr>
        <w:t>注：</w:t>
      </w:r>
    </w:p>
    <w:p w:rsidR="001A11B5" w:rsidRDefault="00CB7309">
      <w:pPr>
        <w:snapToGrid w:val="0"/>
        <w:spacing w:line="360" w:lineRule="auto"/>
        <w:ind w:firstLineChars="200" w:firstLine="448"/>
        <w:rPr>
          <w:b/>
          <w:sz w:val="24"/>
          <w:szCs w:val="21"/>
        </w:rPr>
      </w:pPr>
      <w:r>
        <w:rPr>
          <w:b/>
          <w:sz w:val="24"/>
          <w:szCs w:val="21"/>
        </w:rPr>
        <w:t>中标供应商为残疾人福利性单位的，将随中标结果同时公告其《残疾</w:t>
      </w:r>
      <w:r>
        <w:rPr>
          <w:b/>
          <w:sz w:val="24"/>
          <w:szCs w:val="21"/>
        </w:rPr>
        <w:t>人福利性单位声明函》，接受社会监督。</w:t>
      </w:r>
    </w:p>
    <w:p w:rsidR="001A11B5" w:rsidRDefault="00CB7309">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1A11B5" w:rsidRDefault="001A11B5">
      <w:pPr>
        <w:autoSpaceDN w:val="0"/>
        <w:spacing w:line="360" w:lineRule="auto"/>
        <w:jc w:val="center"/>
        <w:rPr>
          <w:b/>
          <w:bCs/>
          <w:sz w:val="24"/>
        </w:rPr>
      </w:pPr>
    </w:p>
    <w:p w:rsidR="001A11B5" w:rsidRDefault="001A11B5" w:rsidP="004A1773">
      <w:pPr>
        <w:snapToGrid w:val="0"/>
        <w:spacing w:line="360" w:lineRule="auto"/>
        <w:ind w:firstLineChars="200" w:firstLine="446"/>
        <w:rPr>
          <w:color w:val="FF0000"/>
          <w:sz w:val="24"/>
          <w:szCs w:val="21"/>
        </w:rPr>
      </w:pPr>
    </w:p>
    <w:p w:rsidR="001A11B5" w:rsidRDefault="00CB7309">
      <w:pPr>
        <w:widowControl/>
        <w:jc w:val="left"/>
        <w:rPr>
          <w:color w:val="FF0000"/>
          <w:sz w:val="24"/>
          <w:szCs w:val="21"/>
        </w:rPr>
      </w:pPr>
      <w:r>
        <w:rPr>
          <w:color w:val="FF0000"/>
          <w:sz w:val="24"/>
          <w:szCs w:val="21"/>
        </w:rPr>
        <w:br w:type="page"/>
      </w:r>
    </w:p>
    <w:p w:rsidR="001A11B5" w:rsidRDefault="00CB7309">
      <w:pPr>
        <w:tabs>
          <w:tab w:val="left" w:pos="360"/>
        </w:tabs>
        <w:spacing w:line="360" w:lineRule="auto"/>
        <w:rPr>
          <w:b/>
          <w:sz w:val="24"/>
        </w:rPr>
      </w:pPr>
      <w:r>
        <w:rPr>
          <w:b/>
          <w:sz w:val="24"/>
        </w:rPr>
        <w:lastRenderedPageBreak/>
        <w:t>附件</w:t>
      </w:r>
      <w:r>
        <w:rPr>
          <w:b/>
          <w:sz w:val="24"/>
        </w:rPr>
        <w:t>1</w:t>
      </w:r>
      <w:r>
        <w:rPr>
          <w:rFonts w:hint="eastAsia"/>
          <w:b/>
          <w:sz w:val="24"/>
        </w:rPr>
        <w:t>3</w:t>
      </w:r>
    </w:p>
    <w:p w:rsidR="001A11B5" w:rsidRDefault="00CB7309">
      <w:pPr>
        <w:tabs>
          <w:tab w:val="left" w:pos="360"/>
        </w:tabs>
        <w:spacing w:line="360" w:lineRule="auto"/>
        <w:jc w:val="center"/>
        <w:rPr>
          <w:b/>
          <w:bCs/>
          <w:sz w:val="24"/>
        </w:rPr>
      </w:pPr>
      <w:r>
        <w:rPr>
          <w:rFonts w:hint="eastAsia"/>
          <w:b/>
          <w:bCs/>
          <w:sz w:val="24"/>
        </w:rPr>
        <w:t>书面</w:t>
      </w:r>
      <w:r>
        <w:rPr>
          <w:b/>
          <w:bCs/>
          <w:sz w:val="24"/>
        </w:rPr>
        <w:t>声明</w:t>
      </w:r>
    </w:p>
    <w:p w:rsidR="001A11B5" w:rsidRDefault="001A11B5">
      <w:pPr>
        <w:pStyle w:val="af"/>
        <w:tabs>
          <w:tab w:val="left" w:pos="360"/>
        </w:tabs>
        <w:spacing w:line="360" w:lineRule="auto"/>
        <w:ind w:firstLine="446"/>
        <w:rPr>
          <w:sz w:val="24"/>
        </w:rPr>
      </w:pPr>
    </w:p>
    <w:p w:rsidR="001A11B5" w:rsidRDefault="00CB7309">
      <w:pPr>
        <w:pStyle w:val="af"/>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1A11B5" w:rsidRDefault="00CB7309">
      <w:pPr>
        <w:pStyle w:val="af"/>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1A11B5" w:rsidRDefault="001A11B5">
      <w:pPr>
        <w:pStyle w:val="af"/>
        <w:tabs>
          <w:tab w:val="left" w:pos="360"/>
        </w:tabs>
        <w:spacing w:line="360" w:lineRule="auto"/>
        <w:ind w:firstLine="446"/>
        <w:rPr>
          <w:sz w:val="24"/>
        </w:rPr>
      </w:pPr>
    </w:p>
    <w:p w:rsidR="001A11B5" w:rsidRDefault="001A11B5">
      <w:pPr>
        <w:pStyle w:val="af"/>
        <w:tabs>
          <w:tab w:val="left" w:pos="360"/>
        </w:tabs>
        <w:spacing w:line="360" w:lineRule="auto"/>
        <w:ind w:firstLine="446"/>
        <w:rPr>
          <w:sz w:val="24"/>
        </w:rPr>
      </w:pPr>
    </w:p>
    <w:p w:rsidR="001A11B5" w:rsidRDefault="00CB7309">
      <w:pPr>
        <w:autoSpaceDE w:val="0"/>
        <w:autoSpaceDN w:val="0"/>
        <w:spacing w:line="500" w:lineRule="exact"/>
        <w:ind w:left="3840"/>
        <w:jc w:val="left"/>
        <w:rPr>
          <w:sz w:val="24"/>
          <w:szCs w:val="24"/>
        </w:rPr>
      </w:pPr>
      <w:r>
        <w:rPr>
          <w:sz w:val="24"/>
          <w:szCs w:val="24"/>
        </w:rPr>
        <w:t>投标人名称：</w:t>
      </w:r>
    </w:p>
    <w:p w:rsidR="001A11B5" w:rsidRDefault="001A11B5">
      <w:pPr>
        <w:autoSpaceDE w:val="0"/>
        <w:autoSpaceDN w:val="0"/>
        <w:spacing w:line="500" w:lineRule="exact"/>
        <w:ind w:left="3840"/>
        <w:jc w:val="left"/>
        <w:rPr>
          <w:sz w:val="24"/>
          <w:szCs w:val="24"/>
        </w:rPr>
      </w:pPr>
    </w:p>
    <w:p w:rsidR="001A11B5" w:rsidRDefault="00CB7309">
      <w:pPr>
        <w:autoSpaceDE w:val="0"/>
        <w:autoSpaceDN w:val="0"/>
        <w:spacing w:line="500" w:lineRule="exact"/>
        <w:ind w:left="3840"/>
        <w:jc w:val="left"/>
        <w:rPr>
          <w:sz w:val="24"/>
          <w:szCs w:val="24"/>
        </w:rPr>
      </w:pPr>
      <w:r>
        <w:rPr>
          <w:sz w:val="24"/>
          <w:szCs w:val="24"/>
        </w:rPr>
        <w:t>日期：</w:t>
      </w:r>
    </w:p>
    <w:p w:rsidR="001A11B5" w:rsidRDefault="001A11B5">
      <w:pPr>
        <w:autoSpaceDE w:val="0"/>
        <w:autoSpaceDN w:val="0"/>
        <w:spacing w:line="500" w:lineRule="exact"/>
        <w:ind w:left="3840"/>
        <w:jc w:val="left"/>
        <w:rPr>
          <w:sz w:val="24"/>
          <w:szCs w:val="24"/>
        </w:rPr>
      </w:pPr>
    </w:p>
    <w:p w:rsidR="001A11B5" w:rsidRDefault="001A11B5">
      <w:pPr>
        <w:pStyle w:val="af"/>
        <w:tabs>
          <w:tab w:val="left" w:pos="360"/>
        </w:tabs>
        <w:spacing w:line="360" w:lineRule="auto"/>
        <w:ind w:firstLineChars="0" w:firstLine="0"/>
        <w:rPr>
          <w:sz w:val="24"/>
          <w:u w:val="single"/>
        </w:rPr>
      </w:pPr>
    </w:p>
    <w:p w:rsidR="001A11B5" w:rsidRDefault="001A11B5">
      <w:pPr>
        <w:pStyle w:val="af"/>
        <w:tabs>
          <w:tab w:val="left" w:pos="360"/>
        </w:tabs>
        <w:spacing w:line="360" w:lineRule="auto"/>
        <w:ind w:firstLine="446"/>
        <w:rPr>
          <w:sz w:val="24"/>
        </w:rPr>
      </w:pPr>
    </w:p>
    <w:p w:rsidR="001A11B5" w:rsidRDefault="001A11B5">
      <w:pPr>
        <w:pStyle w:val="af"/>
        <w:spacing w:line="360" w:lineRule="auto"/>
        <w:ind w:firstLineChars="0" w:firstLine="0"/>
        <w:jc w:val="center"/>
        <w:rPr>
          <w:b/>
          <w:sz w:val="24"/>
        </w:rPr>
      </w:pPr>
    </w:p>
    <w:p w:rsidR="001A11B5" w:rsidRDefault="001A11B5">
      <w:pPr>
        <w:pStyle w:val="af"/>
        <w:spacing w:line="360" w:lineRule="auto"/>
        <w:ind w:firstLineChars="0" w:firstLine="0"/>
        <w:jc w:val="center"/>
        <w:rPr>
          <w:b/>
          <w:sz w:val="24"/>
        </w:rPr>
      </w:pPr>
    </w:p>
    <w:p w:rsidR="001A11B5" w:rsidRDefault="00CB7309">
      <w:pPr>
        <w:pStyle w:val="af"/>
        <w:spacing w:line="360" w:lineRule="auto"/>
        <w:ind w:firstLineChars="0" w:firstLine="0"/>
        <w:jc w:val="center"/>
        <w:rPr>
          <w:b/>
          <w:sz w:val="24"/>
        </w:rPr>
      </w:pPr>
      <w:r>
        <w:rPr>
          <w:rFonts w:hint="eastAsia"/>
          <w:b/>
          <w:sz w:val="24"/>
        </w:rPr>
        <w:t>证明材料</w:t>
      </w:r>
    </w:p>
    <w:p w:rsidR="001A11B5" w:rsidRDefault="001A11B5">
      <w:pPr>
        <w:pStyle w:val="af"/>
        <w:tabs>
          <w:tab w:val="left" w:pos="360"/>
        </w:tabs>
        <w:spacing w:line="360" w:lineRule="auto"/>
        <w:ind w:firstLine="446"/>
        <w:rPr>
          <w:sz w:val="24"/>
        </w:rPr>
      </w:pPr>
    </w:p>
    <w:p w:rsidR="001A11B5" w:rsidRDefault="00CB7309">
      <w:pPr>
        <w:pStyle w:val="af"/>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1A11B5" w:rsidRDefault="001A11B5">
      <w:pPr>
        <w:pStyle w:val="af"/>
        <w:tabs>
          <w:tab w:val="left" w:pos="360"/>
        </w:tabs>
        <w:spacing w:line="360" w:lineRule="auto"/>
        <w:ind w:firstLine="446"/>
        <w:rPr>
          <w:sz w:val="24"/>
        </w:rPr>
      </w:pPr>
    </w:p>
    <w:p w:rsidR="001A11B5" w:rsidRDefault="001A11B5">
      <w:pPr>
        <w:pStyle w:val="af"/>
        <w:tabs>
          <w:tab w:val="left" w:pos="360"/>
        </w:tabs>
        <w:spacing w:line="360" w:lineRule="auto"/>
        <w:ind w:firstLine="446"/>
        <w:rPr>
          <w:sz w:val="24"/>
        </w:rPr>
      </w:pPr>
    </w:p>
    <w:p w:rsidR="001A11B5" w:rsidRDefault="001A11B5">
      <w:pPr>
        <w:autoSpaceDE w:val="0"/>
        <w:autoSpaceDN w:val="0"/>
        <w:spacing w:line="500" w:lineRule="exact"/>
        <w:ind w:left="3840"/>
        <w:jc w:val="left"/>
        <w:rPr>
          <w:sz w:val="24"/>
          <w:szCs w:val="24"/>
        </w:rPr>
      </w:pPr>
    </w:p>
    <w:p w:rsidR="001A11B5" w:rsidRDefault="001A11B5">
      <w:pPr>
        <w:autoSpaceDE w:val="0"/>
        <w:autoSpaceDN w:val="0"/>
        <w:spacing w:line="500" w:lineRule="exact"/>
        <w:ind w:left="3840"/>
        <w:jc w:val="left"/>
        <w:rPr>
          <w:sz w:val="24"/>
          <w:szCs w:val="24"/>
        </w:rPr>
      </w:pPr>
    </w:p>
    <w:p w:rsidR="001A11B5" w:rsidRDefault="00CB7309">
      <w:pPr>
        <w:autoSpaceDE w:val="0"/>
        <w:autoSpaceDN w:val="0"/>
        <w:spacing w:line="500" w:lineRule="exact"/>
        <w:ind w:left="3840"/>
        <w:jc w:val="left"/>
        <w:rPr>
          <w:sz w:val="24"/>
          <w:szCs w:val="24"/>
        </w:rPr>
      </w:pPr>
      <w:r>
        <w:rPr>
          <w:sz w:val="24"/>
          <w:szCs w:val="24"/>
        </w:rPr>
        <w:t>投标人名称：</w:t>
      </w:r>
    </w:p>
    <w:p w:rsidR="001A11B5" w:rsidRDefault="001A11B5">
      <w:pPr>
        <w:autoSpaceDE w:val="0"/>
        <w:autoSpaceDN w:val="0"/>
        <w:spacing w:line="500" w:lineRule="exact"/>
        <w:ind w:left="3840"/>
        <w:jc w:val="left"/>
        <w:rPr>
          <w:sz w:val="24"/>
          <w:szCs w:val="24"/>
        </w:rPr>
      </w:pPr>
    </w:p>
    <w:p w:rsidR="001A11B5" w:rsidRDefault="00CB7309">
      <w:pPr>
        <w:autoSpaceDE w:val="0"/>
        <w:autoSpaceDN w:val="0"/>
        <w:spacing w:line="500" w:lineRule="exact"/>
        <w:ind w:left="3840"/>
        <w:jc w:val="left"/>
        <w:rPr>
          <w:b/>
          <w:sz w:val="24"/>
        </w:rPr>
      </w:pPr>
      <w:r>
        <w:rPr>
          <w:sz w:val="24"/>
          <w:szCs w:val="24"/>
        </w:rPr>
        <w:t>日期：</w:t>
      </w:r>
    </w:p>
    <w:p w:rsidR="001A11B5" w:rsidRDefault="001A11B5">
      <w:pPr>
        <w:widowControl/>
        <w:jc w:val="left"/>
        <w:rPr>
          <w:b/>
          <w:bCs/>
          <w:sz w:val="24"/>
        </w:rPr>
      </w:pPr>
    </w:p>
    <w:p w:rsidR="001A11B5" w:rsidRDefault="00CB7309">
      <w:pPr>
        <w:widowControl/>
        <w:jc w:val="left"/>
        <w:rPr>
          <w:b/>
          <w:bCs/>
          <w:sz w:val="24"/>
        </w:rPr>
      </w:pPr>
      <w:r>
        <w:rPr>
          <w:b/>
          <w:bCs/>
          <w:sz w:val="24"/>
        </w:rPr>
        <w:br w:type="page"/>
      </w:r>
    </w:p>
    <w:p w:rsidR="001A11B5" w:rsidRDefault="00CB7309">
      <w:pPr>
        <w:autoSpaceDN w:val="0"/>
        <w:spacing w:line="360" w:lineRule="auto"/>
        <w:rPr>
          <w:b/>
          <w:bCs/>
          <w:sz w:val="24"/>
        </w:rPr>
      </w:pPr>
      <w:r>
        <w:rPr>
          <w:rFonts w:hint="eastAsia"/>
          <w:b/>
          <w:bCs/>
          <w:sz w:val="24"/>
        </w:rPr>
        <w:lastRenderedPageBreak/>
        <w:t>附件</w:t>
      </w:r>
      <w:r>
        <w:rPr>
          <w:rFonts w:hint="eastAsia"/>
          <w:b/>
          <w:bCs/>
          <w:sz w:val="24"/>
        </w:rPr>
        <w:t>14</w:t>
      </w:r>
    </w:p>
    <w:p w:rsidR="001A11B5" w:rsidRDefault="00CB7309">
      <w:pPr>
        <w:autoSpaceDN w:val="0"/>
        <w:spacing w:line="360" w:lineRule="auto"/>
        <w:jc w:val="center"/>
        <w:rPr>
          <w:b/>
          <w:bCs/>
          <w:sz w:val="24"/>
        </w:rPr>
      </w:pPr>
      <w:r>
        <w:rPr>
          <w:b/>
          <w:bCs/>
          <w:sz w:val="24"/>
        </w:rPr>
        <w:t>投标人认为需要提供的其他资料</w:t>
      </w:r>
    </w:p>
    <w:p w:rsidR="001A11B5" w:rsidRDefault="001A11B5">
      <w:pPr>
        <w:tabs>
          <w:tab w:val="left" w:pos="360"/>
        </w:tabs>
        <w:spacing w:line="360" w:lineRule="auto"/>
        <w:ind w:firstLineChars="200" w:firstLine="448"/>
        <w:rPr>
          <w:b/>
          <w:bCs/>
          <w:sz w:val="24"/>
        </w:rPr>
      </w:pPr>
    </w:p>
    <w:sectPr w:rsidR="001A11B5">
      <w:footerReference w:type="default" r:id="rId26"/>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B7309" w:rsidRDefault="00CB7309">
      <w:r>
        <w:separator/>
      </w:r>
    </w:p>
  </w:endnote>
  <w:endnote w:type="continuationSeparator" w:id="0">
    <w:p w:rsidR="00CB7309" w:rsidRDefault="00CB73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11B5" w:rsidRDefault="00CB7309">
    <w:pPr>
      <w:pStyle w:val="a8"/>
      <w:jc w:val="center"/>
    </w:pPr>
    <w:r>
      <w:rPr>
        <w:b/>
      </w:rPr>
      <w:fldChar w:fldCharType="begin"/>
    </w:r>
    <w:r>
      <w:rPr>
        <w:b/>
      </w:rPr>
      <w:instrText>PAGE  \* Arabic  \* MERGEFORMAT</w:instrText>
    </w:r>
    <w:r>
      <w:rPr>
        <w:b/>
      </w:rPr>
      <w:fldChar w:fldCharType="separate"/>
    </w:r>
    <w:r w:rsidR="00B05EAF" w:rsidRPr="00B05EAF">
      <w:rPr>
        <w:b/>
        <w:noProof/>
        <w:lang w:val="zh-CN"/>
      </w:rPr>
      <w:t>23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B7309" w:rsidRDefault="00CB7309">
      <w:r>
        <w:separator/>
      </w:r>
    </w:p>
  </w:footnote>
  <w:footnote w:type="continuationSeparator" w:id="0">
    <w:p w:rsidR="00CB7309" w:rsidRDefault="00CB730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U4NTFjZDUyMjczN2VlYmNmMGM4NjZkOTA5ZTkwNGQifQ=="/>
  </w:docVars>
  <w:rsids>
    <w:rsidRoot w:val="00325832"/>
    <w:rsid w:val="00000D09"/>
    <w:rsid w:val="000018D8"/>
    <w:rsid w:val="00001FD1"/>
    <w:rsid w:val="00006EF1"/>
    <w:rsid w:val="0000795D"/>
    <w:rsid w:val="00010DCF"/>
    <w:rsid w:val="00011B73"/>
    <w:rsid w:val="00013068"/>
    <w:rsid w:val="00013701"/>
    <w:rsid w:val="00014723"/>
    <w:rsid w:val="000161FE"/>
    <w:rsid w:val="00017C2D"/>
    <w:rsid w:val="00020A5D"/>
    <w:rsid w:val="000227B2"/>
    <w:rsid w:val="00025E3C"/>
    <w:rsid w:val="000308AC"/>
    <w:rsid w:val="00030BD8"/>
    <w:rsid w:val="00032015"/>
    <w:rsid w:val="00033D1E"/>
    <w:rsid w:val="000356AE"/>
    <w:rsid w:val="000361B9"/>
    <w:rsid w:val="00036A32"/>
    <w:rsid w:val="000403B6"/>
    <w:rsid w:val="0004130F"/>
    <w:rsid w:val="00042FFE"/>
    <w:rsid w:val="00044850"/>
    <w:rsid w:val="00050365"/>
    <w:rsid w:val="0005525E"/>
    <w:rsid w:val="00055D19"/>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096"/>
    <w:rsid w:val="000756A0"/>
    <w:rsid w:val="00075BCB"/>
    <w:rsid w:val="00075C85"/>
    <w:rsid w:val="00076BA5"/>
    <w:rsid w:val="000775F5"/>
    <w:rsid w:val="00081168"/>
    <w:rsid w:val="000822B1"/>
    <w:rsid w:val="0008252F"/>
    <w:rsid w:val="000826F9"/>
    <w:rsid w:val="00085C9C"/>
    <w:rsid w:val="00086EBE"/>
    <w:rsid w:val="000871A1"/>
    <w:rsid w:val="00092400"/>
    <w:rsid w:val="00095252"/>
    <w:rsid w:val="000A0277"/>
    <w:rsid w:val="000A119B"/>
    <w:rsid w:val="000A14FA"/>
    <w:rsid w:val="000A3F59"/>
    <w:rsid w:val="000A5C10"/>
    <w:rsid w:val="000A5CEA"/>
    <w:rsid w:val="000B1531"/>
    <w:rsid w:val="000B2975"/>
    <w:rsid w:val="000C103D"/>
    <w:rsid w:val="000C337F"/>
    <w:rsid w:val="000C62C5"/>
    <w:rsid w:val="000C6CA8"/>
    <w:rsid w:val="000C7A3F"/>
    <w:rsid w:val="000D1BBD"/>
    <w:rsid w:val="000D26D7"/>
    <w:rsid w:val="000D2F5A"/>
    <w:rsid w:val="000D3152"/>
    <w:rsid w:val="000D514E"/>
    <w:rsid w:val="000D706C"/>
    <w:rsid w:val="000D7630"/>
    <w:rsid w:val="000D7933"/>
    <w:rsid w:val="000E50F9"/>
    <w:rsid w:val="000E6A76"/>
    <w:rsid w:val="000F0768"/>
    <w:rsid w:val="000F106F"/>
    <w:rsid w:val="000F1202"/>
    <w:rsid w:val="000F1454"/>
    <w:rsid w:val="000F48D9"/>
    <w:rsid w:val="000F4B95"/>
    <w:rsid w:val="000F53CB"/>
    <w:rsid w:val="000F5C82"/>
    <w:rsid w:val="000F6957"/>
    <w:rsid w:val="00100EA8"/>
    <w:rsid w:val="00104096"/>
    <w:rsid w:val="00104EFC"/>
    <w:rsid w:val="00105853"/>
    <w:rsid w:val="0010588B"/>
    <w:rsid w:val="0010775A"/>
    <w:rsid w:val="001106F6"/>
    <w:rsid w:val="001165C6"/>
    <w:rsid w:val="001171AB"/>
    <w:rsid w:val="0012106C"/>
    <w:rsid w:val="00121CDE"/>
    <w:rsid w:val="001256ED"/>
    <w:rsid w:val="00134C0A"/>
    <w:rsid w:val="001351F5"/>
    <w:rsid w:val="00136F51"/>
    <w:rsid w:val="001411F4"/>
    <w:rsid w:val="00141664"/>
    <w:rsid w:val="00141B0C"/>
    <w:rsid w:val="00141BC7"/>
    <w:rsid w:val="00143B4D"/>
    <w:rsid w:val="00145E32"/>
    <w:rsid w:val="0014634C"/>
    <w:rsid w:val="0015033F"/>
    <w:rsid w:val="00150E20"/>
    <w:rsid w:val="001515D5"/>
    <w:rsid w:val="001524A8"/>
    <w:rsid w:val="00154232"/>
    <w:rsid w:val="00155128"/>
    <w:rsid w:val="0015599A"/>
    <w:rsid w:val="00157876"/>
    <w:rsid w:val="00160B09"/>
    <w:rsid w:val="00163A02"/>
    <w:rsid w:val="001659F0"/>
    <w:rsid w:val="00165B5F"/>
    <w:rsid w:val="0016618B"/>
    <w:rsid w:val="00167D3B"/>
    <w:rsid w:val="001707F2"/>
    <w:rsid w:val="00171166"/>
    <w:rsid w:val="00172B5E"/>
    <w:rsid w:val="00173561"/>
    <w:rsid w:val="00175016"/>
    <w:rsid w:val="001756A1"/>
    <w:rsid w:val="001760DF"/>
    <w:rsid w:val="001816C4"/>
    <w:rsid w:val="00181ED5"/>
    <w:rsid w:val="001834DA"/>
    <w:rsid w:val="001855B2"/>
    <w:rsid w:val="00185762"/>
    <w:rsid w:val="00190231"/>
    <w:rsid w:val="00190B14"/>
    <w:rsid w:val="001935DE"/>
    <w:rsid w:val="00193BCD"/>
    <w:rsid w:val="0019431D"/>
    <w:rsid w:val="00194FBC"/>
    <w:rsid w:val="00196D6B"/>
    <w:rsid w:val="00196E07"/>
    <w:rsid w:val="001A11B5"/>
    <w:rsid w:val="001A1718"/>
    <w:rsid w:val="001A2919"/>
    <w:rsid w:val="001A2A8A"/>
    <w:rsid w:val="001A3DE3"/>
    <w:rsid w:val="001A46F9"/>
    <w:rsid w:val="001A575B"/>
    <w:rsid w:val="001B105C"/>
    <w:rsid w:val="001B2525"/>
    <w:rsid w:val="001B35FC"/>
    <w:rsid w:val="001B5BEA"/>
    <w:rsid w:val="001C0E64"/>
    <w:rsid w:val="001C1366"/>
    <w:rsid w:val="001C18A6"/>
    <w:rsid w:val="001C1981"/>
    <w:rsid w:val="001C50CC"/>
    <w:rsid w:val="001C5152"/>
    <w:rsid w:val="001C7255"/>
    <w:rsid w:val="001D1850"/>
    <w:rsid w:val="001E1103"/>
    <w:rsid w:val="001E3CB7"/>
    <w:rsid w:val="001F2B50"/>
    <w:rsid w:val="001F3072"/>
    <w:rsid w:val="001F345B"/>
    <w:rsid w:val="001F65EF"/>
    <w:rsid w:val="00200E3F"/>
    <w:rsid w:val="002027E3"/>
    <w:rsid w:val="00204D75"/>
    <w:rsid w:val="00210D0A"/>
    <w:rsid w:val="002113A2"/>
    <w:rsid w:val="00212E26"/>
    <w:rsid w:val="00212FB4"/>
    <w:rsid w:val="0021418F"/>
    <w:rsid w:val="002144D3"/>
    <w:rsid w:val="00214D65"/>
    <w:rsid w:val="00215D4A"/>
    <w:rsid w:val="0021638D"/>
    <w:rsid w:val="00217746"/>
    <w:rsid w:val="00224509"/>
    <w:rsid w:val="00224DBF"/>
    <w:rsid w:val="00225C2F"/>
    <w:rsid w:val="00226572"/>
    <w:rsid w:val="00230077"/>
    <w:rsid w:val="00230690"/>
    <w:rsid w:val="002314E2"/>
    <w:rsid w:val="00231752"/>
    <w:rsid w:val="00232F54"/>
    <w:rsid w:val="00233239"/>
    <w:rsid w:val="00240E84"/>
    <w:rsid w:val="00243DC1"/>
    <w:rsid w:val="00244482"/>
    <w:rsid w:val="00246389"/>
    <w:rsid w:val="0024790F"/>
    <w:rsid w:val="00251ED7"/>
    <w:rsid w:val="0025218F"/>
    <w:rsid w:val="00254237"/>
    <w:rsid w:val="00261C83"/>
    <w:rsid w:val="002638F8"/>
    <w:rsid w:val="0026492F"/>
    <w:rsid w:val="00264E75"/>
    <w:rsid w:val="00264E8A"/>
    <w:rsid w:val="00265B2C"/>
    <w:rsid w:val="00266956"/>
    <w:rsid w:val="002729BD"/>
    <w:rsid w:val="00274CF5"/>
    <w:rsid w:val="00277427"/>
    <w:rsid w:val="002804EC"/>
    <w:rsid w:val="00283B1E"/>
    <w:rsid w:val="0029261B"/>
    <w:rsid w:val="00292BE5"/>
    <w:rsid w:val="00293728"/>
    <w:rsid w:val="0029386D"/>
    <w:rsid w:val="00293B4A"/>
    <w:rsid w:val="002948B5"/>
    <w:rsid w:val="00294986"/>
    <w:rsid w:val="00294EAF"/>
    <w:rsid w:val="0029610C"/>
    <w:rsid w:val="00296778"/>
    <w:rsid w:val="00297EAE"/>
    <w:rsid w:val="002A37C4"/>
    <w:rsid w:val="002A4B3C"/>
    <w:rsid w:val="002B3BB4"/>
    <w:rsid w:val="002B6F1E"/>
    <w:rsid w:val="002B7CDA"/>
    <w:rsid w:val="002C098C"/>
    <w:rsid w:val="002C0F2A"/>
    <w:rsid w:val="002C1661"/>
    <w:rsid w:val="002C2F4B"/>
    <w:rsid w:val="002C4E11"/>
    <w:rsid w:val="002C696D"/>
    <w:rsid w:val="002C70B9"/>
    <w:rsid w:val="002C7FE4"/>
    <w:rsid w:val="002D09CD"/>
    <w:rsid w:val="002D17E4"/>
    <w:rsid w:val="002D57F1"/>
    <w:rsid w:val="002D5B4E"/>
    <w:rsid w:val="002E4011"/>
    <w:rsid w:val="002E65F8"/>
    <w:rsid w:val="002E732E"/>
    <w:rsid w:val="002F1119"/>
    <w:rsid w:val="002F16C0"/>
    <w:rsid w:val="002F245E"/>
    <w:rsid w:val="002F4792"/>
    <w:rsid w:val="0031086D"/>
    <w:rsid w:val="00321091"/>
    <w:rsid w:val="00321317"/>
    <w:rsid w:val="00321DA5"/>
    <w:rsid w:val="00322EA4"/>
    <w:rsid w:val="003231EA"/>
    <w:rsid w:val="00323692"/>
    <w:rsid w:val="0032567E"/>
    <w:rsid w:val="00325832"/>
    <w:rsid w:val="003260F8"/>
    <w:rsid w:val="003265E2"/>
    <w:rsid w:val="00332437"/>
    <w:rsid w:val="003337F2"/>
    <w:rsid w:val="00333A1D"/>
    <w:rsid w:val="00335A65"/>
    <w:rsid w:val="0034183E"/>
    <w:rsid w:val="00343849"/>
    <w:rsid w:val="00350146"/>
    <w:rsid w:val="003505E3"/>
    <w:rsid w:val="0035257E"/>
    <w:rsid w:val="00354775"/>
    <w:rsid w:val="0035599B"/>
    <w:rsid w:val="00355A20"/>
    <w:rsid w:val="00355EEA"/>
    <w:rsid w:val="003562E3"/>
    <w:rsid w:val="00361368"/>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1CB7"/>
    <w:rsid w:val="0038382B"/>
    <w:rsid w:val="003839AE"/>
    <w:rsid w:val="00383A58"/>
    <w:rsid w:val="00383B18"/>
    <w:rsid w:val="003918BD"/>
    <w:rsid w:val="00391FD0"/>
    <w:rsid w:val="0039235B"/>
    <w:rsid w:val="00394B36"/>
    <w:rsid w:val="00395727"/>
    <w:rsid w:val="003A0B76"/>
    <w:rsid w:val="003A40F1"/>
    <w:rsid w:val="003A4B1D"/>
    <w:rsid w:val="003A58F8"/>
    <w:rsid w:val="003A6738"/>
    <w:rsid w:val="003A7FEB"/>
    <w:rsid w:val="003B4375"/>
    <w:rsid w:val="003B4FB4"/>
    <w:rsid w:val="003B5849"/>
    <w:rsid w:val="003B5C2C"/>
    <w:rsid w:val="003B6D2D"/>
    <w:rsid w:val="003B78E0"/>
    <w:rsid w:val="003C6110"/>
    <w:rsid w:val="003C707D"/>
    <w:rsid w:val="003C71A3"/>
    <w:rsid w:val="003D2EF8"/>
    <w:rsid w:val="003D301C"/>
    <w:rsid w:val="003D5E7D"/>
    <w:rsid w:val="003E1343"/>
    <w:rsid w:val="003E2404"/>
    <w:rsid w:val="003E2BBE"/>
    <w:rsid w:val="003E2F1E"/>
    <w:rsid w:val="003E4B1B"/>
    <w:rsid w:val="003E5355"/>
    <w:rsid w:val="003E5EA9"/>
    <w:rsid w:val="003E6127"/>
    <w:rsid w:val="003E6E8F"/>
    <w:rsid w:val="003E71CA"/>
    <w:rsid w:val="003E7354"/>
    <w:rsid w:val="003F68DF"/>
    <w:rsid w:val="003F6B18"/>
    <w:rsid w:val="003F7598"/>
    <w:rsid w:val="003F7F16"/>
    <w:rsid w:val="004006FD"/>
    <w:rsid w:val="0040134A"/>
    <w:rsid w:val="00401BB4"/>
    <w:rsid w:val="00402BE6"/>
    <w:rsid w:val="00403251"/>
    <w:rsid w:val="0040538D"/>
    <w:rsid w:val="0040553A"/>
    <w:rsid w:val="0040569C"/>
    <w:rsid w:val="00406872"/>
    <w:rsid w:val="00410A95"/>
    <w:rsid w:val="00411297"/>
    <w:rsid w:val="00411416"/>
    <w:rsid w:val="00412894"/>
    <w:rsid w:val="00414B88"/>
    <w:rsid w:val="004153D6"/>
    <w:rsid w:val="00415D1E"/>
    <w:rsid w:val="00415D39"/>
    <w:rsid w:val="00416AFE"/>
    <w:rsid w:val="0041737D"/>
    <w:rsid w:val="004176FC"/>
    <w:rsid w:val="00417F8F"/>
    <w:rsid w:val="00421497"/>
    <w:rsid w:val="00424D37"/>
    <w:rsid w:val="004267C9"/>
    <w:rsid w:val="00426E3D"/>
    <w:rsid w:val="00427873"/>
    <w:rsid w:val="00427F8D"/>
    <w:rsid w:val="00431536"/>
    <w:rsid w:val="00431821"/>
    <w:rsid w:val="00431C42"/>
    <w:rsid w:val="00432C99"/>
    <w:rsid w:val="00436E67"/>
    <w:rsid w:val="004377AC"/>
    <w:rsid w:val="00441E70"/>
    <w:rsid w:val="004424FE"/>
    <w:rsid w:val="00442682"/>
    <w:rsid w:val="00443C74"/>
    <w:rsid w:val="00445313"/>
    <w:rsid w:val="00445C1F"/>
    <w:rsid w:val="00446C94"/>
    <w:rsid w:val="00454B19"/>
    <w:rsid w:val="004559D5"/>
    <w:rsid w:val="00457B84"/>
    <w:rsid w:val="00457D0B"/>
    <w:rsid w:val="00460809"/>
    <w:rsid w:val="00461A5D"/>
    <w:rsid w:val="00463F25"/>
    <w:rsid w:val="004715D1"/>
    <w:rsid w:val="00471879"/>
    <w:rsid w:val="00472C82"/>
    <w:rsid w:val="00472F16"/>
    <w:rsid w:val="004826E0"/>
    <w:rsid w:val="0048533D"/>
    <w:rsid w:val="00491AAD"/>
    <w:rsid w:val="004952DC"/>
    <w:rsid w:val="00495B68"/>
    <w:rsid w:val="00495ECD"/>
    <w:rsid w:val="004A0E64"/>
    <w:rsid w:val="004A0F57"/>
    <w:rsid w:val="004A155E"/>
    <w:rsid w:val="004A16A6"/>
    <w:rsid w:val="004A1773"/>
    <w:rsid w:val="004A2375"/>
    <w:rsid w:val="004A2BCE"/>
    <w:rsid w:val="004A313B"/>
    <w:rsid w:val="004A3709"/>
    <w:rsid w:val="004A3B65"/>
    <w:rsid w:val="004A4E98"/>
    <w:rsid w:val="004A6A8F"/>
    <w:rsid w:val="004A7516"/>
    <w:rsid w:val="004A7F72"/>
    <w:rsid w:val="004B2793"/>
    <w:rsid w:val="004B61FA"/>
    <w:rsid w:val="004B725D"/>
    <w:rsid w:val="004B786D"/>
    <w:rsid w:val="004C1EC2"/>
    <w:rsid w:val="004D302F"/>
    <w:rsid w:val="004D5AE3"/>
    <w:rsid w:val="004D6293"/>
    <w:rsid w:val="004D63FB"/>
    <w:rsid w:val="004D6546"/>
    <w:rsid w:val="004E0B40"/>
    <w:rsid w:val="004E5186"/>
    <w:rsid w:val="004E66AE"/>
    <w:rsid w:val="004F3B06"/>
    <w:rsid w:val="004F3B93"/>
    <w:rsid w:val="004F55DE"/>
    <w:rsid w:val="004F74AE"/>
    <w:rsid w:val="004F77FC"/>
    <w:rsid w:val="004F7B5C"/>
    <w:rsid w:val="00501095"/>
    <w:rsid w:val="00502349"/>
    <w:rsid w:val="00506CD1"/>
    <w:rsid w:val="0051149D"/>
    <w:rsid w:val="00513A4E"/>
    <w:rsid w:val="005201BE"/>
    <w:rsid w:val="00524604"/>
    <w:rsid w:val="00524BD8"/>
    <w:rsid w:val="00525EE9"/>
    <w:rsid w:val="005267F3"/>
    <w:rsid w:val="00526AE5"/>
    <w:rsid w:val="0053021A"/>
    <w:rsid w:val="0053061A"/>
    <w:rsid w:val="00530E22"/>
    <w:rsid w:val="005333BF"/>
    <w:rsid w:val="005349D4"/>
    <w:rsid w:val="00535A85"/>
    <w:rsid w:val="00536B98"/>
    <w:rsid w:val="005375DF"/>
    <w:rsid w:val="00537D63"/>
    <w:rsid w:val="005407BF"/>
    <w:rsid w:val="00542508"/>
    <w:rsid w:val="005449BE"/>
    <w:rsid w:val="00544E43"/>
    <w:rsid w:val="00547881"/>
    <w:rsid w:val="00547F40"/>
    <w:rsid w:val="00550B2F"/>
    <w:rsid w:val="00553774"/>
    <w:rsid w:val="0055739D"/>
    <w:rsid w:val="0056011E"/>
    <w:rsid w:val="0056402A"/>
    <w:rsid w:val="00566432"/>
    <w:rsid w:val="00570207"/>
    <w:rsid w:val="0057120E"/>
    <w:rsid w:val="00572118"/>
    <w:rsid w:val="00572644"/>
    <w:rsid w:val="00572E0A"/>
    <w:rsid w:val="005737C6"/>
    <w:rsid w:val="00580546"/>
    <w:rsid w:val="0058275D"/>
    <w:rsid w:val="0058371F"/>
    <w:rsid w:val="00583E55"/>
    <w:rsid w:val="005842A0"/>
    <w:rsid w:val="0058472E"/>
    <w:rsid w:val="00584D37"/>
    <w:rsid w:val="00587609"/>
    <w:rsid w:val="00590F48"/>
    <w:rsid w:val="00593B52"/>
    <w:rsid w:val="0059473B"/>
    <w:rsid w:val="005953CA"/>
    <w:rsid w:val="005960BA"/>
    <w:rsid w:val="005A07D2"/>
    <w:rsid w:val="005A55DB"/>
    <w:rsid w:val="005A6731"/>
    <w:rsid w:val="005B177F"/>
    <w:rsid w:val="005B2918"/>
    <w:rsid w:val="005B4918"/>
    <w:rsid w:val="005B631B"/>
    <w:rsid w:val="005B6420"/>
    <w:rsid w:val="005C176F"/>
    <w:rsid w:val="005C43CF"/>
    <w:rsid w:val="005C441D"/>
    <w:rsid w:val="005C5EB1"/>
    <w:rsid w:val="005C5FE3"/>
    <w:rsid w:val="005C660D"/>
    <w:rsid w:val="005D1B17"/>
    <w:rsid w:val="005D2A6F"/>
    <w:rsid w:val="005D3074"/>
    <w:rsid w:val="005D3683"/>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4DA"/>
    <w:rsid w:val="006038D0"/>
    <w:rsid w:val="00604BF0"/>
    <w:rsid w:val="00611A86"/>
    <w:rsid w:val="00612BD3"/>
    <w:rsid w:val="00612F95"/>
    <w:rsid w:val="00615AB2"/>
    <w:rsid w:val="00616B13"/>
    <w:rsid w:val="00616BCF"/>
    <w:rsid w:val="006178BA"/>
    <w:rsid w:val="00620130"/>
    <w:rsid w:val="00621156"/>
    <w:rsid w:val="0062120F"/>
    <w:rsid w:val="00625361"/>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78CA"/>
    <w:rsid w:val="0065048B"/>
    <w:rsid w:val="0066061F"/>
    <w:rsid w:val="006623FF"/>
    <w:rsid w:val="006632A6"/>
    <w:rsid w:val="00663FEC"/>
    <w:rsid w:val="00665F3D"/>
    <w:rsid w:val="0066632A"/>
    <w:rsid w:val="00667E83"/>
    <w:rsid w:val="00670BE5"/>
    <w:rsid w:val="00673DD7"/>
    <w:rsid w:val="006741E5"/>
    <w:rsid w:val="00674887"/>
    <w:rsid w:val="00676812"/>
    <w:rsid w:val="006802EF"/>
    <w:rsid w:val="00681C7D"/>
    <w:rsid w:val="00693947"/>
    <w:rsid w:val="00695CA4"/>
    <w:rsid w:val="006A1C8A"/>
    <w:rsid w:val="006A4BDB"/>
    <w:rsid w:val="006A6F51"/>
    <w:rsid w:val="006A75E7"/>
    <w:rsid w:val="006B0EC3"/>
    <w:rsid w:val="006B52A7"/>
    <w:rsid w:val="006B5C77"/>
    <w:rsid w:val="006B7B87"/>
    <w:rsid w:val="006B7D38"/>
    <w:rsid w:val="006C0421"/>
    <w:rsid w:val="006C0461"/>
    <w:rsid w:val="006C174C"/>
    <w:rsid w:val="006C1F06"/>
    <w:rsid w:val="006C2D30"/>
    <w:rsid w:val="006C3B98"/>
    <w:rsid w:val="006C4BBE"/>
    <w:rsid w:val="006C6689"/>
    <w:rsid w:val="006C7894"/>
    <w:rsid w:val="006D0374"/>
    <w:rsid w:val="006D0A8E"/>
    <w:rsid w:val="006D0ECF"/>
    <w:rsid w:val="006D2015"/>
    <w:rsid w:val="006D508C"/>
    <w:rsid w:val="006E0310"/>
    <w:rsid w:val="006E0CD2"/>
    <w:rsid w:val="006E1997"/>
    <w:rsid w:val="006E1DC3"/>
    <w:rsid w:val="006E2EB7"/>
    <w:rsid w:val="006E749F"/>
    <w:rsid w:val="006E7858"/>
    <w:rsid w:val="006F030B"/>
    <w:rsid w:val="006F0645"/>
    <w:rsid w:val="006F1700"/>
    <w:rsid w:val="006F3592"/>
    <w:rsid w:val="006F618A"/>
    <w:rsid w:val="0070070A"/>
    <w:rsid w:val="0071599C"/>
    <w:rsid w:val="007173C0"/>
    <w:rsid w:val="00720210"/>
    <w:rsid w:val="007220DB"/>
    <w:rsid w:val="007236BA"/>
    <w:rsid w:val="007238DD"/>
    <w:rsid w:val="00723D02"/>
    <w:rsid w:val="00723D84"/>
    <w:rsid w:val="00724717"/>
    <w:rsid w:val="0072660C"/>
    <w:rsid w:val="007278FB"/>
    <w:rsid w:val="00730ECD"/>
    <w:rsid w:val="00731AB7"/>
    <w:rsid w:val="0074180F"/>
    <w:rsid w:val="0074297A"/>
    <w:rsid w:val="00746019"/>
    <w:rsid w:val="0074693F"/>
    <w:rsid w:val="00746C56"/>
    <w:rsid w:val="007532A0"/>
    <w:rsid w:val="007558DB"/>
    <w:rsid w:val="00755AB9"/>
    <w:rsid w:val="00760746"/>
    <w:rsid w:val="007612A9"/>
    <w:rsid w:val="00763791"/>
    <w:rsid w:val="00764052"/>
    <w:rsid w:val="00766299"/>
    <w:rsid w:val="00766870"/>
    <w:rsid w:val="00767517"/>
    <w:rsid w:val="007714C6"/>
    <w:rsid w:val="00771DDB"/>
    <w:rsid w:val="007737A3"/>
    <w:rsid w:val="00773DC4"/>
    <w:rsid w:val="007753D0"/>
    <w:rsid w:val="0077606A"/>
    <w:rsid w:val="00780182"/>
    <w:rsid w:val="00780E86"/>
    <w:rsid w:val="0078146D"/>
    <w:rsid w:val="00781801"/>
    <w:rsid w:val="00784C33"/>
    <w:rsid w:val="007925BD"/>
    <w:rsid w:val="0079363C"/>
    <w:rsid w:val="00793B6E"/>
    <w:rsid w:val="00796CC4"/>
    <w:rsid w:val="007A0BCD"/>
    <w:rsid w:val="007A1EEC"/>
    <w:rsid w:val="007A4BB5"/>
    <w:rsid w:val="007A4FB6"/>
    <w:rsid w:val="007A5636"/>
    <w:rsid w:val="007A5AEB"/>
    <w:rsid w:val="007A6EBE"/>
    <w:rsid w:val="007B0028"/>
    <w:rsid w:val="007B1550"/>
    <w:rsid w:val="007B1B3A"/>
    <w:rsid w:val="007B2FEC"/>
    <w:rsid w:val="007B3032"/>
    <w:rsid w:val="007B4071"/>
    <w:rsid w:val="007B4E82"/>
    <w:rsid w:val="007B7AF2"/>
    <w:rsid w:val="007B7C1E"/>
    <w:rsid w:val="007C143A"/>
    <w:rsid w:val="007C1D1B"/>
    <w:rsid w:val="007C422C"/>
    <w:rsid w:val="007D0F08"/>
    <w:rsid w:val="007D5665"/>
    <w:rsid w:val="007D588E"/>
    <w:rsid w:val="007D680D"/>
    <w:rsid w:val="007D6EC1"/>
    <w:rsid w:val="007E0131"/>
    <w:rsid w:val="007E0EAB"/>
    <w:rsid w:val="007E24EB"/>
    <w:rsid w:val="007E4CD6"/>
    <w:rsid w:val="007E7E5F"/>
    <w:rsid w:val="007F1ACA"/>
    <w:rsid w:val="007F1F0C"/>
    <w:rsid w:val="007F5589"/>
    <w:rsid w:val="007F79A8"/>
    <w:rsid w:val="007F7B9E"/>
    <w:rsid w:val="008005A8"/>
    <w:rsid w:val="008022C3"/>
    <w:rsid w:val="00803DEE"/>
    <w:rsid w:val="00803E71"/>
    <w:rsid w:val="008047E1"/>
    <w:rsid w:val="008069CB"/>
    <w:rsid w:val="0080752E"/>
    <w:rsid w:val="00810D69"/>
    <w:rsid w:val="008116ED"/>
    <w:rsid w:val="008129E8"/>
    <w:rsid w:val="00814C9A"/>
    <w:rsid w:val="008150C7"/>
    <w:rsid w:val="00815E04"/>
    <w:rsid w:val="00817270"/>
    <w:rsid w:val="008204E3"/>
    <w:rsid w:val="008252B9"/>
    <w:rsid w:val="00837228"/>
    <w:rsid w:val="0084084A"/>
    <w:rsid w:val="00844D3D"/>
    <w:rsid w:val="00846B20"/>
    <w:rsid w:val="008506B2"/>
    <w:rsid w:val="00851179"/>
    <w:rsid w:val="00852EBB"/>
    <w:rsid w:val="008536E0"/>
    <w:rsid w:val="0085585F"/>
    <w:rsid w:val="00855A31"/>
    <w:rsid w:val="00855AF5"/>
    <w:rsid w:val="00855FFB"/>
    <w:rsid w:val="00857284"/>
    <w:rsid w:val="00860E59"/>
    <w:rsid w:val="008611F9"/>
    <w:rsid w:val="0086454E"/>
    <w:rsid w:val="0086630A"/>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914"/>
    <w:rsid w:val="008A1E8A"/>
    <w:rsid w:val="008A3CB1"/>
    <w:rsid w:val="008B1F79"/>
    <w:rsid w:val="008B2D70"/>
    <w:rsid w:val="008B3001"/>
    <w:rsid w:val="008B5C22"/>
    <w:rsid w:val="008B5DBC"/>
    <w:rsid w:val="008B65EB"/>
    <w:rsid w:val="008C12BD"/>
    <w:rsid w:val="008C338A"/>
    <w:rsid w:val="008C3C92"/>
    <w:rsid w:val="008C4E8A"/>
    <w:rsid w:val="008D1F47"/>
    <w:rsid w:val="008D4422"/>
    <w:rsid w:val="008D640B"/>
    <w:rsid w:val="008E3C04"/>
    <w:rsid w:val="008E56E2"/>
    <w:rsid w:val="008E5938"/>
    <w:rsid w:val="008E59EA"/>
    <w:rsid w:val="008F040A"/>
    <w:rsid w:val="008F075B"/>
    <w:rsid w:val="008F35A8"/>
    <w:rsid w:val="008F3A5B"/>
    <w:rsid w:val="008F4858"/>
    <w:rsid w:val="00900A3D"/>
    <w:rsid w:val="00900FDD"/>
    <w:rsid w:val="009016E3"/>
    <w:rsid w:val="009046DE"/>
    <w:rsid w:val="00907861"/>
    <w:rsid w:val="00913750"/>
    <w:rsid w:val="00913F09"/>
    <w:rsid w:val="00917496"/>
    <w:rsid w:val="009206F7"/>
    <w:rsid w:val="00920CD4"/>
    <w:rsid w:val="0092105D"/>
    <w:rsid w:val="0092151E"/>
    <w:rsid w:val="00926BA6"/>
    <w:rsid w:val="00927B53"/>
    <w:rsid w:val="0093378B"/>
    <w:rsid w:val="009345DB"/>
    <w:rsid w:val="0093630E"/>
    <w:rsid w:val="00936E99"/>
    <w:rsid w:val="00941302"/>
    <w:rsid w:val="009424DA"/>
    <w:rsid w:val="00947EC9"/>
    <w:rsid w:val="00951A8D"/>
    <w:rsid w:val="009533CE"/>
    <w:rsid w:val="00954AD1"/>
    <w:rsid w:val="00955B43"/>
    <w:rsid w:val="0095612C"/>
    <w:rsid w:val="00957265"/>
    <w:rsid w:val="00962A82"/>
    <w:rsid w:val="009662F0"/>
    <w:rsid w:val="00966DD6"/>
    <w:rsid w:val="009678FF"/>
    <w:rsid w:val="0097327D"/>
    <w:rsid w:val="00975AEF"/>
    <w:rsid w:val="00975D17"/>
    <w:rsid w:val="0097617B"/>
    <w:rsid w:val="00977FB6"/>
    <w:rsid w:val="009809F0"/>
    <w:rsid w:val="009829B0"/>
    <w:rsid w:val="00990618"/>
    <w:rsid w:val="00995B20"/>
    <w:rsid w:val="00995F93"/>
    <w:rsid w:val="0099688A"/>
    <w:rsid w:val="00996C19"/>
    <w:rsid w:val="009978CB"/>
    <w:rsid w:val="00997EA3"/>
    <w:rsid w:val="009A0B81"/>
    <w:rsid w:val="009A28F8"/>
    <w:rsid w:val="009A3182"/>
    <w:rsid w:val="009A4641"/>
    <w:rsid w:val="009A64B1"/>
    <w:rsid w:val="009A6BC9"/>
    <w:rsid w:val="009A70B1"/>
    <w:rsid w:val="009A7596"/>
    <w:rsid w:val="009B477B"/>
    <w:rsid w:val="009B533C"/>
    <w:rsid w:val="009B656D"/>
    <w:rsid w:val="009C019D"/>
    <w:rsid w:val="009C04EE"/>
    <w:rsid w:val="009C513D"/>
    <w:rsid w:val="009C5544"/>
    <w:rsid w:val="009C69C7"/>
    <w:rsid w:val="009D10B3"/>
    <w:rsid w:val="009D187B"/>
    <w:rsid w:val="009D2385"/>
    <w:rsid w:val="009D3012"/>
    <w:rsid w:val="009D5ACD"/>
    <w:rsid w:val="009D5C8E"/>
    <w:rsid w:val="009E0499"/>
    <w:rsid w:val="009E0B0E"/>
    <w:rsid w:val="009E193C"/>
    <w:rsid w:val="009E2558"/>
    <w:rsid w:val="009E2BE8"/>
    <w:rsid w:val="009E3B6B"/>
    <w:rsid w:val="009E4458"/>
    <w:rsid w:val="009E44DC"/>
    <w:rsid w:val="009E7D35"/>
    <w:rsid w:val="009F2269"/>
    <w:rsid w:val="009F598A"/>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1787D"/>
    <w:rsid w:val="00A21611"/>
    <w:rsid w:val="00A216D7"/>
    <w:rsid w:val="00A218BC"/>
    <w:rsid w:val="00A252F0"/>
    <w:rsid w:val="00A264A9"/>
    <w:rsid w:val="00A26C90"/>
    <w:rsid w:val="00A3181B"/>
    <w:rsid w:val="00A31C58"/>
    <w:rsid w:val="00A32DCC"/>
    <w:rsid w:val="00A3561D"/>
    <w:rsid w:val="00A35BC5"/>
    <w:rsid w:val="00A36FA3"/>
    <w:rsid w:val="00A440E2"/>
    <w:rsid w:val="00A45815"/>
    <w:rsid w:val="00A5016B"/>
    <w:rsid w:val="00A5132F"/>
    <w:rsid w:val="00A522B7"/>
    <w:rsid w:val="00A5241A"/>
    <w:rsid w:val="00A53678"/>
    <w:rsid w:val="00A53C66"/>
    <w:rsid w:val="00A55CB3"/>
    <w:rsid w:val="00A57696"/>
    <w:rsid w:val="00A57A16"/>
    <w:rsid w:val="00A60795"/>
    <w:rsid w:val="00A60AF2"/>
    <w:rsid w:val="00A62455"/>
    <w:rsid w:val="00A64A05"/>
    <w:rsid w:val="00A64F8F"/>
    <w:rsid w:val="00A6798B"/>
    <w:rsid w:val="00A711EB"/>
    <w:rsid w:val="00A71FDC"/>
    <w:rsid w:val="00A7203A"/>
    <w:rsid w:val="00A74C1E"/>
    <w:rsid w:val="00A753B0"/>
    <w:rsid w:val="00A8009D"/>
    <w:rsid w:val="00A80AAB"/>
    <w:rsid w:val="00A86D32"/>
    <w:rsid w:val="00A86EF2"/>
    <w:rsid w:val="00A90811"/>
    <w:rsid w:val="00A90E13"/>
    <w:rsid w:val="00A92667"/>
    <w:rsid w:val="00A92A1A"/>
    <w:rsid w:val="00A936E7"/>
    <w:rsid w:val="00A947C9"/>
    <w:rsid w:val="00A94CFA"/>
    <w:rsid w:val="00A95C55"/>
    <w:rsid w:val="00A97408"/>
    <w:rsid w:val="00A97CC9"/>
    <w:rsid w:val="00AA0FDA"/>
    <w:rsid w:val="00AA2CF3"/>
    <w:rsid w:val="00AA40D1"/>
    <w:rsid w:val="00AA6B88"/>
    <w:rsid w:val="00AA772B"/>
    <w:rsid w:val="00AB040F"/>
    <w:rsid w:val="00AB0F96"/>
    <w:rsid w:val="00AB13C6"/>
    <w:rsid w:val="00AB1AAB"/>
    <w:rsid w:val="00AB1AB2"/>
    <w:rsid w:val="00AB472B"/>
    <w:rsid w:val="00AC0B2F"/>
    <w:rsid w:val="00AC27FA"/>
    <w:rsid w:val="00AC29D7"/>
    <w:rsid w:val="00AC7CD8"/>
    <w:rsid w:val="00AC7ED6"/>
    <w:rsid w:val="00AD07A0"/>
    <w:rsid w:val="00AD2C65"/>
    <w:rsid w:val="00AD2F15"/>
    <w:rsid w:val="00AE1773"/>
    <w:rsid w:val="00AE2ECF"/>
    <w:rsid w:val="00AE4EE8"/>
    <w:rsid w:val="00AE5C1F"/>
    <w:rsid w:val="00AE6074"/>
    <w:rsid w:val="00AE736E"/>
    <w:rsid w:val="00AF048E"/>
    <w:rsid w:val="00AF06D9"/>
    <w:rsid w:val="00AF4DE8"/>
    <w:rsid w:val="00AF5442"/>
    <w:rsid w:val="00AF6A68"/>
    <w:rsid w:val="00B012DE"/>
    <w:rsid w:val="00B01473"/>
    <w:rsid w:val="00B05458"/>
    <w:rsid w:val="00B05EAF"/>
    <w:rsid w:val="00B10D4C"/>
    <w:rsid w:val="00B113CA"/>
    <w:rsid w:val="00B1328E"/>
    <w:rsid w:val="00B133CB"/>
    <w:rsid w:val="00B13707"/>
    <w:rsid w:val="00B13CD0"/>
    <w:rsid w:val="00B14BC8"/>
    <w:rsid w:val="00B15135"/>
    <w:rsid w:val="00B22B03"/>
    <w:rsid w:val="00B243BE"/>
    <w:rsid w:val="00B25107"/>
    <w:rsid w:val="00B31FA0"/>
    <w:rsid w:val="00B32A76"/>
    <w:rsid w:val="00B32C88"/>
    <w:rsid w:val="00B34317"/>
    <w:rsid w:val="00B369C3"/>
    <w:rsid w:val="00B4237D"/>
    <w:rsid w:val="00B42656"/>
    <w:rsid w:val="00B43332"/>
    <w:rsid w:val="00B443B4"/>
    <w:rsid w:val="00B44C24"/>
    <w:rsid w:val="00B452D5"/>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ED8"/>
    <w:rsid w:val="00B76A11"/>
    <w:rsid w:val="00B812A5"/>
    <w:rsid w:val="00B8141F"/>
    <w:rsid w:val="00B817DB"/>
    <w:rsid w:val="00B84566"/>
    <w:rsid w:val="00B85B8D"/>
    <w:rsid w:val="00B85D52"/>
    <w:rsid w:val="00B86890"/>
    <w:rsid w:val="00B868B6"/>
    <w:rsid w:val="00B979DD"/>
    <w:rsid w:val="00BA33E7"/>
    <w:rsid w:val="00BA3CA9"/>
    <w:rsid w:val="00BA404F"/>
    <w:rsid w:val="00BA48C0"/>
    <w:rsid w:val="00BA4E83"/>
    <w:rsid w:val="00BA4ECD"/>
    <w:rsid w:val="00BB21E1"/>
    <w:rsid w:val="00BC1713"/>
    <w:rsid w:val="00BC6742"/>
    <w:rsid w:val="00BC74D7"/>
    <w:rsid w:val="00BC7FD0"/>
    <w:rsid w:val="00BD0EA1"/>
    <w:rsid w:val="00BD11D6"/>
    <w:rsid w:val="00BD7329"/>
    <w:rsid w:val="00BD751A"/>
    <w:rsid w:val="00BE30EE"/>
    <w:rsid w:val="00BE4FFC"/>
    <w:rsid w:val="00BE63BC"/>
    <w:rsid w:val="00BF27F1"/>
    <w:rsid w:val="00BF3297"/>
    <w:rsid w:val="00BF3B42"/>
    <w:rsid w:val="00BF7162"/>
    <w:rsid w:val="00C030CD"/>
    <w:rsid w:val="00C03843"/>
    <w:rsid w:val="00C0504F"/>
    <w:rsid w:val="00C0691A"/>
    <w:rsid w:val="00C0765F"/>
    <w:rsid w:val="00C07C56"/>
    <w:rsid w:val="00C137F2"/>
    <w:rsid w:val="00C14183"/>
    <w:rsid w:val="00C14885"/>
    <w:rsid w:val="00C23595"/>
    <w:rsid w:val="00C23D41"/>
    <w:rsid w:val="00C24668"/>
    <w:rsid w:val="00C258AC"/>
    <w:rsid w:val="00C337B7"/>
    <w:rsid w:val="00C33D90"/>
    <w:rsid w:val="00C3694F"/>
    <w:rsid w:val="00C369C1"/>
    <w:rsid w:val="00C373B1"/>
    <w:rsid w:val="00C4022E"/>
    <w:rsid w:val="00C4294A"/>
    <w:rsid w:val="00C443E2"/>
    <w:rsid w:val="00C46949"/>
    <w:rsid w:val="00C47A30"/>
    <w:rsid w:val="00C5148F"/>
    <w:rsid w:val="00C5398E"/>
    <w:rsid w:val="00C53D13"/>
    <w:rsid w:val="00C55371"/>
    <w:rsid w:val="00C553EC"/>
    <w:rsid w:val="00C555A4"/>
    <w:rsid w:val="00C55658"/>
    <w:rsid w:val="00C627B1"/>
    <w:rsid w:val="00C65D79"/>
    <w:rsid w:val="00C66604"/>
    <w:rsid w:val="00C67013"/>
    <w:rsid w:val="00C677B6"/>
    <w:rsid w:val="00C720A2"/>
    <w:rsid w:val="00C7230E"/>
    <w:rsid w:val="00C807DD"/>
    <w:rsid w:val="00C8225D"/>
    <w:rsid w:val="00C8474B"/>
    <w:rsid w:val="00C934E9"/>
    <w:rsid w:val="00C960AB"/>
    <w:rsid w:val="00CA0D71"/>
    <w:rsid w:val="00CA262C"/>
    <w:rsid w:val="00CA27E8"/>
    <w:rsid w:val="00CA793B"/>
    <w:rsid w:val="00CB1696"/>
    <w:rsid w:val="00CB40AA"/>
    <w:rsid w:val="00CB539D"/>
    <w:rsid w:val="00CB589F"/>
    <w:rsid w:val="00CB6183"/>
    <w:rsid w:val="00CB7309"/>
    <w:rsid w:val="00CC3889"/>
    <w:rsid w:val="00CC3D49"/>
    <w:rsid w:val="00CC7008"/>
    <w:rsid w:val="00CC723A"/>
    <w:rsid w:val="00CD0467"/>
    <w:rsid w:val="00CD11B0"/>
    <w:rsid w:val="00CD214D"/>
    <w:rsid w:val="00CD4977"/>
    <w:rsid w:val="00CD6CB4"/>
    <w:rsid w:val="00CD7147"/>
    <w:rsid w:val="00CE143E"/>
    <w:rsid w:val="00CE2CE8"/>
    <w:rsid w:val="00CE48BF"/>
    <w:rsid w:val="00CE5B88"/>
    <w:rsid w:val="00CE6847"/>
    <w:rsid w:val="00CF143E"/>
    <w:rsid w:val="00CF31B8"/>
    <w:rsid w:val="00CF3D52"/>
    <w:rsid w:val="00CF4653"/>
    <w:rsid w:val="00CF692F"/>
    <w:rsid w:val="00CF6EAD"/>
    <w:rsid w:val="00D06931"/>
    <w:rsid w:val="00D1043B"/>
    <w:rsid w:val="00D12C83"/>
    <w:rsid w:val="00D12CAF"/>
    <w:rsid w:val="00D13280"/>
    <w:rsid w:val="00D15BBF"/>
    <w:rsid w:val="00D16799"/>
    <w:rsid w:val="00D214A0"/>
    <w:rsid w:val="00D23AEA"/>
    <w:rsid w:val="00D23CDE"/>
    <w:rsid w:val="00D241FD"/>
    <w:rsid w:val="00D24534"/>
    <w:rsid w:val="00D25048"/>
    <w:rsid w:val="00D260FE"/>
    <w:rsid w:val="00D271B3"/>
    <w:rsid w:val="00D30E5C"/>
    <w:rsid w:val="00D35751"/>
    <w:rsid w:val="00D43D4D"/>
    <w:rsid w:val="00D44078"/>
    <w:rsid w:val="00D529AD"/>
    <w:rsid w:val="00D52ECC"/>
    <w:rsid w:val="00D5488C"/>
    <w:rsid w:val="00D55D73"/>
    <w:rsid w:val="00D56A78"/>
    <w:rsid w:val="00D57E7B"/>
    <w:rsid w:val="00D6056E"/>
    <w:rsid w:val="00D616C1"/>
    <w:rsid w:val="00D61F06"/>
    <w:rsid w:val="00D63D99"/>
    <w:rsid w:val="00D63E4B"/>
    <w:rsid w:val="00D646D7"/>
    <w:rsid w:val="00D67D8B"/>
    <w:rsid w:val="00D718BE"/>
    <w:rsid w:val="00D73247"/>
    <w:rsid w:val="00D7519F"/>
    <w:rsid w:val="00D83D5B"/>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AE5"/>
    <w:rsid w:val="00DA5924"/>
    <w:rsid w:val="00DA67A5"/>
    <w:rsid w:val="00DB0913"/>
    <w:rsid w:val="00DB1E44"/>
    <w:rsid w:val="00DB2092"/>
    <w:rsid w:val="00DB3474"/>
    <w:rsid w:val="00DB3815"/>
    <w:rsid w:val="00DB5E02"/>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4270"/>
    <w:rsid w:val="00DE5B26"/>
    <w:rsid w:val="00DE78D0"/>
    <w:rsid w:val="00DF0867"/>
    <w:rsid w:val="00DF12BE"/>
    <w:rsid w:val="00DF2A97"/>
    <w:rsid w:val="00DF4086"/>
    <w:rsid w:val="00DF49B1"/>
    <w:rsid w:val="00DF4F3E"/>
    <w:rsid w:val="00DF67A6"/>
    <w:rsid w:val="00DF76D1"/>
    <w:rsid w:val="00E00A67"/>
    <w:rsid w:val="00E03E6D"/>
    <w:rsid w:val="00E0438B"/>
    <w:rsid w:val="00E05724"/>
    <w:rsid w:val="00E07B01"/>
    <w:rsid w:val="00E11740"/>
    <w:rsid w:val="00E15D14"/>
    <w:rsid w:val="00E1622D"/>
    <w:rsid w:val="00E20F2B"/>
    <w:rsid w:val="00E227FF"/>
    <w:rsid w:val="00E2462E"/>
    <w:rsid w:val="00E269BA"/>
    <w:rsid w:val="00E3350F"/>
    <w:rsid w:val="00E34A28"/>
    <w:rsid w:val="00E3578B"/>
    <w:rsid w:val="00E40D53"/>
    <w:rsid w:val="00E426C6"/>
    <w:rsid w:val="00E42F5F"/>
    <w:rsid w:val="00E435B2"/>
    <w:rsid w:val="00E43778"/>
    <w:rsid w:val="00E44056"/>
    <w:rsid w:val="00E55F3B"/>
    <w:rsid w:val="00E575B1"/>
    <w:rsid w:val="00E578C5"/>
    <w:rsid w:val="00E57BE8"/>
    <w:rsid w:val="00E60CAD"/>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61F9"/>
    <w:rsid w:val="00E902A9"/>
    <w:rsid w:val="00E917E0"/>
    <w:rsid w:val="00E92A1C"/>
    <w:rsid w:val="00E92BE5"/>
    <w:rsid w:val="00E92C60"/>
    <w:rsid w:val="00E93E89"/>
    <w:rsid w:val="00EA3BA2"/>
    <w:rsid w:val="00EA48B8"/>
    <w:rsid w:val="00EA6EC8"/>
    <w:rsid w:val="00EB01B6"/>
    <w:rsid w:val="00EB0392"/>
    <w:rsid w:val="00EB1F35"/>
    <w:rsid w:val="00EB1FBD"/>
    <w:rsid w:val="00EB260E"/>
    <w:rsid w:val="00EB289A"/>
    <w:rsid w:val="00EB39C5"/>
    <w:rsid w:val="00EB47D5"/>
    <w:rsid w:val="00EB6C44"/>
    <w:rsid w:val="00EC07CF"/>
    <w:rsid w:val="00EC2E03"/>
    <w:rsid w:val="00EC2FAA"/>
    <w:rsid w:val="00EC3329"/>
    <w:rsid w:val="00EC6761"/>
    <w:rsid w:val="00ED0705"/>
    <w:rsid w:val="00ED080B"/>
    <w:rsid w:val="00ED0E03"/>
    <w:rsid w:val="00ED2BD6"/>
    <w:rsid w:val="00ED4B6D"/>
    <w:rsid w:val="00ED5B0C"/>
    <w:rsid w:val="00ED6893"/>
    <w:rsid w:val="00EE55C1"/>
    <w:rsid w:val="00EE5A06"/>
    <w:rsid w:val="00EE6C34"/>
    <w:rsid w:val="00EF0D03"/>
    <w:rsid w:val="00EF0E84"/>
    <w:rsid w:val="00EF18D1"/>
    <w:rsid w:val="00EF5154"/>
    <w:rsid w:val="00EF5351"/>
    <w:rsid w:val="00EF7338"/>
    <w:rsid w:val="00F008F0"/>
    <w:rsid w:val="00F0211C"/>
    <w:rsid w:val="00F040D8"/>
    <w:rsid w:val="00F041C4"/>
    <w:rsid w:val="00F04FF1"/>
    <w:rsid w:val="00F0691A"/>
    <w:rsid w:val="00F06D90"/>
    <w:rsid w:val="00F070E8"/>
    <w:rsid w:val="00F11609"/>
    <w:rsid w:val="00F14E51"/>
    <w:rsid w:val="00F16143"/>
    <w:rsid w:val="00F17102"/>
    <w:rsid w:val="00F172BC"/>
    <w:rsid w:val="00F17D6E"/>
    <w:rsid w:val="00F238DF"/>
    <w:rsid w:val="00F24726"/>
    <w:rsid w:val="00F25935"/>
    <w:rsid w:val="00F25B3F"/>
    <w:rsid w:val="00F306C7"/>
    <w:rsid w:val="00F32F05"/>
    <w:rsid w:val="00F33577"/>
    <w:rsid w:val="00F33DDF"/>
    <w:rsid w:val="00F350FE"/>
    <w:rsid w:val="00F40389"/>
    <w:rsid w:val="00F41B8B"/>
    <w:rsid w:val="00F427BF"/>
    <w:rsid w:val="00F435CE"/>
    <w:rsid w:val="00F436AA"/>
    <w:rsid w:val="00F43FF6"/>
    <w:rsid w:val="00F45987"/>
    <w:rsid w:val="00F47A6D"/>
    <w:rsid w:val="00F51AD2"/>
    <w:rsid w:val="00F53B41"/>
    <w:rsid w:val="00F53E60"/>
    <w:rsid w:val="00F56F50"/>
    <w:rsid w:val="00F57097"/>
    <w:rsid w:val="00F60215"/>
    <w:rsid w:val="00F61CAD"/>
    <w:rsid w:val="00F64D46"/>
    <w:rsid w:val="00F66DD2"/>
    <w:rsid w:val="00F67C9D"/>
    <w:rsid w:val="00F70820"/>
    <w:rsid w:val="00F71BEE"/>
    <w:rsid w:val="00F73CC1"/>
    <w:rsid w:val="00F740E6"/>
    <w:rsid w:val="00F76633"/>
    <w:rsid w:val="00F77FB2"/>
    <w:rsid w:val="00F84299"/>
    <w:rsid w:val="00F85784"/>
    <w:rsid w:val="00F86DB5"/>
    <w:rsid w:val="00F86E3C"/>
    <w:rsid w:val="00F86E7B"/>
    <w:rsid w:val="00F9117A"/>
    <w:rsid w:val="00F92891"/>
    <w:rsid w:val="00F92DF9"/>
    <w:rsid w:val="00F9306C"/>
    <w:rsid w:val="00F93685"/>
    <w:rsid w:val="00F9689C"/>
    <w:rsid w:val="00F97162"/>
    <w:rsid w:val="00FA16EF"/>
    <w:rsid w:val="00FA1C74"/>
    <w:rsid w:val="00FA30E9"/>
    <w:rsid w:val="00FA4865"/>
    <w:rsid w:val="00FA54F1"/>
    <w:rsid w:val="00FA7585"/>
    <w:rsid w:val="00FB0A47"/>
    <w:rsid w:val="00FB3025"/>
    <w:rsid w:val="00FB56AE"/>
    <w:rsid w:val="00FC4548"/>
    <w:rsid w:val="00FC4DF5"/>
    <w:rsid w:val="00FC5B2A"/>
    <w:rsid w:val="00FC6024"/>
    <w:rsid w:val="00FC6823"/>
    <w:rsid w:val="00FC735B"/>
    <w:rsid w:val="00FC7BCC"/>
    <w:rsid w:val="00FC7E2D"/>
    <w:rsid w:val="00FC7FDF"/>
    <w:rsid w:val="00FD1F48"/>
    <w:rsid w:val="00FD2929"/>
    <w:rsid w:val="00FD3118"/>
    <w:rsid w:val="00FD38BC"/>
    <w:rsid w:val="00FD4590"/>
    <w:rsid w:val="00FE251C"/>
    <w:rsid w:val="00FE3329"/>
    <w:rsid w:val="00FF342A"/>
    <w:rsid w:val="00FF5906"/>
    <w:rsid w:val="00FF5AFA"/>
    <w:rsid w:val="0D0D2779"/>
    <w:rsid w:val="138A1E01"/>
    <w:rsid w:val="1FD55B0C"/>
    <w:rsid w:val="30204B81"/>
    <w:rsid w:val="354B444E"/>
    <w:rsid w:val="3A017ABA"/>
    <w:rsid w:val="434327CD"/>
    <w:rsid w:val="458A4224"/>
    <w:rsid w:val="477C367F"/>
    <w:rsid w:val="4FAE1D52"/>
    <w:rsid w:val="532074F0"/>
    <w:rsid w:val="53960571"/>
    <w:rsid w:val="5CE13766"/>
    <w:rsid w:val="6FD46E53"/>
    <w:rsid w:val="74B27A30"/>
    <w:rsid w:val="76BE4A5D"/>
    <w:rsid w:val="774A385E"/>
    <w:rsid w:val="79660E24"/>
    <w:rsid w:val="79FA77BE"/>
    <w:rsid w:val="7AFB3928"/>
    <w:rsid w:val="7BBB7A53"/>
    <w:rsid w:val="7CCD2F6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iPriority="0" w:qFormat="1"/>
    <w:lsdException w:name="footer" w:semiHidden="0" w:uiPriority="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Balloon Text"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7">
    <w:name w:val="Balloon Text"/>
    <w:basedOn w:val="a0"/>
    <w:link w:val="Char2"/>
    <w:uiPriority w:val="99"/>
    <w:semiHidden/>
    <w:unhideWhenUsed/>
    <w:qFormat/>
    <w:rPr>
      <w:sz w:val="18"/>
      <w:szCs w:val="18"/>
    </w:rPr>
  </w:style>
  <w:style w:type="paragraph" w:styleId="a8">
    <w:name w:val="footer"/>
    <w:basedOn w:val="a0"/>
    <w:link w:val="Char3"/>
    <w:unhideWhenUsed/>
    <w:qFormat/>
    <w:pPr>
      <w:tabs>
        <w:tab w:val="center" w:pos="4153"/>
        <w:tab w:val="right" w:pos="8306"/>
      </w:tabs>
      <w:snapToGrid w:val="0"/>
      <w:jc w:val="left"/>
    </w:pPr>
    <w:rPr>
      <w:sz w:val="18"/>
      <w:szCs w:val="18"/>
    </w:rPr>
  </w:style>
  <w:style w:type="paragraph" w:styleId="a9">
    <w:name w:val="header"/>
    <w:basedOn w:val="a0"/>
    <w:link w:val="Char4"/>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b">
    <w:name w:val="Title"/>
    <w:basedOn w:val="a0"/>
    <w:next w:val="a0"/>
    <w:link w:val="Char6"/>
    <w:uiPriority w:val="10"/>
    <w:qFormat/>
    <w:pPr>
      <w:spacing w:before="240" w:after="60"/>
      <w:jc w:val="center"/>
      <w:outlineLvl w:val="0"/>
    </w:pPr>
    <w:rPr>
      <w:rFonts w:ascii="Cambria" w:hAnsi="Cambria"/>
      <w:b/>
      <w:bCs/>
      <w:sz w:val="32"/>
      <w:szCs w:val="32"/>
    </w:rPr>
  </w:style>
  <w:style w:type="table" w:styleId="ac">
    <w:name w:val="Table Grid"/>
    <w:basedOn w:val="a2"/>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Pr>
      <w:color w:val="800080" w:themeColor="followedHyperlink"/>
      <w:u w:val="single"/>
    </w:rPr>
  </w:style>
  <w:style w:type="character" w:styleId="ae">
    <w:name w:val="Hyperlink"/>
    <w:basedOn w:val="a1"/>
    <w:uiPriority w:val="99"/>
    <w:unhideWhenUsed/>
    <w:qFormat/>
    <w:rPr>
      <w:color w:val="0000FF" w:themeColor="hyperlink"/>
      <w:u w:val="single"/>
    </w:rPr>
  </w:style>
  <w:style w:type="character" w:customStyle="1" w:styleId="Char">
    <w:name w:val="正文文本缩进 Char"/>
    <w:basedOn w:val="a1"/>
    <w:link w:val="a4"/>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Pr>
      <w:rFonts w:ascii="Cambria" w:eastAsia="宋体" w:hAnsi="Cambria" w:cs="Times New Roman"/>
      <w:b/>
      <w:bCs/>
      <w:kern w:val="28"/>
      <w:sz w:val="32"/>
      <w:szCs w:val="32"/>
    </w:rPr>
  </w:style>
  <w:style w:type="character" w:customStyle="1" w:styleId="Char4">
    <w:name w:val="页眉 Char"/>
    <w:basedOn w:val="a1"/>
    <w:link w:val="a9"/>
    <w:qFormat/>
    <w:rPr>
      <w:rFonts w:ascii="Times New Roman" w:eastAsia="宋体" w:hAnsi="Times New Roman" w:cs="Times New Roman"/>
      <w:sz w:val="18"/>
      <w:szCs w:val="18"/>
    </w:rPr>
  </w:style>
  <w:style w:type="character" w:customStyle="1" w:styleId="Char3">
    <w:name w:val="页脚 Char"/>
    <w:basedOn w:val="a1"/>
    <w:link w:val="a8"/>
    <w:qFormat/>
    <w:rPr>
      <w:rFonts w:ascii="Times New Roman" w:eastAsia="宋体" w:hAnsi="Times New Roman" w:cs="Times New Roman"/>
      <w:sz w:val="18"/>
      <w:szCs w:val="18"/>
    </w:rPr>
  </w:style>
  <w:style w:type="character" w:customStyle="1" w:styleId="Char0">
    <w:name w:val="日期 Char"/>
    <w:basedOn w:val="a1"/>
    <w:link w:val="a6"/>
    <w:qFormat/>
    <w:rPr>
      <w:rFonts w:ascii="Times New Roman" w:eastAsia="宋体" w:hAnsi="Times New Roman" w:cs="Times New Roman"/>
      <w:sz w:val="32"/>
      <w:szCs w:val="20"/>
    </w:rPr>
  </w:style>
  <w:style w:type="paragraph" w:styleId="af">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autoRedefine/>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
    <w:name w:val="纯文本 Char1"/>
    <w:link w:val="a5"/>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列出段落 Char"/>
    <w:link w:val="af"/>
    <w:uiPriority w:val="34"/>
    <w:qFormat/>
    <w:rPr>
      <w:rFonts w:ascii="Times New Roman" w:eastAsia="宋体" w:hAnsi="Times New Roman" w:cs="Times New Roman"/>
      <w:szCs w:val="20"/>
    </w:rPr>
  </w:style>
  <w:style w:type="character" w:customStyle="1" w:styleId="Char6">
    <w:name w:val="标题 Char"/>
    <w:basedOn w:val="a1"/>
    <w:link w:val="ab"/>
    <w:uiPriority w:val="10"/>
    <w:qFormat/>
    <w:rPr>
      <w:rFonts w:ascii="Cambria" w:eastAsia="宋体" w:hAnsi="Cambria" w:cs="Times New Roman"/>
      <w:b/>
      <w:bCs/>
      <w:kern w:val="2"/>
      <w:sz w:val="32"/>
      <w:szCs w:val="32"/>
    </w:rPr>
  </w:style>
  <w:style w:type="character" w:customStyle="1" w:styleId="font01">
    <w:name w:val="font01"/>
    <w:basedOn w:val="a1"/>
    <w:qFormat/>
    <w:rPr>
      <w:rFonts w:ascii="宋体" w:eastAsia="宋体" w:hAnsi="宋体" w:cs="宋体" w:hint="eastAsia"/>
      <w:color w:val="000000"/>
      <w:sz w:val="22"/>
      <w:szCs w:val="22"/>
      <w:u w:val="none"/>
    </w:rPr>
  </w:style>
  <w:style w:type="paragraph" w:customStyle="1" w:styleId="22">
    <w:name w:val="列出段落2"/>
    <w:basedOn w:val="a0"/>
    <w:autoRedefine/>
    <w:qFormat/>
    <w:pPr>
      <w:adjustRightInd w:val="0"/>
      <w:spacing w:line="360" w:lineRule="atLeast"/>
      <w:ind w:firstLineChars="200" w:firstLine="420"/>
      <w:jc w:val="left"/>
    </w:pPr>
    <w:rPr>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iPriority="0" w:qFormat="1"/>
    <w:lsdException w:name="footer" w:semiHidden="0" w:uiPriority="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Balloon Text"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7">
    <w:name w:val="Balloon Text"/>
    <w:basedOn w:val="a0"/>
    <w:link w:val="Char2"/>
    <w:uiPriority w:val="99"/>
    <w:semiHidden/>
    <w:unhideWhenUsed/>
    <w:qFormat/>
    <w:rPr>
      <w:sz w:val="18"/>
      <w:szCs w:val="18"/>
    </w:rPr>
  </w:style>
  <w:style w:type="paragraph" w:styleId="a8">
    <w:name w:val="footer"/>
    <w:basedOn w:val="a0"/>
    <w:link w:val="Char3"/>
    <w:unhideWhenUsed/>
    <w:qFormat/>
    <w:pPr>
      <w:tabs>
        <w:tab w:val="center" w:pos="4153"/>
        <w:tab w:val="right" w:pos="8306"/>
      </w:tabs>
      <w:snapToGrid w:val="0"/>
      <w:jc w:val="left"/>
    </w:pPr>
    <w:rPr>
      <w:sz w:val="18"/>
      <w:szCs w:val="18"/>
    </w:rPr>
  </w:style>
  <w:style w:type="paragraph" w:styleId="a9">
    <w:name w:val="header"/>
    <w:basedOn w:val="a0"/>
    <w:link w:val="Char4"/>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b">
    <w:name w:val="Title"/>
    <w:basedOn w:val="a0"/>
    <w:next w:val="a0"/>
    <w:link w:val="Char6"/>
    <w:uiPriority w:val="10"/>
    <w:qFormat/>
    <w:pPr>
      <w:spacing w:before="240" w:after="60"/>
      <w:jc w:val="center"/>
      <w:outlineLvl w:val="0"/>
    </w:pPr>
    <w:rPr>
      <w:rFonts w:ascii="Cambria" w:hAnsi="Cambria"/>
      <w:b/>
      <w:bCs/>
      <w:sz w:val="32"/>
      <w:szCs w:val="32"/>
    </w:rPr>
  </w:style>
  <w:style w:type="table" w:styleId="ac">
    <w:name w:val="Table Grid"/>
    <w:basedOn w:val="a2"/>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Pr>
      <w:color w:val="800080" w:themeColor="followedHyperlink"/>
      <w:u w:val="single"/>
    </w:rPr>
  </w:style>
  <w:style w:type="character" w:styleId="ae">
    <w:name w:val="Hyperlink"/>
    <w:basedOn w:val="a1"/>
    <w:uiPriority w:val="99"/>
    <w:unhideWhenUsed/>
    <w:qFormat/>
    <w:rPr>
      <w:color w:val="0000FF" w:themeColor="hyperlink"/>
      <w:u w:val="single"/>
    </w:rPr>
  </w:style>
  <w:style w:type="character" w:customStyle="1" w:styleId="Char">
    <w:name w:val="正文文本缩进 Char"/>
    <w:basedOn w:val="a1"/>
    <w:link w:val="a4"/>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Pr>
      <w:rFonts w:ascii="Cambria" w:eastAsia="宋体" w:hAnsi="Cambria" w:cs="Times New Roman"/>
      <w:b/>
      <w:bCs/>
      <w:kern w:val="28"/>
      <w:sz w:val="32"/>
      <w:szCs w:val="32"/>
    </w:rPr>
  </w:style>
  <w:style w:type="character" w:customStyle="1" w:styleId="Char4">
    <w:name w:val="页眉 Char"/>
    <w:basedOn w:val="a1"/>
    <w:link w:val="a9"/>
    <w:qFormat/>
    <w:rPr>
      <w:rFonts w:ascii="Times New Roman" w:eastAsia="宋体" w:hAnsi="Times New Roman" w:cs="Times New Roman"/>
      <w:sz w:val="18"/>
      <w:szCs w:val="18"/>
    </w:rPr>
  </w:style>
  <w:style w:type="character" w:customStyle="1" w:styleId="Char3">
    <w:name w:val="页脚 Char"/>
    <w:basedOn w:val="a1"/>
    <w:link w:val="a8"/>
    <w:qFormat/>
    <w:rPr>
      <w:rFonts w:ascii="Times New Roman" w:eastAsia="宋体" w:hAnsi="Times New Roman" w:cs="Times New Roman"/>
      <w:sz w:val="18"/>
      <w:szCs w:val="18"/>
    </w:rPr>
  </w:style>
  <w:style w:type="character" w:customStyle="1" w:styleId="Char0">
    <w:name w:val="日期 Char"/>
    <w:basedOn w:val="a1"/>
    <w:link w:val="a6"/>
    <w:qFormat/>
    <w:rPr>
      <w:rFonts w:ascii="Times New Roman" w:eastAsia="宋体" w:hAnsi="Times New Roman" w:cs="Times New Roman"/>
      <w:sz w:val="32"/>
      <w:szCs w:val="20"/>
    </w:rPr>
  </w:style>
  <w:style w:type="paragraph" w:styleId="af">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autoRedefine/>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
    <w:name w:val="纯文本 Char1"/>
    <w:link w:val="a5"/>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列出段落 Char"/>
    <w:link w:val="af"/>
    <w:uiPriority w:val="34"/>
    <w:qFormat/>
    <w:rPr>
      <w:rFonts w:ascii="Times New Roman" w:eastAsia="宋体" w:hAnsi="Times New Roman" w:cs="Times New Roman"/>
      <w:szCs w:val="20"/>
    </w:rPr>
  </w:style>
  <w:style w:type="character" w:customStyle="1" w:styleId="Char6">
    <w:name w:val="标题 Char"/>
    <w:basedOn w:val="a1"/>
    <w:link w:val="ab"/>
    <w:uiPriority w:val="10"/>
    <w:qFormat/>
    <w:rPr>
      <w:rFonts w:ascii="Cambria" w:eastAsia="宋体" w:hAnsi="Cambria" w:cs="Times New Roman"/>
      <w:b/>
      <w:bCs/>
      <w:kern w:val="2"/>
      <w:sz w:val="32"/>
      <w:szCs w:val="32"/>
    </w:rPr>
  </w:style>
  <w:style w:type="character" w:customStyle="1" w:styleId="font01">
    <w:name w:val="font01"/>
    <w:basedOn w:val="a1"/>
    <w:qFormat/>
    <w:rPr>
      <w:rFonts w:ascii="宋体" w:eastAsia="宋体" w:hAnsi="宋体" w:cs="宋体" w:hint="eastAsia"/>
      <w:color w:val="000000"/>
      <w:sz w:val="22"/>
      <w:szCs w:val="22"/>
      <w:u w:val="none"/>
    </w:rPr>
  </w:style>
  <w:style w:type="paragraph" w:customStyle="1" w:styleId="22">
    <w:name w:val="列出段落2"/>
    <w:basedOn w:val="a0"/>
    <w:autoRedefine/>
    <w:qFormat/>
    <w:pPr>
      <w:adjustRightInd w:val="0"/>
      <w:spacing w:line="360" w:lineRule="atLeast"/>
      <w:ind w:firstLineChars="200" w:firstLine="420"/>
      <w:jc w:val="left"/>
    </w:pPr>
    <w:rPr>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theme" Target="theme/theme1.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115</TotalTime>
  <Pages>80</Pages>
  <Words>6724</Words>
  <Characters>38329</Characters>
  <Application>Microsoft Office Word</Application>
  <DocSecurity>0</DocSecurity>
  <Lines>319</Lines>
  <Paragraphs>89</Paragraphs>
  <ScaleCrop>false</ScaleCrop>
  <Company>MS</Company>
  <LinksUpToDate>false</LinksUpToDate>
  <CharactersWithSpaces>44964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258</cp:revision>
  <cp:lastPrinted>2017-09-13T07:55:00Z</cp:lastPrinted>
  <dcterms:created xsi:type="dcterms:W3CDTF">2017-09-13T09:35:00Z</dcterms:created>
  <dcterms:modified xsi:type="dcterms:W3CDTF">2025-11-11T01:56:00Z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D3540DB6DC28435A9FA8FDCC34BE0A9F_13</vt:lpwstr>
  </property>
  <property fmtid="{D5CDD505-2E9C-101B-9397-08002B2CF9AE}" pid="4" name="KSOTemplateDocerSaveRecord">
    <vt:lpwstr>eyJoZGlkIjoiMjM4NDkzNzMyMDliMWViMzA4MDJhZWNkYWJiZjQ0MzQiLCJ1c2VySWQiOiIyMDc4MjEwODcifQ==</vt:lpwstr>
  </property>
</Properties>
</file>