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A9F03">
      <w:pPr>
        <w:pStyle w:val="4"/>
      </w:pPr>
      <w:r>
        <w:t>项目需求书</w:t>
      </w:r>
    </w:p>
    <w:p w14:paraId="19B1A37F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2EA28912">
      <w:pPr>
        <w:spacing w:line="360" w:lineRule="auto"/>
        <w:ind w:firstLine="480" w:firstLineChars="200"/>
        <w:rPr>
          <w:rFonts w:ascii="宋体" w:hAnsi="宋体"/>
          <w:color w:val="FF0000"/>
          <w:sz w:val="24"/>
        </w:rPr>
      </w:pPr>
      <w:r>
        <w:rPr>
          <w:rFonts w:hint="eastAsia" w:ascii="宋体" w:hAnsi="宋体"/>
          <w:color w:val="FF0000"/>
          <w:sz w:val="24"/>
          <w:lang w:eastAsia="zh-CN"/>
        </w:rPr>
        <w:t>为满足日常执勤工作需要，因此我单位</w:t>
      </w:r>
      <w:r>
        <w:rPr>
          <w:rFonts w:hint="eastAsia" w:ascii="宋体" w:hAnsi="宋体"/>
          <w:color w:val="FF0000"/>
          <w:sz w:val="24"/>
        </w:rPr>
        <w:t>提交购车请示，拟申请更新车辆</w:t>
      </w:r>
      <w:r>
        <w:rPr>
          <w:rFonts w:hint="eastAsia" w:ascii="宋体" w:hAnsi="宋体"/>
          <w:color w:val="FF0000"/>
          <w:sz w:val="24"/>
          <w:lang w:val="en-US" w:eastAsia="zh-CN"/>
        </w:rPr>
        <w:t>贰</w:t>
      </w:r>
      <w:r>
        <w:rPr>
          <w:rFonts w:hint="eastAsia" w:ascii="宋体" w:hAnsi="宋体"/>
          <w:color w:val="FF0000"/>
          <w:sz w:val="24"/>
        </w:rPr>
        <w:t>辆，</w:t>
      </w:r>
      <w:r>
        <w:rPr>
          <w:rFonts w:hint="eastAsia" w:ascii="宋体" w:hAnsi="宋体"/>
          <w:color w:val="FF0000"/>
          <w:sz w:val="24"/>
          <w:lang w:eastAsia="zh-CN"/>
        </w:rPr>
        <w:t>车型为国产新能源</w:t>
      </w:r>
      <w:r>
        <w:rPr>
          <w:rFonts w:hint="eastAsia" w:ascii="宋体" w:hAnsi="宋体"/>
          <w:color w:val="FF0000"/>
          <w:sz w:val="24"/>
          <w:lang w:val="en-US" w:eastAsia="zh-CN"/>
        </w:rPr>
        <w:t>SUV</w:t>
      </w:r>
      <w:r>
        <w:rPr>
          <w:rFonts w:hint="eastAsia" w:ascii="宋体" w:hAnsi="宋体"/>
          <w:color w:val="FF0000"/>
          <w:sz w:val="24"/>
          <w:lang w:eastAsia="zh-CN"/>
        </w:rPr>
        <w:t>车，</w:t>
      </w:r>
      <w:r>
        <w:rPr>
          <w:rFonts w:hint="eastAsia" w:ascii="宋体" w:hAnsi="宋体"/>
          <w:color w:val="FF0000"/>
          <w:sz w:val="24"/>
        </w:rPr>
        <w:t>并得到购车批复，现通过政府采购平台进行招标采购。</w:t>
      </w:r>
    </w:p>
    <w:p w14:paraId="0A50E77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4C5D9387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第一包：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 xml:space="preserve"> 250000</w:t>
      </w:r>
      <w:r>
        <w:rPr>
          <w:rFonts w:hint="eastAsia" w:ascii="Times New Roman" w:hAnsi="Times New Roman" w:cs="Times New Roman"/>
          <w:color w:val="auto"/>
          <w:sz w:val="24"/>
          <w:szCs w:val="24"/>
        </w:rPr>
        <w:t>元；</w:t>
      </w:r>
    </w:p>
    <w:p w14:paraId="2217E9A4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预算应包含车辆及车辆购置税、机动车号牌费用</w:t>
      </w:r>
      <w:r>
        <w:rPr>
          <w:rFonts w:hint="eastAsia" w:ascii="Times New Roman" w:hAnsi="Times New Roman" w:cs="Times New Roman"/>
          <w:color w:val="FF0000"/>
          <w:sz w:val="24"/>
          <w:szCs w:val="24"/>
          <w:lang w:eastAsia="zh-CN"/>
        </w:rPr>
        <w:t>、</w:t>
      </w:r>
      <w:r>
        <w:rPr>
          <w:rFonts w:ascii="Times New Roman" w:hAnsi="Times New Roman" w:cs="Times New Roman"/>
          <w:color w:val="FF0000"/>
          <w:sz w:val="24"/>
          <w:szCs w:val="24"/>
        </w:rPr>
        <w:t>附件货款、运输费、运输保险费、装卸费、安装调试费及其他应有的费用。</w:t>
      </w:r>
    </w:p>
    <w:p w14:paraId="6CDE0490">
      <w:pPr>
        <w:spacing w:line="360" w:lineRule="auto"/>
        <w:ind w:firstLine="480" w:firstLineChars="2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不包含机动车保险。</w:t>
      </w:r>
    </w:p>
    <w:p w14:paraId="4FBA88F4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sz w:val="24"/>
          <w:szCs w:val="24"/>
        </w:rPr>
        <w:t>资格要求</w:t>
      </w:r>
    </w:p>
    <w:p w14:paraId="2668783E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（一）投标人须具备《中华人民共和国政府采购法》第二十二条第一款规定的条件。</w:t>
      </w:r>
    </w:p>
    <w:p w14:paraId="06F3D940">
      <w:pPr>
        <w:spacing w:line="360" w:lineRule="auto"/>
        <w:ind w:firstLine="480" w:firstLineChars="200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sz w:val="24"/>
          <w:szCs w:val="24"/>
        </w:rPr>
        <w:t>（</w:t>
      </w:r>
      <w:r>
        <w:rPr>
          <w:rFonts w:hint="eastAsia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二）本项目不接受联合体。</w:t>
      </w:r>
    </w:p>
    <w:p w14:paraId="4E76EC4A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hint="eastAsia" w:ascii="Times New Roman" w:hAnsi="Times New Roman" w:cs="Times New Roman"/>
          <w:b/>
          <w:sz w:val="24"/>
          <w:szCs w:val="24"/>
        </w:rPr>
        <w:t>四、</w:t>
      </w:r>
      <w:r>
        <w:rPr>
          <w:rFonts w:ascii="Times New Roman" w:hAnsi="Times New Roman" w:cs="Times New Roman"/>
          <w:b/>
          <w:sz w:val="24"/>
          <w:szCs w:val="24"/>
        </w:rPr>
        <w:t>服务要求</w:t>
      </w:r>
    </w:p>
    <w:p w14:paraId="45ABF53E">
      <w:pPr>
        <w:spacing w:line="360" w:lineRule="auto"/>
        <w:ind w:firstLine="480" w:firstLineChars="200"/>
        <w:rPr>
          <w:rFonts w:hint="eastAsia"/>
          <w:sz w:val="24"/>
        </w:rPr>
      </w:pPr>
      <w:r>
        <w:rPr>
          <w:rFonts w:hint="eastAsia"/>
          <w:sz w:val="24"/>
        </w:rPr>
        <w:t>所投车辆包修期限不低于</w:t>
      </w:r>
      <w:r>
        <w:rPr>
          <w:rFonts w:hint="eastAsia"/>
          <w:sz w:val="24"/>
          <w:lang w:val="en-US" w:eastAsia="zh-CN"/>
        </w:rPr>
        <w:t>3</w:t>
      </w:r>
      <w:r>
        <w:rPr>
          <w:rFonts w:hint="eastAsia"/>
          <w:sz w:val="24"/>
        </w:rPr>
        <w:t>年或者行驶里程</w:t>
      </w:r>
      <w:r>
        <w:rPr>
          <w:rFonts w:hint="eastAsia"/>
          <w:sz w:val="24"/>
          <w:lang w:val="en-US" w:eastAsia="zh-CN"/>
        </w:rPr>
        <w:t>10</w:t>
      </w:r>
      <w:r>
        <w:rPr>
          <w:sz w:val="24"/>
        </w:rPr>
        <w:t>0,000</w:t>
      </w:r>
      <w:r>
        <w:rPr>
          <w:rFonts w:hint="eastAsia"/>
          <w:sz w:val="24"/>
        </w:rPr>
        <w:t>公里；车辆三电系统保修期限不低于</w:t>
      </w:r>
      <w:r>
        <w:rPr>
          <w:rFonts w:hint="eastAsia"/>
          <w:sz w:val="24"/>
          <w:lang w:val="en-US" w:eastAsia="zh-CN"/>
        </w:rPr>
        <w:t>6</w:t>
      </w:r>
      <w:r>
        <w:rPr>
          <w:rFonts w:hint="eastAsia"/>
          <w:sz w:val="24"/>
        </w:rPr>
        <w:t>年或者行驶里程1</w:t>
      </w:r>
      <w:r>
        <w:rPr>
          <w:rFonts w:hint="eastAsia"/>
          <w:sz w:val="24"/>
          <w:lang w:val="en-US" w:eastAsia="zh-CN"/>
        </w:rPr>
        <w:t>2</w:t>
      </w:r>
      <w:r>
        <w:rPr>
          <w:rFonts w:hint="eastAsia"/>
          <w:sz w:val="24"/>
        </w:rPr>
        <w:t>0,000公里，以先到者为准；所投车辆三包（修理、更换、退货）有效期限不低于2年或者行驶里程50,000公里，以先到者为准。包修期和三包有效期自供应商开具购车发票之日起计算。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7ABCC912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在包修期内，车辆出现产品质量问题，供应商负责免费修理（包括工时费和材料费）。</w:t>
      </w:r>
    </w:p>
    <w:p w14:paraId="2DDC0B5C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以上为国家质量监督检验检疫总局《家用汽车产品修理、更换、退货责任规定》（总局令第150号）第17、18条的规定，采购人可参照。</w:t>
      </w:r>
    </w:p>
    <w:p w14:paraId="389646E7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五</w:t>
      </w:r>
      <w:r>
        <w:rPr>
          <w:rFonts w:ascii="Times New Roman" w:hAnsi="Times New Roman" w:cs="Times New Roman"/>
          <w:b/>
          <w:sz w:val="24"/>
        </w:rPr>
        <w:t>、交货要求</w:t>
      </w:r>
    </w:p>
    <w:p w14:paraId="389D224A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交货时间：</w:t>
      </w:r>
      <w:r>
        <w:rPr>
          <w:rFonts w:hint="eastAsia" w:hAnsi="宋体"/>
          <w:sz w:val="24"/>
        </w:rPr>
        <w:t>签订合同之日起</w:t>
      </w:r>
      <w:r>
        <w:rPr>
          <w:rFonts w:hint="eastAsia" w:hAnsi="宋体"/>
          <w:sz w:val="24"/>
          <w:lang w:val="en-US" w:eastAsia="zh-CN"/>
        </w:rPr>
        <w:t>30</w:t>
      </w:r>
      <w:r>
        <w:rPr>
          <w:rFonts w:hint="eastAsia" w:hAnsi="宋体"/>
          <w:sz w:val="24"/>
        </w:rPr>
        <w:t>日内（特殊情况以合同为准）。投标人须注明自合同签订日起的供货日期。</w:t>
      </w:r>
    </w:p>
    <w:p w14:paraId="1950EBFF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color w:val="FF0000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FF0000"/>
          <w:sz w:val="24"/>
          <w:szCs w:val="24"/>
          <w:lang w:val="en-US" w:eastAsia="zh-CN"/>
        </w:rPr>
        <w:t>采购方指定。</w:t>
      </w:r>
    </w:p>
    <w:p w14:paraId="29810F8D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六</w:t>
      </w:r>
      <w:r>
        <w:rPr>
          <w:rFonts w:ascii="Times New Roman" w:hAnsi="Times New Roman" w:cs="Times New Roman"/>
          <w:b/>
          <w:sz w:val="24"/>
        </w:rPr>
        <w:t>、付款方式</w:t>
      </w:r>
    </w:p>
    <w:p w14:paraId="4CC11D4F">
      <w:pPr>
        <w:autoSpaceDE w:val="0"/>
        <w:autoSpaceDN w:val="0"/>
        <w:spacing w:line="360" w:lineRule="auto"/>
        <w:ind w:firstLine="480" w:firstLineChars="200"/>
        <w:rPr>
          <w:rFonts w:hint="eastAsia" w:ascii="Times New Roman" w:hAnsi="Times New Roman" w:cs="Times New Roman"/>
          <w:b/>
          <w:color w:val="FF0000"/>
          <w:sz w:val="24"/>
        </w:rPr>
      </w:pPr>
      <w:r>
        <w:rPr>
          <w:rFonts w:ascii="Times New Roman" w:hAnsi="Times New Roman" w:cs="Times New Roman"/>
          <w:color w:val="FF0000"/>
          <w:sz w:val="24"/>
        </w:rPr>
        <w:t>货到现场安装、调试完毕，所有设备使用无质量问题，验收合格后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15</w:t>
      </w:r>
      <w:r>
        <w:rPr>
          <w:rFonts w:ascii="Times New Roman" w:hAnsi="Times New Roman" w:cs="Times New Roman"/>
          <w:color w:val="FF0000"/>
          <w:sz w:val="24"/>
        </w:rPr>
        <w:t>个工作日内支付合同总额的</w:t>
      </w:r>
      <w:r>
        <w:rPr>
          <w:rFonts w:hint="eastAsia" w:ascii="Times New Roman" w:hAnsi="Times New Roman" w:cs="Times New Roman"/>
          <w:color w:val="FF0000"/>
          <w:kern w:val="0"/>
          <w:sz w:val="24"/>
          <w:szCs w:val="24"/>
          <w:lang w:val="en-US" w:eastAsia="zh-CN"/>
        </w:rPr>
        <w:t>100</w:t>
      </w:r>
      <w:r>
        <w:rPr>
          <w:rFonts w:ascii="Times New Roman" w:hAnsi="Times New Roman" w:cs="Times New Roman"/>
          <w:color w:val="FF0000"/>
          <w:sz w:val="24"/>
        </w:rPr>
        <w:t>%。</w:t>
      </w:r>
    </w:p>
    <w:p w14:paraId="33995662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sz w:val="24"/>
        </w:rPr>
      </w:pPr>
      <w:r>
        <w:rPr>
          <w:rFonts w:hint="eastAsia" w:ascii="Times New Roman" w:hAnsi="Times New Roman" w:cs="Times New Roman"/>
          <w:b/>
          <w:sz w:val="24"/>
        </w:rPr>
        <w:t>七</w:t>
      </w:r>
      <w:r>
        <w:rPr>
          <w:rFonts w:ascii="Times New Roman" w:hAnsi="Times New Roman" w:cs="Times New Roman"/>
          <w:b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4"/>
        <w:gridCol w:w="1468"/>
        <w:gridCol w:w="880"/>
        <w:gridCol w:w="5440"/>
      </w:tblGrid>
      <w:tr w14:paraId="2C654E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31" w:type="pct"/>
            <w:vAlign w:val="center"/>
          </w:tcPr>
          <w:p w14:paraId="5DA9BD2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22A77D6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4CD26A7F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1" w:type="pct"/>
            <w:vAlign w:val="center"/>
          </w:tcPr>
          <w:p w14:paraId="1AB593A7">
            <w:pPr>
              <w:widowControl/>
              <w:snapToGrid w:val="0"/>
              <w:spacing w:line="360" w:lineRule="auto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>需求条款</w:t>
            </w:r>
          </w:p>
        </w:tc>
      </w:tr>
      <w:tr w14:paraId="7861E5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restart"/>
            <w:vAlign w:val="center"/>
          </w:tcPr>
          <w:p w14:paraId="5ABBA99D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61" w:type="pct"/>
            <w:vMerge w:val="restart"/>
            <w:vAlign w:val="center"/>
          </w:tcPr>
          <w:p w14:paraId="7D662893">
            <w:pPr>
              <w:widowControl/>
              <w:snapToGrid w:val="0"/>
              <w:jc w:val="center"/>
              <w:rPr>
                <w:rFonts w:hint="default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新能源SUV</w:t>
            </w:r>
          </w:p>
        </w:tc>
        <w:tc>
          <w:tcPr>
            <w:tcW w:w="516" w:type="pct"/>
            <w:vMerge w:val="restart"/>
            <w:vAlign w:val="center"/>
          </w:tcPr>
          <w:p w14:paraId="1F60E098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3191" w:type="pct"/>
            <w:vAlign w:val="center"/>
          </w:tcPr>
          <w:p w14:paraId="33DFCB8D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能源类型：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插电式混合动力</w:t>
            </w:r>
          </w:p>
        </w:tc>
      </w:tr>
      <w:tr w14:paraId="5C685A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B13B0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27F498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B0DEB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F05BFAF">
            <w:pPr>
              <w:widowControl/>
              <w:spacing w:line="360" w:lineRule="auto"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★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车身结构：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门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座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SUV</w:t>
            </w:r>
          </w:p>
        </w:tc>
      </w:tr>
      <w:tr w14:paraId="7A3AA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5CAB48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A48FA9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CEC8A4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E087B2F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长度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:4700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长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4800</w:t>
            </w:r>
          </w:p>
        </w:tc>
      </w:tr>
      <w:tr w14:paraId="5437D4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1586761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3724CA5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1F3FCAA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6E3F6D89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宽度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（mm）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:1860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≤宽≤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1910</w:t>
            </w:r>
          </w:p>
        </w:tc>
      </w:tr>
      <w:tr w14:paraId="7D9D8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DFB812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D027D6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590F0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C2D619C">
            <w:pPr>
              <w:widowControl/>
              <w:spacing w:line="360" w:lineRule="auto"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车身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高度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</w:rPr>
              <w:t>（mm）：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  <w:t>1680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≤高≤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1720</w:t>
            </w:r>
          </w:p>
        </w:tc>
      </w:tr>
      <w:tr w14:paraId="34B67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672FD43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ACD6CF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03786E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E7FD11E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轴距（mm）：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2700</w:t>
            </w:r>
          </w:p>
        </w:tc>
      </w:tr>
      <w:tr w14:paraId="38D3B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E98418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956A92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5CF871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3CCA4F5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发动机排量（ml）：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≤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1499</w:t>
            </w:r>
          </w:p>
        </w:tc>
      </w:tr>
      <w:tr w14:paraId="133833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2060F3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1599B6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36371A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6AC5993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发动机功率（kw）：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70</w:t>
            </w:r>
          </w:p>
        </w:tc>
      </w:tr>
      <w:tr w14:paraId="439D81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0F07AF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18955E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2F36F0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ED3EEEF">
            <w:pPr>
              <w:widowControl/>
              <w:spacing w:line="360" w:lineRule="auto"/>
              <w:jc w:val="left"/>
              <w:rPr>
                <w:rFonts w:hint="eastAsia" w:ascii="Times New Roman" w:hAnsi="Times New Roman" w:cs="Times New Roman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进气形式：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自然吸气</w:t>
            </w:r>
          </w:p>
        </w:tc>
      </w:tr>
      <w:tr w14:paraId="2BA4AB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24F8A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73706F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8897B1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4D9777D5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变速箱： 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自动</w:t>
            </w:r>
          </w:p>
        </w:tc>
      </w:tr>
      <w:tr w14:paraId="1EB21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28636F47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717A03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E460440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A0C5A47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电机类型：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永磁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同步</w:t>
            </w:r>
          </w:p>
        </w:tc>
      </w:tr>
      <w:tr w14:paraId="2E713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73C4C278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B5536FD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D24D52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F91F971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电机功率</w:t>
            </w: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（kw）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120</w:t>
            </w:r>
          </w:p>
        </w:tc>
      </w:tr>
      <w:tr w14:paraId="47CD90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F7C10D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820B24B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F3534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025DCC58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纯电续航里程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（km）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≥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200</w:t>
            </w:r>
          </w:p>
        </w:tc>
      </w:tr>
      <w:tr w14:paraId="6232E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290C1E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9AF7C8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3EAF4C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24368879">
            <w:pPr>
              <w:widowControl/>
              <w:spacing w:line="360" w:lineRule="auto"/>
              <w:jc w:val="left"/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 xml:space="preserve">驱动形式： 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前置前驱</w:t>
            </w:r>
          </w:p>
        </w:tc>
      </w:tr>
      <w:tr w14:paraId="3D630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4CFE1C7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282CC94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AA0A232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4F9DBBE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val="en-US" w:eastAsia="zh-CN"/>
              </w:rPr>
              <w:t>前盘后盘</w:t>
            </w:r>
          </w:p>
        </w:tc>
      </w:tr>
      <w:tr w14:paraId="228241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568A651C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08938B3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9BF9B89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1B1E7BE7">
            <w:pPr>
              <w:widowControl/>
              <w:spacing w:line="360" w:lineRule="auto"/>
              <w:jc w:val="left"/>
              <w:rPr>
                <w:rFonts w:hint="default" w:ascii="Times New Roman" w:hAnsi="Times New Roman" w:cs="Times New Roman" w:eastAsiaTheme="minorEastAsia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灰/黑</w:t>
            </w:r>
          </w:p>
        </w:tc>
      </w:tr>
      <w:tr w14:paraId="3E9AF2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31" w:type="pct"/>
            <w:vMerge w:val="continue"/>
            <w:vAlign w:val="center"/>
          </w:tcPr>
          <w:p w14:paraId="07114A16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50B8E11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03F44FA">
            <w:pPr>
              <w:widowControl/>
              <w:snapToGrid w:val="0"/>
              <w:jc w:val="center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3191" w:type="pct"/>
            <w:vAlign w:val="center"/>
          </w:tcPr>
          <w:p w14:paraId="74C12772">
            <w:pPr>
              <w:widowControl/>
              <w:spacing w:line="360" w:lineRule="auto"/>
              <w:jc w:val="left"/>
              <w:rPr>
                <w:rFonts w:hint="default" w:ascii="Times New Roman" w:hAnsi="Times New Roman" w:eastAsia="宋体" w:cs="Times New Roman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其他配置</w:t>
            </w:r>
            <w:r>
              <w:rPr>
                <w:rFonts w:hint="eastAsia" w:ascii="Times New Roman" w:hAnsi="Times New Roman" w:cs="Times New Roman"/>
                <w:color w:val="000000"/>
                <w:kern w:val="0"/>
                <w:sz w:val="24"/>
                <w:szCs w:val="24"/>
                <w:lang w:eastAsia="zh-CN"/>
              </w:rPr>
              <w:t>：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主副驾驶安全气囊，前排侧气囊，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前后排头部气帘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，ABS/EBD/EBA/ASR/ESC，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胎压监测，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驾驶模式切换，能量回收系统，上坡辅助，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360°全景影像，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LED大灯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中控彩色屏幕，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</w:rPr>
              <w:t>皮质座椅，自动空调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  <w:t>，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后排出风口，车内PM2.5过滤。</w:t>
            </w:r>
          </w:p>
        </w:tc>
      </w:tr>
    </w:tbl>
    <w:p w14:paraId="2883A319">
      <w:pPr>
        <w:spacing w:line="360" w:lineRule="auto"/>
        <w:outlineLvl w:val="0"/>
        <w:rPr>
          <w:rFonts w:ascii="Times New Roman" w:hAnsi="Times New Roman" w:cs="Times New Roman"/>
          <w:sz w:val="24"/>
        </w:rPr>
      </w:pPr>
    </w:p>
    <w:p w14:paraId="1382D8A0">
      <w:pPr>
        <w:spacing w:line="360" w:lineRule="auto"/>
        <w:ind w:firstLine="480" w:firstLineChars="200"/>
        <w:outlineLvl w:val="0"/>
        <w:rPr>
          <w:sz w:val="24"/>
        </w:rPr>
      </w:pPr>
      <w:r>
        <w:rPr>
          <w:rFonts w:ascii="Times New Roman" w:hAnsi="Times New Roman" w:cs="Times New Roman"/>
          <w:sz w:val="24"/>
        </w:rPr>
        <w:t>加注“</w:t>
      </w:r>
      <w:r>
        <w:rPr>
          <w:rFonts w:hint="eastAsia" w:ascii="宋体" w:hAnsi="宋体" w:eastAsia="宋体" w:cs="宋体"/>
          <w:sz w:val="24"/>
        </w:rPr>
        <w:t>★</w:t>
      </w:r>
      <w:r>
        <w:rPr>
          <w:rFonts w:ascii="Times New Roman" w:hAnsi="Times New Roman" w:cs="Times New Roman"/>
          <w:sz w:val="24"/>
        </w:rPr>
        <w:t>”号条款为实质性条款，不得出现负偏离，发生负偏离即做无效标处理。</w:t>
      </w:r>
    </w:p>
    <w:p w14:paraId="6CB9FDA2">
      <w:pPr>
        <w:spacing w:line="360" w:lineRule="auto"/>
        <w:ind w:firstLine="480" w:firstLineChars="200"/>
        <w:rPr>
          <w:b/>
          <w:sz w:val="24"/>
        </w:rPr>
      </w:pPr>
      <w:r>
        <w:rPr>
          <w:rFonts w:ascii="Times New Roman" w:hAnsi="Times New Roman" w:cs="Times New Roman"/>
          <w:sz w:val="24"/>
        </w:rPr>
        <w:t>加注“▲”号的产品为核心产品（如项目需求书中未明确核心产品，则视为全部产品均为核心产品）。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37456FD"/>
    <w:rsid w:val="052E6AF4"/>
    <w:rsid w:val="1D5F0140"/>
    <w:rsid w:val="23F665F8"/>
    <w:rsid w:val="333C359F"/>
    <w:rsid w:val="3D9674BB"/>
    <w:rsid w:val="4CD52515"/>
    <w:rsid w:val="4D25440E"/>
    <w:rsid w:val="505C00C9"/>
    <w:rsid w:val="5AD27531"/>
    <w:rsid w:val="60342E00"/>
    <w:rsid w:val="68AE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911</Words>
  <Characters>1015</Characters>
  <Lines>6</Lines>
  <Paragraphs>1</Paragraphs>
  <TotalTime>32</TotalTime>
  <ScaleCrop>false</ScaleCrop>
  <LinksUpToDate>false</LinksUpToDate>
  <CharactersWithSpaces>1018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桑榆</cp:lastModifiedBy>
  <dcterms:modified xsi:type="dcterms:W3CDTF">2026-06-10T05:51:00Z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eyJoZGlkIjoiMDMwNDk3MGQ2YTg4OWViYzc0MmUwYzEwYzFlZmNjN2YiLCJ1c2VySWQiOiI0MzM4ODQyMTEifQ==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401B0EFB83194248942B4CEE8AB2F1E1_13</vt:lpwstr>
  </property>
</Properties>
</file>