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8DDC4">
      <w:pPr>
        <w:rPr>
          <w:rFonts w:hint="eastAsia"/>
          <w:sz w:val="84"/>
        </w:rPr>
      </w:pPr>
    </w:p>
    <w:p w14:paraId="716C6999">
      <w:pPr>
        <w:ind w:right="105"/>
        <w:jc w:val="right"/>
        <w:rPr>
          <w:rFonts w:ascii="黑体" w:hAnsi="黑体" w:eastAsia="黑体"/>
          <w:b/>
          <w:color w:val="FF0000"/>
          <w:spacing w:val="40"/>
          <w:w w:val="66"/>
          <w:sz w:val="60"/>
          <w:szCs w:val="60"/>
        </w:rPr>
      </w:pPr>
      <w:r>
        <w:rPr>
          <w:rFonts w:hint="eastAsia" w:ascii="黑体" w:hAnsi="黑体" w:eastAsia="黑体"/>
          <w:b/>
          <w:color w:val="333399"/>
          <w:spacing w:val="40"/>
          <w:w w:val="66"/>
          <w:sz w:val="60"/>
          <w:szCs w:val="60"/>
        </w:rPr>
        <w:t>天津市滨海新区人民政府汉沽街道办事处采购2026年执法执勤车辆项目</w:t>
      </w:r>
    </w:p>
    <w:p w14:paraId="3A29A1A5">
      <w:pPr>
        <w:ind w:right="105"/>
        <w:jc w:val="right"/>
        <w:rPr>
          <w:rFonts w:ascii="黑体" w:hAnsi="黑体" w:eastAsia="黑体"/>
          <w:b/>
          <w:color w:val="333399"/>
          <w:spacing w:val="40"/>
          <w:w w:val="66"/>
          <w:sz w:val="60"/>
          <w:szCs w:val="60"/>
        </w:rPr>
      </w:pPr>
      <w:r>
        <w:rPr>
          <w:rFonts w:ascii="黑体" w:hAnsi="黑体" w:eastAsia="黑体"/>
          <w:b/>
          <w:color w:val="333399"/>
          <w:spacing w:val="40"/>
          <w:sz w:val="60"/>
          <w:szCs w:val="60"/>
        </w:rPr>
        <w:pict>
          <v:line id="直接连接符 2" o:spid="_x0000_s1027" o:spt="20" style="position:absolute;left:0pt;margin-left:-9.65pt;margin-top:28.5pt;height:0pt;width:260.5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v:path arrowok="t"/>
            <v:fill focussize="0,0"/>
            <v:stroke weight="15pt" color="#4B69B5"/>
            <v:imagedata o:title=""/>
            <o:lock v:ext="edit"/>
          </v:line>
        </w:pict>
      </w:r>
      <w:r>
        <w:rPr>
          <w:rFonts w:ascii="黑体" w:hAnsi="黑体" w:eastAsia="黑体"/>
          <w:b/>
          <w:color w:val="333399"/>
          <w:spacing w:val="40"/>
          <w:w w:val="66"/>
          <w:sz w:val="60"/>
          <w:szCs w:val="60"/>
        </w:rPr>
        <w:t>招标文件</w:t>
      </w:r>
    </w:p>
    <w:p w14:paraId="71C88C51">
      <w:pPr>
        <w:ind w:right="1025"/>
        <w:jc w:val="center"/>
        <w:rPr>
          <w:rFonts w:ascii="黑体" w:hAnsi="黑体" w:eastAsia="黑体"/>
          <w:b/>
          <w:color w:val="333399"/>
          <w:spacing w:val="40"/>
          <w:w w:val="66"/>
          <w:sz w:val="60"/>
          <w:szCs w:val="60"/>
        </w:rPr>
      </w:pPr>
    </w:p>
    <w:p w14:paraId="0BD5535A">
      <w:pPr>
        <w:jc w:val="center"/>
        <w:rPr>
          <w:rFonts w:ascii="黑体" w:hAnsi="黑体" w:eastAsia="黑体"/>
          <w:b/>
          <w:color w:val="333399"/>
          <w:spacing w:val="40"/>
          <w:w w:val="66"/>
          <w:sz w:val="15"/>
          <w:szCs w:val="15"/>
        </w:rPr>
      </w:pPr>
    </w:p>
    <w:p w14:paraId="6BBE0CB8">
      <w:pPr>
        <w:jc w:val="center"/>
        <w:rPr>
          <w:rFonts w:ascii="黑体" w:hAnsi="黑体" w:eastAsia="黑体"/>
          <w:b/>
          <w:color w:val="333399"/>
          <w:spacing w:val="40"/>
          <w:w w:val="66"/>
          <w:sz w:val="32"/>
          <w:szCs w:val="32"/>
        </w:rPr>
      </w:pPr>
      <w:r>
        <w:rPr>
          <w:rFonts w:ascii="黑体" w:hAnsi="黑体" w:eastAsia="黑体"/>
          <w:b/>
          <w:color w:val="333399"/>
          <w:spacing w:val="40"/>
          <w:w w:val="66"/>
          <w:sz w:val="32"/>
          <w:szCs w:val="32"/>
        </w:rPr>
        <w:t>（项目编号：</w:t>
      </w:r>
      <w:r>
        <w:rPr>
          <w:rFonts w:hint="eastAsia" w:ascii="黑体" w:hAnsi="黑体" w:eastAsia="黑体"/>
          <w:b/>
          <w:color w:val="333399"/>
          <w:spacing w:val="40"/>
          <w:w w:val="66"/>
          <w:sz w:val="32"/>
          <w:szCs w:val="32"/>
        </w:rPr>
        <w:t>TJBH-2026-A-0061</w:t>
      </w:r>
      <w:r>
        <w:rPr>
          <w:rFonts w:ascii="黑体" w:hAnsi="黑体" w:eastAsia="黑体"/>
          <w:b/>
          <w:color w:val="333399"/>
          <w:spacing w:val="40"/>
          <w:w w:val="66"/>
          <w:sz w:val="32"/>
          <w:szCs w:val="32"/>
        </w:rPr>
        <w:t>）</w:t>
      </w:r>
    </w:p>
    <w:p w14:paraId="6BD2BC88">
      <w:pPr>
        <w:rPr>
          <w:rFonts w:ascii="黑体" w:hAnsi="黑体" w:eastAsia="黑体"/>
          <w:b/>
          <w:color w:val="333399"/>
          <w:sz w:val="40"/>
        </w:rPr>
      </w:pPr>
    </w:p>
    <w:p w14:paraId="30165531">
      <w:pPr>
        <w:rPr>
          <w:rFonts w:ascii="黑体" w:hAnsi="黑体" w:eastAsia="黑体"/>
          <w:b/>
          <w:color w:val="333399"/>
          <w:sz w:val="36"/>
        </w:rPr>
      </w:pPr>
    </w:p>
    <w:p w14:paraId="12B5FA7B">
      <w:pPr>
        <w:rPr>
          <w:rFonts w:ascii="黑体" w:hAnsi="黑体" w:eastAsia="黑体"/>
          <w:b/>
          <w:color w:val="333399"/>
          <w:sz w:val="36"/>
        </w:rPr>
      </w:pPr>
    </w:p>
    <w:p w14:paraId="3212AE49">
      <w:pPr>
        <w:rPr>
          <w:rFonts w:ascii="黑体" w:hAnsi="黑体" w:eastAsia="黑体"/>
          <w:b/>
          <w:color w:val="333399"/>
          <w:sz w:val="36"/>
        </w:rPr>
      </w:pPr>
    </w:p>
    <w:p w14:paraId="55EC8981">
      <w:pPr>
        <w:rPr>
          <w:rFonts w:ascii="黑体" w:hAnsi="黑体" w:eastAsia="黑体"/>
          <w:b/>
          <w:color w:val="333399"/>
          <w:sz w:val="36"/>
        </w:rPr>
      </w:pPr>
    </w:p>
    <w:p w14:paraId="4D4F9416">
      <w:pPr>
        <w:rPr>
          <w:rFonts w:ascii="黑体" w:hAnsi="黑体" w:eastAsia="黑体"/>
          <w:b/>
          <w:color w:val="333399"/>
          <w:sz w:val="36"/>
        </w:rPr>
      </w:pPr>
    </w:p>
    <w:p w14:paraId="3ED1EEB3">
      <w:pPr>
        <w:rPr>
          <w:rFonts w:ascii="黑体" w:hAnsi="黑体" w:eastAsia="黑体"/>
          <w:b/>
          <w:color w:val="333399"/>
          <w:sz w:val="36"/>
        </w:rPr>
      </w:pPr>
    </w:p>
    <w:p w14:paraId="07D2EAC4">
      <w:pPr>
        <w:rPr>
          <w:rFonts w:ascii="黑体" w:hAnsi="黑体" w:eastAsia="黑体"/>
          <w:b/>
          <w:color w:val="333399"/>
          <w:sz w:val="36"/>
        </w:rPr>
      </w:pPr>
    </w:p>
    <w:p w14:paraId="05387E55">
      <w:pPr>
        <w:rPr>
          <w:rFonts w:ascii="黑体" w:hAnsi="黑体" w:eastAsia="黑体"/>
          <w:b/>
          <w:color w:val="333399"/>
          <w:sz w:val="36"/>
        </w:rPr>
      </w:pPr>
    </w:p>
    <w:p w14:paraId="4E02A214">
      <w:pPr>
        <w:jc w:val="center"/>
        <w:rPr>
          <w:rFonts w:ascii="黑体" w:hAnsi="黑体" w:eastAsia="黑体"/>
          <w:b/>
          <w:color w:val="333399"/>
          <w:spacing w:val="20"/>
          <w:w w:val="66"/>
          <w:sz w:val="44"/>
          <w:szCs w:val="44"/>
        </w:rPr>
      </w:pPr>
      <w:r>
        <w:rPr>
          <w:rFonts w:ascii="黑体" w:hAnsi="黑体" w:eastAsia="黑体"/>
          <w:b/>
          <w:color w:val="333399"/>
          <w:spacing w:val="20"/>
          <w:w w:val="66"/>
          <w:sz w:val="44"/>
          <w:szCs w:val="44"/>
        </w:rPr>
        <w:t>天津市</w:t>
      </w:r>
      <w:r>
        <w:rPr>
          <w:rFonts w:hint="eastAsia" w:ascii="黑体" w:hAnsi="黑体" w:eastAsia="黑体"/>
          <w:b/>
          <w:color w:val="333399"/>
          <w:spacing w:val="20"/>
          <w:w w:val="66"/>
          <w:sz w:val="44"/>
          <w:szCs w:val="44"/>
        </w:rPr>
        <w:t>滨海新区</w:t>
      </w:r>
      <w:r>
        <w:rPr>
          <w:rFonts w:ascii="黑体" w:hAnsi="黑体" w:eastAsia="黑体"/>
          <w:b/>
          <w:color w:val="333399"/>
          <w:spacing w:val="20"/>
          <w:w w:val="66"/>
          <w:sz w:val="44"/>
          <w:szCs w:val="44"/>
        </w:rPr>
        <w:t>政府采购中心</w:t>
      </w:r>
    </w:p>
    <w:p w14:paraId="5DE39F26">
      <w:pPr>
        <w:tabs>
          <w:tab w:val="left" w:pos="3281"/>
          <w:tab w:val="center" w:pos="4711"/>
        </w:tabs>
        <w:jc w:val="center"/>
        <w:rPr>
          <w:rFonts w:hint="eastAsia" w:ascii="黑体" w:hAnsi="黑体" w:eastAsia="黑体"/>
          <w:b/>
          <w:bCs/>
          <w:color w:val="333399"/>
          <w:kern w:val="0"/>
          <w:sz w:val="44"/>
          <w:szCs w:val="44"/>
          <w:lang w:val="en-US" w:eastAsia="zh-CN"/>
        </w:rPr>
      </w:pPr>
      <w:r>
        <w:rPr>
          <w:rFonts w:ascii="黑体" w:hAnsi="黑体" w:eastAsia="黑体"/>
          <w:b/>
          <w:bCs/>
          <w:color w:val="333399"/>
          <w:kern w:val="0"/>
          <w:sz w:val="44"/>
          <w:szCs w:val="44"/>
        </w:rPr>
        <w:t>2026.</w:t>
      </w:r>
      <w:r>
        <w:rPr>
          <w:rFonts w:hint="eastAsia" w:ascii="黑体" w:hAnsi="黑体" w:eastAsia="黑体"/>
          <w:b/>
          <w:bCs/>
          <w:color w:val="333399"/>
          <w:kern w:val="0"/>
          <w:sz w:val="44"/>
          <w:szCs w:val="44"/>
          <w:lang w:val="en-US" w:eastAsia="zh-CN"/>
        </w:rPr>
        <w:t>9</w:t>
      </w:r>
    </w:p>
    <w:p w14:paraId="54015D13">
      <w:pPr>
        <w:widowControl/>
        <w:jc w:val="left"/>
        <w:rPr>
          <w:rFonts w:ascii="黑体" w:hAnsi="黑体" w:eastAsia="黑体"/>
          <w:b/>
          <w:bCs/>
          <w:color w:val="333399"/>
          <w:kern w:val="0"/>
          <w:sz w:val="44"/>
          <w:szCs w:val="44"/>
        </w:rPr>
      </w:pPr>
    </w:p>
    <w:p w14:paraId="40CEE792">
      <w:pPr>
        <w:ind w:firstLine="408" w:firstLineChars="100"/>
        <w:jc w:val="center"/>
        <w:rPr>
          <w:b/>
          <w:spacing w:val="20"/>
          <w:w w:val="80"/>
          <w:sz w:val="48"/>
          <w:szCs w:val="48"/>
        </w:rPr>
        <w:sectPr>
          <w:pgSz w:w="11906" w:h="16838"/>
          <w:pgMar w:top="1440" w:right="1797" w:bottom="1440" w:left="1797" w:header="851" w:footer="992" w:gutter="0"/>
          <w:pgNumType w:start="1"/>
          <w:cols w:space="425" w:num="1"/>
          <w:docGrid w:type="linesAndChars" w:linePitch="285" w:charSpace="-3449"/>
        </w:sectPr>
      </w:pPr>
    </w:p>
    <w:p w14:paraId="66A72B7A">
      <w:pPr>
        <w:ind w:firstLine="408" w:firstLineChars="100"/>
        <w:jc w:val="center"/>
        <w:rPr>
          <w:b/>
          <w:spacing w:val="20"/>
          <w:w w:val="80"/>
          <w:sz w:val="48"/>
          <w:szCs w:val="48"/>
        </w:rPr>
      </w:pPr>
      <w:r>
        <w:rPr>
          <w:rFonts w:hAnsiTheme="minorEastAsia"/>
          <w:b/>
          <w:spacing w:val="20"/>
          <w:w w:val="80"/>
          <w:sz w:val="48"/>
          <w:szCs w:val="48"/>
        </w:rPr>
        <w:t>目录</w:t>
      </w:r>
    </w:p>
    <w:p w14:paraId="43C44D7E">
      <w:pPr>
        <w:spacing w:line="560" w:lineRule="exact"/>
        <w:ind w:right="-141" w:rightChars="-73"/>
        <w:rPr>
          <w:b/>
          <w:sz w:val="24"/>
        </w:rPr>
      </w:pPr>
      <w:r>
        <w:rPr>
          <w:rFonts w:hAnsiTheme="minorEastAsia"/>
          <w:b/>
          <w:sz w:val="24"/>
        </w:rPr>
        <w:t>第一部分投标邀请函</w:t>
      </w:r>
    </w:p>
    <w:p w14:paraId="61CBD39F">
      <w:pPr>
        <w:spacing w:line="560" w:lineRule="exact"/>
        <w:ind w:right="-141" w:rightChars="-73"/>
        <w:rPr>
          <w:b/>
          <w:sz w:val="24"/>
        </w:rPr>
      </w:pPr>
    </w:p>
    <w:p w14:paraId="58D5D66E">
      <w:pPr>
        <w:spacing w:line="560" w:lineRule="exact"/>
        <w:ind w:right="-141" w:rightChars="-73"/>
        <w:rPr>
          <w:b/>
          <w:sz w:val="24"/>
        </w:rPr>
      </w:pPr>
      <w:r>
        <w:rPr>
          <w:rFonts w:hAnsiTheme="minorEastAsia"/>
          <w:b/>
          <w:sz w:val="24"/>
        </w:rPr>
        <w:t>第二部分</w:t>
      </w:r>
      <w:r>
        <w:rPr>
          <w:rFonts w:hint="eastAsia" w:hAnsiTheme="minorEastAsia"/>
          <w:b/>
          <w:sz w:val="24"/>
        </w:rPr>
        <w:t>招标项目要求</w:t>
      </w:r>
    </w:p>
    <w:p w14:paraId="3E326E6E">
      <w:pPr>
        <w:spacing w:line="560" w:lineRule="exact"/>
        <w:ind w:right="-141" w:rightChars="-73"/>
        <w:rPr>
          <w:b/>
          <w:sz w:val="24"/>
        </w:rPr>
      </w:pPr>
    </w:p>
    <w:p w14:paraId="3561E56C">
      <w:pPr>
        <w:spacing w:line="560" w:lineRule="exact"/>
        <w:ind w:right="-141" w:rightChars="-73"/>
        <w:rPr>
          <w:b/>
          <w:sz w:val="24"/>
        </w:rPr>
      </w:pPr>
      <w:r>
        <w:rPr>
          <w:rFonts w:hAnsiTheme="minorEastAsia"/>
          <w:b/>
          <w:sz w:val="24"/>
        </w:rPr>
        <w:t>第三部分</w:t>
      </w:r>
      <w:r>
        <w:rPr>
          <w:rFonts w:hint="eastAsia" w:hAnsiTheme="minorEastAsia"/>
          <w:b/>
          <w:sz w:val="24"/>
        </w:rPr>
        <w:t>投标须知</w:t>
      </w:r>
    </w:p>
    <w:p w14:paraId="66F399E6">
      <w:pPr>
        <w:spacing w:line="560" w:lineRule="exact"/>
        <w:ind w:right="-141" w:rightChars="-73"/>
        <w:rPr>
          <w:sz w:val="24"/>
        </w:rPr>
      </w:pPr>
    </w:p>
    <w:p w14:paraId="412A9791">
      <w:pPr>
        <w:spacing w:line="560" w:lineRule="exact"/>
        <w:rPr>
          <w:b/>
          <w:sz w:val="24"/>
        </w:rPr>
      </w:pPr>
      <w:r>
        <w:rPr>
          <w:rFonts w:hAnsiTheme="minorEastAsia"/>
          <w:b/>
          <w:sz w:val="24"/>
        </w:rPr>
        <w:t>第四部分合同条款</w:t>
      </w:r>
    </w:p>
    <w:p w14:paraId="505A12D2">
      <w:pPr>
        <w:spacing w:line="560" w:lineRule="exact"/>
        <w:rPr>
          <w:sz w:val="24"/>
        </w:rPr>
      </w:pPr>
    </w:p>
    <w:p w14:paraId="102C54E3">
      <w:pPr>
        <w:spacing w:line="560" w:lineRule="exact"/>
        <w:rPr>
          <w:sz w:val="24"/>
        </w:rPr>
      </w:pPr>
      <w:r>
        <w:rPr>
          <w:rFonts w:hAnsiTheme="minorEastAsia"/>
          <w:b/>
          <w:sz w:val="24"/>
        </w:rPr>
        <w:t>第五部分投标文件格式</w:t>
      </w:r>
    </w:p>
    <w:p w14:paraId="7FC88118">
      <w:pPr>
        <w:rPr>
          <w:sz w:val="24"/>
        </w:rPr>
      </w:pPr>
    </w:p>
    <w:p w14:paraId="113502A5">
      <w:pPr>
        <w:rPr>
          <w:sz w:val="24"/>
        </w:rPr>
      </w:pPr>
    </w:p>
    <w:p w14:paraId="0844576C">
      <w:pPr>
        <w:rPr>
          <w:sz w:val="24"/>
        </w:rPr>
      </w:pPr>
    </w:p>
    <w:p w14:paraId="47C5D28A">
      <w:pPr>
        <w:rPr>
          <w:sz w:val="24"/>
        </w:rPr>
      </w:pPr>
    </w:p>
    <w:p w14:paraId="098545CE">
      <w:pPr>
        <w:rPr>
          <w:sz w:val="24"/>
        </w:rPr>
      </w:pPr>
    </w:p>
    <w:p w14:paraId="372B2ACF">
      <w:pPr>
        <w:rPr>
          <w:sz w:val="24"/>
        </w:rPr>
      </w:pPr>
    </w:p>
    <w:p w14:paraId="7AC77596">
      <w:pPr>
        <w:rPr>
          <w:b/>
        </w:rPr>
      </w:pPr>
    </w:p>
    <w:p w14:paraId="73EC445E">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08C39F12">
      <w:pPr>
        <w:pStyle w:val="16"/>
        <w:rPr>
          <w:rFonts w:ascii="Times New Roman" w:hAnsi="Times New Roman"/>
        </w:rPr>
      </w:pPr>
      <w:r>
        <w:rPr>
          <w:rFonts w:ascii="Times New Roman" w:hAnsiTheme="minorEastAsia"/>
        </w:rPr>
        <w:t>第一部分投标邀请函</w:t>
      </w:r>
      <w:bookmarkEnd w:id="0"/>
    </w:p>
    <w:p w14:paraId="7BD7E9D3">
      <w:pPr>
        <w:pStyle w:val="36"/>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szCs w:val="32"/>
        </w:rPr>
        <w:t>受天津市滨海新区人民政府汉沽街道办事处委托</w:t>
      </w:r>
      <w:r>
        <w:rPr>
          <w:rFonts w:ascii="Times New Roman" w:eastAsia="宋体" w:cs="Times New Roman" w:hAnsiTheme="minorEastAsia"/>
          <w:szCs w:val="32"/>
        </w:rPr>
        <w:t>，天津市</w:t>
      </w:r>
      <w:r>
        <w:rPr>
          <w:rFonts w:hint="eastAsia" w:ascii="Times New Roman" w:eastAsia="宋体" w:cs="Times New Roman" w:hAnsiTheme="minorEastAsia"/>
          <w:szCs w:val="32"/>
        </w:rPr>
        <w:t>滨海新区</w:t>
      </w:r>
      <w:r>
        <w:rPr>
          <w:rFonts w:ascii="Times New Roman" w:eastAsia="宋体" w:cs="Times New Roman" w:hAnsiTheme="minorEastAsia"/>
          <w:szCs w:val="32"/>
        </w:rPr>
        <w:t>政府采购中心将以公开招标方式</w:t>
      </w:r>
      <w:r>
        <w:rPr>
          <w:rFonts w:hint="eastAsia" w:ascii="Times New Roman" w:eastAsia="宋体" w:cs="Times New Roman" w:hAnsiTheme="minorEastAsia"/>
          <w:szCs w:val="32"/>
        </w:rPr>
        <w:t>，对天津市滨海新区人民政府汉沽街道办事处采购2026年执法执勤车辆项目实施政府采购。</w:t>
      </w:r>
      <w:r>
        <w:rPr>
          <w:rFonts w:ascii="Times New Roman" w:eastAsia="宋体" w:cs="Times New Roman" w:hAnsiTheme="minorEastAsia"/>
          <w:szCs w:val="32"/>
        </w:rPr>
        <w:t>现欢迎</w:t>
      </w:r>
      <w:r>
        <w:rPr>
          <w:rFonts w:ascii="Times New Roman" w:eastAsia="宋体" w:cs="Times New Roman" w:hAnsiTheme="minorEastAsia"/>
          <w:color w:val="auto"/>
          <w:szCs w:val="32"/>
        </w:rPr>
        <w:t>合格的供应商参加投标。</w:t>
      </w:r>
    </w:p>
    <w:p w14:paraId="26BA8E97">
      <w:pPr>
        <w:pStyle w:val="36"/>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rPr>
        <w:t>CA</w:t>
      </w:r>
      <w:r>
        <w:rPr>
          <w:rFonts w:hint="eastAsia" w:ascii="Times New Roman" w:eastAsia="宋体" w:cs="Times New Roman" w:hAnsiTheme="minorEastAsia"/>
          <w:color w:val="auto"/>
          <w:szCs w:val="32"/>
        </w:rPr>
        <w:t>数字证书（</w:t>
      </w:r>
      <w:r>
        <w:rPr>
          <w:rFonts w:hint="eastAsia" w:ascii="Times New Roman" w:hAnsi="Times New Roman" w:eastAsia="宋体" w:cs="Times New Roman"/>
          <w:color w:val="auto"/>
          <w:szCs w:val="32"/>
        </w:rPr>
        <w:t>USBKey</w:t>
      </w:r>
      <w:r>
        <w:rPr>
          <w:rFonts w:hint="eastAsia" w:ascii="Times New Roman" w:eastAsia="宋体" w:cs="Times New Roman" w:hAnsiTheme="minor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Pr>
          <w:rFonts w:hint="eastAsia"/>
          <w:szCs w:val="32"/>
        </w:rPr>
        <w:t>投标文件加盖</w:t>
      </w:r>
      <w:r>
        <w:rPr>
          <w:szCs w:val="32"/>
        </w:rPr>
        <w:t>1</w:t>
      </w:r>
      <w:r>
        <w:rPr>
          <w:rFonts w:hint="eastAsia"/>
          <w:szCs w:val="32"/>
        </w:rPr>
        <w:t>个有效电子签章即视同所有页均已盖章。</w:t>
      </w:r>
    </w:p>
    <w:p w14:paraId="2F947122">
      <w:pPr>
        <w:pStyle w:val="36"/>
        <w:spacing w:line="360" w:lineRule="auto"/>
        <w:ind w:firstLine="448" w:firstLineChars="200"/>
        <w:jc w:val="both"/>
        <w:rPr>
          <w:rFonts w:ascii="Times New Roman" w:hAnsi="Times New Roman" w:eastAsia="宋体" w:cs="Times New Roman"/>
          <w:color w:val="auto"/>
          <w:szCs w:val="32"/>
        </w:rPr>
      </w:pPr>
      <w:r>
        <w:rPr>
          <w:rFonts w:ascii="Times New Roman" w:eastAsia="宋体" w:cs="Times New Roman" w:hAnsiTheme="minorEastAsia"/>
          <w:color w:val="auto"/>
          <w:szCs w:val="32"/>
        </w:rPr>
        <w:t>一、项目名称和编号</w:t>
      </w:r>
    </w:p>
    <w:p w14:paraId="65F337C4">
      <w:pPr>
        <w:pStyle w:val="36"/>
        <w:spacing w:line="360" w:lineRule="auto"/>
        <w:ind w:firstLine="448" w:firstLineChars="200"/>
        <w:jc w:val="both"/>
        <w:rPr>
          <w:rFonts w:ascii="Times New Roman" w:hAnsi="Times New Roman" w:eastAsia="宋体" w:cs="Times New Roman"/>
          <w:color w:val="FF0000"/>
        </w:rPr>
      </w:pPr>
      <w:r>
        <w:rPr>
          <w:rFonts w:ascii="Times New Roman" w:eastAsia="宋体" w:cs="Times New Roman" w:hAnsiTheme="minorEastAsia"/>
          <w:color w:val="auto"/>
        </w:rPr>
        <w:t>（一）项目名称：</w:t>
      </w:r>
      <w:r>
        <w:rPr>
          <w:rFonts w:hint="eastAsia" w:ascii="Times New Roman" w:eastAsia="宋体" w:cs="Times New Roman" w:hAnsiTheme="minorEastAsia"/>
          <w:color w:val="auto"/>
        </w:rPr>
        <w:t>天津市滨海新区人民政府汉沽街道办事处采购2026年执法执勤车辆项目</w:t>
      </w:r>
    </w:p>
    <w:p w14:paraId="28386258">
      <w:pPr>
        <w:pStyle w:val="3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（二）项目编号：</w:t>
      </w:r>
      <w:r>
        <w:rPr>
          <w:rFonts w:hint="eastAsia" w:ascii="Times New Roman" w:eastAsia="宋体" w:cs="Times New Roman" w:hAnsiTheme="minorEastAsia"/>
          <w:color w:val="auto"/>
        </w:rPr>
        <w:t>TJBH-2026-A-0061</w:t>
      </w:r>
    </w:p>
    <w:p w14:paraId="02717169">
      <w:pPr>
        <w:pStyle w:val="36"/>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二、项目内容</w:t>
      </w:r>
    </w:p>
    <w:p w14:paraId="1F0DE998">
      <w:pPr>
        <w:tabs>
          <w:tab w:val="left" w:pos="210"/>
        </w:tabs>
        <w:autoSpaceDE w:val="0"/>
        <w:autoSpaceDN w:val="0"/>
        <w:adjustRightInd w:val="0"/>
        <w:spacing w:line="360" w:lineRule="auto"/>
        <w:ind w:firstLine="448" w:firstLineChars="200"/>
        <w:outlineLvl w:val="0"/>
        <w:rPr>
          <w:rFonts w:hAnsiTheme="minorEastAsia"/>
          <w:color w:val="auto"/>
          <w:sz w:val="24"/>
          <w:szCs w:val="24"/>
        </w:rPr>
      </w:pPr>
      <w:r>
        <w:rPr>
          <w:rFonts w:hint="eastAsia" w:hAnsiTheme="minorEastAsia"/>
          <w:color w:val="auto"/>
          <w:sz w:val="24"/>
          <w:szCs w:val="24"/>
          <w:lang w:val="zh-CN"/>
        </w:rPr>
        <w:t>第一包：</w:t>
      </w:r>
      <w:r>
        <w:rPr>
          <w:rFonts w:hint="eastAsia" w:ascii="Times New Roman" w:hAnsi="Times New Roman" w:cs="Times New Roman"/>
          <w:color w:val="auto"/>
          <w:kern w:val="0"/>
          <w:sz w:val="24"/>
          <w:szCs w:val="24"/>
          <w:lang w:val="en-US" w:eastAsia="zh-CN"/>
        </w:rPr>
        <w:t>公务车</w:t>
      </w:r>
      <w:r>
        <w:rPr>
          <w:rFonts w:hint="eastAsia" w:cs="Times New Roman"/>
          <w:color w:val="auto"/>
          <w:kern w:val="0"/>
          <w:sz w:val="24"/>
          <w:szCs w:val="24"/>
          <w:lang w:val="en-US" w:eastAsia="zh-CN"/>
        </w:rPr>
        <w:t>1辆</w:t>
      </w:r>
      <w:r>
        <w:rPr>
          <w:rFonts w:hint="eastAsia" w:hAnsiTheme="minorEastAsia"/>
          <w:color w:val="auto"/>
          <w:sz w:val="24"/>
          <w:szCs w:val="24"/>
          <w:lang w:val="zh-CN"/>
        </w:rPr>
        <w:t>（采购需求详见附件）。</w:t>
      </w:r>
      <w:r>
        <w:rPr>
          <w:rFonts w:hint="eastAsia" w:hAnsiTheme="minorEastAsia"/>
          <w:color w:val="auto"/>
          <w:sz w:val="24"/>
          <w:szCs w:val="24"/>
        </w:rPr>
        <w:t>合同履行期限：即交货期为签订合同后</w:t>
      </w:r>
      <w:r>
        <w:rPr>
          <w:rFonts w:hint="eastAsia" w:ascii="Times New Roman" w:hAnsi="Times New Roman" w:cs="Times New Roman"/>
          <w:color w:val="auto"/>
          <w:sz w:val="24"/>
          <w:szCs w:val="24"/>
          <w:lang w:val="en-US" w:eastAsia="zh-CN"/>
        </w:rPr>
        <w:t>10个工作日</w:t>
      </w:r>
      <w:r>
        <w:rPr>
          <w:rFonts w:hint="eastAsia" w:hAnsiTheme="minorEastAsia"/>
          <w:color w:val="auto"/>
          <w:sz w:val="24"/>
          <w:szCs w:val="24"/>
        </w:rPr>
        <w:t>内向采购人用户交付全部货物。</w:t>
      </w:r>
    </w:p>
    <w:p w14:paraId="303534B1">
      <w:pPr>
        <w:pStyle w:val="36"/>
        <w:spacing w:line="360" w:lineRule="auto"/>
        <w:ind w:firstLine="448" w:firstLineChars="200"/>
        <w:jc w:val="both"/>
        <w:rPr>
          <w:rFonts w:hAnsiTheme="minorEastAsia"/>
          <w:color w:val="auto"/>
          <w:lang w:val="zh-CN"/>
        </w:rPr>
      </w:pPr>
      <w:r>
        <w:rPr>
          <w:rFonts w:hint="eastAsia" w:hAnsiTheme="minorEastAsia"/>
          <w:color w:val="auto"/>
          <w:lang w:val="zh-CN"/>
        </w:rPr>
        <w:t>本项目不接受进口产品投标。</w:t>
      </w:r>
    </w:p>
    <w:p w14:paraId="40A1F8DC">
      <w:pPr>
        <w:pStyle w:val="36"/>
        <w:spacing w:line="360" w:lineRule="auto"/>
        <w:ind w:firstLine="448" w:firstLineChars="200"/>
        <w:jc w:val="both"/>
        <w:rPr>
          <w:rFonts w:ascii="Times New Roman" w:hAnsi="Times New Roman" w:eastAsia="宋体" w:cs="Times New Roman"/>
        </w:rPr>
      </w:pPr>
      <w:r>
        <w:rPr>
          <w:rFonts w:ascii="Times New Roman" w:eastAsia="宋体" w:cs="Times New Roman" w:hAnsiTheme="minorEastAsia"/>
        </w:rPr>
        <w:t>三、项目预算</w:t>
      </w:r>
    </w:p>
    <w:p w14:paraId="39F87570">
      <w:pPr>
        <w:pStyle w:val="36"/>
        <w:spacing w:line="360" w:lineRule="auto"/>
        <w:ind w:firstLine="448" w:firstLineChars="200"/>
        <w:jc w:val="both"/>
        <w:rPr>
          <w:rFonts w:hint="eastAsia" w:ascii="Times New Roman" w:eastAsia="宋体" w:cs="Times New Roman" w:hAnsiTheme="minorEastAsia"/>
          <w:color w:val="auto"/>
        </w:rPr>
      </w:pPr>
      <w:r>
        <w:rPr>
          <w:rFonts w:hint="eastAsia" w:ascii="Times New Roman" w:eastAsia="宋体" w:cs="Times New Roman" w:hAnsiTheme="minorEastAsia"/>
          <w:color w:val="auto"/>
        </w:rPr>
        <w:t>第一包：</w:t>
      </w:r>
      <w:r>
        <w:rPr>
          <w:rFonts w:hint="eastAsia" w:ascii="Times New Roman" w:hAnsi="Times New Roman" w:cs="Times New Roman"/>
          <w:color w:val="auto"/>
          <w:sz w:val="24"/>
          <w:szCs w:val="24"/>
        </w:rPr>
        <w:t>8</w:t>
      </w:r>
      <w:r>
        <w:rPr>
          <w:rFonts w:hint="eastAsia" w:ascii="Times New Roman" w:hAnsi="Times New Roman" w:cs="Times New Roman"/>
          <w:color w:val="auto"/>
          <w:sz w:val="24"/>
          <w:szCs w:val="24"/>
          <w:lang w:val="en-US" w:eastAsia="zh-CN"/>
        </w:rPr>
        <w:t>5000</w:t>
      </w:r>
      <w:r>
        <w:rPr>
          <w:rFonts w:hint="eastAsia" w:ascii="Times New Roman" w:eastAsia="宋体" w:cs="Times New Roman" w:hAnsiTheme="minorEastAsia"/>
          <w:color w:val="auto"/>
        </w:rPr>
        <w:t>元。</w:t>
      </w:r>
    </w:p>
    <w:p w14:paraId="1E5425A6">
      <w:pPr>
        <w:pStyle w:val="36"/>
        <w:spacing w:line="360" w:lineRule="auto"/>
        <w:ind w:firstLine="448" w:firstLineChars="200"/>
        <w:jc w:val="both"/>
        <w:rPr>
          <w:rFonts w:hint="eastAsia" w:ascii="Times New Roman" w:eastAsia="宋体" w:cs="Times New Roman" w:hAnsiTheme="minorEastAsia"/>
          <w:color w:val="auto"/>
        </w:rPr>
      </w:pPr>
      <w:r>
        <w:rPr>
          <w:rFonts w:hint="eastAsia" w:ascii="Times New Roman" w:eastAsia="宋体" w:cs="Times New Roman" w:hAnsiTheme="minorEastAsia"/>
          <w:color w:val="auto"/>
          <w:lang w:val="zh-CN"/>
        </w:rPr>
        <w:t>注：每项产品的投标报价不得超出该项产品的预算，否则投标无效。</w:t>
      </w:r>
    </w:p>
    <w:p w14:paraId="46D62758">
      <w:pPr>
        <w:pStyle w:val="36"/>
        <w:tabs>
          <w:tab w:val="left" w:pos="4825"/>
        </w:tabs>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四</w:t>
      </w:r>
      <w:r>
        <w:rPr>
          <w:rFonts w:ascii="Times New Roman" w:eastAsia="宋体" w:cs="Times New Roman" w:hAnsiTheme="minorEastAsia"/>
          <w:color w:val="auto"/>
        </w:rPr>
        <w:t>、</w:t>
      </w:r>
      <w:r>
        <w:rPr>
          <w:rFonts w:ascii="Times New Roman" w:eastAsia="宋体" w:cs="Times New Roman" w:hAnsiTheme="minorEastAsia"/>
        </w:rPr>
        <w:t>供应商资格要求（实质性要求）</w:t>
      </w:r>
      <w:r>
        <w:rPr>
          <w:rFonts w:ascii="Times New Roman" w:hAnsi="Times New Roman" w:eastAsia="宋体" w:cs="Times New Roman"/>
        </w:rPr>
        <w:tab/>
      </w:r>
    </w:p>
    <w:p w14:paraId="4DA4B583">
      <w:pPr>
        <w:pStyle w:val="36"/>
        <w:spacing w:line="360" w:lineRule="auto"/>
        <w:ind w:firstLine="448" w:firstLineChars="200"/>
        <w:rPr>
          <w:rFonts w:ascii="Times New Roman" w:hAnsi="Times New Roman"/>
        </w:rPr>
      </w:pPr>
      <w:r>
        <w:rPr>
          <w:rFonts w:hint="eastAsia" w:ascii="Times New Roman" w:eastAsia="宋体" w:cs="Times New Roman" w:hAnsiTheme="minorEastAsia"/>
          <w:color w:val="auto"/>
        </w:rPr>
        <w:t>（一）</w:t>
      </w:r>
      <w:bookmarkStart w:id="1" w:name="OLE_LINK24"/>
      <w:bookmarkStart w:id="2" w:name="OLE_LINK27"/>
      <w:bookmarkStart w:id="3" w:name="OLE_LINK23"/>
      <w:bookmarkStart w:id="4" w:name="OLE_LINK26"/>
      <w:r>
        <w:rPr>
          <w:rFonts w:hint="eastAsia" w:ascii="Times New Roman" w:hAnsi="Times New Roman"/>
        </w:rPr>
        <w:t>供应商应具备《中华人民共和国政府采购法》第二十二条第一款和《政府采购法实施条例》第十八条规定的条件，提供以下材料：</w:t>
      </w:r>
    </w:p>
    <w:p w14:paraId="70C34598">
      <w:pPr>
        <w:autoSpaceDE w:val="0"/>
        <w:autoSpaceDN w:val="0"/>
        <w:adjustRightInd w:val="0"/>
        <w:spacing w:line="360" w:lineRule="auto"/>
        <w:ind w:firstLine="448" w:firstLineChars="200"/>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营业执照副本或事业单位法人证书或民办非企业单位登记证书或社会团体法人登记证书或基金会法人登记证书电子件或自然人的身份证明电子件。</w:t>
      </w:r>
    </w:p>
    <w:p w14:paraId="4F850C37">
      <w:pPr>
        <w:autoSpaceDE w:val="0"/>
        <w:autoSpaceDN w:val="0"/>
        <w:adjustRightInd w:val="0"/>
        <w:spacing w:line="360" w:lineRule="auto"/>
        <w:ind w:firstLine="448" w:firstLineChars="200"/>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1"/>
    <w:bookmarkEnd w:id="2"/>
    <w:bookmarkEnd w:id="3"/>
    <w:bookmarkEnd w:id="4"/>
    <w:p w14:paraId="639AFD94">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（二）本项目不接受联合体投标。</w:t>
      </w:r>
    </w:p>
    <w:p w14:paraId="4DFB0974">
      <w:pPr>
        <w:pStyle w:val="36"/>
        <w:spacing w:line="360" w:lineRule="auto"/>
        <w:ind w:firstLine="448" w:firstLineChars="200"/>
        <w:jc w:val="both"/>
        <w:rPr>
          <w:rFonts w:ascii="Times New Roman" w:hAnsi="Times New Roman" w:eastAsia="宋体" w:cs="Times New Roman"/>
          <w:color w:val="auto"/>
        </w:rPr>
      </w:pPr>
      <w:bookmarkStart w:id="5" w:name="_Toc412903615"/>
      <w:r>
        <w:rPr>
          <w:rFonts w:hint="eastAsia" w:ascii="Times New Roman" w:eastAsia="宋体" w:cs="Times New Roman" w:hAnsiTheme="minorEastAsia"/>
          <w:color w:val="auto"/>
        </w:rPr>
        <w:t>五</w:t>
      </w:r>
      <w:r>
        <w:rPr>
          <w:rFonts w:ascii="Times New Roman" w:eastAsia="宋体" w:cs="Times New Roman" w:hAnsiTheme="minorEastAsia"/>
          <w:color w:val="auto"/>
        </w:rPr>
        <w:t>、项目需要落实的政府采购政策</w:t>
      </w:r>
    </w:p>
    <w:p w14:paraId="5CE2A6A7">
      <w:pPr>
        <w:pStyle w:val="36"/>
        <w:spacing w:line="360" w:lineRule="auto"/>
        <w:ind w:firstLine="448" w:firstLineChars="200"/>
        <w:rPr>
          <w:rFonts w:ascii="Times New Roman" w:eastAsia="宋体" w:hAnsiTheme="minorEastAsia"/>
          <w:color w:val="auto"/>
        </w:rPr>
      </w:pPr>
      <w:r>
        <w:rPr>
          <w:rFonts w:hint="eastAsia" w:ascii="Times New Roman" w:eastAsia="宋体" w:hAnsiTheme="minorEastAsia"/>
          <w:color w:val="auto"/>
        </w:rPr>
        <w:t>（一）全部货物均由中小企业制造的，对符合规定的小微企业制造的产品报价给予</w:t>
      </w:r>
      <w:r>
        <w:rPr>
          <w:rFonts w:ascii="Times New Roman" w:eastAsia="宋体" w:hAnsiTheme="minorEastAsia"/>
          <w:color w:val="auto"/>
        </w:rPr>
        <w:t>20</w:t>
      </w:r>
      <w:r>
        <w:rPr>
          <w:rFonts w:hint="eastAsia" w:ascii="Times New Roman" w:eastAsia="宋体" w:hAnsiTheme="minorEastAsia"/>
          <w:color w:val="auto"/>
        </w:rPr>
        <w:t>%的扣除。货物既有中小企业制造的货物，也有大型企业制造的货物，不享受此扶持政策。</w:t>
      </w:r>
    </w:p>
    <w:p w14:paraId="5E075E06">
      <w:pPr>
        <w:pStyle w:val="36"/>
        <w:spacing w:line="360" w:lineRule="auto"/>
        <w:ind w:firstLine="448" w:firstLineChars="200"/>
        <w:rPr>
          <w:rFonts w:hAnsiTheme="minorEastAsia"/>
        </w:rPr>
      </w:pPr>
      <w:r>
        <w:rPr>
          <w:rFonts w:hint="eastAsia" w:hAnsiTheme="minorEastAsia"/>
        </w:rPr>
        <w:t>（二）</w:t>
      </w:r>
      <w:r>
        <w:rPr>
          <w:rFonts w:hAnsiTheme="minorEastAsia"/>
        </w:rPr>
        <w:t>根据财政部发布的《关于政府采购支持监狱企业发展有关问题的通知》规定，监狱企业视同小微企业。</w:t>
      </w:r>
    </w:p>
    <w:p w14:paraId="53BEA224">
      <w:pPr>
        <w:pStyle w:val="36"/>
        <w:spacing w:line="360" w:lineRule="auto"/>
        <w:ind w:firstLine="448" w:firstLineChars="200"/>
        <w:rPr>
          <w:rFonts w:hAnsiTheme="minorEastAsia"/>
        </w:rPr>
      </w:pPr>
      <w:r>
        <w:rPr>
          <w:rFonts w:hint="eastAsia" w:hAnsiTheme="minorEastAsia"/>
        </w:rPr>
        <w:t>（三）</w:t>
      </w:r>
      <w:r>
        <w:rPr>
          <w:rFonts w:hAnsiTheme="minorEastAsia"/>
        </w:rPr>
        <w:t>根据财政部、民政部、中国残疾人联合会发布的《关于促进残疾人就业政府采购政策的通知》规定，残疾人福利性单位视同小微企业。</w:t>
      </w:r>
    </w:p>
    <w:p w14:paraId="30F43435">
      <w:pPr>
        <w:pStyle w:val="36"/>
        <w:spacing w:line="360" w:lineRule="auto"/>
        <w:ind w:firstLine="448" w:firstLineChars="200"/>
        <w:rPr>
          <w:rFonts w:hAnsiTheme="minorEastAsia"/>
        </w:rPr>
      </w:pPr>
      <w:r>
        <w:rPr>
          <w:rFonts w:hint="eastAsia" w:hAnsiTheme="minorEastAsia"/>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31DACEFA">
      <w:pPr>
        <w:pStyle w:val="36"/>
        <w:spacing w:line="360" w:lineRule="auto"/>
        <w:ind w:firstLine="448" w:firstLineChars="200"/>
        <w:rPr>
          <w:rFonts w:hAnsiTheme="minorEastAsia"/>
        </w:rPr>
      </w:pPr>
      <w:r>
        <w:rPr>
          <w:rFonts w:hint="eastAsia" w:hAnsiTheme="minorEastAsia"/>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455C1901">
      <w:pPr>
        <w:pStyle w:val="36"/>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（五）按照《财政部关于在政府采购活动中查询及使用信用记录有关问题的通知》（财库〔</w:t>
      </w:r>
      <w:r>
        <w:rPr>
          <w:rFonts w:hint="eastAsia" w:ascii="Times New Roman" w:hAnsi="Times New Roman" w:eastAsia="宋体"/>
          <w:color w:val="auto"/>
        </w:rPr>
        <w:t>2016</w:t>
      </w:r>
      <w:r>
        <w:rPr>
          <w:rFonts w:hint="eastAsia" w:ascii="Times New Roman" w:eastAsia="宋体" w:hAnsiTheme="minorEastAsia"/>
          <w:color w:val="auto"/>
        </w:rPr>
        <w:t>〕</w:t>
      </w:r>
      <w:r>
        <w:rPr>
          <w:rFonts w:hint="eastAsia" w:ascii="Times New Roman" w:hAnsi="Times New Roman" w:eastAsia="宋体"/>
          <w:color w:val="auto"/>
        </w:rPr>
        <w:t>125</w:t>
      </w:r>
      <w:r>
        <w:rPr>
          <w:rFonts w:hint="eastAsia" w:ascii="Times New Roman" w:eastAsia="宋体" w:hAnsiTheme="minorEastAsia"/>
          <w:color w:val="auto"/>
        </w:rPr>
        <w:t>号）的要求，根据开标当日截止评审结束</w:t>
      </w:r>
      <w:r>
        <w:rPr>
          <w:rFonts w:hint="eastAsia" w:ascii="Times New Roman" w:hAnsi="Times New Roman" w:eastAsia="宋体"/>
          <w:color w:val="auto"/>
        </w:rPr>
        <w:t>“</w:t>
      </w:r>
      <w:r>
        <w:rPr>
          <w:rFonts w:hint="eastAsia" w:ascii="Times New Roman" w:eastAsia="宋体" w:hAnsiTheme="minorEastAsia"/>
          <w:color w:val="auto"/>
        </w:rPr>
        <w:t>信用中国</w:t>
      </w:r>
      <w:r>
        <w:rPr>
          <w:rFonts w:hint="eastAsia" w:ascii="Times New Roman" w:hAnsi="Times New Roman" w:eastAsia="宋体"/>
          <w:color w:val="auto"/>
        </w:rPr>
        <w:t>”</w:t>
      </w:r>
      <w:r>
        <w:rPr>
          <w:rFonts w:hint="eastAsia" w:ascii="Times New Roman" w:eastAsia="宋体" w:hAnsiTheme="minorEastAsia"/>
          <w:color w:val="auto"/>
        </w:rPr>
        <w:t>网站（</w:t>
      </w:r>
      <w:r>
        <w:fldChar w:fldCharType="begin"/>
      </w:r>
      <w:r>
        <w:instrText xml:space="preserve"> HYPERLINK "http://www.creditchina.gov.cn/" </w:instrText>
      </w:r>
      <w:r>
        <w:fldChar w:fldCharType="separate"/>
      </w:r>
      <w:r>
        <w:rPr>
          <w:rStyle w:val="29"/>
          <w:rFonts w:hint="eastAsia" w:ascii="Times New Roman" w:hAnsi="Times New Roman" w:eastAsia="宋体"/>
        </w:rPr>
        <w:t>www.creditchina.gov.cn</w:t>
      </w:r>
      <w:r>
        <w:rPr>
          <w:rStyle w:val="29"/>
          <w:rFonts w:hint="eastAsia" w:ascii="Times New Roman" w:hAnsi="Times New Roman" w:eastAsia="宋体"/>
        </w:rPr>
        <w:fldChar w:fldCharType="end"/>
      </w:r>
      <w:r>
        <w:rPr>
          <w:rFonts w:hint="eastAsia" w:ascii="Times New Roman" w:eastAsia="宋体" w:hAnsiTheme="minorEastAsia"/>
          <w:color w:val="auto"/>
        </w:rPr>
        <w:t>）、中国政府采购网（</w:t>
      </w:r>
      <w:r>
        <w:fldChar w:fldCharType="begin"/>
      </w:r>
      <w:r>
        <w:instrText xml:space="preserve"> HYPERLINK "http://www.ccgp.gov.cn/" </w:instrText>
      </w:r>
      <w:r>
        <w:fldChar w:fldCharType="separate"/>
      </w:r>
      <w:r>
        <w:rPr>
          <w:rStyle w:val="29"/>
          <w:rFonts w:ascii="Times New Roman" w:hAnsi="Times New Roman" w:eastAsia="宋体" w:cs="Times New Roman"/>
        </w:rPr>
        <w:t>http://www.ccgp.gov.cn/</w:t>
      </w:r>
      <w:r>
        <w:rPr>
          <w:rStyle w:val="29"/>
          <w:rFonts w:ascii="Times New Roman" w:hAnsi="Times New Roman" w:eastAsia="宋体" w:cs="Times New Roman"/>
        </w:rPr>
        <w:fldChar w:fldCharType="end"/>
      </w:r>
      <w:r>
        <w:rPr>
          <w:rFonts w:hint="eastAsia" w:ascii="Times New Roman" w:eastAsia="宋体" w:hAnsiTheme="minor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6201A329">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六）参与政府采购活动的中小微企业，在获取政府采购中标（成交）通知书后，可向本市相关金融机构申请“政采贷”融资支持。有融资需求的企业，请于正式签订政府采购合同之前，向相关金融机构联系咨询。</w:t>
      </w:r>
    </w:p>
    <w:p w14:paraId="110D9B53">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注：金融机构相关信息请登录天津市政府采购网政采贷板块（网址：http://tjgp.cz.tj.gov.cn/zcd/zcdList.jsp）了解。</w:t>
      </w:r>
    </w:p>
    <w:p w14:paraId="23225EF5">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（七）本项目付款事项如属于机关、事业单位采购货物、工程、服务支付中小企业款项，则应按照《保障中小企业款项支付条例》的相关规定执行：</w:t>
      </w:r>
    </w:p>
    <w:p w14:paraId="0BE6D462">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21A4FAC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1914513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6534DF11">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（九）根据《关于推动解决政府采购异常低价问题的通知》（财库〔2026〕2号）的要求，当投标人报价出现以下情形之一时，评标委员会应当启动对该投标人的异常低价审查程序：</w:t>
      </w:r>
    </w:p>
    <w:p w14:paraId="37954826">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投标人报价&lt;全部通过符合性审查投标人报价平均值×50%；</w:t>
      </w:r>
    </w:p>
    <w:p w14:paraId="250AE73F">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投标人报价&lt;通过符合性审查的次低投标人报价×50%；</w:t>
      </w:r>
    </w:p>
    <w:p w14:paraId="6064E906">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投标人报价&lt;最高限价×45%；</w:t>
      </w:r>
    </w:p>
    <w:p w14:paraId="34765A1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评标委员会基于专业判断，认为投标人报价过低，有可能影响产品质量或者不能诚信履约的其他情形。</w:t>
      </w:r>
    </w:p>
    <w:p w14:paraId="6D59378E">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六、获取招标文件时间、方式</w:t>
      </w:r>
    </w:p>
    <w:p w14:paraId="7710CCBF">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hint="eastAsia" w:ascii="Times New Roman" w:hAnsi="Times New Roman" w:eastAsia="宋体" w:cs="Times New Roman"/>
          <w:color w:val="auto"/>
        </w:rPr>
        <w:t>日至</w:t>
      </w:r>
      <w:r>
        <w:rPr>
          <w:rFonts w:ascii="Times New Roman" w:hAnsi="Times New Roman" w:eastAsia="宋体" w:cs="Times New Roman"/>
          <w:color w:val="auto"/>
        </w:rPr>
        <w:t>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24</w:t>
      </w:r>
      <w:r>
        <w:rPr>
          <w:rFonts w:hint="eastAsia" w:ascii="Times New Roman" w:hAnsi="Times New Roman" w:eastAsia="宋体" w:cs="Times New Roman"/>
          <w:color w:val="auto"/>
        </w:rPr>
        <w:t>日，每天上午09:00至12:00，下午13:00至17:00（北京时间，法定节假日除外）。</w:t>
      </w:r>
    </w:p>
    <w:p w14:paraId="211A56F4">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06302310">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下载招标文件。</w:t>
      </w:r>
    </w:p>
    <w:p w14:paraId="6D0E764F">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供应商注册、CA数字证书（USBKey）领取、电子签章办理办法：</w:t>
      </w:r>
    </w:p>
    <w:p w14:paraId="5865D1B3">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）首页点击“供应商注册”，填写相关内容。</w:t>
      </w:r>
    </w:p>
    <w:p w14:paraId="3D4425B6">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（2）CA数字证书（USBKey）领取及电子签章办理：参见天津市政府采购中心网（</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）--服务指南--供应商注册、领取CA数字证书（USBKey）及电子签章制章的流程。</w:t>
      </w:r>
    </w:p>
    <w:p w14:paraId="298B6D26">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507D3F8D">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日9:00至2026年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467709C5">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5D227E46">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0EB834AC">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0C2A1198">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：本项目投标采用网上电子投标方式，投标人须于投标截止时间前使用天津数字认证有限公司发出的CA数字证书（原天津市电子认证中心发出尚在有效期内的CA数字证书仍可使用）登陆</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n）-“网上招投标”-“供应商登录”-“区级集采机构入口”提交网上应答并上传加盖投标人电子签章的电子投标文件（以通过天津公共资源电子签章客户端正确读取签章信息为准）。</w:t>
      </w:r>
    </w:p>
    <w:p w14:paraId="7D1C1A6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15C6E945">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1E536A5D">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完成开标解密。</w:t>
      </w:r>
    </w:p>
    <w:p w14:paraId="040C4F4E">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）-“网上招投标”-“供应商登录”-“区级集采机构入口”自行查看开标信息。</w:t>
      </w:r>
    </w:p>
    <w:p w14:paraId="4C97785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w:t>
      </w:r>
      <w:r>
        <w:rPr>
          <w:rFonts w:hint="eastAsia" w:ascii="Times New Roman" w:hAnsi="Times New Roman" w:eastAsia="宋体" w:cs="Times New Roman"/>
          <w:color w:val="auto"/>
        </w:rPr>
        <w:t>采购代理机构名称、地址、联系人及联系方式</w:t>
      </w:r>
    </w:p>
    <w:p w14:paraId="1E63CD22">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（一）采购代理机构名称：天津市滨海新区政府采购中心</w:t>
      </w:r>
    </w:p>
    <w:p w14:paraId="7095CE6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（二）采购代理机构地址：天津市滨海新区塘沽营口道468号</w:t>
      </w:r>
    </w:p>
    <w:p w14:paraId="52892B7C">
      <w:pPr>
        <w:pStyle w:val="36"/>
        <w:spacing w:line="360" w:lineRule="auto"/>
        <w:ind w:firstLine="448"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eastAsia="zh-CN"/>
        </w:rPr>
        <w:t>高娜</w:t>
      </w:r>
    </w:p>
    <w:p w14:paraId="39A2FEE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p>
    <w:p w14:paraId="202FDC2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73D2B06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33EA7DD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供应商注册咨询：022-24538167</w:t>
      </w:r>
    </w:p>
    <w:p w14:paraId="76F28C3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CA数字证书及电子签章办理咨询：022-24538059、400-0566-110</w:t>
      </w:r>
    </w:p>
    <w:p w14:paraId="136CE5B6">
      <w:pPr>
        <w:pStyle w:val="36"/>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 采购文件咨询：</w:t>
      </w:r>
      <w:r>
        <w:rPr>
          <w:rFonts w:ascii="Times New Roman" w:hAnsi="Times New Roman" w:eastAsia="宋体" w:cs="Times New Roman"/>
          <w:color w:val="auto"/>
        </w:rPr>
        <w:t>022-</w:t>
      </w:r>
      <w:r>
        <w:rPr>
          <w:rFonts w:hint="eastAsia" w:ascii="Times New Roman" w:hAnsi="Times New Roman" w:eastAsia="宋体" w:cs="Times New Roman"/>
          <w:color w:val="auto"/>
        </w:rPr>
        <w:t>258</w:t>
      </w:r>
      <w:r>
        <w:rPr>
          <w:rFonts w:hint="eastAsia" w:ascii="Times New Roman" w:hAnsi="Times New Roman" w:eastAsia="宋体" w:cs="Times New Roman"/>
          <w:color w:val="auto"/>
          <w:lang w:val="en-US" w:eastAsia="zh-CN"/>
        </w:rPr>
        <w:t>52715</w:t>
      </w:r>
    </w:p>
    <w:p w14:paraId="08FB500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 </w:t>
      </w:r>
      <w:r>
        <w:rPr>
          <w:rFonts w:hint="eastAsia" w:ascii="Times New Roman" w:hAnsi="Times New Roman" w:eastAsia="宋体" w:cs="Times New Roman"/>
          <w:color w:val="auto"/>
        </w:rPr>
        <w:t>网上应答及解密操作咨询：</w:t>
      </w:r>
      <w:r>
        <w:rPr>
          <w:rFonts w:ascii="Times New Roman" w:hAnsi="Times New Roman" w:eastAsia="宋体" w:cs="Times New Roman"/>
          <w:color w:val="auto"/>
        </w:rPr>
        <w:t>022-24538309</w:t>
      </w:r>
    </w:p>
    <w:p w14:paraId="1BCA10C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（七）邮箱：bhzfzcb@tj.gov.cn</w:t>
      </w:r>
    </w:p>
    <w:p w14:paraId="75D15794">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2280B4BD">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 xml:space="preserve">天津市滨海新区人民政府汉沽街道办事处 </w:t>
      </w:r>
    </w:p>
    <w:p w14:paraId="4689EB0C">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 xml:space="preserve">天津市滨海新区汉沽滨河路10号 </w:t>
      </w:r>
    </w:p>
    <w:p w14:paraId="00424297">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张忠良</w:t>
      </w:r>
    </w:p>
    <w:p w14:paraId="5D308347">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25686533</w:t>
      </w:r>
    </w:p>
    <w:p w14:paraId="1BFF262A">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1C2A3A7B">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62986B8B">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采购人针对采购文件质疑受理：</w:t>
      </w:r>
    </w:p>
    <w:p w14:paraId="6BCA4B2F">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1.联系部门：综合办 </w:t>
      </w:r>
    </w:p>
    <w:p w14:paraId="32B46094">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2.联系人：殷倩</w:t>
      </w:r>
    </w:p>
    <w:p w14:paraId="45DB45C4">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3.联系方式：13678871360 </w:t>
      </w:r>
    </w:p>
    <w:p w14:paraId="127BBA3E">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4.联系地址：天津市滨海新区汉沽滨河路10号 </w:t>
      </w:r>
    </w:p>
    <w:p w14:paraId="7C5A85B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auto"/>
        </w:rPr>
        <w:t>天津市</w:t>
      </w:r>
      <w:r>
        <w:rPr>
          <w:rFonts w:hint="eastAsia" w:ascii="Times New Roman" w:hAnsi="Times New Roman" w:eastAsia="宋体" w:cs="Times New Roman"/>
          <w:color w:val="auto"/>
        </w:rPr>
        <w:t>滨海新区</w:t>
      </w:r>
      <w:r>
        <w:rPr>
          <w:rFonts w:ascii="Times New Roman" w:hAnsi="Times New Roman" w:eastAsia="宋体" w:cs="Times New Roman"/>
          <w:color w:val="auto"/>
        </w:rPr>
        <w:t>财政局</w:t>
      </w:r>
      <w:r>
        <w:rPr>
          <w:rFonts w:hint="eastAsia" w:ascii="Times New Roman" w:hAnsi="Times New Roman" w:eastAsia="宋体" w:cs="Times New Roman"/>
          <w:color w:val="auto"/>
        </w:rPr>
        <w:t>政府采购办公室提出投诉，逾期不予受理。</w:t>
      </w:r>
    </w:p>
    <w:p w14:paraId="76B4868B">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7A941383">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4877389C">
      <w:pPr>
        <w:pStyle w:val="36"/>
        <w:spacing w:line="360" w:lineRule="auto"/>
        <w:ind w:firstLine="6720" w:firstLineChars="3000"/>
        <w:jc w:val="both"/>
        <w:rPr>
          <w:rFonts w:ascii="Times New Roman" w:hAnsi="Times New Roman" w:eastAsia="宋体"/>
          <w:bCs/>
          <w:color w:val="auto"/>
          <w:szCs w:val="44"/>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18</w:t>
      </w:r>
      <w:r>
        <w:rPr>
          <w:rFonts w:ascii="Times New Roman" w:hAnsi="Times New Roman" w:eastAsia="宋体" w:cs="Times New Roman"/>
          <w:color w:val="auto"/>
        </w:rPr>
        <w:t>日</w:t>
      </w:r>
    </w:p>
    <w:p w14:paraId="6BCE5262">
      <w:pPr>
        <w:pStyle w:val="36"/>
        <w:spacing w:line="360" w:lineRule="auto"/>
        <w:ind w:firstLine="6720" w:firstLineChars="3000"/>
        <w:jc w:val="both"/>
        <w:rPr>
          <w:rFonts w:ascii="Times New Roman" w:hAnsi="Times New Roman" w:eastAsia="宋体"/>
          <w:b/>
          <w:bCs/>
          <w:kern w:val="28"/>
          <w:sz w:val="32"/>
          <w:szCs w:val="32"/>
        </w:rPr>
      </w:pPr>
      <w:r>
        <w:rPr>
          <w:rFonts w:ascii="Times New Roman" w:hAnsi="Times New Roman" w:eastAsia="宋体"/>
        </w:rPr>
        <w:br w:type="page"/>
      </w:r>
    </w:p>
    <w:p w14:paraId="1F540506">
      <w:pPr>
        <w:pStyle w:val="16"/>
        <w:rPr>
          <w:rFonts w:ascii="Times New Roman" w:hAnsi="Times New Roman"/>
        </w:rPr>
      </w:pPr>
      <w:r>
        <w:rPr>
          <w:rFonts w:ascii="Times New Roman" w:hAnsiTheme="minorEastAsia"/>
        </w:rPr>
        <w:t>第</w:t>
      </w:r>
      <w:r>
        <w:rPr>
          <w:rFonts w:hint="eastAsia" w:ascii="Times New Roman" w:hAnsiTheme="minorEastAsia"/>
        </w:rPr>
        <w:t>二</w:t>
      </w:r>
      <w:r>
        <w:rPr>
          <w:rFonts w:ascii="Times New Roman" w:hAnsiTheme="minorEastAsia"/>
        </w:rPr>
        <w:t>部分</w:t>
      </w:r>
      <w:r>
        <w:rPr>
          <w:rFonts w:hint="eastAsia" w:ascii="Times New Roman" w:hAnsiTheme="minorEastAsia"/>
        </w:rPr>
        <w:t xml:space="preserve">  </w:t>
      </w:r>
      <w:r>
        <w:rPr>
          <w:rFonts w:ascii="Times New Roman" w:hAnsiTheme="minorEastAsia"/>
        </w:rPr>
        <w:t>招标项目要求</w:t>
      </w:r>
      <w:bookmarkEnd w:id="5"/>
    </w:p>
    <w:p w14:paraId="5EE48B80">
      <w:pPr>
        <w:tabs>
          <w:tab w:val="left" w:pos="210"/>
        </w:tabs>
        <w:autoSpaceDE w:val="0"/>
        <w:autoSpaceDN w:val="0"/>
        <w:adjustRightInd w:val="0"/>
        <w:spacing w:line="360" w:lineRule="auto"/>
        <w:ind w:firstLine="448" w:firstLineChars="200"/>
        <w:outlineLvl w:val="0"/>
        <w:rPr>
          <w:color w:val="000000"/>
          <w:sz w:val="24"/>
          <w:szCs w:val="24"/>
        </w:rPr>
      </w:pPr>
      <w:r>
        <w:rPr>
          <w:rFonts w:hint="eastAsia" w:hAnsiTheme="minorEastAsia"/>
          <w:color w:val="000000"/>
          <w:sz w:val="24"/>
          <w:szCs w:val="24"/>
        </w:rPr>
        <w:t>一</w:t>
      </w:r>
      <w:r>
        <w:rPr>
          <w:rFonts w:hAnsiTheme="minorEastAsia"/>
          <w:color w:val="000000"/>
          <w:sz w:val="24"/>
          <w:szCs w:val="24"/>
        </w:rPr>
        <w:t>、</w:t>
      </w:r>
      <w:r>
        <w:rPr>
          <w:rFonts w:hint="eastAsia" w:hAnsiTheme="minorEastAsia"/>
          <w:sz w:val="24"/>
          <w:szCs w:val="24"/>
        </w:rPr>
        <w:t>商务要求</w:t>
      </w:r>
    </w:p>
    <w:p w14:paraId="247EFCE7">
      <w:pPr>
        <w:autoSpaceDE w:val="0"/>
        <w:autoSpaceDN w:val="0"/>
        <w:adjustRightInd w:val="0"/>
        <w:spacing w:line="360" w:lineRule="auto"/>
        <w:ind w:firstLine="448" w:firstLineChars="200"/>
        <w:rPr>
          <w:color w:val="000000"/>
          <w:sz w:val="24"/>
        </w:rPr>
      </w:pPr>
      <w:r>
        <w:rPr>
          <w:rFonts w:hint="eastAsia" w:hAnsiTheme="minorEastAsia"/>
          <w:kern w:val="0"/>
          <w:sz w:val="24"/>
          <w:szCs w:val="24"/>
        </w:rPr>
        <w:t>（一）</w:t>
      </w:r>
      <w:r>
        <w:rPr>
          <w:rFonts w:hint="eastAsia" w:hAnsiTheme="minorEastAsia"/>
          <w:color w:val="000000"/>
          <w:sz w:val="24"/>
        </w:rPr>
        <w:t>报价要求</w:t>
      </w:r>
    </w:p>
    <w:p w14:paraId="5B70E404">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投标报价以人民币填列。</w:t>
      </w:r>
    </w:p>
    <w:p w14:paraId="704E5036">
      <w:pPr>
        <w:autoSpaceDE w:val="0"/>
        <w:autoSpaceDN w:val="0"/>
        <w:adjustRightInd w:val="0"/>
        <w:spacing w:line="360" w:lineRule="auto"/>
        <w:ind w:firstLine="448" w:firstLineChars="200"/>
        <w:rPr>
          <w:rFonts w:hAnsiTheme="minorEastAsia"/>
          <w:color w:val="000000"/>
          <w:sz w:val="24"/>
        </w:rPr>
      </w:pPr>
      <w:r>
        <w:rPr>
          <w:rFonts w:hint="eastAsia"/>
          <w:color w:val="000000"/>
          <w:sz w:val="24"/>
        </w:rPr>
        <w:t xml:space="preserve">2. </w:t>
      </w:r>
      <w:r>
        <w:rPr>
          <w:rFonts w:hint="eastAsia" w:hAnsiTheme="minorEastAsia"/>
          <w:color w:val="000000"/>
          <w:sz w:val="24"/>
        </w:rPr>
        <w:t>投标人的报价应包括：整车及附件货款、运输费、运输保险费、装卸费、安装调试费及其他应有的费用并分别单列。投标人所报价格为货到现场安装调试完成的最终优惠价格。</w:t>
      </w:r>
    </w:p>
    <w:p w14:paraId="4B0CA8D3">
      <w:pPr>
        <w:autoSpaceDE w:val="0"/>
        <w:autoSpaceDN w:val="0"/>
        <w:adjustRightInd w:val="0"/>
        <w:spacing w:line="360" w:lineRule="auto"/>
        <w:ind w:firstLine="448" w:firstLineChars="200"/>
        <w:rPr>
          <w:color w:val="000000"/>
          <w:sz w:val="24"/>
        </w:rPr>
      </w:pPr>
      <w:r>
        <w:rPr>
          <w:rFonts w:hint="eastAsia"/>
          <w:color w:val="000000"/>
          <w:sz w:val="24"/>
        </w:rPr>
        <w:t>3. 投标报价在不超采购预算的前提下，其合理性由评审委员会在评分中予以考虑。若出现异常低价投标情况，评审委员会启动异常低价投标审查程序（详见本文件第三部分31.1）。</w:t>
      </w:r>
    </w:p>
    <w:p w14:paraId="1257F810">
      <w:pPr>
        <w:autoSpaceDE w:val="0"/>
        <w:autoSpaceDN w:val="0"/>
        <w:adjustRightInd w:val="0"/>
        <w:spacing w:line="360" w:lineRule="auto"/>
        <w:ind w:firstLine="448" w:firstLineChars="200"/>
        <w:rPr>
          <w:color w:val="000000"/>
          <w:sz w:val="24"/>
        </w:rPr>
      </w:pPr>
      <w:r>
        <w:rPr>
          <w:rFonts w:hint="eastAsia"/>
          <w:color w:val="000000"/>
          <w:sz w:val="24"/>
        </w:rPr>
        <w:t>4. 验收相关费用由投标人负责。</w:t>
      </w:r>
    </w:p>
    <w:p w14:paraId="4BAE000A">
      <w:pPr>
        <w:autoSpaceDE w:val="0"/>
        <w:autoSpaceDN w:val="0"/>
        <w:adjustRightInd w:val="0"/>
        <w:spacing w:line="360" w:lineRule="auto"/>
        <w:ind w:firstLine="448" w:firstLineChars="200"/>
        <w:rPr>
          <w:color w:val="000000"/>
          <w:sz w:val="24"/>
        </w:rPr>
      </w:pPr>
      <w:r>
        <w:rPr>
          <w:rFonts w:hint="eastAsia" w:hAnsiTheme="minorEastAsia"/>
          <w:color w:val="000000"/>
          <w:sz w:val="24"/>
        </w:rPr>
        <w:t>（二）服务要求</w:t>
      </w:r>
    </w:p>
    <w:p w14:paraId="3E5AB4A3">
      <w:pPr>
        <w:autoSpaceDE w:val="0"/>
        <w:autoSpaceDN w:val="0"/>
        <w:adjustRightInd w:val="0"/>
        <w:spacing w:line="360" w:lineRule="auto"/>
        <w:ind w:firstLine="448" w:firstLineChars="200"/>
        <w:rPr>
          <w:rFonts w:hint="eastAsia" w:hAnsiTheme="minorEastAsia"/>
          <w:color w:val="000000"/>
          <w:sz w:val="24"/>
        </w:rPr>
      </w:pPr>
      <w:r>
        <w:rPr>
          <w:rFonts w:hint="eastAsia" w:hAnsiTheme="minorEastAsia"/>
          <w:color w:val="000000"/>
          <w:sz w:val="24"/>
          <w:lang w:val="en-US" w:eastAsia="zh-CN"/>
        </w:rPr>
        <w:t xml:space="preserve">1. </w:t>
      </w:r>
      <w:r>
        <w:rPr>
          <w:rFonts w:hint="eastAsia" w:hAnsiTheme="minorEastAsia"/>
          <w:color w:val="000000"/>
          <w:sz w:val="24"/>
        </w:rPr>
        <w:t>所投车辆包修期限不低于6年或者行驶里程150,000公里，以先到者为准；所投车辆三包（修理、更换、退货）有效期限不低于2年或者行驶里程50,000公里，以先到者为准。包修期和三包有效期自供应商开具购车发票之日起计算。</w:t>
      </w:r>
    </w:p>
    <w:p w14:paraId="78AA3070">
      <w:pPr>
        <w:autoSpaceDE w:val="0"/>
        <w:autoSpaceDN w:val="0"/>
        <w:adjustRightInd w:val="0"/>
        <w:spacing w:line="360" w:lineRule="auto"/>
        <w:ind w:firstLine="448" w:firstLineChars="200"/>
        <w:rPr>
          <w:rFonts w:hint="eastAsia" w:hAnsiTheme="minorEastAsia"/>
          <w:color w:val="000000"/>
          <w:sz w:val="24"/>
        </w:rPr>
      </w:pPr>
      <w:r>
        <w:rPr>
          <w:rFonts w:hint="eastAsia" w:hAnsiTheme="minorEastAsia"/>
          <w:color w:val="000000"/>
          <w:sz w:val="24"/>
          <w:lang w:val="en-US" w:eastAsia="zh-CN"/>
        </w:rPr>
        <w:t xml:space="preserve">2. </w:t>
      </w:r>
      <w:r>
        <w:rPr>
          <w:rFonts w:hint="eastAsia" w:hAnsiTheme="minorEastAsia"/>
          <w:color w:val="000000"/>
          <w:sz w:val="24"/>
        </w:rPr>
        <w:t>在包修期内，车辆出现产品质量问题，供应商负责免费修理（包括工时费和材料费）。</w:t>
      </w:r>
    </w:p>
    <w:p w14:paraId="60F1F4C6">
      <w:pPr>
        <w:autoSpaceDE w:val="0"/>
        <w:autoSpaceDN w:val="0"/>
        <w:adjustRightInd w:val="0"/>
        <w:spacing w:line="360" w:lineRule="auto"/>
        <w:ind w:firstLine="448" w:firstLineChars="200"/>
        <w:rPr>
          <w:color w:val="000000"/>
          <w:sz w:val="24"/>
        </w:rPr>
      </w:pPr>
      <w:bookmarkStart w:id="17" w:name="_GoBack"/>
      <w:bookmarkEnd w:id="17"/>
      <w:r>
        <w:rPr>
          <w:rFonts w:hint="eastAsia" w:hAnsiTheme="minorEastAsia"/>
          <w:color w:val="000000"/>
          <w:sz w:val="24"/>
        </w:rPr>
        <w:t>（三）交货要求</w:t>
      </w:r>
    </w:p>
    <w:p w14:paraId="46B6FA26">
      <w:pPr>
        <w:autoSpaceDE w:val="0"/>
        <w:autoSpaceDN w:val="0"/>
        <w:adjustRightInd w:val="0"/>
        <w:spacing w:line="360" w:lineRule="auto"/>
        <w:ind w:firstLine="448" w:firstLineChars="200"/>
        <w:rPr>
          <w:rFonts w:hAnsiTheme="minorEastAsia"/>
          <w:color w:val="FF0000"/>
          <w:sz w:val="24"/>
        </w:rPr>
      </w:pPr>
      <w:r>
        <w:rPr>
          <w:rFonts w:hint="eastAsia"/>
          <w:color w:val="000000"/>
          <w:sz w:val="24"/>
        </w:rPr>
        <w:t xml:space="preserve">1. </w:t>
      </w:r>
      <w:r>
        <w:rPr>
          <w:rFonts w:hint="eastAsia" w:hAnsiTheme="minorEastAsia"/>
          <w:color w:val="000000"/>
          <w:sz w:val="24"/>
        </w:rPr>
        <w:t>交货期</w:t>
      </w:r>
      <w:r>
        <w:rPr>
          <w:rFonts w:hint="eastAsia" w:hAnsiTheme="minorEastAsia"/>
          <w:color w:val="auto"/>
          <w:sz w:val="24"/>
        </w:rPr>
        <w:t>：签订合同之日起10个工作日</w:t>
      </w:r>
      <w:r>
        <w:rPr>
          <w:rFonts w:hint="eastAsia" w:hAnsiTheme="minorEastAsia"/>
          <w:color w:val="auto"/>
          <w:sz w:val="24"/>
          <w:lang w:eastAsia="zh-CN"/>
        </w:rPr>
        <w:t>内</w:t>
      </w:r>
      <w:r>
        <w:rPr>
          <w:rFonts w:hint="eastAsia" w:hAnsiTheme="minorEastAsia"/>
          <w:color w:val="auto"/>
          <w:sz w:val="24"/>
        </w:rPr>
        <w:t>（特殊情况以合同为准）。投标人须注明自合同签订日起的供货日期。</w:t>
      </w:r>
    </w:p>
    <w:p w14:paraId="5FEB4303">
      <w:pPr>
        <w:autoSpaceDE w:val="0"/>
        <w:autoSpaceDN w:val="0"/>
        <w:adjustRightInd w:val="0"/>
        <w:spacing w:line="360" w:lineRule="auto"/>
        <w:ind w:firstLine="448" w:firstLineChars="200"/>
        <w:rPr>
          <w:color w:val="000000"/>
          <w:sz w:val="24"/>
        </w:rPr>
      </w:pPr>
      <w:r>
        <w:rPr>
          <w:rFonts w:hint="eastAsia"/>
          <w:color w:val="000000"/>
          <w:sz w:val="24"/>
        </w:rPr>
        <w:t xml:space="preserve">2. </w:t>
      </w:r>
      <w:r>
        <w:rPr>
          <w:rFonts w:hint="eastAsia" w:hAnsiTheme="minorEastAsia"/>
          <w:color w:val="000000"/>
          <w:sz w:val="24"/>
        </w:rPr>
        <w:t>交货地点：天津市滨海新区人民政府汉沽街道办事处（滨河路10号）（特殊情况以合同为准）。</w:t>
      </w:r>
    </w:p>
    <w:p w14:paraId="35B1EBD1">
      <w:pPr>
        <w:autoSpaceDE w:val="0"/>
        <w:autoSpaceDN w:val="0"/>
        <w:adjustRightInd w:val="0"/>
        <w:spacing w:line="360" w:lineRule="auto"/>
        <w:ind w:firstLine="448" w:firstLineChars="200"/>
        <w:rPr>
          <w:color w:val="000000"/>
          <w:sz w:val="24"/>
        </w:rPr>
      </w:pPr>
      <w:r>
        <w:rPr>
          <w:rFonts w:hint="eastAsia"/>
          <w:color w:val="000000"/>
          <w:sz w:val="24"/>
        </w:rPr>
        <w:t xml:space="preserve">3. </w:t>
      </w:r>
      <w:r>
        <w:rPr>
          <w:rFonts w:hint="eastAsia" w:hAnsiTheme="minorEastAsia"/>
          <w:color w:val="000000"/>
          <w:sz w:val="24"/>
        </w:rPr>
        <w:t>提供制造商完整的随机资料，包括完整的使用和维修手册等。</w:t>
      </w:r>
    </w:p>
    <w:p w14:paraId="2C1CF93F">
      <w:pPr>
        <w:autoSpaceDE w:val="0"/>
        <w:autoSpaceDN w:val="0"/>
        <w:adjustRightInd w:val="0"/>
        <w:spacing w:line="360" w:lineRule="auto"/>
        <w:ind w:firstLine="448" w:firstLineChars="200"/>
        <w:rPr>
          <w:color w:val="000000"/>
          <w:sz w:val="24"/>
        </w:rPr>
      </w:pPr>
      <w:r>
        <w:rPr>
          <w:rFonts w:hint="eastAsia"/>
          <w:color w:val="000000"/>
          <w:sz w:val="24"/>
        </w:rPr>
        <w:t xml:space="preserve">4. </w:t>
      </w:r>
      <w:r>
        <w:rPr>
          <w:rFonts w:hint="eastAsia" w:hAnsiTheme="minorEastAsia"/>
          <w:color w:val="000000"/>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29A5845D">
      <w:pPr>
        <w:autoSpaceDE w:val="0"/>
        <w:autoSpaceDN w:val="0"/>
        <w:adjustRightInd w:val="0"/>
        <w:spacing w:line="360" w:lineRule="auto"/>
        <w:ind w:firstLine="448" w:firstLineChars="200"/>
        <w:rPr>
          <w:color w:val="000000"/>
          <w:sz w:val="24"/>
        </w:rPr>
      </w:pPr>
      <w:r>
        <w:rPr>
          <w:rFonts w:hint="eastAsia" w:hAnsiTheme="minorEastAsia"/>
          <w:color w:val="000000"/>
          <w:sz w:val="24"/>
        </w:rPr>
        <w:t>（四）付款方式</w:t>
      </w:r>
    </w:p>
    <w:p w14:paraId="3C4A22E6">
      <w:pPr>
        <w:autoSpaceDE w:val="0"/>
        <w:autoSpaceDN w:val="0"/>
        <w:spacing w:line="360" w:lineRule="auto"/>
        <w:ind w:firstLine="448" w:firstLineChars="200"/>
        <w:rPr>
          <w:rFonts w:ascii="Times New Roman" w:hAnsi="Times New Roman" w:cs="Times New Roman"/>
          <w:sz w:val="24"/>
          <w:szCs w:val="24"/>
        </w:rPr>
      </w:pPr>
      <w:r>
        <w:rPr>
          <w:rFonts w:ascii="Times New Roman" w:hAnsi="Times New Roman" w:cs="Times New Roman"/>
          <w:sz w:val="24"/>
          <w:szCs w:val="24"/>
        </w:rPr>
        <w:t>货到现场安装、调试完毕，所有设备使用无质量问题，验收合格后</w:t>
      </w:r>
      <w:r>
        <w:rPr>
          <w:rFonts w:hint="eastAsia" w:ascii="Times New Roman" w:hAnsi="Times New Roman" w:cs="Times New Roman"/>
          <w:kern w:val="0"/>
          <w:sz w:val="24"/>
          <w:szCs w:val="24"/>
          <w:lang w:val="en-US" w:eastAsia="zh-CN"/>
        </w:rPr>
        <w:t>7</w:t>
      </w:r>
      <w:r>
        <w:rPr>
          <w:rFonts w:ascii="Times New Roman" w:hAnsi="Times New Roman" w:cs="Times New Roman"/>
          <w:sz w:val="24"/>
          <w:szCs w:val="24"/>
        </w:rPr>
        <w:t>个工作日内支付合同总额的</w:t>
      </w:r>
      <w:r>
        <w:rPr>
          <w:rFonts w:hint="eastAsia" w:ascii="Times New Roman" w:hAnsi="Times New Roman" w:cs="Times New Roman"/>
          <w:kern w:val="0"/>
          <w:sz w:val="24"/>
          <w:szCs w:val="24"/>
        </w:rPr>
        <w:t>100</w:t>
      </w:r>
      <w:r>
        <w:rPr>
          <w:rFonts w:ascii="Times New Roman" w:hAnsi="Times New Roman" w:cs="Times New Roman"/>
          <w:sz w:val="24"/>
          <w:szCs w:val="24"/>
        </w:rPr>
        <w:t>%。</w:t>
      </w:r>
    </w:p>
    <w:p w14:paraId="609F9434">
      <w:pPr>
        <w:autoSpaceDE w:val="0"/>
        <w:autoSpaceDN w:val="0"/>
        <w:adjustRightInd w:val="0"/>
        <w:spacing w:line="360" w:lineRule="auto"/>
        <w:ind w:firstLine="448" w:firstLineChars="200"/>
        <w:rPr>
          <w:color w:val="000000"/>
          <w:sz w:val="24"/>
        </w:rPr>
      </w:pPr>
      <w:r>
        <w:rPr>
          <w:rFonts w:hint="eastAsia" w:hAnsiTheme="minorEastAsia"/>
          <w:color w:val="000000"/>
          <w:sz w:val="24"/>
        </w:rPr>
        <w:t>（五）投标保证金和履约保证金</w:t>
      </w:r>
    </w:p>
    <w:p w14:paraId="6C81C956">
      <w:pPr>
        <w:autoSpaceDE w:val="0"/>
        <w:autoSpaceDN w:val="0"/>
        <w:adjustRightInd w:val="0"/>
        <w:spacing w:line="360" w:lineRule="auto"/>
        <w:ind w:firstLine="448" w:firstLineChars="200"/>
        <w:rPr>
          <w:color w:val="000000"/>
          <w:sz w:val="24"/>
        </w:rPr>
      </w:pPr>
      <w:r>
        <w:rPr>
          <w:rFonts w:hint="eastAsia" w:hAnsiTheme="minorEastAsia"/>
          <w:color w:val="000000"/>
          <w:sz w:val="24"/>
        </w:rPr>
        <w:t>本项目不收取投标保证金和履约保证金。</w:t>
      </w:r>
    </w:p>
    <w:p w14:paraId="54F5FC2F">
      <w:pPr>
        <w:autoSpaceDE w:val="0"/>
        <w:autoSpaceDN w:val="0"/>
        <w:adjustRightInd w:val="0"/>
        <w:spacing w:line="360" w:lineRule="auto"/>
        <w:ind w:firstLine="448" w:firstLineChars="200"/>
        <w:rPr>
          <w:color w:val="000000"/>
          <w:sz w:val="24"/>
        </w:rPr>
      </w:pPr>
      <w:r>
        <w:rPr>
          <w:rFonts w:hint="eastAsia" w:hAnsiTheme="minorEastAsia"/>
          <w:color w:val="000000"/>
          <w:sz w:val="24"/>
        </w:rPr>
        <w:t>（六）验收方法及标准</w:t>
      </w:r>
    </w:p>
    <w:p w14:paraId="4487715B">
      <w:pPr>
        <w:autoSpaceDE w:val="0"/>
        <w:autoSpaceDN w:val="0"/>
        <w:adjustRightInd w:val="0"/>
        <w:spacing w:line="360" w:lineRule="auto"/>
        <w:ind w:firstLine="448" w:firstLineChars="200"/>
        <w:rPr>
          <w:rFonts w:hAnsiTheme="minorEastAsia"/>
          <w:color w:val="000000"/>
          <w:sz w:val="24"/>
        </w:rPr>
      </w:pPr>
      <w:r>
        <w:rPr>
          <w:rFonts w:hint="eastAsia" w:hAnsiTheme="minor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5BCB4885">
      <w:pPr>
        <w:spacing w:line="360" w:lineRule="auto"/>
        <w:ind w:firstLine="448" w:firstLineChars="200"/>
        <w:outlineLvl w:val="0"/>
        <w:rPr>
          <w:sz w:val="24"/>
        </w:rPr>
      </w:pPr>
      <w:r>
        <w:rPr>
          <w:sz w:val="24"/>
        </w:rPr>
        <w:t>二</w:t>
      </w:r>
      <w:r>
        <w:rPr>
          <w:rFonts w:hint="eastAsia"/>
          <w:sz w:val="24"/>
        </w:rPr>
        <w:t>、技术</w:t>
      </w:r>
      <w:r>
        <w:rPr>
          <w:sz w:val="24"/>
        </w:rPr>
        <w:t>要求</w:t>
      </w:r>
    </w:p>
    <w:p w14:paraId="581D6C2F">
      <w:pPr>
        <w:spacing w:line="360" w:lineRule="auto"/>
        <w:ind w:firstLine="448" w:firstLineChars="200"/>
        <w:outlineLvl w:val="0"/>
        <w:rPr>
          <w:sz w:val="24"/>
        </w:rPr>
      </w:pPr>
      <w:r>
        <w:rPr>
          <w:rFonts w:hint="eastAsia"/>
          <w:sz w:val="24"/>
        </w:rPr>
        <w:t>★（一）投标人须承诺所投产品和服务符合相关强制性规定。交货时采购人有权要求投标人出具所投产品、服务符合上述规定的证明文件。</w:t>
      </w:r>
    </w:p>
    <w:p w14:paraId="6CD8AB85">
      <w:pPr>
        <w:spacing w:line="360" w:lineRule="auto"/>
        <w:ind w:firstLine="448" w:firstLineChars="200"/>
        <w:outlineLvl w:val="0"/>
        <w:rPr>
          <w:sz w:val="24"/>
        </w:rPr>
      </w:pPr>
      <w:r>
        <w:rPr>
          <w:rFonts w:hint="eastAsia"/>
          <w:sz w:val="24"/>
        </w:rPr>
        <w:t>★（二）投标人承诺所投车辆须满足天津市机动车登记注册上牌照要求。</w:t>
      </w:r>
    </w:p>
    <w:p w14:paraId="493CC80D">
      <w:pPr>
        <w:spacing w:line="360" w:lineRule="auto"/>
        <w:ind w:firstLine="448" w:firstLineChars="200"/>
        <w:outlineLvl w:val="0"/>
        <w:rPr>
          <w:sz w:val="24"/>
        </w:rPr>
      </w:pPr>
      <w:r>
        <w:rPr>
          <w:rFonts w:hint="eastAsia"/>
          <w:sz w:val="24"/>
        </w:rPr>
        <w:t>（三）具体需求详见本部分项目需求书。</w:t>
      </w:r>
    </w:p>
    <w:p w14:paraId="014DD1F2">
      <w:pPr>
        <w:spacing w:line="360" w:lineRule="auto"/>
        <w:ind w:firstLine="448" w:firstLineChars="200"/>
        <w:outlineLvl w:val="0"/>
        <w:rPr>
          <w:sz w:val="24"/>
        </w:rPr>
      </w:pPr>
      <w:r>
        <w:rPr>
          <w:rFonts w:hint="eastAsia"/>
          <w:sz w:val="24"/>
        </w:rPr>
        <w:t>三、评审因素及评标标准</w:t>
      </w:r>
    </w:p>
    <w:tbl>
      <w:tblPr>
        <w:tblStyle w:val="22"/>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1655"/>
        <w:gridCol w:w="7087"/>
        <w:gridCol w:w="1010"/>
      </w:tblGrid>
      <w:tr w14:paraId="689F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tcBorders>
              <w:top w:val="single" w:color="auto" w:sz="4" w:space="0"/>
              <w:left w:val="single" w:color="auto" w:sz="4" w:space="0"/>
              <w:bottom w:val="single" w:color="auto" w:sz="4" w:space="0"/>
              <w:right w:val="single" w:color="auto" w:sz="4" w:space="0"/>
            </w:tcBorders>
            <w:vAlign w:val="center"/>
          </w:tcPr>
          <w:p w14:paraId="20EF1FBD">
            <w:pPr>
              <w:widowControl/>
              <w:snapToGrid w:val="0"/>
              <w:jc w:val="center"/>
              <w:rPr>
                <w:kern w:val="0"/>
                <w:sz w:val="24"/>
                <w:szCs w:val="24"/>
              </w:rPr>
            </w:pPr>
            <w:r>
              <w:rPr>
                <w:rFonts w:hint="eastAsia"/>
                <w:kern w:val="0"/>
                <w:sz w:val="24"/>
                <w:szCs w:val="24"/>
              </w:rPr>
              <w:t>第一部分价格（</w:t>
            </w:r>
            <w:r>
              <w:rPr>
                <w:kern w:val="0"/>
                <w:sz w:val="24"/>
                <w:szCs w:val="24"/>
              </w:rPr>
              <w:t>30</w:t>
            </w:r>
            <w:r>
              <w:rPr>
                <w:rFonts w:hint="eastAsia"/>
                <w:kern w:val="0"/>
                <w:sz w:val="24"/>
                <w:szCs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304E2CDB">
            <w:pPr>
              <w:widowControl/>
              <w:snapToGrid w:val="0"/>
              <w:jc w:val="center"/>
              <w:rPr>
                <w:kern w:val="0"/>
                <w:sz w:val="24"/>
                <w:szCs w:val="24"/>
              </w:rPr>
            </w:pPr>
            <w:r>
              <w:rPr>
                <w:rFonts w:hint="eastAsia"/>
                <w:kern w:val="0"/>
                <w:sz w:val="24"/>
                <w:szCs w:val="24"/>
              </w:rPr>
              <w:t>分值</w:t>
            </w:r>
          </w:p>
        </w:tc>
      </w:tr>
      <w:tr w14:paraId="6A22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tcBorders>
              <w:top w:val="single" w:color="auto" w:sz="4" w:space="0"/>
              <w:left w:val="single" w:color="auto" w:sz="4" w:space="0"/>
              <w:bottom w:val="single" w:color="auto" w:sz="4" w:space="0"/>
              <w:right w:val="single" w:color="auto" w:sz="4" w:space="0"/>
            </w:tcBorders>
            <w:vAlign w:val="center"/>
          </w:tcPr>
          <w:p w14:paraId="2462D8D5">
            <w:pPr>
              <w:widowControl/>
              <w:snapToGrid w:val="0"/>
              <w:jc w:val="center"/>
              <w:rPr>
                <w:kern w:val="0"/>
                <w:sz w:val="24"/>
                <w:szCs w:val="24"/>
              </w:rPr>
            </w:pPr>
            <w:r>
              <w:rPr>
                <w:kern w:val="0"/>
                <w:sz w:val="24"/>
                <w:szCs w:val="24"/>
              </w:rPr>
              <w:t>1</w:t>
            </w:r>
          </w:p>
        </w:tc>
        <w:tc>
          <w:tcPr>
            <w:tcW w:w="1655" w:type="dxa"/>
            <w:tcBorders>
              <w:top w:val="single" w:color="auto" w:sz="4" w:space="0"/>
              <w:left w:val="single" w:color="auto" w:sz="4" w:space="0"/>
              <w:bottom w:val="single" w:color="auto" w:sz="4" w:space="0"/>
              <w:right w:val="single" w:color="auto" w:sz="4" w:space="0"/>
            </w:tcBorders>
            <w:vAlign w:val="center"/>
          </w:tcPr>
          <w:p w14:paraId="6F40492C">
            <w:pPr>
              <w:widowControl/>
              <w:snapToGrid w:val="0"/>
              <w:jc w:val="center"/>
              <w:rPr>
                <w:kern w:val="0"/>
                <w:sz w:val="24"/>
                <w:szCs w:val="24"/>
              </w:rPr>
            </w:pPr>
            <w:r>
              <w:rPr>
                <w:rFonts w:hint="eastAsia"/>
                <w:kern w:val="0"/>
                <w:sz w:val="24"/>
                <w:szCs w:val="24"/>
              </w:rPr>
              <w:t>价格</w:t>
            </w:r>
          </w:p>
        </w:tc>
        <w:tc>
          <w:tcPr>
            <w:tcW w:w="7087" w:type="dxa"/>
            <w:tcBorders>
              <w:top w:val="single" w:color="auto" w:sz="4" w:space="0"/>
              <w:left w:val="single" w:color="auto" w:sz="4" w:space="0"/>
              <w:bottom w:val="single" w:color="auto" w:sz="4" w:space="0"/>
              <w:right w:val="single" w:color="auto" w:sz="4" w:space="0"/>
            </w:tcBorders>
            <w:vAlign w:val="center"/>
          </w:tcPr>
          <w:p w14:paraId="3F2D1CA4">
            <w:pPr>
              <w:widowControl/>
              <w:snapToGrid w:val="0"/>
              <w:rPr>
                <w:kern w:val="0"/>
                <w:sz w:val="24"/>
                <w:szCs w:val="24"/>
              </w:rPr>
            </w:pPr>
            <w:r>
              <w:rPr>
                <w:rFonts w:hint="eastAsia"/>
                <w:kern w:val="0"/>
                <w:sz w:val="24"/>
                <w:szCs w:val="24"/>
              </w:rPr>
              <w:t>（</w:t>
            </w:r>
            <w:r>
              <w:rPr>
                <w:kern w:val="0"/>
                <w:sz w:val="24"/>
                <w:szCs w:val="24"/>
              </w:rPr>
              <w:t>1</w:t>
            </w:r>
            <w:r>
              <w:rPr>
                <w:rFonts w:hint="eastAsia"/>
                <w:kern w:val="0"/>
                <w:sz w:val="24"/>
                <w:szCs w:val="24"/>
              </w:rPr>
              <w:t>）投标报价超过采购预算的，投标无效，未超过采购预算的投标报价按以下公式进行计算</w:t>
            </w:r>
          </w:p>
          <w:p w14:paraId="2A0A01EB">
            <w:pPr>
              <w:widowControl/>
              <w:snapToGrid w:val="0"/>
              <w:rPr>
                <w:kern w:val="0"/>
                <w:sz w:val="24"/>
                <w:szCs w:val="24"/>
              </w:rPr>
            </w:pPr>
            <w:r>
              <w:rPr>
                <w:rFonts w:hint="eastAsia"/>
                <w:kern w:val="0"/>
                <w:sz w:val="24"/>
                <w:szCs w:val="24"/>
              </w:rPr>
              <w:t>（</w:t>
            </w:r>
            <w:r>
              <w:rPr>
                <w:kern w:val="0"/>
                <w:sz w:val="24"/>
                <w:szCs w:val="24"/>
              </w:rPr>
              <w:t>2</w:t>
            </w:r>
            <w:r>
              <w:rPr>
                <w:rFonts w:hint="eastAsia"/>
                <w:kern w:val="0"/>
                <w:sz w:val="24"/>
                <w:szCs w:val="24"/>
              </w:rPr>
              <w:t>）投标报价得分</w:t>
            </w:r>
            <w:r>
              <w:rPr>
                <w:kern w:val="0"/>
                <w:sz w:val="24"/>
                <w:szCs w:val="24"/>
              </w:rPr>
              <w:t>=</w:t>
            </w:r>
            <w:r>
              <w:rPr>
                <w:rFonts w:hint="eastAsia"/>
                <w:kern w:val="0"/>
                <w:sz w:val="24"/>
                <w:szCs w:val="24"/>
              </w:rPr>
              <w:t>（评标基准价</w:t>
            </w:r>
            <w:r>
              <w:rPr>
                <w:kern w:val="0"/>
                <w:sz w:val="24"/>
                <w:szCs w:val="24"/>
              </w:rPr>
              <w:t>/</w:t>
            </w:r>
            <w:r>
              <w:rPr>
                <w:rFonts w:hint="eastAsia"/>
                <w:kern w:val="0"/>
                <w:sz w:val="24"/>
                <w:szCs w:val="24"/>
              </w:rPr>
              <w:t>投标报价）×</w:t>
            </w:r>
            <w:r>
              <w:rPr>
                <w:kern w:val="0"/>
                <w:sz w:val="24"/>
                <w:szCs w:val="24"/>
              </w:rPr>
              <w:t>30</w:t>
            </w:r>
          </w:p>
          <w:p w14:paraId="2BCBD3EC">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tcBorders>
              <w:top w:val="single" w:color="auto" w:sz="4" w:space="0"/>
              <w:left w:val="single" w:color="auto" w:sz="4" w:space="0"/>
              <w:bottom w:val="single" w:color="auto" w:sz="4" w:space="0"/>
              <w:right w:val="single" w:color="auto" w:sz="4" w:space="0"/>
            </w:tcBorders>
            <w:vAlign w:val="center"/>
          </w:tcPr>
          <w:p w14:paraId="2BBD57A9">
            <w:pPr>
              <w:widowControl/>
              <w:snapToGrid w:val="0"/>
              <w:jc w:val="center"/>
              <w:rPr>
                <w:kern w:val="0"/>
                <w:sz w:val="24"/>
                <w:szCs w:val="24"/>
              </w:rPr>
            </w:pPr>
            <w:r>
              <w:rPr>
                <w:kern w:val="0"/>
                <w:sz w:val="24"/>
                <w:szCs w:val="24"/>
              </w:rPr>
              <w:t>30</w:t>
            </w:r>
          </w:p>
        </w:tc>
      </w:tr>
      <w:tr w14:paraId="4CD8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tcBorders>
              <w:top w:val="single" w:color="auto" w:sz="4" w:space="0"/>
              <w:left w:val="single" w:color="auto" w:sz="4" w:space="0"/>
              <w:bottom w:val="single" w:color="auto" w:sz="4" w:space="0"/>
              <w:right w:val="single" w:color="auto" w:sz="4" w:space="0"/>
            </w:tcBorders>
            <w:vAlign w:val="center"/>
          </w:tcPr>
          <w:p w14:paraId="665EE590">
            <w:pPr>
              <w:widowControl/>
              <w:snapToGrid w:val="0"/>
              <w:jc w:val="center"/>
              <w:rPr>
                <w:kern w:val="0"/>
                <w:sz w:val="24"/>
                <w:szCs w:val="24"/>
              </w:rPr>
            </w:pPr>
            <w:r>
              <w:rPr>
                <w:rFonts w:hint="eastAsia"/>
                <w:kern w:val="0"/>
                <w:sz w:val="24"/>
                <w:szCs w:val="24"/>
              </w:rPr>
              <w:t>第二部分客观分</w:t>
            </w:r>
            <w:r>
              <w:rPr>
                <w:rFonts w:hint="eastAsia"/>
                <w:kern w:val="0"/>
                <w:sz w:val="24"/>
                <w:szCs w:val="24"/>
                <w:highlight w:val="none"/>
              </w:rPr>
              <w:t>（</w:t>
            </w:r>
            <w:r>
              <w:rPr>
                <w:rFonts w:hint="eastAsia"/>
                <w:kern w:val="0"/>
                <w:sz w:val="24"/>
                <w:szCs w:val="24"/>
                <w:highlight w:val="none"/>
                <w:lang w:val="en-US" w:eastAsia="zh-CN"/>
              </w:rPr>
              <w:t>4</w:t>
            </w:r>
            <w:r>
              <w:rPr>
                <w:rFonts w:hint="eastAsia"/>
                <w:kern w:val="0"/>
                <w:sz w:val="24"/>
                <w:szCs w:val="24"/>
                <w:highlight w:val="none"/>
              </w:rPr>
              <w:t>0分）</w:t>
            </w:r>
          </w:p>
        </w:tc>
        <w:tc>
          <w:tcPr>
            <w:tcW w:w="1010" w:type="dxa"/>
            <w:tcBorders>
              <w:top w:val="single" w:color="auto" w:sz="4" w:space="0"/>
              <w:left w:val="single" w:color="auto" w:sz="4" w:space="0"/>
              <w:bottom w:val="single" w:color="auto" w:sz="4" w:space="0"/>
              <w:right w:val="single" w:color="auto" w:sz="4" w:space="0"/>
            </w:tcBorders>
            <w:vAlign w:val="center"/>
          </w:tcPr>
          <w:p w14:paraId="295C0527">
            <w:pPr>
              <w:widowControl/>
              <w:snapToGrid w:val="0"/>
              <w:jc w:val="center"/>
              <w:rPr>
                <w:kern w:val="0"/>
                <w:sz w:val="24"/>
                <w:szCs w:val="24"/>
              </w:rPr>
            </w:pPr>
            <w:r>
              <w:rPr>
                <w:rFonts w:hint="eastAsia"/>
                <w:kern w:val="0"/>
                <w:sz w:val="24"/>
                <w:szCs w:val="24"/>
              </w:rPr>
              <w:t>分值</w:t>
            </w:r>
          </w:p>
        </w:tc>
      </w:tr>
      <w:tr w14:paraId="7141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59325D49">
            <w:pPr>
              <w:widowControl/>
              <w:snapToGrid w:val="0"/>
              <w:jc w:val="center"/>
              <w:rPr>
                <w:kern w:val="0"/>
                <w:sz w:val="24"/>
                <w:szCs w:val="24"/>
              </w:rPr>
            </w:pPr>
            <w:r>
              <w:rPr>
                <w:rFonts w:hint="eastAsia"/>
                <w:kern w:val="0"/>
                <w:sz w:val="24"/>
                <w:szCs w:val="24"/>
              </w:rPr>
              <w:t>1</w:t>
            </w:r>
          </w:p>
        </w:tc>
        <w:tc>
          <w:tcPr>
            <w:tcW w:w="1655" w:type="dxa"/>
            <w:tcBorders>
              <w:top w:val="single" w:color="auto" w:sz="4" w:space="0"/>
              <w:left w:val="single" w:color="auto" w:sz="4" w:space="0"/>
              <w:bottom w:val="single" w:color="auto" w:sz="4" w:space="0"/>
              <w:right w:val="single" w:color="auto" w:sz="4" w:space="0"/>
            </w:tcBorders>
            <w:vAlign w:val="center"/>
          </w:tcPr>
          <w:p w14:paraId="4C928BDF">
            <w:pPr>
              <w:widowControl/>
              <w:snapToGrid w:val="0"/>
              <w:jc w:val="center"/>
              <w:rPr>
                <w:kern w:val="0"/>
                <w:sz w:val="24"/>
                <w:szCs w:val="24"/>
              </w:rPr>
            </w:pPr>
            <w:r>
              <w:rPr>
                <w:rFonts w:hint="eastAsia"/>
                <w:bCs/>
                <w:sz w:val="24"/>
              </w:rPr>
              <w:t>环境标志产品</w:t>
            </w:r>
          </w:p>
        </w:tc>
        <w:tc>
          <w:tcPr>
            <w:tcW w:w="7087" w:type="dxa"/>
            <w:tcBorders>
              <w:top w:val="single" w:color="auto" w:sz="4" w:space="0"/>
              <w:left w:val="single" w:color="auto" w:sz="4" w:space="0"/>
              <w:bottom w:val="single" w:color="auto" w:sz="4" w:space="0"/>
              <w:right w:val="single" w:color="auto" w:sz="4" w:space="0"/>
            </w:tcBorders>
            <w:vAlign w:val="center"/>
          </w:tcPr>
          <w:p w14:paraId="61362507">
            <w:pPr>
              <w:snapToGrid w:val="0"/>
              <w:rPr>
                <w:bCs/>
                <w:sz w:val="24"/>
              </w:rPr>
            </w:pPr>
            <w:r>
              <w:rPr>
                <w:rFonts w:hint="eastAsia"/>
                <w:bCs/>
                <w:sz w:val="24"/>
              </w:rPr>
              <w:t>按照《关于调整优化节能产品、环境标志产品政府采购执行机制的通知》（财库〔2019〕9号）判定，投标产品是否属于环境标志产品。</w:t>
            </w:r>
          </w:p>
          <w:p w14:paraId="55585C35">
            <w:pPr>
              <w:snapToGrid w:val="0"/>
              <w:rPr>
                <w:bCs/>
                <w:sz w:val="24"/>
              </w:rPr>
            </w:pPr>
            <w:r>
              <w:rPr>
                <w:rFonts w:hint="eastAsia"/>
                <w:bCs/>
                <w:sz w:val="24"/>
              </w:rPr>
              <w:t>投标产品为1项的，且投标产品是环境标志产品的：2分</w:t>
            </w:r>
          </w:p>
          <w:p w14:paraId="7F9BAA8A">
            <w:pPr>
              <w:snapToGrid w:val="0"/>
              <w:rPr>
                <w:bCs/>
                <w:sz w:val="24"/>
              </w:rPr>
            </w:pPr>
            <w:r>
              <w:rPr>
                <w:rFonts w:hint="eastAsia"/>
                <w:bCs/>
                <w:sz w:val="24"/>
              </w:rPr>
              <w:t>投标产品为多项的，得分为环境标志产品价值权重×2分</w:t>
            </w:r>
          </w:p>
          <w:p w14:paraId="0D4FDA41">
            <w:pPr>
              <w:snapToGrid w:val="0"/>
              <w:rPr>
                <w:kern w:val="0"/>
                <w:sz w:val="24"/>
                <w:szCs w:val="24"/>
              </w:rPr>
            </w:pPr>
            <w:r>
              <w:rPr>
                <w:rFonts w:hint="eastAsia"/>
                <w:bCs/>
                <w:sz w:val="24"/>
              </w:rPr>
              <w:t>其他：0分</w:t>
            </w:r>
          </w:p>
        </w:tc>
        <w:tc>
          <w:tcPr>
            <w:tcW w:w="1010" w:type="dxa"/>
            <w:tcBorders>
              <w:top w:val="single" w:color="auto" w:sz="4" w:space="0"/>
              <w:left w:val="single" w:color="auto" w:sz="4" w:space="0"/>
              <w:bottom w:val="single" w:color="auto" w:sz="4" w:space="0"/>
              <w:right w:val="single" w:color="auto" w:sz="4" w:space="0"/>
            </w:tcBorders>
            <w:vAlign w:val="center"/>
          </w:tcPr>
          <w:p w14:paraId="17EA4C11">
            <w:pPr>
              <w:widowControl/>
              <w:snapToGrid w:val="0"/>
              <w:jc w:val="center"/>
              <w:rPr>
                <w:kern w:val="0"/>
                <w:sz w:val="24"/>
                <w:szCs w:val="24"/>
              </w:rPr>
            </w:pPr>
            <w:r>
              <w:rPr>
                <w:rFonts w:hint="eastAsia"/>
                <w:kern w:val="0"/>
                <w:sz w:val="24"/>
                <w:szCs w:val="24"/>
              </w:rPr>
              <w:t>2</w:t>
            </w:r>
          </w:p>
        </w:tc>
      </w:tr>
      <w:tr w14:paraId="7FC6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7B3FFC50">
            <w:pPr>
              <w:widowControl/>
              <w:snapToGrid w:val="0"/>
              <w:jc w:val="center"/>
              <w:rPr>
                <w:kern w:val="0"/>
                <w:sz w:val="24"/>
                <w:szCs w:val="24"/>
              </w:rPr>
            </w:pPr>
            <w:r>
              <w:rPr>
                <w:rFonts w:hint="eastAsia"/>
                <w:kern w:val="0"/>
                <w:sz w:val="24"/>
                <w:szCs w:val="24"/>
              </w:rPr>
              <w:t>2</w:t>
            </w:r>
          </w:p>
        </w:tc>
        <w:tc>
          <w:tcPr>
            <w:tcW w:w="1655" w:type="dxa"/>
            <w:tcBorders>
              <w:top w:val="single" w:color="auto" w:sz="4" w:space="0"/>
              <w:left w:val="single" w:color="auto" w:sz="4" w:space="0"/>
              <w:bottom w:val="single" w:color="auto" w:sz="4" w:space="0"/>
              <w:right w:val="single" w:color="auto" w:sz="4" w:space="0"/>
            </w:tcBorders>
            <w:vAlign w:val="center"/>
          </w:tcPr>
          <w:p w14:paraId="4A496058">
            <w:pPr>
              <w:widowControl/>
              <w:snapToGrid w:val="0"/>
              <w:jc w:val="center"/>
              <w:rPr>
                <w:kern w:val="0"/>
                <w:sz w:val="24"/>
                <w:szCs w:val="24"/>
              </w:rPr>
            </w:pPr>
            <w:r>
              <w:rPr>
                <w:rFonts w:hint="eastAsia"/>
                <w:bCs/>
                <w:sz w:val="24"/>
              </w:rPr>
              <w:t>节能产品</w:t>
            </w:r>
          </w:p>
        </w:tc>
        <w:tc>
          <w:tcPr>
            <w:tcW w:w="7087" w:type="dxa"/>
            <w:tcBorders>
              <w:top w:val="single" w:color="auto" w:sz="4" w:space="0"/>
              <w:left w:val="single" w:color="auto" w:sz="4" w:space="0"/>
              <w:bottom w:val="single" w:color="auto" w:sz="4" w:space="0"/>
              <w:right w:val="single" w:color="auto" w:sz="4" w:space="0"/>
            </w:tcBorders>
            <w:vAlign w:val="center"/>
          </w:tcPr>
          <w:p w14:paraId="7D08D190">
            <w:pPr>
              <w:snapToGrid w:val="0"/>
              <w:rPr>
                <w:bCs/>
                <w:sz w:val="24"/>
              </w:rPr>
            </w:pPr>
            <w:r>
              <w:rPr>
                <w:rFonts w:hint="eastAsia"/>
                <w:bCs/>
                <w:sz w:val="24"/>
              </w:rPr>
              <w:t>按照《关于调整优化节能产品、环境标志产品政府采购执行机制的通知》（财库〔2019〕9号）判定，投标产品是否属于节能产品。</w:t>
            </w:r>
          </w:p>
          <w:p w14:paraId="68B614F8">
            <w:pPr>
              <w:snapToGrid w:val="0"/>
              <w:rPr>
                <w:bCs/>
                <w:sz w:val="24"/>
              </w:rPr>
            </w:pPr>
            <w:r>
              <w:rPr>
                <w:rFonts w:hint="eastAsia"/>
                <w:bCs/>
                <w:sz w:val="24"/>
              </w:rPr>
              <w:t>投标产品为1项的，且投标产品是非强制采购节能产品的：2分</w:t>
            </w:r>
          </w:p>
          <w:p w14:paraId="7E28D21B">
            <w:pPr>
              <w:snapToGrid w:val="0"/>
              <w:rPr>
                <w:bCs/>
                <w:sz w:val="24"/>
              </w:rPr>
            </w:pPr>
            <w:r>
              <w:rPr>
                <w:rFonts w:hint="eastAsia"/>
                <w:bCs/>
                <w:sz w:val="24"/>
              </w:rPr>
              <w:t>投标产品为多项的，得分为非强制采购节能产品价值权重×2分</w:t>
            </w:r>
          </w:p>
          <w:p w14:paraId="0B52CB09">
            <w:pPr>
              <w:snapToGrid w:val="0"/>
              <w:rPr>
                <w:bCs/>
                <w:sz w:val="24"/>
              </w:rPr>
            </w:pPr>
            <w:r>
              <w:rPr>
                <w:rFonts w:hint="eastAsia"/>
                <w:bCs/>
                <w:sz w:val="24"/>
              </w:rPr>
              <w:t>其他：0分</w:t>
            </w:r>
          </w:p>
        </w:tc>
        <w:tc>
          <w:tcPr>
            <w:tcW w:w="1010" w:type="dxa"/>
            <w:tcBorders>
              <w:top w:val="single" w:color="auto" w:sz="4" w:space="0"/>
              <w:left w:val="single" w:color="auto" w:sz="4" w:space="0"/>
              <w:bottom w:val="single" w:color="auto" w:sz="4" w:space="0"/>
              <w:right w:val="single" w:color="auto" w:sz="4" w:space="0"/>
            </w:tcBorders>
            <w:vAlign w:val="center"/>
          </w:tcPr>
          <w:p w14:paraId="21086A4F">
            <w:pPr>
              <w:widowControl/>
              <w:snapToGrid w:val="0"/>
              <w:jc w:val="center"/>
              <w:rPr>
                <w:kern w:val="0"/>
                <w:sz w:val="24"/>
                <w:szCs w:val="24"/>
              </w:rPr>
            </w:pPr>
            <w:r>
              <w:rPr>
                <w:rFonts w:hint="eastAsia"/>
                <w:kern w:val="0"/>
                <w:sz w:val="24"/>
                <w:szCs w:val="24"/>
              </w:rPr>
              <w:t>2</w:t>
            </w:r>
          </w:p>
        </w:tc>
      </w:tr>
      <w:tr w14:paraId="6810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76AEDFCB">
            <w:pPr>
              <w:widowControl/>
              <w:snapToGrid w:val="0"/>
              <w:jc w:val="center"/>
              <w:rPr>
                <w:kern w:val="0"/>
                <w:sz w:val="24"/>
                <w:szCs w:val="24"/>
              </w:rPr>
            </w:pPr>
            <w:r>
              <w:rPr>
                <w:rFonts w:hint="eastAsia"/>
                <w:kern w:val="0"/>
                <w:sz w:val="24"/>
                <w:szCs w:val="24"/>
              </w:rPr>
              <w:t>3</w:t>
            </w:r>
          </w:p>
        </w:tc>
        <w:tc>
          <w:tcPr>
            <w:tcW w:w="1655" w:type="dxa"/>
            <w:tcBorders>
              <w:top w:val="single" w:color="auto" w:sz="4" w:space="0"/>
              <w:left w:val="single" w:color="auto" w:sz="4" w:space="0"/>
              <w:bottom w:val="single" w:color="auto" w:sz="4" w:space="0"/>
              <w:right w:val="single" w:color="auto" w:sz="4" w:space="0"/>
            </w:tcBorders>
            <w:vAlign w:val="center"/>
          </w:tcPr>
          <w:p w14:paraId="7F00FF8D">
            <w:pPr>
              <w:widowControl/>
              <w:snapToGrid w:val="0"/>
              <w:jc w:val="center"/>
              <w:rPr>
                <w:kern w:val="0"/>
                <w:sz w:val="24"/>
                <w:szCs w:val="24"/>
              </w:rPr>
            </w:pPr>
            <w:r>
              <w:rPr>
                <w:rFonts w:hint="eastAsia"/>
                <w:kern w:val="0"/>
                <w:sz w:val="24"/>
                <w:szCs w:val="24"/>
              </w:rPr>
              <w:t>制造商认证评价</w:t>
            </w:r>
          </w:p>
        </w:tc>
        <w:tc>
          <w:tcPr>
            <w:tcW w:w="7087" w:type="dxa"/>
            <w:tcBorders>
              <w:top w:val="single" w:color="auto" w:sz="4" w:space="0"/>
              <w:left w:val="single" w:color="auto" w:sz="4" w:space="0"/>
              <w:bottom w:val="single" w:color="auto" w:sz="4" w:space="0"/>
              <w:right w:val="single" w:color="auto" w:sz="4" w:space="0"/>
            </w:tcBorders>
            <w:vAlign w:val="center"/>
          </w:tcPr>
          <w:p w14:paraId="36B1F163">
            <w:pPr>
              <w:snapToGrid w:val="0"/>
              <w:rPr>
                <w:bCs/>
                <w:sz w:val="24"/>
              </w:rPr>
            </w:pPr>
            <w:r>
              <w:rPr>
                <w:rFonts w:hint="eastAsia"/>
                <w:bCs/>
                <w:sz w:val="24"/>
              </w:rPr>
              <w:t>所投产品的制造商具备</w:t>
            </w:r>
            <w:r>
              <w:rPr>
                <w:rFonts w:hint="eastAsia"/>
                <w:bCs/>
                <w:sz w:val="24"/>
                <w:lang w:eastAsia="zh-CN"/>
              </w:rPr>
              <w:t>相关行业有效期内</w:t>
            </w:r>
            <w:r>
              <w:rPr>
                <w:rFonts w:hint="eastAsia"/>
                <w:bCs/>
                <w:sz w:val="24"/>
              </w:rPr>
              <w:t>质量管理体系认证、环境管理体系认证，提供以上证书电子件。具备1份证书得1分，最多2分</w:t>
            </w:r>
          </w:p>
        </w:tc>
        <w:tc>
          <w:tcPr>
            <w:tcW w:w="1010" w:type="dxa"/>
            <w:tcBorders>
              <w:top w:val="single" w:color="auto" w:sz="4" w:space="0"/>
              <w:left w:val="single" w:color="auto" w:sz="4" w:space="0"/>
              <w:bottom w:val="single" w:color="auto" w:sz="4" w:space="0"/>
              <w:right w:val="single" w:color="auto" w:sz="4" w:space="0"/>
            </w:tcBorders>
            <w:vAlign w:val="center"/>
          </w:tcPr>
          <w:p w14:paraId="40219F72">
            <w:pPr>
              <w:widowControl/>
              <w:snapToGrid w:val="0"/>
              <w:jc w:val="center"/>
              <w:rPr>
                <w:kern w:val="0"/>
                <w:sz w:val="24"/>
                <w:szCs w:val="24"/>
              </w:rPr>
            </w:pPr>
            <w:r>
              <w:rPr>
                <w:rFonts w:hint="eastAsia"/>
                <w:kern w:val="0"/>
                <w:sz w:val="24"/>
                <w:szCs w:val="24"/>
              </w:rPr>
              <w:t>2</w:t>
            </w:r>
          </w:p>
        </w:tc>
      </w:tr>
      <w:tr w14:paraId="0CC0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48D329D2">
            <w:pPr>
              <w:widowControl/>
              <w:snapToGrid w:val="0"/>
              <w:jc w:val="center"/>
              <w:rPr>
                <w:rFonts w:hint="eastAsia" w:eastAsia="宋体"/>
                <w:kern w:val="0"/>
                <w:sz w:val="24"/>
                <w:szCs w:val="24"/>
                <w:lang w:eastAsia="zh-CN"/>
              </w:rPr>
            </w:pPr>
            <w:r>
              <w:rPr>
                <w:rFonts w:hint="eastAsia"/>
                <w:kern w:val="0"/>
                <w:sz w:val="24"/>
                <w:szCs w:val="24"/>
                <w:lang w:val="en-US" w:eastAsia="zh-CN"/>
              </w:rPr>
              <w:t>4</w:t>
            </w:r>
          </w:p>
        </w:tc>
        <w:tc>
          <w:tcPr>
            <w:tcW w:w="1655" w:type="dxa"/>
            <w:tcBorders>
              <w:top w:val="single" w:color="auto" w:sz="4" w:space="0"/>
              <w:left w:val="single" w:color="auto" w:sz="4" w:space="0"/>
              <w:bottom w:val="single" w:color="auto" w:sz="4" w:space="0"/>
              <w:right w:val="single" w:color="auto" w:sz="4" w:space="0"/>
            </w:tcBorders>
            <w:vAlign w:val="center"/>
          </w:tcPr>
          <w:p w14:paraId="76B293D5">
            <w:pPr>
              <w:widowControl/>
              <w:snapToGrid w:val="0"/>
              <w:jc w:val="center"/>
              <w:rPr>
                <w:kern w:val="0"/>
                <w:sz w:val="24"/>
                <w:szCs w:val="24"/>
              </w:rPr>
            </w:pPr>
            <w:r>
              <w:rPr>
                <w:rFonts w:hint="eastAsia"/>
                <w:kern w:val="0"/>
                <w:sz w:val="24"/>
                <w:szCs w:val="24"/>
              </w:rPr>
              <w:t>产品参数证明评价</w:t>
            </w:r>
          </w:p>
        </w:tc>
        <w:tc>
          <w:tcPr>
            <w:tcW w:w="7087" w:type="dxa"/>
            <w:tcBorders>
              <w:top w:val="single" w:color="auto" w:sz="4" w:space="0"/>
              <w:left w:val="single" w:color="auto" w:sz="4" w:space="0"/>
              <w:bottom w:val="single" w:color="auto" w:sz="4" w:space="0"/>
              <w:right w:val="single" w:color="auto" w:sz="4" w:space="0"/>
            </w:tcBorders>
            <w:vAlign w:val="center"/>
          </w:tcPr>
          <w:p w14:paraId="57054962">
            <w:pPr>
              <w:widowControl/>
              <w:snapToGrid w:val="0"/>
              <w:rPr>
                <w:rFonts w:cs="宋体"/>
                <w:kern w:val="0"/>
                <w:sz w:val="24"/>
                <w:szCs w:val="24"/>
              </w:rPr>
            </w:pPr>
            <w:r>
              <w:rPr>
                <w:rFonts w:hint="eastAsia"/>
                <w:kern w:val="0"/>
                <w:sz w:val="24"/>
                <w:szCs w:val="24"/>
              </w:rPr>
              <w:t>提供所投车辆的技术支撑材料</w:t>
            </w:r>
            <w:r>
              <w:rPr>
                <w:rFonts w:hint="eastAsia"/>
                <w:bCs/>
                <w:sz w:val="24"/>
              </w:rPr>
              <w:t>电子件</w:t>
            </w:r>
            <w:r>
              <w:rPr>
                <w:rFonts w:hint="eastAsia"/>
                <w:kern w:val="0"/>
                <w:sz w:val="24"/>
                <w:szCs w:val="24"/>
              </w:rPr>
              <w:t>，</w:t>
            </w:r>
            <w:r>
              <w:rPr>
                <w:rFonts w:hint="eastAsia"/>
                <w:bCs/>
                <w:sz w:val="24"/>
              </w:rPr>
              <w:t>上述技术支撑材料能证明所投产品满足采购清单技术参数</w:t>
            </w:r>
            <w:r>
              <w:rPr>
                <w:rFonts w:hint="eastAsia" w:cs="宋体"/>
                <w:kern w:val="0"/>
                <w:sz w:val="24"/>
                <w:szCs w:val="24"/>
              </w:rPr>
              <w:t>加注“★”的需求条款，技术支撑材料响应得分</w:t>
            </w:r>
            <w:r>
              <w:rPr>
                <w:kern w:val="0"/>
                <w:sz w:val="24"/>
                <w:szCs w:val="24"/>
              </w:rPr>
              <w:t>=</w:t>
            </w:r>
            <w:r>
              <w:rPr>
                <w:rFonts w:hint="eastAsia" w:cs="宋体"/>
                <w:kern w:val="0"/>
                <w:sz w:val="24"/>
                <w:szCs w:val="24"/>
              </w:rPr>
              <w:t>（加注“★”的需求条款提供技术支撑材料且经评标委员会认定满足的条款累计数量</w:t>
            </w:r>
            <w:r>
              <w:rPr>
                <w:kern w:val="0"/>
                <w:sz w:val="24"/>
                <w:szCs w:val="24"/>
              </w:rPr>
              <w:t>/</w:t>
            </w:r>
            <w:r>
              <w:rPr>
                <w:rFonts w:hint="eastAsia" w:cs="宋体"/>
                <w:kern w:val="0"/>
                <w:sz w:val="24"/>
                <w:szCs w:val="24"/>
              </w:rPr>
              <w:t>加注“★”的需求条款总数）×</w:t>
            </w:r>
            <w:r>
              <w:rPr>
                <w:rFonts w:hint="eastAsia"/>
                <w:kern w:val="0"/>
                <w:sz w:val="24"/>
                <w:szCs w:val="24"/>
              </w:rPr>
              <w:t>1</w:t>
            </w:r>
            <w:r>
              <w:rPr>
                <w:rFonts w:hint="eastAsia"/>
                <w:kern w:val="0"/>
                <w:sz w:val="24"/>
                <w:szCs w:val="24"/>
                <w:lang w:val="en-US" w:eastAsia="zh-CN"/>
              </w:rPr>
              <w:t>6</w:t>
            </w:r>
            <w:r>
              <w:rPr>
                <w:rFonts w:hint="eastAsia" w:cs="宋体"/>
                <w:kern w:val="0"/>
                <w:sz w:val="24"/>
                <w:szCs w:val="24"/>
              </w:rPr>
              <w:t>。</w:t>
            </w:r>
          </w:p>
          <w:p w14:paraId="3097CFD3">
            <w:pPr>
              <w:widowControl/>
              <w:snapToGrid w:val="0"/>
              <w:rPr>
                <w:kern w:val="0"/>
                <w:sz w:val="24"/>
                <w:szCs w:val="24"/>
              </w:rPr>
            </w:pPr>
            <w:r>
              <w:rPr>
                <w:rFonts w:hint="eastAsia" w:cs="宋体"/>
                <w:kern w:val="0"/>
                <w:sz w:val="24"/>
                <w:szCs w:val="24"/>
              </w:rPr>
              <w:t>评标委员会根据投标文件中“技术点对点应答表”中提供的“技术支撑材料所在页码”所对应的材料进行评判，未提供页码或提供页码不准确的视为无技术支撑材料。</w:t>
            </w:r>
          </w:p>
          <w:p w14:paraId="2F94DEC6">
            <w:pPr>
              <w:widowControl/>
              <w:snapToGrid w:val="0"/>
              <w:rPr>
                <w:rFonts w:cs="宋体"/>
                <w:sz w:val="24"/>
                <w:szCs w:val="24"/>
              </w:rPr>
            </w:pPr>
            <w:r>
              <w:rPr>
                <w:rFonts w:hint="eastAsia" w:cs="宋体"/>
                <w:sz w:val="24"/>
                <w:szCs w:val="24"/>
              </w:rPr>
              <w:t>注：技术支撑材料是指加盖所投产品制造商公章的技术证明材料</w:t>
            </w:r>
            <w:r>
              <w:rPr>
                <w:rFonts w:hint="eastAsia" w:cs="宋体"/>
                <w:sz w:val="24"/>
                <w:szCs w:val="24"/>
                <w:lang w:eastAsia="zh-CN"/>
              </w:rPr>
              <w:t>，包括但不限于</w:t>
            </w:r>
            <w:r>
              <w:rPr>
                <w:rFonts w:hint="eastAsia" w:cs="宋体"/>
                <w:sz w:val="24"/>
                <w:szCs w:val="24"/>
              </w:rPr>
              <w:t>加盖所投产品制造商公章</w:t>
            </w:r>
            <w:r>
              <w:rPr>
                <w:rFonts w:hint="eastAsia" w:cs="宋体"/>
                <w:sz w:val="24"/>
                <w:szCs w:val="24"/>
                <w:lang w:eastAsia="zh-CN"/>
              </w:rPr>
              <w:t>的宣传彩页、官网截图等</w:t>
            </w:r>
            <w:r>
              <w:rPr>
                <w:rFonts w:hint="eastAsia" w:cs="宋体"/>
                <w:sz w:val="24"/>
                <w:szCs w:val="24"/>
              </w:rPr>
              <w:t>。</w:t>
            </w:r>
          </w:p>
          <w:p w14:paraId="5D482659">
            <w:pPr>
              <w:snapToGrid w:val="0"/>
              <w:rPr>
                <w:bCs/>
                <w:sz w:val="24"/>
              </w:rPr>
            </w:pPr>
            <w:r>
              <w:rPr>
                <w:rFonts w:hint="eastAsia"/>
                <w:bCs/>
                <w:sz w:val="24"/>
              </w:rPr>
              <w:t>若上述技术支撑材料证明所投产品不能满足招标文件中</w:t>
            </w:r>
            <w:r>
              <w:rPr>
                <w:rFonts w:hint="eastAsia"/>
                <w:kern w:val="0"/>
                <w:sz w:val="24"/>
                <w:szCs w:val="24"/>
              </w:rPr>
              <w:t>“★”</w:t>
            </w:r>
            <w:r>
              <w:rPr>
                <w:bCs/>
                <w:sz w:val="24"/>
              </w:rPr>
              <w:t>技术要求</w:t>
            </w:r>
            <w:r>
              <w:rPr>
                <w:rFonts w:hint="eastAsia"/>
                <w:bCs/>
                <w:sz w:val="24"/>
              </w:rPr>
              <w:t>的，则视为无效响应。</w:t>
            </w:r>
          </w:p>
        </w:tc>
        <w:tc>
          <w:tcPr>
            <w:tcW w:w="1010" w:type="dxa"/>
            <w:tcBorders>
              <w:top w:val="single" w:color="auto" w:sz="4" w:space="0"/>
              <w:left w:val="single" w:color="auto" w:sz="4" w:space="0"/>
              <w:bottom w:val="single" w:color="auto" w:sz="4" w:space="0"/>
              <w:right w:val="single" w:color="auto" w:sz="4" w:space="0"/>
            </w:tcBorders>
            <w:vAlign w:val="center"/>
          </w:tcPr>
          <w:p w14:paraId="783C4BEF">
            <w:pPr>
              <w:widowControl/>
              <w:snapToGrid w:val="0"/>
              <w:jc w:val="center"/>
              <w:rPr>
                <w:rFonts w:hint="eastAsia" w:eastAsia="宋体"/>
                <w:kern w:val="0"/>
                <w:sz w:val="24"/>
                <w:szCs w:val="24"/>
                <w:lang w:eastAsia="zh-CN"/>
              </w:rPr>
            </w:pPr>
            <w:r>
              <w:rPr>
                <w:rFonts w:hint="eastAsia"/>
                <w:kern w:val="0"/>
                <w:sz w:val="24"/>
                <w:szCs w:val="24"/>
              </w:rPr>
              <w:t>1</w:t>
            </w:r>
            <w:r>
              <w:rPr>
                <w:rFonts w:hint="eastAsia"/>
                <w:kern w:val="0"/>
                <w:sz w:val="24"/>
                <w:szCs w:val="24"/>
                <w:lang w:val="en-US" w:eastAsia="zh-CN"/>
              </w:rPr>
              <w:t>6</w:t>
            </w:r>
          </w:p>
        </w:tc>
      </w:tr>
      <w:tr w14:paraId="4E2E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4137C792">
            <w:pPr>
              <w:widowControl/>
              <w:snapToGrid w:val="0"/>
              <w:jc w:val="center"/>
              <w:rPr>
                <w:rFonts w:hint="eastAsia" w:eastAsia="宋体"/>
                <w:kern w:val="0"/>
                <w:sz w:val="24"/>
                <w:szCs w:val="24"/>
                <w:lang w:eastAsia="zh-CN"/>
              </w:rPr>
            </w:pPr>
            <w:r>
              <w:rPr>
                <w:rFonts w:hint="eastAsia"/>
                <w:kern w:val="0"/>
                <w:sz w:val="24"/>
                <w:szCs w:val="24"/>
                <w:lang w:val="en-US" w:eastAsia="zh-CN"/>
              </w:rPr>
              <w:t>5</w:t>
            </w:r>
          </w:p>
        </w:tc>
        <w:tc>
          <w:tcPr>
            <w:tcW w:w="1655" w:type="dxa"/>
            <w:tcBorders>
              <w:top w:val="single" w:color="auto" w:sz="4" w:space="0"/>
              <w:left w:val="single" w:color="auto" w:sz="4" w:space="0"/>
              <w:bottom w:val="single" w:color="auto" w:sz="4" w:space="0"/>
              <w:right w:val="single" w:color="auto" w:sz="4" w:space="0"/>
            </w:tcBorders>
            <w:vAlign w:val="center"/>
          </w:tcPr>
          <w:p w14:paraId="5C6B5907">
            <w:pPr>
              <w:widowControl/>
              <w:snapToGrid w:val="0"/>
              <w:jc w:val="center"/>
              <w:rPr>
                <w:bCs/>
                <w:sz w:val="24"/>
              </w:rPr>
            </w:pPr>
            <w:r>
              <w:rPr>
                <w:rFonts w:hint="eastAsia"/>
                <w:bCs/>
                <w:sz w:val="24"/>
              </w:rPr>
              <w:t>保修时间评价</w:t>
            </w:r>
          </w:p>
        </w:tc>
        <w:tc>
          <w:tcPr>
            <w:tcW w:w="7087" w:type="dxa"/>
            <w:tcBorders>
              <w:top w:val="single" w:color="auto" w:sz="4" w:space="0"/>
              <w:left w:val="single" w:color="auto" w:sz="4" w:space="0"/>
              <w:bottom w:val="single" w:color="auto" w:sz="4" w:space="0"/>
              <w:right w:val="single" w:color="auto" w:sz="4" w:space="0"/>
            </w:tcBorders>
            <w:vAlign w:val="center"/>
          </w:tcPr>
          <w:p w14:paraId="16D8C0F0">
            <w:pPr>
              <w:snapToGrid w:val="0"/>
              <w:rPr>
                <w:bCs/>
                <w:sz w:val="24"/>
              </w:rPr>
            </w:pPr>
            <w:r>
              <w:rPr>
                <w:rFonts w:hint="eastAsia"/>
                <w:bCs/>
                <w:sz w:val="24"/>
              </w:rPr>
              <w:t>满足招标文件要求的基础上所投全部车辆每增加1年且增加20000公里保修得</w:t>
            </w:r>
            <w:r>
              <w:rPr>
                <w:rFonts w:hint="eastAsia"/>
                <w:bCs/>
                <w:sz w:val="24"/>
                <w:lang w:val="en-US" w:eastAsia="zh-CN"/>
              </w:rPr>
              <w:t>2</w:t>
            </w:r>
            <w:r>
              <w:rPr>
                <w:rFonts w:hint="eastAsia"/>
                <w:bCs/>
                <w:sz w:val="24"/>
              </w:rPr>
              <w:t>分，最多</w:t>
            </w:r>
            <w:r>
              <w:rPr>
                <w:rFonts w:hint="eastAsia"/>
                <w:bCs/>
                <w:sz w:val="24"/>
                <w:lang w:val="en-US" w:eastAsia="zh-CN"/>
              </w:rPr>
              <w:t>4</w:t>
            </w:r>
            <w:r>
              <w:rPr>
                <w:rFonts w:hint="eastAsia"/>
                <w:bCs/>
                <w:sz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7143EDD0">
            <w:pPr>
              <w:widowControl/>
              <w:snapToGrid w:val="0"/>
              <w:jc w:val="center"/>
              <w:rPr>
                <w:rFonts w:hint="eastAsia" w:eastAsia="宋体"/>
                <w:kern w:val="0"/>
                <w:sz w:val="24"/>
                <w:szCs w:val="24"/>
                <w:lang w:eastAsia="zh-CN"/>
              </w:rPr>
            </w:pPr>
            <w:r>
              <w:rPr>
                <w:rFonts w:hint="eastAsia"/>
                <w:kern w:val="0"/>
                <w:sz w:val="24"/>
                <w:szCs w:val="24"/>
                <w:highlight w:val="none"/>
                <w:lang w:val="en-US" w:eastAsia="zh-CN"/>
              </w:rPr>
              <w:t>4</w:t>
            </w:r>
          </w:p>
        </w:tc>
      </w:tr>
      <w:tr w14:paraId="1946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69E4A8B9">
            <w:pPr>
              <w:widowControl/>
              <w:snapToGrid w:val="0"/>
              <w:jc w:val="center"/>
              <w:rPr>
                <w:rFonts w:hint="eastAsia" w:eastAsia="宋体"/>
                <w:kern w:val="0"/>
                <w:sz w:val="24"/>
                <w:szCs w:val="24"/>
                <w:lang w:val="en-US" w:eastAsia="zh-CN"/>
              </w:rPr>
            </w:pPr>
            <w:r>
              <w:rPr>
                <w:rFonts w:hint="eastAsia"/>
                <w:kern w:val="0"/>
                <w:sz w:val="24"/>
                <w:szCs w:val="24"/>
                <w:lang w:val="en-US" w:eastAsia="zh-CN"/>
              </w:rPr>
              <w:t>6</w:t>
            </w:r>
          </w:p>
        </w:tc>
        <w:tc>
          <w:tcPr>
            <w:tcW w:w="1655" w:type="dxa"/>
            <w:tcBorders>
              <w:top w:val="single" w:color="auto" w:sz="4" w:space="0"/>
              <w:left w:val="single" w:color="auto" w:sz="4" w:space="0"/>
              <w:bottom w:val="single" w:color="auto" w:sz="4" w:space="0"/>
              <w:right w:val="single" w:color="auto" w:sz="4" w:space="0"/>
            </w:tcBorders>
            <w:vAlign w:val="center"/>
          </w:tcPr>
          <w:p w14:paraId="4642CAE3">
            <w:pPr>
              <w:widowControl/>
              <w:snapToGrid w:val="0"/>
              <w:jc w:val="center"/>
              <w:rPr>
                <w:kern w:val="0"/>
                <w:sz w:val="24"/>
                <w:szCs w:val="24"/>
              </w:rPr>
            </w:pPr>
            <w:r>
              <w:rPr>
                <w:kern w:val="0"/>
                <w:sz w:val="24"/>
                <w:szCs w:val="24"/>
              </w:rPr>
              <w:t>产品业绩评价</w:t>
            </w:r>
          </w:p>
        </w:tc>
        <w:tc>
          <w:tcPr>
            <w:tcW w:w="7087" w:type="dxa"/>
            <w:tcBorders>
              <w:top w:val="single" w:color="auto" w:sz="4" w:space="0"/>
              <w:left w:val="single" w:color="auto" w:sz="4" w:space="0"/>
              <w:bottom w:val="single" w:color="auto" w:sz="4" w:space="0"/>
              <w:right w:val="single" w:color="auto" w:sz="4" w:space="0"/>
            </w:tcBorders>
            <w:vAlign w:val="center"/>
          </w:tcPr>
          <w:p w14:paraId="28C3F539">
            <w:pPr>
              <w:widowControl/>
              <w:snapToGrid w:val="0"/>
              <w:rPr>
                <w:sz w:val="24"/>
              </w:rPr>
            </w:pPr>
            <w:r>
              <w:rPr>
                <w:rFonts w:hint="eastAsia"/>
                <w:kern w:val="0"/>
                <w:sz w:val="24"/>
                <w:szCs w:val="24"/>
              </w:rPr>
              <w:t>提供</w:t>
            </w:r>
            <w:r>
              <w:rPr>
                <w:rFonts w:hint="eastAsia"/>
                <w:bCs/>
                <w:sz w:val="24"/>
              </w:rPr>
              <w:t>所投车辆</w:t>
            </w:r>
            <w:r>
              <w:rPr>
                <w:rFonts w:hint="eastAsia"/>
                <w:kern w:val="0"/>
                <w:sz w:val="24"/>
                <w:szCs w:val="24"/>
              </w:rPr>
              <w:t>同品牌同型号使用用户盖章的证明材料电子件，一种车辆的一份材料得</w:t>
            </w:r>
            <w:r>
              <w:rPr>
                <w:rFonts w:hint="eastAsia"/>
                <w:kern w:val="0"/>
                <w:sz w:val="24"/>
                <w:szCs w:val="24"/>
                <w:lang w:val="en-US" w:eastAsia="zh-CN"/>
              </w:rPr>
              <w:t>1</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2095A53A">
            <w:pPr>
              <w:widowControl/>
              <w:snapToGrid w:val="0"/>
              <w:jc w:val="center"/>
              <w:rPr>
                <w:rFonts w:hint="eastAsia" w:eastAsia="宋体"/>
                <w:kern w:val="0"/>
                <w:sz w:val="24"/>
                <w:szCs w:val="24"/>
                <w:lang w:eastAsia="zh-CN"/>
              </w:rPr>
            </w:pPr>
            <w:r>
              <w:rPr>
                <w:rFonts w:hint="eastAsia"/>
                <w:kern w:val="0"/>
                <w:sz w:val="24"/>
                <w:szCs w:val="24"/>
                <w:lang w:val="en-US" w:eastAsia="zh-CN"/>
              </w:rPr>
              <w:t>2</w:t>
            </w:r>
          </w:p>
        </w:tc>
      </w:tr>
      <w:tr w14:paraId="05B9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tcBorders>
              <w:top w:val="single" w:color="auto" w:sz="4" w:space="0"/>
              <w:left w:val="single" w:color="auto" w:sz="4" w:space="0"/>
              <w:bottom w:val="single" w:color="auto" w:sz="4" w:space="0"/>
              <w:right w:val="single" w:color="auto" w:sz="4" w:space="0"/>
            </w:tcBorders>
            <w:vAlign w:val="center"/>
          </w:tcPr>
          <w:p w14:paraId="1F609E02">
            <w:pPr>
              <w:widowControl/>
              <w:snapToGrid w:val="0"/>
              <w:jc w:val="center"/>
              <w:rPr>
                <w:rFonts w:hint="eastAsia" w:eastAsia="宋体"/>
                <w:kern w:val="0"/>
                <w:sz w:val="24"/>
                <w:szCs w:val="24"/>
                <w:lang w:eastAsia="zh-CN"/>
              </w:rPr>
            </w:pPr>
            <w:r>
              <w:rPr>
                <w:rFonts w:hint="eastAsia"/>
                <w:kern w:val="0"/>
                <w:sz w:val="24"/>
                <w:szCs w:val="24"/>
                <w:lang w:val="en-US" w:eastAsia="zh-CN"/>
              </w:rPr>
              <w:t>7</w:t>
            </w:r>
          </w:p>
        </w:tc>
        <w:tc>
          <w:tcPr>
            <w:tcW w:w="1655" w:type="dxa"/>
            <w:tcBorders>
              <w:top w:val="single" w:color="auto" w:sz="4" w:space="0"/>
              <w:left w:val="single" w:color="auto" w:sz="4" w:space="0"/>
              <w:bottom w:val="single" w:color="auto" w:sz="4" w:space="0"/>
              <w:right w:val="single" w:color="auto" w:sz="4" w:space="0"/>
            </w:tcBorders>
            <w:vAlign w:val="center"/>
          </w:tcPr>
          <w:p w14:paraId="0F2FE799">
            <w:pPr>
              <w:widowControl/>
              <w:snapToGrid w:val="0"/>
              <w:jc w:val="center"/>
              <w:rPr>
                <w:kern w:val="0"/>
                <w:sz w:val="24"/>
                <w:szCs w:val="24"/>
              </w:rPr>
            </w:pPr>
            <w:r>
              <w:rPr>
                <w:rFonts w:hint="eastAsia"/>
                <w:kern w:val="0"/>
                <w:sz w:val="24"/>
                <w:szCs w:val="24"/>
              </w:rPr>
              <w:t>非“★”技术要求响应性评价</w:t>
            </w:r>
          </w:p>
        </w:tc>
        <w:tc>
          <w:tcPr>
            <w:tcW w:w="7087" w:type="dxa"/>
            <w:tcBorders>
              <w:top w:val="single" w:color="auto" w:sz="4" w:space="0"/>
              <w:left w:val="single" w:color="auto" w:sz="4" w:space="0"/>
              <w:bottom w:val="single" w:color="auto" w:sz="4" w:space="0"/>
              <w:right w:val="single" w:color="auto" w:sz="4" w:space="0"/>
            </w:tcBorders>
            <w:vAlign w:val="center"/>
          </w:tcPr>
          <w:p w14:paraId="3555FE9F">
            <w:pPr>
              <w:widowControl/>
              <w:snapToGrid w:val="0"/>
              <w:rPr>
                <w:kern w:val="0"/>
                <w:sz w:val="24"/>
                <w:szCs w:val="24"/>
              </w:rPr>
            </w:pPr>
            <w:r>
              <w:rPr>
                <w:rFonts w:hint="eastAsia"/>
                <w:kern w:val="0"/>
                <w:sz w:val="24"/>
                <w:szCs w:val="24"/>
              </w:rPr>
              <w:t>完全满足无偏离的得12分；</w:t>
            </w:r>
          </w:p>
          <w:p w14:paraId="15B9DA82">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劣于招标文件要求（或未做应答的）不足4条的，每出现1条以上情形减3分</w:t>
            </w:r>
          </w:p>
          <w:p w14:paraId="00F6451D">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劣于招标文件要求（或未做应答的）≥4条的，本项得0分</w:t>
            </w:r>
          </w:p>
        </w:tc>
        <w:tc>
          <w:tcPr>
            <w:tcW w:w="1010" w:type="dxa"/>
            <w:tcBorders>
              <w:top w:val="single" w:color="auto" w:sz="4" w:space="0"/>
              <w:left w:val="single" w:color="auto" w:sz="4" w:space="0"/>
              <w:bottom w:val="single" w:color="auto" w:sz="4" w:space="0"/>
              <w:right w:val="single" w:color="auto" w:sz="4" w:space="0"/>
            </w:tcBorders>
            <w:vAlign w:val="center"/>
          </w:tcPr>
          <w:p w14:paraId="5FCF2BBB">
            <w:pPr>
              <w:widowControl/>
              <w:snapToGrid w:val="0"/>
              <w:jc w:val="center"/>
              <w:rPr>
                <w:kern w:val="0"/>
                <w:sz w:val="24"/>
                <w:szCs w:val="24"/>
              </w:rPr>
            </w:pPr>
            <w:r>
              <w:rPr>
                <w:rFonts w:hint="eastAsia"/>
                <w:kern w:val="0"/>
                <w:sz w:val="24"/>
                <w:szCs w:val="24"/>
              </w:rPr>
              <w:t>12</w:t>
            </w:r>
          </w:p>
        </w:tc>
      </w:tr>
      <w:tr w14:paraId="0C14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73527DA7">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rFonts w:hint="eastAsia"/>
                <w:kern w:val="0"/>
                <w:sz w:val="24"/>
                <w:szCs w:val="24"/>
              </w:rPr>
              <w:t>主观分</w:t>
            </w:r>
            <w:r>
              <w:rPr>
                <w:kern w:val="0"/>
                <w:sz w:val="24"/>
                <w:szCs w:val="24"/>
              </w:rPr>
              <w:t>（</w:t>
            </w:r>
            <w:r>
              <w:rPr>
                <w:rFonts w:hint="eastAsia"/>
                <w:kern w:val="0"/>
                <w:sz w:val="24"/>
                <w:szCs w:val="24"/>
                <w:lang w:val="en-US" w:eastAsia="zh-CN"/>
              </w:rPr>
              <w:t>3</w:t>
            </w:r>
            <w:r>
              <w:rPr>
                <w:rFonts w:hint="eastAsia"/>
                <w:kern w:val="0"/>
                <w:sz w:val="24"/>
                <w:szCs w:val="24"/>
              </w:rPr>
              <w:t>0</w:t>
            </w:r>
            <w:r>
              <w:rPr>
                <w:kern w:val="0"/>
                <w:sz w:val="24"/>
                <w:szCs w:val="24"/>
              </w:rPr>
              <w:t>分）</w:t>
            </w:r>
          </w:p>
        </w:tc>
        <w:tc>
          <w:tcPr>
            <w:tcW w:w="1010" w:type="dxa"/>
            <w:shd w:val="clear" w:color="auto" w:fill="auto"/>
            <w:vAlign w:val="center"/>
          </w:tcPr>
          <w:p w14:paraId="27C79073">
            <w:pPr>
              <w:widowControl/>
              <w:snapToGrid w:val="0"/>
              <w:jc w:val="center"/>
              <w:rPr>
                <w:kern w:val="0"/>
                <w:sz w:val="24"/>
                <w:szCs w:val="24"/>
              </w:rPr>
            </w:pPr>
            <w:r>
              <w:rPr>
                <w:rFonts w:hint="eastAsia"/>
                <w:kern w:val="0"/>
                <w:sz w:val="24"/>
                <w:szCs w:val="24"/>
              </w:rPr>
              <w:t>分值</w:t>
            </w:r>
          </w:p>
        </w:tc>
      </w:tr>
      <w:tr w14:paraId="75AD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F57076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34CFD900">
            <w:pPr>
              <w:widowControl/>
              <w:snapToGrid w:val="0"/>
              <w:jc w:val="center"/>
              <w:rPr>
                <w:kern w:val="0"/>
                <w:sz w:val="24"/>
                <w:szCs w:val="24"/>
              </w:rPr>
            </w:pPr>
            <w:r>
              <w:rPr>
                <w:rFonts w:hint="eastAsia"/>
                <w:kern w:val="0"/>
                <w:sz w:val="24"/>
                <w:szCs w:val="24"/>
              </w:rPr>
              <w:t>产品整体性能评价</w:t>
            </w:r>
          </w:p>
        </w:tc>
        <w:tc>
          <w:tcPr>
            <w:tcW w:w="7087" w:type="dxa"/>
            <w:shd w:val="clear" w:color="auto" w:fill="auto"/>
            <w:vAlign w:val="center"/>
          </w:tcPr>
          <w:p w14:paraId="55B77445">
            <w:pPr>
              <w:widowControl/>
              <w:snapToGrid w:val="0"/>
              <w:rPr>
                <w:kern w:val="0"/>
                <w:sz w:val="24"/>
                <w:szCs w:val="24"/>
              </w:rPr>
            </w:pPr>
            <w:r>
              <w:rPr>
                <w:rFonts w:hint="eastAsia"/>
                <w:kern w:val="0"/>
                <w:sz w:val="24"/>
                <w:szCs w:val="24"/>
              </w:rPr>
              <w:t>提供所投车辆驾驶</w:t>
            </w:r>
            <w:r>
              <w:rPr>
                <w:kern w:val="0"/>
                <w:sz w:val="24"/>
                <w:szCs w:val="24"/>
              </w:rPr>
              <w:t>性能</w:t>
            </w:r>
            <w:r>
              <w:rPr>
                <w:rFonts w:hint="eastAsia"/>
                <w:kern w:val="0"/>
                <w:sz w:val="24"/>
                <w:szCs w:val="24"/>
              </w:rPr>
              <w:t>、舒适性、安全</w:t>
            </w:r>
            <w:r>
              <w:rPr>
                <w:kern w:val="0"/>
                <w:sz w:val="24"/>
                <w:szCs w:val="24"/>
              </w:rPr>
              <w:t>性能</w:t>
            </w:r>
            <w:r>
              <w:rPr>
                <w:rFonts w:hint="eastAsia"/>
                <w:kern w:val="0"/>
                <w:sz w:val="24"/>
                <w:szCs w:val="24"/>
              </w:rPr>
              <w:t>、造型</w:t>
            </w:r>
            <w:r>
              <w:rPr>
                <w:kern w:val="0"/>
                <w:sz w:val="24"/>
                <w:szCs w:val="24"/>
              </w:rPr>
              <w:t>及品质等方面的相关说明</w:t>
            </w:r>
          </w:p>
          <w:p w14:paraId="5B8FB5F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lang w:val="en-US" w:eastAsia="zh-CN"/>
              </w:rPr>
              <w:t>10</w:t>
            </w:r>
            <w:r>
              <w:rPr>
                <w:kern w:val="0"/>
                <w:sz w:val="24"/>
                <w:szCs w:val="24"/>
              </w:rPr>
              <w:t>分；</w:t>
            </w:r>
          </w:p>
          <w:p w14:paraId="2FE1F65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lang w:val="en-US" w:eastAsia="zh-CN"/>
              </w:rPr>
              <w:t>8</w:t>
            </w:r>
            <w:r>
              <w:rPr>
                <w:kern w:val="0"/>
                <w:sz w:val="24"/>
                <w:szCs w:val="24"/>
              </w:rPr>
              <w:t>分；</w:t>
            </w:r>
          </w:p>
          <w:p w14:paraId="3A291351">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lang w:val="en-US" w:eastAsia="zh-CN"/>
              </w:rPr>
              <w:t>6</w:t>
            </w:r>
            <w:r>
              <w:rPr>
                <w:kern w:val="0"/>
                <w:sz w:val="24"/>
                <w:szCs w:val="24"/>
              </w:rPr>
              <w:t>分</w:t>
            </w:r>
            <w:r>
              <w:rPr>
                <w:rFonts w:hint="eastAsia"/>
                <w:kern w:val="0"/>
                <w:sz w:val="24"/>
                <w:szCs w:val="24"/>
              </w:rPr>
              <w:t>。</w:t>
            </w:r>
          </w:p>
          <w:p w14:paraId="16057A3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tc>
        <w:tc>
          <w:tcPr>
            <w:tcW w:w="1010" w:type="dxa"/>
            <w:shd w:val="clear" w:color="auto" w:fill="auto"/>
            <w:vAlign w:val="center"/>
          </w:tcPr>
          <w:p w14:paraId="3A683E14">
            <w:pPr>
              <w:widowControl/>
              <w:snapToGrid w:val="0"/>
              <w:jc w:val="center"/>
              <w:rPr>
                <w:rFonts w:hint="default" w:eastAsia="宋体"/>
                <w:kern w:val="0"/>
                <w:sz w:val="24"/>
                <w:szCs w:val="24"/>
                <w:lang w:val="en-US" w:eastAsia="zh-CN"/>
              </w:rPr>
            </w:pPr>
            <w:r>
              <w:rPr>
                <w:rFonts w:hint="eastAsia"/>
                <w:kern w:val="0"/>
                <w:sz w:val="24"/>
                <w:szCs w:val="24"/>
                <w:lang w:val="en-US" w:eastAsia="zh-CN"/>
              </w:rPr>
              <w:t>10</w:t>
            </w:r>
          </w:p>
        </w:tc>
      </w:tr>
      <w:tr w14:paraId="6488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E7FEA48">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68A893E4">
            <w:pPr>
              <w:widowControl/>
              <w:snapToGrid w:val="0"/>
              <w:jc w:val="center"/>
              <w:rPr>
                <w:kern w:val="0"/>
                <w:sz w:val="24"/>
                <w:szCs w:val="24"/>
              </w:rPr>
            </w:pPr>
            <w:r>
              <w:rPr>
                <w:rFonts w:hint="eastAsia"/>
                <w:sz w:val="24"/>
              </w:rPr>
              <w:t>关键部件质量评价</w:t>
            </w:r>
          </w:p>
        </w:tc>
        <w:tc>
          <w:tcPr>
            <w:tcW w:w="7087" w:type="dxa"/>
            <w:shd w:val="clear" w:color="auto" w:fill="auto"/>
            <w:vAlign w:val="center"/>
          </w:tcPr>
          <w:p w14:paraId="5447246D">
            <w:pPr>
              <w:widowControl/>
              <w:snapToGrid w:val="0"/>
              <w:rPr>
                <w:kern w:val="0"/>
                <w:sz w:val="24"/>
                <w:szCs w:val="24"/>
              </w:rPr>
            </w:pPr>
            <w:r>
              <w:rPr>
                <w:rFonts w:hint="eastAsia"/>
                <w:kern w:val="0"/>
                <w:sz w:val="24"/>
                <w:szCs w:val="24"/>
              </w:rPr>
              <w:t>提供所投车辆的车身结构、动力系统、变速箱、底盘制动、安全配置、驾驶辅助、动力电池组、动力</w:t>
            </w:r>
            <w:r>
              <w:rPr>
                <w:rFonts w:hint="eastAsia" w:cs="宋体" w:asciiTheme="majorEastAsia" w:hAnsiTheme="majorEastAsia" w:eastAsiaTheme="majorEastAsia"/>
                <w:kern w:val="0"/>
                <w:sz w:val="24"/>
                <w:szCs w:val="24"/>
              </w:rPr>
              <w:t>电池类型、</w:t>
            </w:r>
            <w:r>
              <w:rPr>
                <w:rFonts w:hint="eastAsia"/>
                <w:kern w:val="0"/>
                <w:sz w:val="24"/>
                <w:szCs w:val="24"/>
              </w:rPr>
              <w:t>控制系统、动力电池容量、动力电池充电时间、耗电量、充电口类型、安全配置等方面的相关说明</w:t>
            </w:r>
          </w:p>
          <w:p w14:paraId="4A64AE56">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lang w:val="en-US" w:eastAsia="zh-CN"/>
              </w:rPr>
              <w:t>12</w:t>
            </w:r>
            <w:r>
              <w:rPr>
                <w:kern w:val="0"/>
                <w:sz w:val="24"/>
                <w:szCs w:val="24"/>
              </w:rPr>
              <w:t>分；</w:t>
            </w:r>
          </w:p>
          <w:p w14:paraId="64C2E1E1">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lang w:val="en-US" w:eastAsia="zh-CN"/>
              </w:rPr>
              <w:t>10</w:t>
            </w:r>
            <w:r>
              <w:rPr>
                <w:kern w:val="0"/>
                <w:sz w:val="24"/>
                <w:szCs w:val="24"/>
              </w:rPr>
              <w:t>分；</w:t>
            </w:r>
          </w:p>
          <w:p w14:paraId="45883EC7">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lang w:val="en-US" w:eastAsia="zh-CN"/>
              </w:rPr>
              <w:t>2</w:t>
            </w:r>
            <w:r>
              <w:rPr>
                <w:rFonts w:hint="eastAsia"/>
                <w:kern w:val="0"/>
                <w:sz w:val="24"/>
                <w:szCs w:val="24"/>
              </w:rPr>
              <w:t>处瑕疵</w:t>
            </w:r>
            <w:r>
              <w:rPr>
                <w:kern w:val="0"/>
                <w:sz w:val="24"/>
                <w:szCs w:val="24"/>
              </w:rPr>
              <w:t>：</w:t>
            </w:r>
            <w:r>
              <w:rPr>
                <w:rFonts w:hint="eastAsia"/>
                <w:kern w:val="0"/>
                <w:sz w:val="24"/>
                <w:szCs w:val="24"/>
                <w:lang w:val="en-US" w:eastAsia="zh-CN"/>
              </w:rPr>
              <w:t>8</w:t>
            </w:r>
            <w:r>
              <w:rPr>
                <w:kern w:val="0"/>
                <w:sz w:val="24"/>
                <w:szCs w:val="24"/>
              </w:rPr>
              <w:t>分；</w:t>
            </w:r>
          </w:p>
          <w:p w14:paraId="2FE9D5E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 xml:space="preserve">：0分； </w:t>
            </w:r>
          </w:p>
        </w:tc>
        <w:tc>
          <w:tcPr>
            <w:tcW w:w="1010" w:type="dxa"/>
            <w:shd w:val="clear" w:color="auto" w:fill="auto"/>
            <w:vAlign w:val="center"/>
          </w:tcPr>
          <w:p w14:paraId="58F94EE4">
            <w:pPr>
              <w:widowControl/>
              <w:snapToGrid w:val="0"/>
              <w:jc w:val="center"/>
              <w:rPr>
                <w:rFonts w:hint="default" w:eastAsia="宋体"/>
                <w:kern w:val="0"/>
                <w:sz w:val="24"/>
                <w:szCs w:val="24"/>
                <w:lang w:val="en-US" w:eastAsia="zh-CN"/>
              </w:rPr>
            </w:pPr>
            <w:r>
              <w:rPr>
                <w:rFonts w:hint="eastAsia"/>
                <w:kern w:val="0"/>
                <w:sz w:val="24"/>
                <w:szCs w:val="24"/>
                <w:lang w:val="en-US" w:eastAsia="zh-CN"/>
              </w:rPr>
              <w:t>12</w:t>
            </w:r>
          </w:p>
        </w:tc>
      </w:tr>
      <w:tr w14:paraId="0849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D360C32">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09AD25E6">
            <w:pPr>
              <w:widowControl/>
              <w:snapToGrid w:val="0"/>
              <w:jc w:val="center"/>
              <w:rPr>
                <w:sz w:val="24"/>
              </w:rPr>
            </w:pPr>
            <w:r>
              <w:rPr>
                <w:rFonts w:hint="eastAsia"/>
                <w:sz w:val="24"/>
              </w:rPr>
              <w:t>售后服务方案评价</w:t>
            </w:r>
          </w:p>
        </w:tc>
        <w:tc>
          <w:tcPr>
            <w:tcW w:w="7087" w:type="dxa"/>
            <w:shd w:val="clear" w:color="auto" w:fill="auto"/>
            <w:vAlign w:val="center"/>
          </w:tcPr>
          <w:p w14:paraId="3D6AD372">
            <w:pPr>
              <w:widowControl/>
              <w:snapToGrid w:val="0"/>
              <w:rPr>
                <w:kern w:val="0"/>
                <w:sz w:val="24"/>
                <w:szCs w:val="24"/>
              </w:rPr>
            </w:pPr>
            <w:r>
              <w:rPr>
                <w:rFonts w:hint="eastAsia"/>
                <w:kern w:val="0"/>
                <w:sz w:val="24"/>
                <w:szCs w:val="24"/>
              </w:rPr>
              <w:t>应包含制造商服务承诺、投标人服务承诺、免费保修期时间、服务响应时间等</w:t>
            </w:r>
          </w:p>
          <w:p w14:paraId="358288F6">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lang w:val="en-US" w:eastAsia="zh-CN"/>
              </w:rPr>
              <w:t>8</w:t>
            </w:r>
            <w:r>
              <w:rPr>
                <w:kern w:val="0"/>
                <w:sz w:val="24"/>
                <w:szCs w:val="24"/>
              </w:rPr>
              <w:t>分；</w:t>
            </w:r>
          </w:p>
          <w:p w14:paraId="0BAA5F46">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lang w:val="en-US" w:eastAsia="zh-CN"/>
              </w:rPr>
              <w:t>6</w:t>
            </w:r>
            <w:r>
              <w:rPr>
                <w:kern w:val="0"/>
                <w:sz w:val="24"/>
                <w:szCs w:val="24"/>
              </w:rPr>
              <w:t>分；</w:t>
            </w:r>
          </w:p>
          <w:p w14:paraId="6977C7F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lang w:val="en-US" w:eastAsia="zh-CN"/>
              </w:rPr>
              <w:t>4</w:t>
            </w:r>
            <w:r>
              <w:rPr>
                <w:kern w:val="0"/>
                <w:sz w:val="24"/>
                <w:szCs w:val="24"/>
              </w:rPr>
              <w:t>分</w:t>
            </w:r>
            <w:r>
              <w:rPr>
                <w:rFonts w:hint="eastAsia"/>
                <w:kern w:val="0"/>
                <w:sz w:val="24"/>
                <w:szCs w:val="24"/>
              </w:rPr>
              <w:t>。</w:t>
            </w:r>
          </w:p>
          <w:p w14:paraId="08BF488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lang w:val="en-US" w:eastAsia="zh-CN"/>
              </w:rPr>
              <w:t>3</w:t>
            </w:r>
            <w:r>
              <w:rPr>
                <w:rFonts w:hint="eastAsia"/>
                <w:kern w:val="0"/>
                <w:sz w:val="24"/>
                <w:szCs w:val="24"/>
              </w:rPr>
              <w:t>处及以上瑕疵</w:t>
            </w:r>
            <w:r>
              <w:rPr>
                <w:kern w:val="0"/>
                <w:sz w:val="24"/>
                <w:szCs w:val="24"/>
              </w:rPr>
              <w:t xml:space="preserve">：0分； </w:t>
            </w:r>
          </w:p>
        </w:tc>
        <w:tc>
          <w:tcPr>
            <w:tcW w:w="1010" w:type="dxa"/>
            <w:shd w:val="clear" w:color="auto" w:fill="auto"/>
            <w:vAlign w:val="center"/>
          </w:tcPr>
          <w:p w14:paraId="5FE6D8E4">
            <w:pPr>
              <w:widowControl/>
              <w:snapToGrid w:val="0"/>
              <w:jc w:val="center"/>
              <w:rPr>
                <w:rFonts w:hint="eastAsia" w:eastAsia="宋体"/>
                <w:kern w:val="0"/>
                <w:sz w:val="24"/>
                <w:szCs w:val="24"/>
                <w:lang w:eastAsia="zh-CN"/>
              </w:rPr>
            </w:pPr>
            <w:r>
              <w:rPr>
                <w:rFonts w:hint="eastAsia"/>
                <w:kern w:val="0"/>
                <w:sz w:val="24"/>
                <w:szCs w:val="24"/>
                <w:lang w:val="en-US" w:eastAsia="zh-CN"/>
              </w:rPr>
              <w:t>8</w:t>
            </w:r>
          </w:p>
        </w:tc>
      </w:tr>
      <w:tr w14:paraId="318B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48C46609">
            <w:pPr>
              <w:widowControl/>
              <w:snapToGrid w:val="0"/>
              <w:jc w:val="center"/>
              <w:rPr>
                <w:rFonts w:hAnsiTheme="minorEastAsia"/>
                <w:sz w:val="24"/>
              </w:rPr>
            </w:pPr>
            <w:r>
              <w:rPr>
                <w:rFonts w:hint="eastAsia" w:hAnsiTheme="minorEastAsia"/>
                <w:sz w:val="24"/>
              </w:rPr>
              <w:t>合计</w:t>
            </w:r>
          </w:p>
        </w:tc>
        <w:tc>
          <w:tcPr>
            <w:tcW w:w="1010" w:type="dxa"/>
            <w:shd w:val="clear" w:color="auto" w:fill="auto"/>
            <w:vAlign w:val="center"/>
          </w:tcPr>
          <w:p w14:paraId="2F2AD27D">
            <w:pPr>
              <w:widowControl/>
              <w:snapToGrid w:val="0"/>
              <w:jc w:val="center"/>
              <w:rPr>
                <w:kern w:val="0"/>
                <w:sz w:val="24"/>
                <w:szCs w:val="24"/>
              </w:rPr>
            </w:pPr>
            <w:r>
              <w:rPr>
                <w:rFonts w:hint="eastAsia"/>
                <w:kern w:val="0"/>
                <w:sz w:val="24"/>
                <w:szCs w:val="24"/>
              </w:rPr>
              <w:t>100</w:t>
            </w:r>
          </w:p>
        </w:tc>
      </w:tr>
      <w:tr w14:paraId="4E53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60" w:type="dxa"/>
            <w:gridSpan w:val="4"/>
            <w:shd w:val="clear" w:color="auto" w:fill="auto"/>
            <w:noWrap/>
            <w:vAlign w:val="center"/>
          </w:tcPr>
          <w:p w14:paraId="2CE21E02">
            <w:pPr>
              <w:widowControl/>
              <w:snapToGrid w:val="0"/>
              <w:jc w:val="left"/>
              <w:rPr>
                <w:kern w:val="0"/>
                <w:sz w:val="24"/>
                <w:szCs w:val="24"/>
              </w:rPr>
            </w:pPr>
            <w:r>
              <w:rPr>
                <w:rFonts w:hint="eastAsia"/>
                <w:b/>
                <w:bCs/>
                <w:kern w:val="0"/>
                <w:sz w:val="24"/>
                <w:szCs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1296CF9A">
      <w:pPr>
        <w:spacing w:line="360" w:lineRule="auto"/>
        <w:ind w:firstLine="448" w:firstLineChars="200"/>
        <w:outlineLvl w:val="0"/>
        <w:rPr>
          <w:sz w:val="24"/>
        </w:rPr>
      </w:pPr>
      <w:r>
        <w:rPr>
          <w:rFonts w:hint="eastAsia" w:hAnsiTheme="minorEastAsia"/>
          <w:sz w:val="24"/>
        </w:rPr>
        <w:t>五、投标文件内容要求</w:t>
      </w:r>
    </w:p>
    <w:p w14:paraId="18F98598">
      <w:pPr>
        <w:spacing w:line="360" w:lineRule="auto"/>
        <w:ind w:firstLine="448" w:firstLineChars="200"/>
        <w:outlineLvl w:val="0"/>
        <w:rPr>
          <w:sz w:val="24"/>
        </w:rPr>
      </w:pPr>
      <w:r>
        <w:rPr>
          <w:rFonts w:hint="eastAsia" w:hAnsiTheme="minor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int="eastAsia" w:hAnsiTheme="minorEastAsia"/>
          <w:sz w:val="24"/>
        </w:rPr>
        <w:t>。</w:t>
      </w:r>
    </w:p>
    <w:p w14:paraId="31E57D20">
      <w:pPr>
        <w:spacing w:line="360" w:lineRule="auto"/>
        <w:ind w:firstLine="448" w:firstLineChars="200"/>
        <w:outlineLvl w:val="0"/>
        <w:rPr>
          <w:sz w:val="24"/>
        </w:rPr>
      </w:pPr>
      <w:r>
        <w:rPr>
          <w:rFonts w:hint="eastAsia" w:hAnsiTheme="minorEastAsia"/>
          <w:sz w:val="24"/>
        </w:rPr>
        <w:t>（二）</w:t>
      </w:r>
      <w:r>
        <w:rPr>
          <w:rFonts w:hAnsiTheme="minorEastAsia"/>
          <w:sz w:val="24"/>
        </w:rPr>
        <w:t>投标文件</w:t>
      </w:r>
      <w:r>
        <w:rPr>
          <w:rFonts w:hint="eastAsia" w:hAnsiTheme="minorEastAsia"/>
          <w:sz w:val="24"/>
        </w:rPr>
        <w:t>格式参照第五部分</w:t>
      </w:r>
      <w:r>
        <w:rPr>
          <w:rFonts w:hint="eastAsia"/>
          <w:sz w:val="24"/>
        </w:rPr>
        <w:t>“</w:t>
      </w:r>
      <w:r>
        <w:rPr>
          <w:rFonts w:hint="eastAsia" w:hAnsiTheme="minorEastAsia"/>
          <w:sz w:val="24"/>
        </w:rPr>
        <w:t>投标文件格式</w:t>
      </w:r>
      <w:r>
        <w:rPr>
          <w:rFonts w:hint="eastAsia"/>
          <w:sz w:val="24"/>
        </w:rPr>
        <w:t>”</w:t>
      </w:r>
      <w:r>
        <w:rPr>
          <w:rFonts w:hint="eastAsia" w:hAnsiTheme="minorEastAsia"/>
          <w:sz w:val="24"/>
        </w:rPr>
        <w:t>。</w:t>
      </w:r>
    </w:p>
    <w:p w14:paraId="5D1274C8">
      <w:pPr>
        <w:widowControl/>
        <w:jc w:val="left"/>
        <w:rPr>
          <w:sz w:val="24"/>
        </w:rPr>
      </w:pPr>
      <w:r>
        <w:rPr>
          <w:sz w:val="24"/>
        </w:rPr>
        <w:br w:type="page"/>
      </w:r>
    </w:p>
    <w:p w14:paraId="4D2BB064">
      <w:pPr>
        <w:spacing w:line="360" w:lineRule="auto"/>
        <w:jc w:val="center"/>
        <w:rPr>
          <w:b/>
          <w:sz w:val="24"/>
        </w:rPr>
      </w:pPr>
      <w:r>
        <w:rPr>
          <w:rFonts w:hAnsiTheme="minorEastAsia"/>
          <w:b/>
          <w:sz w:val="24"/>
        </w:rPr>
        <w:t>项目需求书</w:t>
      </w:r>
    </w:p>
    <w:p w14:paraId="00D6D1E8">
      <w:pPr>
        <w:spacing w:line="360" w:lineRule="auto"/>
        <w:ind w:firstLine="448" w:firstLineChars="200"/>
        <w:outlineLvl w:val="0"/>
        <w:rPr>
          <w:b/>
          <w:bCs/>
          <w:sz w:val="24"/>
        </w:rPr>
      </w:pPr>
      <w:r>
        <w:rPr>
          <w:rFonts w:hint="eastAsia"/>
          <w:b/>
          <w:bCs/>
          <w:sz w:val="24"/>
        </w:rPr>
        <w:t>一、项目背景</w:t>
      </w:r>
    </w:p>
    <w:p w14:paraId="7325E719">
      <w:pPr>
        <w:spacing w:line="360" w:lineRule="auto"/>
        <w:ind w:firstLine="448" w:firstLineChars="200"/>
        <w:outlineLvl w:val="0"/>
        <w:rPr>
          <w:rFonts w:hint="eastAsia"/>
          <w:sz w:val="24"/>
        </w:rPr>
      </w:pPr>
      <w:r>
        <w:rPr>
          <w:rFonts w:hint="eastAsia"/>
          <w:sz w:val="24"/>
        </w:rPr>
        <w:t>汉沽街道执法执勤车因使用年限较长，全车多处锈蚀糟烂，零部件老化磨损严重，维修成本高且维修后难以保证正常使用。经区人民政府同意，通过公开招标方式采购公务用车一辆，用于日常工作使用。</w:t>
      </w:r>
    </w:p>
    <w:p w14:paraId="491F5A80">
      <w:pPr>
        <w:spacing w:line="360" w:lineRule="auto"/>
        <w:ind w:firstLine="448" w:firstLineChars="200"/>
        <w:outlineLvl w:val="0"/>
        <w:rPr>
          <w:b/>
          <w:bCs/>
          <w:color w:val="auto"/>
          <w:sz w:val="24"/>
        </w:rPr>
      </w:pPr>
      <w:r>
        <w:rPr>
          <w:rFonts w:hint="eastAsia"/>
          <w:b/>
          <w:bCs/>
          <w:color w:val="auto"/>
          <w:sz w:val="24"/>
        </w:rPr>
        <w:t>本项目属于工业。</w:t>
      </w:r>
    </w:p>
    <w:p w14:paraId="0E4BEA16">
      <w:pPr>
        <w:tabs>
          <w:tab w:val="left" w:pos="210"/>
        </w:tabs>
        <w:autoSpaceDE w:val="0"/>
        <w:autoSpaceDN w:val="0"/>
        <w:adjustRightInd w:val="0"/>
        <w:spacing w:line="360" w:lineRule="auto"/>
        <w:ind w:firstLine="448" w:firstLineChars="200"/>
        <w:outlineLvl w:val="0"/>
        <w:rPr>
          <w:rFonts w:hAnsiTheme="minorEastAsia"/>
          <w:b/>
          <w:bCs/>
          <w:color w:val="000000"/>
          <w:sz w:val="24"/>
          <w:szCs w:val="24"/>
        </w:rPr>
      </w:pPr>
      <w:r>
        <w:rPr>
          <w:rFonts w:hint="eastAsia" w:hAnsiTheme="minorEastAsia"/>
          <w:b/>
          <w:bCs/>
          <w:color w:val="000000"/>
          <w:sz w:val="24"/>
          <w:szCs w:val="24"/>
        </w:rPr>
        <w:t>二、采购清单</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410"/>
        <w:gridCol w:w="858"/>
        <w:gridCol w:w="5554"/>
      </w:tblGrid>
      <w:tr w14:paraId="36F6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411" w:type="pct"/>
            <w:vAlign w:val="center"/>
          </w:tcPr>
          <w:p w14:paraId="2D27A925">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序号</w:t>
            </w:r>
          </w:p>
        </w:tc>
        <w:tc>
          <w:tcPr>
            <w:tcW w:w="827" w:type="pct"/>
            <w:vAlign w:val="center"/>
          </w:tcPr>
          <w:p w14:paraId="187FFBC9">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采购项名称</w:t>
            </w:r>
          </w:p>
        </w:tc>
        <w:tc>
          <w:tcPr>
            <w:tcW w:w="503" w:type="pct"/>
            <w:vAlign w:val="center"/>
          </w:tcPr>
          <w:p w14:paraId="59B96EF7">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数量</w:t>
            </w:r>
          </w:p>
        </w:tc>
        <w:tc>
          <w:tcPr>
            <w:tcW w:w="3257" w:type="pct"/>
            <w:vAlign w:val="center"/>
          </w:tcPr>
          <w:p w14:paraId="084332A8">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需求条款</w:t>
            </w:r>
          </w:p>
        </w:tc>
      </w:tr>
      <w:tr w14:paraId="1389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411" w:type="pct"/>
            <w:vMerge w:val="restart"/>
            <w:vAlign w:val="center"/>
          </w:tcPr>
          <w:p w14:paraId="683008B7">
            <w:pPr>
              <w:widowControl/>
              <w:snapToGrid w:val="0"/>
              <w:jc w:val="center"/>
              <w:rPr>
                <w:rFonts w:hint="eastAsia" w:ascii="Times New Roman" w:hAnsi="Times New Roman" w:eastAsia="宋体" w:cs="Times New Roman"/>
                <w:kern w:val="0"/>
                <w:sz w:val="24"/>
                <w:szCs w:val="24"/>
                <w:lang w:val="en-US" w:eastAsia="zh-CN"/>
              </w:rPr>
            </w:pPr>
            <w:r>
              <w:rPr>
                <w:rFonts w:hint="eastAsia" w:ascii="Times New Roman" w:hAnsi="Times New Roman" w:cs="Times New Roman"/>
                <w:kern w:val="0"/>
                <w:sz w:val="24"/>
                <w:szCs w:val="24"/>
                <w:lang w:val="en-US" w:eastAsia="zh-CN"/>
              </w:rPr>
              <w:t>1</w:t>
            </w:r>
          </w:p>
        </w:tc>
        <w:tc>
          <w:tcPr>
            <w:tcW w:w="827" w:type="pct"/>
            <w:vMerge w:val="restart"/>
            <w:vAlign w:val="center"/>
          </w:tcPr>
          <w:p w14:paraId="773BEFCD">
            <w:pPr>
              <w:widowControl/>
              <w:snapToGrid w:val="0"/>
              <w:jc w:val="center"/>
              <w:rPr>
                <w:rFonts w:hint="default" w:ascii="Times New Roman" w:hAnsi="Times New Roman" w:eastAsia="宋体" w:cs="Times New Roman"/>
                <w:kern w:val="0"/>
                <w:sz w:val="24"/>
                <w:szCs w:val="24"/>
                <w:lang w:val="en-US" w:eastAsia="zh-CN"/>
              </w:rPr>
            </w:pPr>
            <w:r>
              <w:rPr>
                <w:rFonts w:ascii="Times New Roman" w:hAnsi="Times New Roman" w:cs="Times New Roman"/>
                <w:sz w:val="24"/>
                <w:szCs w:val="24"/>
              </w:rPr>
              <w:t>▲</w:t>
            </w:r>
            <w:r>
              <w:rPr>
                <w:rFonts w:hint="eastAsia" w:ascii="Times New Roman" w:hAnsi="Times New Roman" w:cs="Times New Roman"/>
                <w:kern w:val="0"/>
                <w:sz w:val="24"/>
                <w:szCs w:val="24"/>
                <w:lang w:val="en-US" w:eastAsia="zh-CN"/>
              </w:rPr>
              <w:t>公务车</w:t>
            </w:r>
          </w:p>
        </w:tc>
        <w:tc>
          <w:tcPr>
            <w:tcW w:w="503" w:type="pct"/>
            <w:vMerge w:val="restart"/>
            <w:vAlign w:val="center"/>
          </w:tcPr>
          <w:p w14:paraId="664C5E40">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1台</w:t>
            </w:r>
          </w:p>
        </w:tc>
        <w:tc>
          <w:tcPr>
            <w:tcW w:w="3257" w:type="pct"/>
            <w:vAlign w:val="center"/>
          </w:tcPr>
          <w:p w14:paraId="7FB3E2A9">
            <w:pPr>
              <w:widowControl/>
              <w:jc w:val="left"/>
              <w:rPr>
                <w:rFonts w:ascii="Times New Roman" w:hAnsi="Times New Roman" w:cs="Times New Roman"/>
                <w:kern w:val="0"/>
                <w:sz w:val="24"/>
                <w:szCs w:val="24"/>
              </w:rPr>
            </w:pPr>
            <w:r>
              <w:rPr>
                <w:rFonts w:hint="eastAsia" w:ascii="宋体" w:hAnsi="宋体"/>
                <w:sz w:val="24"/>
                <w:szCs w:val="24"/>
              </w:rPr>
              <w:t>★</w:t>
            </w:r>
            <w:r>
              <w:rPr>
                <w:rFonts w:ascii="Times New Roman" w:hAnsi="Times New Roman" w:cs="Times New Roman"/>
                <w:kern w:val="0"/>
                <w:sz w:val="24"/>
                <w:szCs w:val="24"/>
              </w:rPr>
              <w:t>能源类型：</w:t>
            </w:r>
            <w:r>
              <w:rPr>
                <w:rFonts w:hint="eastAsia" w:ascii="Times New Roman" w:hAnsi="Times New Roman" w:cs="Times New Roman"/>
                <w:kern w:val="0"/>
                <w:sz w:val="24"/>
                <w:szCs w:val="24"/>
                <w:lang w:val="en-US" w:eastAsia="zh-CN"/>
              </w:rPr>
              <w:t>插电式混合动力/插电式增程式</w:t>
            </w:r>
            <w:r>
              <w:rPr>
                <w:rFonts w:ascii="Times New Roman" w:hAnsi="Times New Roman" w:cs="Times New Roman"/>
                <w:kern w:val="0"/>
                <w:sz w:val="24"/>
                <w:szCs w:val="24"/>
              </w:rPr>
              <w:t>混合动力</w:t>
            </w:r>
          </w:p>
        </w:tc>
      </w:tr>
      <w:tr w14:paraId="462E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0C504280">
            <w:pPr>
              <w:widowControl/>
              <w:snapToGrid w:val="0"/>
              <w:jc w:val="center"/>
              <w:rPr>
                <w:rFonts w:ascii="Times New Roman" w:hAnsi="Times New Roman" w:cs="Times New Roman"/>
                <w:kern w:val="0"/>
                <w:sz w:val="24"/>
                <w:szCs w:val="24"/>
              </w:rPr>
            </w:pPr>
          </w:p>
        </w:tc>
        <w:tc>
          <w:tcPr>
            <w:tcW w:w="827" w:type="pct"/>
            <w:vMerge w:val="continue"/>
            <w:vAlign w:val="center"/>
          </w:tcPr>
          <w:p w14:paraId="4FDBF8B1">
            <w:pPr>
              <w:widowControl/>
              <w:snapToGrid w:val="0"/>
              <w:jc w:val="center"/>
              <w:rPr>
                <w:rFonts w:ascii="Times New Roman" w:hAnsi="Times New Roman" w:cs="Times New Roman"/>
                <w:kern w:val="0"/>
                <w:sz w:val="24"/>
                <w:szCs w:val="24"/>
              </w:rPr>
            </w:pPr>
          </w:p>
        </w:tc>
        <w:tc>
          <w:tcPr>
            <w:tcW w:w="503" w:type="pct"/>
            <w:vMerge w:val="continue"/>
            <w:vAlign w:val="center"/>
          </w:tcPr>
          <w:p w14:paraId="5473E2FB">
            <w:pPr>
              <w:widowControl/>
              <w:snapToGrid w:val="0"/>
              <w:jc w:val="center"/>
              <w:rPr>
                <w:rFonts w:ascii="Times New Roman" w:hAnsi="Times New Roman" w:cs="Times New Roman"/>
                <w:kern w:val="0"/>
                <w:sz w:val="24"/>
                <w:szCs w:val="24"/>
              </w:rPr>
            </w:pPr>
          </w:p>
        </w:tc>
        <w:tc>
          <w:tcPr>
            <w:tcW w:w="3257" w:type="pct"/>
            <w:vAlign w:val="center"/>
          </w:tcPr>
          <w:p w14:paraId="112DB3E2">
            <w:pPr>
              <w:widowControl/>
              <w:jc w:val="left"/>
              <w:rPr>
                <w:rFonts w:ascii="Times New Roman" w:hAnsi="Times New Roman" w:cs="Times New Roman"/>
                <w:kern w:val="0"/>
                <w:sz w:val="24"/>
                <w:szCs w:val="24"/>
              </w:rPr>
            </w:pPr>
            <w:r>
              <w:rPr>
                <w:rFonts w:hint="eastAsia" w:ascii="宋体" w:hAnsi="宋体"/>
                <w:sz w:val="24"/>
                <w:szCs w:val="24"/>
              </w:rPr>
              <w:t>★</w:t>
            </w:r>
            <w:r>
              <w:rPr>
                <w:rFonts w:ascii="Times New Roman" w:hAnsi="Times New Roman" w:cs="Times New Roman"/>
                <w:kern w:val="0"/>
                <w:sz w:val="24"/>
                <w:szCs w:val="24"/>
              </w:rPr>
              <w:t>排放标准：国</w:t>
            </w:r>
            <w:r>
              <w:rPr>
                <w:rFonts w:hint="eastAsia" w:ascii="Times New Roman" w:hAnsi="Times New Roman" w:cs="Times New Roman"/>
                <w:kern w:val="0"/>
                <w:sz w:val="24"/>
                <w:szCs w:val="24"/>
              </w:rPr>
              <w:t>六</w:t>
            </w:r>
          </w:p>
        </w:tc>
      </w:tr>
      <w:tr w14:paraId="382D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34B825C5">
            <w:pPr>
              <w:widowControl/>
              <w:snapToGrid w:val="0"/>
              <w:jc w:val="center"/>
              <w:rPr>
                <w:rFonts w:ascii="Times New Roman" w:hAnsi="Times New Roman" w:cs="Times New Roman"/>
                <w:kern w:val="0"/>
                <w:sz w:val="24"/>
                <w:szCs w:val="24"/>
              </w:rPr>
            </w:pPr>
          </w:p>
        </w:tc>
        <w:tc>
          <w:tcPr>
            <w:tcW w:w="827" w:type="pct"/>
            <w:vMerge w:val="continue"/>
            <w:vAlign w:val="center"/>
          </w:tcPr>
          <w:p w14:paraId="637F176E">
            <w:pPr>
              <w:widowControl/>
              <w:snapToGrid w:val="0"/>
              <w:jc w:val="center"/>
              <w:rPr>
                <w:rFonts w:ascii="Times New Roman" w:hAnsi="Times New Roman" w:cs="Times New Roman"/>
                <w:kern w:val="0"/>
                <w:sz w:val="24"/>
                <w:szCs w:val="24"/>
              </w:rPr>
            </w:pPr>
          </w:p>
        </w:tc>
        <w:tc>
          <w:tcPr>
            <w:tcW w:w="503" w:type="pct"/>
            <w:vMerge w:val="continue"/>
            <w:vAlign w:val="center"/>
          </w:tcPr>
          <w:p w14:paraId="14DE65F3">
            <w:pPr>
              <w:widowControl/>
              <w:snapToGrid w:val="0"/>
              <w:jc w:val="center"/>
              <w:rPr>
                <w:rFonts w:ascii="Times New Roman" w:hAnsi="Times New Roman" w:cs="Times New Roman"/>
                <w:kern w:val="0"/>
                <w:sz w:val="24"/>
                <w:szCs w:val="24"/>
              </w:rPr>
            </w:pPr>
          </w:p>
        </w:tc>
        <w:tc>
          <w:tcPr>
            <w:tcW w:w="3257" w:type="pct"/>
            <w:vAlign w:val="center"/>
          </w:tcPr>
          <w:p w14:paraId="179E8931">
            <w:pPr>
              <w:widowControl/>
              <w:jc w:val="left"/>
              <w:rPr>
                <w:rFonts w:hint="eastAsia" w:ascii="Times New Roman" w:hAnsi="Times New Roman" w:eastAsia="宋体" w:cs="Times New Roman"/>
                <w:kern w:val="0"/>
                <w:sz w:val="24"/>
                <w:szCs w:val="24"/>
                <w:lang w:val="en-US" w:eastAsia="zh-CN"/>
              </w:rPr>
            </w:pPr>
            <w:r>
              <w:rPr>
                <w:rFonts w:hint="eastAsia" w:ascii="宋体" w:hAnsi="宋体"/>
                <w:sz w:val="24"/>
                <w:szCs w:val="24"/>
                <w:lang w:val="en-US" w:eastAsia="zh-CN"/>
              </w:rPr>
              <w:t>车体</w:t>
            </w:r>
            <w:r>
              <w:rPr>
                <w:rFonts w:ascii="Times New Roman" w:hAnsi="Times New Roman" w:cs="Times New Roman"/>
                <w:kern w:val="0"/>
                <w:sz w:val="24"/>
                <w:szCs w:val="24"/>
              </w:rPr>
              <w:t>结构：</w:t>
            </w:r>
            <w:r>
              <w:rPr>
                <w:rFonts w:hint="eastAsia" w:ascii="Times New Roman" w:hAnsi="Times New Roman" w:cs="Times New Roman"/>
                <w:kern w:val="0"/>
                <w:sz w:val="24"/>
                <w:szCs w:val="24"/>
                <w:lang w:val="en-US" w:eastAsia="zh-CN"/>
              </w:rPr>
              <w:t>承载式</w:t>
            </w:r>
          </w:p>
        </w:tc>
      </w:tr>
      <w:tr w14:paraId="1471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5EFF0975">
            <w:pPr>
              <w:widowControl/>
              <w:snapToGrid w:val="0"/>
              <w:jc w:val="center"/>
              <w:rPr>
                <w:rFonts w:ascii="Times New Roman" w:hAnsi="Times New Roman" w:cs="Times New Roman"/>
                <w:kern w:val="0"/>
                <w:sz w:val="24"/>
                <w:szCs w:val="24"/>
              </w:rPr>
            </w:pPr>
          </w:p>
        </w:tc>
        <w:tc>
          <w:tcPr>
            <w:tcW w:w="827" w:type="pct"/>
            <w:vMerge w:val="continue"/>
            <w:vAlign w:val="center"/>
          </w:tcPr>
          <w:p w14:paraId="080BF0DE">
            <w:pPr>
              <w:widowControl/>
              <w:snapToGrid w:val="0"/>
              <w:jc w:val="center"/>
              <w:rPr>
                <w:rFonts w:ascii="Times New Roman" w:hAnsi="Times New Roman" w:cs="Times New Roman"/>
                <w:kern w:val="0"/>
                <w:sz w:val="24"/>
                <w:szCs w:val="24"/>
              </w:rPr>
            </w:pPr>
          </w:p>
        </w:tc>
        <w:tc>
          <w:tcPr>
            <w:tcW w:w="503" w:type="pct"/>
            <w:vMerge w:val="continue"/>
            <w:vAlign w:val="center"/>
          </w:tcPr>
          <w:p w14:paraId="5D4C4022">
            <w:pPr>
              <w:widowControl/>
              <w:snapToGrid w:val="0"/>
              <w:jc w:val="center"/>
              <w:rPr>
                <w:rFonts w:ascii="Times New Roman" w:hAnsi="Times New Roman" w:cs="Times New Roman"/>
                <w:kern w:val="0"/>
                <w:sz w:val="24"/>
                <w:szCs w:val="24"/>
              </w:rPr>
            </w:pPr>
          </w:p>
        </w:tc>
        <w:tc>
          <w:tcPr>
            <w:tcW w:w="3257" w:type="pct"/>
            <w:vAlign w:val="center"/>
          </w:tcPr>
          <w:p w14:paraId="485B651B">
            <w:pPr>
              <w:widowControl/>
              <w:jc w:val="left"/>
              <w:rPr>
                <w:rFonts w:hint="default" w:ascii="宋体" w:hAnsi="宋体" w:eastAsia="宋体"/>
                <w:sz w:val="24"/>
                <w:szCs w:val="24"/>
                <w:lang w:val="en-US" w:eastAsia="zh-CN"/>
              </w:rPr>
            </w:pPr>
            <w:r>
              <w:rPr>
                <w:rFonts w:hint="eastAsia" w:ascii="宋体" w:hAnsi="宋体"/>
                <w:sz w:val="24"/>
                <w:szCs w:val="24"/>
              </w:rPr>
              <w:t>★</w:t>
            </w:r>
            <w:r>
              <w:rPr>
                <w:rFonts w:hint="eastAsia" w:ascii="宋体" w:hAnsi="宋体"/>
                <w:sz w:val="24"/>
                <w:szCs w:val="24"/>
                <w:lang w:val="en-US" w:eastAsia="zh-CN"/>
              </w:rPr>
              <w:t>座位数：5/7座</w:t>
            </w:r>
          </w:p>
        </w:tc>
      </w:tr>
      <w:tr w14:paraId="4874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3E5119E8">
            <w:pPr>
              <w:widowControl/>
              <w:snapToGrid w:val="0"/>
              <w:jc w:val="center"/>
              <w:rPr>
                <w:rFonts w:ascii="Times New Roman" w:hAnsi="Times New Roman" w:cs="Times New Roman"/>
                <w:kern w:val="0"/>
                <w:sz w:val="24"/>
                <w:szCs w:val="24"/>
              </w:rPr>
            </w:pPr>
          </w:p>
        </w:tc>
        <w:tc>
          <w:tcPr>
            <w:tcW w:w="827" w:type="pct"/>
            <w:vMerge w:val="continue"/>
            <w:vAlign w:val="center"/>
          </w:tcPr>
          <w:p w14:paraId="199E0633">
            <w:pPr>
              <w:widowControl/>
              <w:snapToGrid w:val="0"/>
              <w:jc w:val="center"/>
              <w:rPr>
                <w:rFonts w:ascii="Times New Roman" w:hAnsi="Times New Roman" w:cs="Times New Roman"/>
                <w:kern w:val="0"/>
                <w:sz w:val="24"/>
                <w:szCs w:val="24"/>
              </w:rPr>
            </w:pPr>
          </w:p>
        </w:tc>
        <w:tc>
          <w:tcPr>
            <w:tcW w:w="503" w:type="pct"/>
            <w:vMerge w:val="continue"/>
            <w:vAlign w:val="center"/>
          </w:tcPr>
          <w:p w14:paraId="1000884F">
            <w:pPr>
              <w:widowControl/>
              <w:snapToGrid w:val="0"/>
              <w:jc w:val="center"/>
              <w:rPr>
                <w:rFonts w:ascii="Times New Roman" w:hAnsi="Times New Roman" w:cs="Times New Roman"/>
                <w:kern w:val="0"/>
                <w:sz w:val="24"/>
                <w:szCs w:val="24"/>
              </w:rPr>
            </w:pPr>
          </w:p>
        </w:tc>
        <w:tc>
          <w:tcPr>
            <w:tcW w:w="3257" w:type="pct"/>
            <w:vAlign w:val="center"/>
          </w:tcPr>
          <w:p w14:paraId="778082AA">
            <w:pPr>
              <w:widowControl/>
              <w:jc w:val="left"/>
              <w:rPr>
                <w:rFonts w:hint="default" w:ascii="Times New Roman" w:hAnsi="Times New Roman" w:eastAsia="宋体" w:cs="Times New Roman"/>
                <w:kern w:val="0"/>
                <w:sz w:val="24"/>
                <w:szCs w:val="24"/>
                <w:lang w:val="en-US" w:eastAsia="zh-CN"/>
              </w:rPr>
            </w:pPr>
            <w:r>
              <w:rPr>
                <w:rFonts w:hint="eastAsia" w:ascii="宋体" w:hAnsi="宋体"/>
                <w:sz w:val="24"/>
                <w:szCs w:val="24"/>
              </w:rPr>
              <w:t>★</w:t>
            </w:r>
            <w:r>
              <w:rPr>
                <w:rFonts w:ascii="Times New Roman" w:hAnsi="Times New Roman" w:cs="Times New Roman"/>
                <w:kern w:val="0"/>
                <w:sz w:val="24"/>
                <w:szCs w:val="24"/>
              </w:rPr>
              <w:t>车身尺寸（mm）：</w:t>
            </w:r>
            <w:r>
              <w:rPr>
                <w:rFonts w:hint="eastAsia" w:ascii="Times New Roman" w:hAnsi="Times New Roman" w:cs="Times New Roman"/>
                <w:kern w:val="0"/>
                <w:sz w:val="24"/>
                <w:szCs w:val="24"/>
                <w:lang w:val="en-US" w:eastAsia="zh-CN"/>
              </w:rPr>
              <w:t>4750</w:t>
            </w:r>
            <w:r>
              <w:rPr>
                <w:rFonts w:hint="eastAsia" w:ascii="宋体" w:hAnsi="宋体" w:eastAsia="宋体" w:cs="宋体"/>
                <w:kern w:val="0"/>
                <w:sz w:val="24"/>
                <w:szCs w:val="24"/>
              </w:rPr>
              <w:t>≧</w:t>
            </w:r>
            <w:r>
              <w:rPr>
                <w:rFonts w:ascii="Times New Roman" w:hAnsi="Times New Roman" w:cs="Times New Roman"/>
                <w:kern w:val="0"/>
                <w:sz w:val="24"/>
                <w:szCs w:val="24"/>
              </w:rPr>
              <w:t>长</w:t>
            </w:r>
            <w:r>
              <w:rPr>
                <w:rFonts w:hint="eastAsia" w:ascii="宋体" w:hAnsi="宋体" w:eastAsia="宋体" w:cs="宋体"/>
                <w:kern w:val="0"/>
                <w:sz w:val="24"/>
                <w:szCs w:val="24"/>
              </w:rPr>
              <w:t>≧</w:t>
            </w:r>
            <w:r>
              <w:rPr>
                <w:rFonts w:hint="eastAsia" w:ascii="Times New Roman" w:hAnsi="Times New Roman" w:cs="Times New Roman"/>
                <w:kern w:val="0"/>
                <w:sz w:val="24"/>
                <w:szCs w:val="24"/>
              </w:rPr>
              <w:t>4</w:t>
            </w:r>
            <w:r>
              <w:rPr>
                <w:rFonts w:hint="eastAsia" w:ascii="Times New Roman" w:hAnsi="Times New Roman" w:cs="Times New Roman"/>
                <w:kern w:val="0"/>
                <w:sz w:val="24"/>
                <w:szCs w:val="24"/>
                <w:lang w:val="en-US" w:eastAsia="zh-CN"/>
              </w:rPr>
              <w:t>500</w:t>
            </w:r>
          </w:p>
        </w:tc>
      </w:tr>
      <w:tr w14:paraId="1D5F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72F264C1">
            <w:pPr>
              <w:widowControl/>
              <w:snapToGrid w:val="0"/>
              <w:jc w:val="center"/>
              <w:rPr>
                <w:rFonts w:ascii="Times New Roman" w:hAnsi="Times New Roman" w:cs="Times New Roman"/>
                <w:kern w:val="0"/>
                <w:sz w:val="24"/>
                <w:szCs w:val="24"/>
              </w:rPr>
            </w:pPr>
          </w:p>
        </w:tc>
        <w:tc>
          <w:tcPr>
            <w:tcW w:w="827" w:type="pct"/>
            <w:vMerge w:val="continue"/>
            <w:vAlign w:val="center"/>
          </w:tcPr>
          <w:p w14:paraId="14817111">
            <w:pPr>
              <w:widowControl/>
              <w:snapToGrid w:val="0"/>
              <w:jc w:val="center"/>
              <w:rPr>
                <w:rFonts w:ascii="Times New Roman" w:hAnsi="Times New Roman" w:cs="Times New Roman"/>
                <w:kern w:val="0"/>
                <w:sz w:val="24"/>
                <w:szCs w:val="24"/>
              </w:rPr>
            </w:pPr>
          </w:p>
        </w:tc>
        <w:tc>
          <w:tcPr>
            <w:tcW w:w="503" w:type="pct"/>
            <w:vMerge w:val="continue"/>
            <w:vAlign w:val="center"/>
          </w:tcPr>
          <w:p w14:paraId="5672231D">
            <w:pPr>
              <w:widowControl/>
              <w:snapToGrid w:val="0"/>
              <w:jc w:val="center"/>
              <w:rPr>
                <w:rFonts w:ascii="Times New Roman" w:hAnsi="Times New Roman" w:cs="Times New Roman"/>
                <w:kern w:val="0"/>
                <w:sz w:val="24"/>
                <w:szCs w:val="24"/>
              </w:rPr>
            </w:pPr>
          </w:p>
        </w:tc>
        <w:tc>
          <w:tcPr>
            <w:tcW w:w="3257" w:type="pct"/>
            <w:vAlign w:val="center"/>
          </w:tcPr>
          <w:p w14:paraId="48B14D56">
            <w:pPr>
              <w:widowControl/>
              <w:jc w:val="left"/>
              <w:rPr>
                <w:rFonts w:hint="default" w:ascii="Times New Roman" w:hAnsi="Times New Roman" w:cs="Times New Roman"/>
                <w:kern w:val="0"/>
                <w:sz w:val="24"/>
                <w:szCs w:val="24"/>
                <w:lang w:val="en-US"/>
              </w:rPr>
            </w:pPr>
            <w:r>
              <w:rPr>
                <w:rFonts w:hint="eastAsia" w:ascii="宋体" w:hAnsi="宋体"/>
                <w:sz w:val="24"/>
                <w:szCs w:val="24"/>
              </w:rPr>
              <w:t>★</w:t>
            </w:r>
            <w:r>
              <w:rPr>
                <w:rFonts w:ascii="Times New Roman" w:hAnsi="Times New Roman" w:cs="Times New Roman"/>
                <w:kern w:val="0"/>
                <w:sz w:val="24"/>
                <w:szCs w:val="24"/>
              </w:rPr>
              <w:t>车身尺寸（mm）：</w:t>
            </w:r>
            <w:r>
              <w:rPr>
                <w:rFonts w:hint="eastAsia" w:ascii="Times New Roman" w:hAnsi="Times New Roman" w:cs="Times New Roman"/>
                <w:kern w:val="0"/>
                <w:sz w:val="24"/>
                <w:szCs w:val="24"/>
                <w:lang w:val="en-US" w:eastAsia="zh-CN"/>
              </w:rPr>
              <w:t>1950</w:t>
            </w:r>
            <w:r>
              <w:rPr>
                <w:rFonts w:hint="eastAsia" w:ascii="宋体" w:hAnsi="宋体" w:eastAsia="宋体" w:cs="宋体"/>
                <w:kern w:val="0"/>
                <w:sz w:val="24"/>
                <w:szCs w:val="24"/>
              </w:rPr>
              <w:t>≧</w:t>
            </w:r>
            <w:r>
              <w:rPr>
                <w:rFonts w:ascii="Times New Roman" w:hAnsi="Times New Roman" w:cs="Times New Roman"/>
                <w:kern w:val="0"/>
                <w:sz w:val="24"/>
                <w:szCs w:val="24"/>
              </w:rPr>
              <w:t>宽</w:t>
            </w:r>
            <w:r>
              <w:rPr>
                <w:rFonts w:hint="eastAsia" w:ascii="宋体" w:hAnsi="宋体" w:eastAsia="宋体" w:cs="宋体"/>
                <w:kern w:val="0"/>
                <w:sz w:val="24"/>
                <w:szCs w:val="24"/>
              </w:rPr>
              <w:t>≧</w:t>
            </w:r>
            <w:r>
              <w:rPr>
                <w:rFonts w:hint="eastAsia" w:ascii="Times New Roman" w:hAnsi="Times New Roman" w:cs="Times New Roman"/>
                <w:kern w:val="0"/>
                <w:sz w:val="24"/>
                <w:szCs w:val="24"/>
              </w:rPr>
              <w:t>1</w:t>
            </w:r>
            <w:r>
              <w:rPr>
                <w:rFonts w:hint="eastAsia" w:ascii="Times New Roman" w:hAnsi="Times New Roman" w:cs="Times New Roman"/>
                <w:kern w:val="0"/>
                <w:sz w:val="24"/>
                <w:szCs w:val="24"/>
                <w:lang w:val="en-US" w:eastAsia="zh-CN"/>
              </w:rPr>
              <w:t>700</w:t>
            </w:r>
          </w:p>
        </w:tc>
      </w:tr>
      <w:tr w14:paraId="2DC9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1BC060A5">
            <w:pPr>
              <w:widowControl/>
              <w:snapToGrid w:val="0"/>
              <w:jc w:val="center"/>
              <w:rPr>
                <w:rFonts w:ascii="Times New Roman" w:hAnsi="Times New Roman" w:cs="Times New Roman"/>
                <w:kern w:val="0"/>
                <w:sz w:val="24"/>
                <w:szCs w:val="24"/>
              </w:rPr>
            </w:pPr>
          </w:p>
        </w:tc>
        <w:tc>
          <w:tcPr>
            <w:tcW w:w="827" w:type="pct"/>
            <w:vMerge w:val="continue"/>
            <w:vAlign w:val="center"/>
          </w:tcPr>
          <w:p w14:paraId="06E87B20">
            <w:pPr>
              <w:widowControl/>
              <w:snapToGrid w:val="0"/>
              <w:jc w:val="center"/>
              <w:rPr>
                <w:rFonts w:ascii="Times New Roman" w:hAnsi="Times New Roman" w:cs="Times New Roman"/>
                <w:kern w:val="0"/>
                <w:sz w:val="24"/>
                <w:szCs w:val="24"/>
              </w:rPr>
            </w:pPr>
          </w:p>
        </w:tc>
        <w:tc>
          <w:tcPr>
            <w:tcW w:w="503" w:type="pct"/>
            <w:vMerge w:val="continue"/>
            <w:vAlign w:val="center"/>
          </w:tcPr>
          <w:p w14:paraId="0620ACE9">
            <w:pPr>
              <w:widowControl/>
              <w:snapToGrid w:val="0"/>
              <w:jc w:val="center"/>
              <w:rPr>
                <w:rFonts w:ascii="Times New Roman" w:hAnsi="Times New Roman" w:cs="Times New Roman"/>
                <w:kern w:val="0"/>
                <w:sz w:val="24"/>
                <w:szCs w:val="24"/>
              </w:rPr>
            </w:pPr>
          </w:p>
        </w:tc>
        <w:tc>
          <w:tcPr>
            <w:tcW w:w="3257" w:type="pct"/>
            <w:vAlign w:val="center"/>
          </w:tcPr>
          <w:p w14:paraId="0F3FE593">
            <w:pPr>
              <w:widowControl/>
              <w:jc w:val="left"/>
              <w:rPr>
                <w:rFonts w:hint="default" w:ascii="Times New Roman" w:hAnsi="Times New Roman" w:eastAsia="宋体" w:cs="Times New Roman"/>
                <w:kern w:val="0"/>
                <w:sz w:val="24"/>
                <w:szCs w:val="24"/>
                <w:lang w:val="en-US" w:eastAsia="zh-CN"/>
              </w:rPr>
            </w:pPr>
            <w:r>
              <w:rPr>
                <w:rFonts w:ascii="Times New Roman" w:hAnsi="Times New Roman" w:cs="Times New Roman"/>
                <w:kern w:val="0"/>
                <w:sz w:val="24"/>
                <w:szCs w:val="24"/>
              </w:rPr>
              <w:t>车身尺寸（mm）：</w:t>
            </w:r>
            <w:r>
              <w:rPr>
                <w:rFonts w:hint="eastAsia" w:ascii="Times New Roman" w:hAnsi="Times New Roman" w:cs="Times New Roman"/>
                <w:kern w:val="0"/>
                <w:sz w:val="24"/>
                <w:szCs w:val="24"/>
                <w:lang w:val="en-US" w:eastAsia="zh-CN"/>
              </w:rPr>
              <w:t>1800</w:t>
            </w:r>
            <w:r>
              <w:rPr>
                <w:rFonts w:hint="eastAsia" w:ascii="宋体" w:hAnsi="宋体" w:eastAsia="宋体" w:cs="宋体"/>
                <w:kern w:val="0"/>
                <w:sz w:val="24"/>
                <w:szCs w:val="24"/>
              </w:rPr>
              <w:t>≧</w:t>
            </w:r>
            <w:r>
              <w:rPr>
                <w:rFonts w:ascii="Times New Roman" w:hAnsi="Times New Roman" w:cs="Times New Roman"/>
                <w:kern w:val="0"/>
                <w:sz w:val="24"/>
                <w:szCs w:val="24"/>
              </w:rPr>
              <w:t>高</w:t>
            </w:r>
            <w:r>
              <w:rPr>
                <w:rFonts w:hint="eastAsia" w:ascii="宋体" w:hAnsi="宋体" w:eastAsia="宋体" w:cs="宋体"/>
                <w:kern w:val="0"/>
                <w:sz w:val="24"/>
                <w:szCs w:val="24"/>
              </w:rPr>
              <w:t>≧</w:t>
            </w:r>
            <w:r>
              <w:rPr>
                <w:rFonts w:hint="eastAsia" w:ascii="Times New Roman" w:hAnsi="Times New Roman" w:cs="Times New Roman"/>
                <w:kern w:val="0"/>
                <w:sz w:val="24"/>
                <w:szCs w:val="24"/>
              </w:rPr>
              <w:t>1</w:t>
            </w:r>
            <w:r>
              <w:rPr>
                <w:rFonts w:hint="eastAsia" w:ascii="Times New Roman" w:hAnsi="Times New Roman" w:cs="Times New Roman"/>
                <w:kern w:val="0"/>
                <w:sz w:val="24"/>
                <w:szCs w:val="24"/>
                <w:lang w:val="en-US" w:eastAsia="zh-CN"/>
              </w:rPr>
              <w:t>600</w:t>
            </w:r>
          </w:p>
        </w:tc>
      </w:tr>
      <w:tr w14:paraId="45A4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66B0C842">
            <w:pPr>
              <w:widowControl/>
              <w:snapToGrid w:val="0"/>
              <w:jc w:val="center"/>
              <w:rPr>
                <w:rFonts w:ascii="Times New Roman" w:hAnsi="Times New Roman" w:cs="Times New Roman"/>
                <w:kern w:val="0"/>
                <w:sz w:val="24"/>
                <w:szCs w:val="24"/>
              </w:rPr>
            </w:pPr>
          </w:p>
        </w:tc>
        <w:tc>
          <w:tcPr>
            <w:tcW w:w="827" w:type="pct"/>
            <w:vMerge w:val="continue"/>
            <w:vAlign w:val="center"/>
          </w:tcPr>
          <w:p w14:paraId="28BBAEAC">
            <w:pPr>
              <w:widowControl/>
              <w:snapToGrid w:val="0"/>
              <w:jc w:val="center"/>
              <w:rPr>
                <w:rFonts w:ascii="Times New Roman" w:hAnsi="Times New Roman" w:cs="Times New Roman"/>
                <w:kern w:val="0"/>
                <w:sz w:val="24"/>
                <w:szCs w:val="24"/>
              </w:rPr>
            </w:pPr>
          </w:p>
        </w:tc>
        <w:tc>
          <w:tcPr>
            <w:tcW w:w="503" w:type="pct"/>
            <w:vMerge w:val="continue"/>
            <w:vAlign w:val="center"/>
          </w:tcPr>
          <w:p w14:paraId="39499FD2">
            <w:pPr>
              <w:widowControl/>
              <w:snapToGrid w:val="0"/>
              <w:jc w:val="center"/>
              <w:rPr>
                <w:rFonts w:ascii="Times New Roman" w:hAnsi="Times New Roman" w:cs="Times New Roman"/>
                <w:kern w:val="0"/>
                <w:sz w:val="24"/>
                <w:szCs w:val="24"/>
              </w:rPr>
            </w:pPr>
          </w:p>
        </w:tc>
        <w:tc>
          <w:tcPr>
            <w:tcW w:w="3257" w:type="pct"/>
            <w:vAlign w:val="center"/>
          </w:tcPr>
          <w:p w14:paraId="5F26BBD2">
            <w:pPr>
              <w:widowControl/>
              <w:jc w:val="left"/>
              <w:rPr>
                <w:rFonts w:ascii="Times New Roman" w:hAnsi="Times New Roman" w:cs="Times New Roman"/>
                <w:kern w:val="0"/>
                <w:sz w:val="24"/>
                <w:szCs w:val="24"/>
              </w:rPr>
            </w:pPr>
            <w:r>
              <w:rPr>
                <w:rFonts w:ascii="Times New Roman" w:hAnsi="Times New Roman" w:cs="Times New Roman"/>
                <w:kern w:val="0"/>
                <w:sz w:val="24"/>
                <w:szCs w:val="24"/>
              </w:rPr>
              <w:t>轴距（mm）：</w:t>
            </w:r>
            <w:r>
              <w:rPr>
                <w:rFonts w:hint="eastAsia" w:ascii="宋体" w:hAnsi="宋体" w:eastAsia="宋体" w:cs="宋体"/>
                <w:kern w:val="0"/>
                <w:sz w:val="24"/>
                <w:szCs w:val="24"/>
              </w:rPr>
              <w:t>≧</w:t>
            </w:r>
            <w:r>
              <w:rPr>
                <w:rFonts w:hint="eastAsia" w:ascii="Times New Roman" w:hAnsi="Times New Roman" w:cs="Times New Roman"/>
                <w:kern w:val="0"/>
                <w:sz w:val="24"/>
                <w:szCs w:val="24"/>
              </w:rPr>
              <w:t>2</w:t>
            </w:r>
            <w:r>
              <w:rPr>
                <w:rFonts w:hint="eastAsia" w:ascii="Times New Roman" w:hAnsi="Times New Roman" w:cs="Times New Roman"/>
                <w:kern w:val="0"/>
                <w:sz w:val="24"/>
                <w:szCs w:val="24"/>
                <w:lang w:val="en-US" w:eastAsia="zh-CN"/>
              </w:rPr>
              <w:t>75</w:t>
            </w:r>
            <w:r>
              <w:rPr>
                <w:rFonts w:hint="eastAsia" w:ascii="Times New Roman" w:hAnsi="Times New Roman" w:cs="Times New Roman"/>
                <w:kern w:val="0"/>
                <w:sz w:val="24"/>
                <w:szCs w:val="24"/>
              </w:rPr>
              <w:t>0</w:t>
            </w:r>
          </w:p>
        </w:tc>
      </w:tr>
      <w:tr w14:paraId="3D14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2860243F">
            <w:pPr>
              <w:widowControl/>
              <w:snapToGrid w:val="0"/>
              <w:jc w:val="center"/>
              <w:rPr>
                <w:rFonts w:ascii="Times New Roman" w:hAnsi="Times New Roman" w:cs="Times New Roman"/>
                <w:kern w:val="0"/>
                <w:sz w:val="24"/>
                <w:szCs w:val="24"/>
              </w:rPr>
            </w:pPr>
          </w:p>
        </w:tc>
        <w:tc>
          <w:tcPr>
            <w:tcW w:w="827" w:type="pct"/>
            <w:vMerge w:val="continue"/>
            <w:vAlign w:val="center"/>
          </w:tcPr>
          <w:p w14:paraId="4C8C2371">
            <w:pPr>
              <w:widowControl/>
              <w:snapToGrid w:val="0"/>
              <w:jc w:val="center"/>
              <w:rPr>
                <w:rFonts w:ascii="Times New Roman" w:hAnsi="Times New Roman" w:cs="Times New Roman"/>
                <w:kern w:val="0"/>
                <w:sz w:val="24"/>
                <w:szCs w:val="24"/>
              </w:rPr>
            </w:pPr>
          </w:p>
        </w:tc>
        <w:tc>
          <w:tcPr>
            <w:tcW w:w="503" w:type="pct"/>
            <w:vMerge w:val="continue"/>
            <w:vAlign w:val="center"/>
          </w:tcPr>
          <w:p w14:paraId="24ECC2E4">
            <w:pPr>
              <w:widowControl/>
              <w:snapToGrid w:val="0"/>
              <w:jc w:val="center"/>
              <w:rPr>
                <w:rFonts w:ascii="Times New Roman" w:hAnsi="Times New Roman" w:cs="Times New Roman"/>
                <w:kern w:val="0"/>
                <w:sz w:val="24"/>
                <w:szCs w:val="24"/>
              </w:rPr>
            </w:pPr>
          </w:p>
        </w:tc>
        <w:tc>
          <w:tcPr>
            <w:tcW w:w="3257" w:type="pct"/>
            <w:vAlign w:val="center"/>
          </w:tcPr>
          <w:p w14:paraId="6969D828">
            <w:pPr>
              <w:widowControl/>
              <w:jc w:val="left"/>
              <w:rPr>
                <w:rFonts w:ascii="Times New Roman" w:hAnsi="Times New Roman" w:cs="Times New Roman"/>
                <w:kern w:val="0"/>
                <w:sz w:val="24"/>
                <w:szCs w:val="24"/>
              </w:rPr>
            </w:pPr>
            <w:r>
              <w:rPr>
                <w:rFonts w:hint="eastAsia" w:ascii="宋体" w:hAnsi="宋体"/>
                <w:sz w:val="24"/>
                <w:szCs w:val="24"/>
              </w:rPr>
              <w:t>★</w:t>
            </w:r>
            <w:r>
              <w:rPr>
                <w:rFonts w:ascii="Times New Roman" w:hAnsi="Times New Roman" w:cs="Times New Roman"/>
                <w:kern w:val="0"/>
                <w:sz w:val="24"/>
                <w:szCs w:val="24"/>
              </w:rPr>
              <w:t>发动机排量（ml）：</w:t>
            </w:r>
            <w:r>
              <w:rPr>
                <w:rFonts w:hint="eastAsia" w:ascii="宋体" w:hAnsi="宋体" w:eastAsia="宋体" w:cs="宋体"/>
                <w:kern w:val="0"/>
                <w:sz w:val="24"/>
                <w:szCs w:val="24"/>
              </w:rPr>
              <w:t>≧</w:t>
            </w:r>
            <w:r>
              <w:rPr>
                <w:rFonts w:hint="eastAsia" w:ascii="Times New Roman" w:hAnsi="Times New Roman" w:cs="Times New Roman"/>
                <w:kern w:val="0"/>
                <w:sz w:val="24"/>
                <w:szCs w:val="24"/>
              </w:rPr>
              <w:t>149</w:t>
            </w:r>
            <w:r>
              <w:rPr>
                <w:rFonts w:hint="eastAsia" w:ascii="Times New Roman" w:hAnsi="Times New Roman" w:cs="Times New Roman"/>
                <w:kern w:val="0"/>
                <w:sz w:val="24"/>
                <w:szCs w:val="24"/>
                <w:lang w:val="en-US" w:eastAsia="zh-CN"/>
              </w:rPr>
              <w:t>6</w:t>
            </w:r>
          </w:p>
        </w:tc>
      </w:tr>
      <w:tr w14:paraId="1C9C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7EEDE342">
            <w:pPr>
              <w:widowControl/>
              <w:snapToGrid w:val="0"/>
              <w:jc w:val="center"/>
              <w:rPr>
                <w:rFonts w:ascii="Times New Roman" w:hAnsi="Times New Roman" w:cs="Times New Roman"/>
                <w:kern w:val="0"/>
                <w:sz w:val="24"/>
                <w:szCs w:val="24"/>
              </w:rPr>
            </w:pPr>
          </w:p>
        </w:tc>
        <w:tc>
          <w:tcPr>
            <w:tcW w:w="827" w:type="pct"/>
            <w:vMerge w:val="continue"/>
            <w:vAlign w:val="center"/>
          </w:tcPr>
          <w:p w14:paraId="1B345576">
            <w:pPr>
              <w:widowControl/>
              <w:snapToGrid w:val="0"/>
              <w:jc w:val="center"/>
              <w:rPr>
                <w:rFonts w:ascii="Times New Roman" w:hAnsi="Times New Roman" w:cs="Times New Roman"/>
                <w:kern w:val="0"/>
                <w:sz w:val="24"/>
                <w:szCs w:val="24"/>
              </w:rPr>
            </w:pPr>
          </w:p>
        </w:tc>
        <w:tc>
          <w:tcPr>
            <w:tcW w:w="503" w:type="pct"/>
            <w:vMerge w:val="continue"/>
            <w:vAlign w:val="center"/>
          </w:tcPr>
          <w:p w14:paraId="520BF5CE">
            <w:pPr>
              <w:widowControl/>
              <w:snapToGrid w:val="0"/>
              <w:jc w:val="center"/>
              <w:rPr>
                <w:rFonts w:ascii="Times New Roman" w:hAnsi="Times New Roman" w:cs="Times New Roman"/>
                <w:kern w:val="0"/>
                <w:sz w:val="24"/>
                <w:szCs w:val="24"/>
              </w:rPr>
            </w:pPr>
          </w:p>
        </w:tc>
        <w:tc>
          <w:tcPr>
            <w:tcW w:w="3257" w:type="pct"/>
            <w:vAlign w:val="center"/>
          </w:tcPr>
          <w:p w14:paraId="2A0CE2D2">
            <w:pPr>
              <w:widowControl/>
              <w:jc w:val="left"/>
              <w:rPr>
                <w:rFonts w:ascii="Times New Roman" w:hAnsi="Times New Roman" w:cs="Times New Roman"/>
                <w:kern w:val="0"/>
                <w:sz w:val="24"/>
                <w:szCs w:val="24"/>
              </w:rPr>
            </w:pPr>
            <w:r>
              <w:rPr>
                <w:rFonts w:hint="eastAsia" w:ascii="宋体" w:hAnsi="宋体"/>
                <w:sz w:val="24"/>
                <w:szCs w:val="24"/>
              </w:rPr>
              <w:t>★</w:t>
            </w:r>
            <w:r>
              <w:rPr>
                <w:rFonts w:ascii="Times New Roman" w:hAnsi="Times New Roman" w:cs="Times New Roman"/>
                <w:kern w:val="0"/>
                <w:sz w:val="24"/>
                <w:szCs w:val="24"/>
              </w:rPr>
              <w:t>发动机功率（kw）：</w:t>
            </w:r>
            <w:r>
              <w:rPr>
                <w:rFonts w:hint="eastAsia" w:ascii="宋体" w:hAnsi="宋体" w:eastAsia="宋体" w:cs="宋体"/>
                <w:kern w:val="0"/>
                <w:sz w:val="24"/>
                <w:szCs w:val="24"/>
              </w:rPr>
              <w:t>≧</w:t>
            </w:r>
            <w:r>
              <w:rPr>
                <w:rFonts w:hint="eastAsia" w:ascii="Times New Roman" w:hAnsi="Times New Roman" w:cs="Times New Roman"/>
                <w:kern w:val="0"/>
                <w:sz w:val="24"/>
                <w:szCs w:val="24"/>
              </w:rPr>
              <w:t>7</w:t>
            </w:r>
            <w:r>
              <w:rPr>
                <w:rFonts w:hint="eastAsia" w:ascii="Times New Roman" w:hAnsi="Times New Roman" w:cs="Times New Roman"/>
                <w:kern w:val="0"/>
                <w:sz w:val="24"/>
                <w:szCs w:val="24"/>
                <w:lang w:val="en-US" w:eastAsia="zh-CN"/>
              </w:rPr>
              <w:t>0</w:t>
            </w:r>
          </w:p>
        </w:tc>
      </w:tr>
      <w:tr w14:paraId="1E93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24A40A2B">
            <w:pPr>
              <w:widowControl/>
              <w:snapToGrid w:val="0"/>
              <w:jc w:val="center"/>
              <w:rPr>
                <w:rFonts w:ascii="Times New Roman" w:hAnsi="Times New Roman" w:cs="Times New Roman"/>
                <w:kern w:val="0"/>
                <w:sz w:val="24"/>
                <w:szCs w:val="24"/>
              </w:rPr>
            </w:pPr>
          </w:p>
        </w:tc>
        <w:tc>
          <w:tcPr>
            <w:tcW w:w="827" w:type="pct"/>
            <w:vMerge w:val="continue"/>
            <w:vAlign w:val="center"/>
          </w:tcPr>
          <w:p w14:paraId="4605BD13">
            <w:pPr>
              <w:widowControl/>
              <w:snapToGrid w:val="0"/>
              <w:jc w:val="center"/>
              <w:rPr>
                <w:rFonts w:ascii="Times New Roman" w:hAnsi="Times New Roman" w:cs="Times New Roman"/>
                <w:kern w:val="0"/>
                <w:sz w:val="24"/>
                <w:szCs w:val="24"/>
              </w:rPr>
            </w:pPr>
          </w:p>
        </w:tc>
        <w:tc>
          <w:tcPr>
            <w:tcW w:w="503" w:type="pct"/>
            <w:vMerge w:val="continue"/>
            <w:vAlign w:val="center"/>
          </w:tcPr>
          <w:p w14:paraId="70892B94">
            <w:pPr>
              <w:widowControl/>
              <w:snapToGrid w:val="0"/>
              <w:jc w:val="center"/>
              <w:rPr>
                <w:rFonts w:ascii="Times New Roman" w:hAnsi="Times New Roman" w:cs="Times New Roman"/>
                <w:kern w:val="0"/>
                <w:sz w:val="24"/>
                <w:szCs w:val="24"/>
              </w:rPr>
            </w:pPr>
          </w:p>
        </w:tc>
        <w:tc>
          <w:tcPr>
            <w:tcW w:w="3257" w:type="pct"/>
            <w:vAlign w:val="center"/>
          </w:tcPr>
          <w:p w14:paraId="090E105D">
            <w:pPr>
              <w:widowControl/>
              <w:jc w:val="left"/>
              <w:rPr>
                <w:rFonts w:hint="default" w:ascii="Times New Roman" w:hAnsi="Times New Roman" w:eastAsia="宋体" w:cs="Times New Roman"/>
                <w:kern w:val="0"/>
                <w:sz w:val="24"/>
                <w:szCs w:val="24"/>
                <w:lang w:val="en-US" w:eastAsia="zh-CN"/>
              </w:rPr>
            </w:pPr>
            <w:r>
              <w:rPr>
                <w:rFonts w:hint="eastAsia" w:ascii="Times New Roman" w:hAnsi="Times New Roman" w:cs="Times New Roman"/>
                <w:kern w:val="0"/>
                <w:sz w:val="24"/>
                <w:szCs w:val="24"/>
                <w:lang w:val="en-US" w:eastAsia="zh-CN"/>
              </w:rPr>
              <w:t>电池类型</w:t>
            </w:r>
            <w:r>
              <w:rPr>
                <w:rFonts w:ascii="Times New Roman" w:hAnsi="Times New Roman" w:cs="Times New Roman"/>
                <w:kern w:val="0"/>
                <w:sz w:val="24"/>
                <w:szCs w:val="24"/>
              </w:rPr>
              <w:t>：</w:t>
            </w:r>
            <w:r>
              <w:rPr>
                <w:rFonts w:hint="eastAsia" w:ascii="Times New Roman" w:hAnsi="Times New Roman" w:cs="Times New Roman"/>
                <w:kern w:val="0"/>
                <w:sz w:val="24"/>
                <w:szCs w:val="24"/>
                <w:lang w:val="en-US" w:eastAsia="zh-CN"/>
              </w:rPr>
              <w:t>磷酸铁锂</w:t>
            </w:r>
          </w:p>
        </w:tc>
      </w:tr>
      <w:tr w14:paraId="29A0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3EAC5BCC">
            <w:pPr>
              <w:widowControl/>
              <w:snapToGrid w:val="0"/>
              <w:jc w:val="center"/>
              <w:rPr>
                <w:rFonts w:ascii="Times New Roman" w:hAnsi="Times New Roman" w:cs="Times New Roman"/>
                <w:kern w:val="0"/>
                <w:sz w:val="24"/>
                <w:szCs w:val="24"/>
              </w:rPr>
            </w:pPr>
          </w:p>
        </w:tc>
        <w:tc>
          <w:tcPr>
            <w:tcW w:w="827" w:type="pct"/>
            <w:vMerge w:val="continue"/>
            <w:vAlign w:val="center"/>
          </w:tcPr>
          <w:p w14:paraId="243CCC47">
            <w:pPr>
              <w:widowControl/>
              <w:snapToGrid w:val="0"/>
              <w:jc w:val="center"/>
              <w:rPr>
                <w:rFonts w:ascii="Times New Roman" w:hAnsi="Times New Roman" w:cs="Times New Roman"/>
                <w:kern w:val="0"/>
                <w:sz w:val="24"/>
                <w:szCs w:val="24"/>
              </w:rPr>
            </w:pPr>
          </w:p>
        </w:tc>
        <w:tc>
          <w:tcPr>
            <w:tcW w:w="503" w:type="pct"/>
            <w:vMerge w:val="continue"/>
            <w:vAlign w:val="center"/>
          </w:tcPr>
          <w:p w14:paraId="744CD1C6">
            <w:pPr>
              <w:widowControl/>
              <w:snapToGrid w:val="0"/>
              <w:jc w:val="center"/>
              <w:rPr>
                <w:rFonts w:ascii="Times New Roman" w:hAnsi="Times New Roman" w:cs="Times New Roman"/>
                <w:kern w:val="0"/>
                <w:sz w:val="24"/>
                <w:szCs w:val="24"/>
              </w:rPr>
            </w:pPr>
          </w:p>
        </w:tc>
        <w:tc>
          <w:tcPr>
            <w:tcW w:w="3257" w:type="pct"/>
            <w:vAlign w:val="center"/>
          </w:tcPr>
          <w:p w14:paraId="22471421">
            <w:pPr>
              <w:widowControl/>
              <w:jc w:val="left"/>
              <w:rPr>
                <w:rFonts w:hint="default" w:ascii="Times New Roman" w:hAnsi="Times New Roman" w:eastAsia="宋体" w:cs="Times New Roman"/>
                <w:kern w:val="0"/>
                <w:sz w:val="24"/>
                <w:szCs w:val="24"/>
                <w:lang w:val="en-US" w:eastAsia="zh-CN"/>
              </w:rPr>
            </w:pPr>
            <w:r>
              <w:rPr>
                <w:rFonts w:hint="eastAsia" w:ascii="宋体" w:hAnsi="宋体"/>
                <w:sz w:val="24"/>
                <w:szCs w:val="24"/>
              </w:rPr>
              <w:t>★</w:t>
            </w:r>
            <w:r>
              <w:rPr>
                <w:rFonts w:hint="eastAsia" w:ascii="Times New Roman" w:hAnsi="Times New Roman" w:cs="Times New Roman"/>
                <w:kern w:val="0"/>
                <w:sz w:val="24"/>
                <w:szCs w:val="24"/>
                <w:lang w:val="en-US" w:eastAsia="zh-CN"/>
              </w:rPr>
              <w:t>电动机类型</w:t>
            </w:r>
            <w:r>
              <w:rPr>
                <w:rFonts w:ascii="Times New Roman" w:hAnsi="Times New Roman" w:cs="Times New Roman"/>
                <w:kern w:val="0"/>
                <w:sz w:val="24"/>
                <w:szCs w:val="24"/>
              </w:rPr>
              <w:t xml:space="preserve">： </w:t>
            </w:r>
            <w:r>
              <w:rPr>
                <w:rFonts w:hint="eastAsia" w:ascii="Times New Roman" w:hAnsi="Times New Roman" w:cs="Times New Roman"/>
                <w:kern w:val="0"/>
                <w:sz w:val="24"/>
                <w:szCs w:val="24"/>
                <w:lang w:val="en-US" w:eastAsia="zh-CN"/>
              </w:rPr>
              <w:t>永磁/同步</w:t>
            </w:r>
          </w:p>
        </w:tc>
      </w:tr>
      <w:tr w14:paraId="0F31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7B522A10">
            <w:pPr>
              <w:widowControl/>
              <w:snapToGrid w:val="0"/>
              <w:jc w:val="center"/>
              <w:rPr>
                <w:rFonts w:ascii="Times New Roman" w:hAnsi="Times New Roman" w:cs="Times New Roman"/>
                <w:kern w:val="0"/>
                <w:sz w:val="24"/>
                <w:szCs w:val="24"/>
              </w:rPr>
            </w:pPr>
          </w:p>
        </w:tc>
        <w:tc>
          <w:tcPr>
            <w:tcW w:w="827" w:type="pct"/>
            <w:vMerge w:val="continue"/>
            <w:vAlign w:val="center"/>
          </w:tcPr>
          <w:p w14:paraId="2B5AB806">
            <w:pPr>
              <w:widowControl/>
              <w:snapToGrid w:val="0"/>
              <w:jc w:val="center"/>
              <w:rPr>
                <w:rFonts w:ascii="Times New Roman" w:hAnsi="Times New Roman" w:cs="Times New Roman"/>
                <w:kern w:val="0"/>
                <w:sz w:val="24"/>
                <w:szCs w:val="24"/>
              </w:rPr>
            </w:pPr>
          </w:p>
        </w:tc>
        <w:tc>
          <w:tcPr>
            <w:tcW w:w="503" w:type="pct"/>
            <w:vMerge w:val="continue"/>
            <w:vAlign w:val="center"/>
          </w:tcPr>
          <w:p w14:paraId="3739E596">
            <w:pPr>
              <w:widowControl/>
              <w:snapToGrid w:val="0"/>
              <w:jc w:val="center"/>
              <w:rPr>
                <w:rFonts w:ascii="Times New Roman" w:hAnsi="Times New Roman" w:cs="Times New Roman"/>
                <w:kern w:val="0"/>
                <w:sz w:val="24"/>
                <w:szCs w:val="24"/>
              </w:rPr>
            </w:pPr>
          </w:p>
        </w:tc>
        <w:tc>
          <w:tcPr>
            <w:tcW w:w="3257" w:type="pct"/>
            <w:vAlign w:val="center"/>
          </w:tcPr>
          <w:p w14:paraId="759838C1">
            <w:pPr>
              <w:widowControl/>
              <w:jc w:val="left"/>
              <w:rPr>
                <w:rFonts w:hint="default" w:ascii="Times New Roman" w:hAnsi="Times New Roman" w:eastAsia="宋体" w:cs="Times New Roman"/>
                <w:kern w:val="0"/>
                <w:sz w:val="24"/>
                <w:szCs w:val="24"/>
                <w:lang w:val="en-US" w:eastAsia="zh-CN"/>
              </w:rPr>
            </w:pPr>
            <w:r>
              <w:rPr>
                <w:rFonts w:ascii="Times New Roman" w:hAnsi="Times New Roman" w:cs="Times New Roman"/>
                <w:kern w:val="0"/>
                <w:sz w:val="24"/>
                <w:szCs w:val="24"/>
              </w:rPr>
              <w:t>驱动</w:t>
            </w:r>
            <w:r>
              <w:rPr>
                <w:rFonts w:hint="eastAsia" w:ascii="Times New Roman" w:hAnsi="Times New Roman" w:cs="Times New Roman"/>
                <w:kern w:val="0"/>
                <w:sz w:val="24"/>
                <w:szCs w:val="24"/>
                <w:lang w:val="en-US" w:eastAsia="zh-CN"/>
              </w:rPr>
              <w:t>方式</w:t>
            </w:r>
            <w:r>
              <w:rPr>
                <w:rFonts w:ascii="Times New Roman" w:hAnsi="Times New Roman" w:cs="Times New Roman"/>
                <w:kern w:val="0"/>
                <w:sz w:val="24"/>
                <w:szCs w:val="24"/>
              </w:rPr>
              <w:t>：</w:t>
            </w:r>
            <w:r>
              <w:rPr>
                <w:rFonts w:hint="eastAsia" w:ascii="Times New Roman" w:hAnsi="Times New Roman" w:cs="Times New Roman"/>
                <w:kern w:val="0"/>
                <w:sz w:val="24"/>
                <w:szCs w:val="24"/>
                <w:lang w:val="en-US" w:eastAsia="zh-CN"/>
              </w:rPr>
              <w:t>前置前驱/后置后驱</w:t>
            </w:r>
          </w:p>
        </w:tc>
      </w:tr>
      <w:tr w14:paraId="7D18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6C8B4BD6">
            <w:pPr>
              <w:widowControl/>
              <w:snapToGrid w:val="0"/>
              <w:jc w:val="center"/>
              <w:rPr>
                <w:rFonts w:ascii="Times New Roman" w:hAnsi="Times New Roman" w:cs="Times New Roman"/>
                <w:kern w:val="0"/>
                <w:sz w:val="24"/>
                <w:szCs w:val="24"/>
              </w:rPr>
            </w:pPr>
          </w:p>
        </w:tc>
        <w:tc>
          <w:tcPr>
            <w:tcW w:w="827" w:type="pct"/>
            <w:vMerge w:val="continue"/>
            <w:vAlign w:val="center"/>
          </w:tcPr>
          <w:p w14:paraId="4BB8E6B7">
            <w:pPr>
              <w:widowControl/>
              <w:snapToGrid w:val="0"/>
              <w:jc w:val="center"/>
              <w:rPr>
                <w:rFonts w:ascii="Times New Roman" w:hAnsi="Times New Roman" w:cs="Times New Roman"/>
                <w:kern w:val="0"/>
                <w:sz w:val="24"/>
                <w:szCs w:val="24"/>
              </w:rPr>
            </w:pPr>
          </w:p>
        </w:tc>
        <w:tc>
          <w:tcPr>
            <w:tcW w:w="503" w:type="pct"/>
            <w:vMerge w:val="continue"/>
            <w:vAlign w:val="center"/>
          </w:tcPr>
          <w:p w14:paraId="4EE9FE64">
            <w:pPr>
              <w:widowControl/>
              <w:snapToGrid w:val="0"/>
              <w:jc w:val="center"/>
              <w:rPr>
                <w:rFonts w:ascii="Times New Roman" w:hAnsi="Times New Roman" w:cs="Times New Roman"/>
                <w:kern w:val="0"/>
                <w:sz w:val="24"/>
                <w:szCs w:val="24"/>
              </w:rPr>
            </w:pPr>
          </w:p>
        </w:tc>
        <w:tc>
          <w:tcPr>
            <w:tcW w:w="3257" w:type="pct"/>
            <w:vAlign w:val="center"/>
          </w:tcPr>
          <w:p w14:paraId="338B0563">
            <w:pPr>
              <w:widowControl/>
              <w:jc w:val="left"/>
              <w:rPr>
                <w:rFonts w:hint="default" w:ascii="Times New Roman" w:hAnsi="Times New Roman" w:eastAsia="宋体" w:cs="Times New Roman"/>
                <w:kern w:val="0"/>
                <w:sz w:val="24"/>
                <w:szCs w:val="24"/>
                <w:lang w:val="en-US" w:eastAsia="zh-CN"/>
              </w:rPr>
            </w:pPr>
            <w:r>
              <w:rPr>
                <w:rFonts w:hint="eastAsia" w:ascii="Times New Roman" w:hAnsi="Times New Roman" w:cs="Times New Roman"/>
                <w:kern w:val="0"/>
                <w:sz w:val="24"/>
                <w:szCs w:val="24"/>
                <w:lang w:val="en-US" w:eastAsia="zh-CN"/>
              </w:rPr>
              <w:t>进气形式：自然吸气</w:t>
            </w:r>
          </w:p>
        </w:tc>
      </w:tr>
      <w:tr w14:paraId="4CA1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vAlign w:val="center"/>
          </w:tcPr>
          <w:p w14:paraId="1F433E6A">
            <w:pPr>
              <w:widowControl/>
              <w:snapToGrid w:val="0"/>
              <w:jc w:val="center"/>
              <w:rPr>
                <w:rFonts w:ascii="Times New Roman" w:hAnsi="Times New Roman" w:cs="Times New Roman"/>
                <w:kern w:val="0"/>
                <w:sz w:val="24"/>
                <w:szCs w:val="24"/>
              </w:rPr>
            </w:pPr>
          </w:p>
        </w:tc>
        <w:tc>
          <w:tcPr>
            <w:tcW w:w="827" w:type="pct"/>
            <w:vMerge w:val="continue"/>
            <w:vAlign w:val="center"/>
          </w:tcPr>
          <w:p w14:paraId="443A18AA">
            <w:pPr>
              <w:widowControl/>
              <w:snapToGrid w:val="0"/>
              <w:jc w:val="center"/>
              <w:rPr>
                <w:rFonts w:ascii="Times New Roman" w:hAnsi="Times New Roman" w:cs="Times New Roman"/>
                <w:kern w:val="0"/>
                <w:sz w:val="24"/>
                <w:szCs w:val="24"/>
              </w:rPr>
            </w:pPr>
          </w:p>
        </w:tc>
        <w:tc>
          <w:tcPr>
            <w:tcW w:w="503" w:type="pct"/>
            <w:vMerge w:val="continue"/>
            <w:vAlign w:val="center"/>
          </w:tcPr>
          <w:p w14:paraId="44BF53E7">
            <w:pPr>
              <w:widowControl/>
              <w:snapToGrid w:val="0"/>
              <w:jc w:val="center"/>
              <w:rPr>
                <w:rFonts w:ascii="Times New Roman" w:hAnsi="Times New Roman" w:cs="Times New Roman"/>
                <w:kern w:val="0"/>
                <w:sz w:val="24"/>
                <w:szCs w:val="24"/>
              </w:rPr>
            </w:pPr>
          </w:p>
        </w:tc>
        <w:tc>
          <w:tcPr>
            <w:tcW w:w="3257" w:type="pct"/>
            <w:vAlign w:val="center"/>
          </w:tcPr>
          <w:p w14:paraId="1028DC97">
            <w:pPr>
              <w:widowControl/>
              <w:jc w:val="left"/>
              <w:rPr>
                <w:rFonts w:ascii="Times New Roman" w:hAnsi="Times New Roman" w:cs="Times New Roman"/>
                <w:kern w:val="0"/>
                <w:sz w:val="24"/>
                <w:szCs w:val="24"/>
              </w:rPr>
            </w:pPr>
            <w:r>
              <w:rPr>
                <w:rFonts w:ascii="Times New Roman" w:hAnsi="Times New Roman" w:cs="Times New Roman"/>
                <w:kern w:val="0"/>
                <w:sz w:val="24"/>
                <w:szCs w:val="24"/>
              </w:rPr>
              <w:t>车辆颜色：</w:t>
            </w:r>
            <w:r>
              <w:rPr>
                <w:rFonts w:hint="eastAsia" w:ascii="Times New Roman" w:hAnsi="Times New Roman" w:cs="Times New Roman"/>
                <w:kern w:val="0"/>
                <w:sz w:val="24"/>
                <w:szCs w:val="24"/>
              </w:rPr>
              <w:t>白</w:t>
            </w:r>
          </w:p>
        </w:tc>
      </w:tr>
      <w:tr w14:paraId="0EA7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411" w:type="pct"/>
            <w:vMerge w:val="continue"/>
            <w:vAlign w:val="center"/>
          </w:tcPr>
          <w:p w14:paraId="7EE7A435">
            <w:pPr>
              <w:widowControl/>
              <w:snapToGrid w:val="0"/>
              <w:jc w:val="center"/>
              <w:rPr>
                <w:rFonts w:ascii="Times New Roman" w:hAnsi="Times New Roman" w:cs="Times New Roman"/>
                <w:kern w:val="0"/>
                <w:sz w:val="24"/>
                <w:szCs w:val="24"/>
              </w:rPr>
            </w:pPr>
          </w:p>
        </w:tc>
        <w:tc>
          <w:tcPr>
            <w:tcW w:w="827" w:type="pct"/>
            <w:vMerge w:val="continue"/>
            <w:vAlign w:val="center"/>
          </w:tcPr>
          <w:p w14:paraId="07B6296C">
            <w:pPr>
              <w:widowControl/>
              <w:snapToGrid w:val="0"/>
              <w:jc w:val="center"/>
              <w:rPr>
                <w:rFonts w:ascii="Times New Roman" w:hAnsi="Times New Roman" w:cs="Times New Roman"/>
                <w:kern w:val="0"/>
                <w:sz w:val="24"/>
                <w:szCs w:val="24"/>
              </w:rPr>
            </w:pPr>
          </w:p>
        </w:tc>
        <w:tc>
          <w:tcPr>
            <w:tcW w:w="503" w:type="pct"/>
            <w:vMerge w:val="continue"/>
            <w:vAlign w:val="center"/>
          </w:tcPr>
          <w:p w14:paraId="1DB38972">
            <w:pPr>
              <w:widowControl/>
              <w:snapToGrid w:val="0"/>
              <w:jc w:val="center"/>
              <w:rPr>
                <w:rFonts w:ascii="Times New Roman" w:hAnsi="Times New Roman" w:cs="Times New Roman"/>
                <w:kern w:val="0"/>
                <w:sz w:val="24"/>
                <w:szCs w:val="24"/>
              </w:rPr>
            </w:pPr>
          </w:p>
        </w:tc>
        <w:tc>
          <w:tcPr>
            <w:tcW w:w="3257" w:type="pct"/>
            <w:vAlign w:val="center"/>
          </w:tcPr>
          <w:p w14:paraId="6E0C061E">
            <w:pPr>
              <w:widowControl/>
              <w:jc w:val="left"/>
              <w:rPr>
                <w:rFonts w:hint="eastAsia" w:ascii="Times New Roman" w:hAnsi="Times New Roman" w:eastAsia="宋体" w:cs="Times New Roman"/>
                <w:kern w:val="0"/>
                <w:sz w:val="24"/>
                <w:szCs w:val="24"/>
                <w:lang w:val="en-US" w:eastAsia="zh-CN"/>
              </w:rPr>
            </w:pPr>
            <w:r>
              <w:rPr>
                <w:rFonts w:ascii="Times New Roman" w:hAnsi="Times New Roman" w:cs="Times New Roman"/>
                <w:kern w:val="0"/>
                <w:sz w:val="24"/>
                <w:szCs w:val="24"/>
              </w:rPr>
              <w:t>其他配置：</w:t>
            </w:r>
            <w:r>
              <w:rPr>
                <w:rFonts w:hint="eastAsia" w:ascii="Times New Roman" w:hAnsi="Times New Roman" w:cs="Times New Roman"/>
                <w:kern w:val="0"/>
                <w:sz w:val="24"/>
                <w:szCs w:val="24"/>
                <w:lang w:val="en-US" w:eastAsia="zh-CN"/>
              </w:rPr>
              <w:t>ABS、EBD、主驾驶位、</w:t>
            </w:r>
            <w:r>
              <w:rPr>
                <w:rFonts w:hint="eastAsia" w:ascii="Times New Roman" w:hAnsi="Times New Roman" w:cs="Times New Roman"/>
                <w:kern w:val="0"/>
                <w:sz w:val="24"/>
                <w:szCs w:val="24"/>
              </w:rPr>
              <w:t>主副</w:t>
            </w:r>
            <w:r>
              <w:rPr>
                <w:rFonts w:hint="eastAsia" w:ascii="Times New Roman" w:hAnsi="Times New Roman" w:cs="Times New Roman"/>
                <w:kern w:val="0"/>
                <w:sz w:val="24"/>
                <w:szCs w:val="24"/>
                <w:lang w:val="en-US" w:eastAsia="zh-CN"/>
              </w:rPr>
              <w:t>副驾驶位</w:t>
            </w:r>
            <w:r>
              <w:rPr>
                <w:rFonts w:hint="eastAsia" w:ascii="Times New Roman" w:hAnsi="Times New Roman" w:cs="Times New Roman"/>
                <w:kern w:val="0"/>
                <w:sz w:val="24"/>
                <w:szCs w:val="24"/>
              </w:rPr>
              <w:t>双气囊，</w:t>
            </w:r>
            <w:r>
              <w:rPr>
                <w:rFonts w:hint="default" w:ascii="Segoe UI" w:hAnsi="Segoe UI" w:eastAsia="Segoe UI" w:cs="Segoe UI"/>
                <w:i w:val="0"/>
                <w:iCs w:val="0"/>
                <w:caps w:val="0"/>
                <w:color w:val="1F2129"/>
                <w:spacing w:val="0"/>
                <w:sz w:val="24"/>
                <w:szCs w:val="24"/>
                <w:shd w:val="clear" w:fill="FFFFFF"/>
              </w:rPr>
              <w:t>胎压报警</w:t>
            </w:r>
            <w:r>
              <w:rPr>
                <w:rFonts w:hint="eastAsia" w:ascii="Segoe UI" w:hAnsi="Segoe UI" w:cs="Segoe UI"/>
                <w:i w:val="0"/>
                <w:iCs w:val="0"/>
                <w:caps w:val="0"/>
                <w:color w:val="1F2129"/>
                <w:spacing w:val="0"/>
                <w:sz w:val="24"/>
                <w:szCs w:val="24"/>
                <w:shd w:val="clear" w:fill="FFFFFF"/>
                <w:lang w:eastAsia="zh-CN"/>
              </w:rPr>
              <w:t>、</w:t>
            </w:r>
            <w:r>
              <w:rPr>
                <w:rFonts w:hint="eastAsia" w:ascii="Segoe UI" w:hAnsi="Segoe UI" w:cs="Segoe UI"/>
                <w:i w:val="0"/>
                <w:iCs w:val="0"/>
                <w:caps w:val="0"/>
                <w:color w:val="1F2129"/>
                <w:spacing w:val="0"/>
                <w:sz w:val="24"/>
                <w:szCs w:val="24"/>
                <w:shd w:val="clear" w:fill="FFFFFF"/>
                <w:lang w:val="en-US" w:eastAsia="zh-CN"/>
              </w:rPr>
              <w:t>电动车窗、倒</w:t>
            </w:r>
            <w:r>
              <w:rPr>
                <w:rFonts w:hint="eastAsia" w:ascii="Times New Roman" w:hAnsi="Times New Roman" w:cs="Times New Roman"/>
                <w:kern w:val="0"/>
                <w:sz w:val="24"/>
                <w:szCs w:val="24"/>
              </w:rPr>
              <w:t>车影像，</w:t>
            </w:r>
            <w:r>
              <w:rPr>
                <w:rFonts w:hint="eastAsia" w:ascii="Times New Roman" w:hAnsi="Times New Roman" w:cs="Times New Roman"/>
                <w:kern w:val="0"/>
                <w:sz w:val="24"/>
                <w:szCs w:val="24"/>
                <w:lang w:val="en-US" w:eastAsia="zh-CN"/>
              </w:rPr>
              <w:t>空调。</w:t>
            </w:r>
          </w:p>
        </w:tc>
      </w:tr>
    </w:tbl>
    <w:p w14:paraId="460F8B5C">
      <w:pPr>
        <w:spacing w:line="360" w:lineRule="auto"/>
        <w:ind w:firstLine="448" w:firstLineChars="200"/>
        <w:outlineLvl w:val="0"/>
        <w:rPr>
          <w:rFonts w:hAnsiTheme="minorEastAsia"/>
          <w:sz w:val="24"/>
        </w:rPr>
      </w:pPr>
    </w:p>
    <w:p w14:paraId="72568CCC">
      <w:pPr>
        <w:spacing w:line="360" w:lineRule="auto"/>
        <w:ind w:firstLine="448" w:firstLineChars="200"/>
        <w:outlineLvl w:val="0"/>
        <w:rPr>
          <w:rFonts w:hAnsiTheme="minorEastAsia"/>
          <w:sz w:val="24"/>
        </w:rPr>
      </w:pPr>
      <w:r>
        <w:rPr>
          <w:rFonts w:hint="eastAsia" w:hAnsiTheme="minorEastAsia"/>
          <w:sz w:val="24"/>
        </w:rPr>
        <w:t>注：</w:t>
      </w:r>
    </w:p>
    <w:p w14:paraId="2310C533">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w:t>
      </w:r>
      <w:r>
        <w:rPr>
          <w:rFonts w:hint="eastAsia"/>
          <w:sz w:val="24"/>
        </w:rPr>
        <w:t>”</w:t>
      </w:r>
      <w:r>
        <w:rPr>
          <w:rFonts w:hint="eastAsia" w:hAnsiTheme="minorEastAsia"/>
          <w:sz w:val="24"/>
        </w:rPr>
        <w:t>号条款为实质性条款，不得出现负偏离，发生负偏离即做无效标处理。</w:t>
      </w:r>
    </w:p>
    <w:p w14:paraId="52AC332E">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号的产品为核心产品（如项目需求书中未明确核心产品，则视为全部产品均为核心产品），任意一种核心产品为同一品牌时，按照第三部分第</w:t>
      </w:r>
      <w:r>
        <w:rPr>
          <w:rFonts w:hint="eastAsia"/>
          <w:sz w:val="24"/>
        </w:rPr>
        <w:t>32.4</w:t>
      </w:r>
      <w:r>
        <w:rPr>
          <w:rFonts w:hint="eastAsia" w:hAnsiTheme="minorEastAsia"/>
          <w:sz w:val="24"/>
        </w:rPr>
        <w:t>条款执行。</w:t>
      </w:r>
    </w:p>
    <w:p w14:paraId="73905C5C">
      <w:pPr>
        <w:spacing w:line="360" w:lineRule="auto"/>
        <w:ind w:firstLine="448" w:firstLineChars="200"/>
        <w:outlineLvl w:val="0"/>
        <w:rPr>
          <w:sz w:val="24"/>
        </w:rPr>
      </w:pPr>
    </w:p>
    <w:p w14:paraId="116234A4">
      <w:pPr>
        <w:widowControl/>
        <w:jc w:val="left"/>
        <w:rPr>
          <w:sz w:val="24"/>
        </w:rPr>
      </w:pPr>
      <w:r>
        <w:rPr>
          <w:sz w:val="24"/>
        </w:rPr>
        <w:br w:type="page"/>
      </w:r>
    </w:p>
    <w:p w14:paraId="6FF2BAD1">
      <w:pPr>
        <w:pStyle w:val="16"/>
        <w:rPr>
          <w:rFonts w:ascii="Times New Roman" w:hAnsi="Times New Roman"/>
        </w:rPr>
      </w:pPr>
      <w:r>
        <w:rPr>
          <w:rFonts w:hint="eastAsia" w:ascii="Times New Roman" w:hAnsiTheme="minorEastAsia"/>
        </w:rPr>
        <w:t>第三部分  投标须知</w:t>
      </w:r>
    </w:p>
    <w:p w14:paraId="7DC86E29">
      <w:pPr>
        <w:pStyle w:val="36"/>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A  </w:t>
      </w:r>
      <w:r>
        <w:rPr>
          <w:rFonts w:hint="eastAsia" w:ascii="Times New Roman" w:eastAsia="宋体" w:cs="Times New Roman" w:hAnsiTheme="minorEastAsia"/>
          <w:color w:val="auto"/>
        </w:rPr>
        <w:t>说明</w:t>
      </w:r>
    </w:p>
    <w:p w14:paraId="3124CEA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 </w:t>
      </w:r>
      <w:r>
        <w:rPr>
          <w:rFonts w:hint="eastAsia" w:ascii="Times New Roman" w:eastAsia="宋体" w:cs="Times New Roman" w:hAnsiTheme="minorEastAsia"/>
          <w:color w:val="auto"/>
        </w:rPr>
        <w:t>概述</w:t>
      </w:r>
    </w:p>
    <w:p w14:paraId="60166DC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根据《中华人民共和国政府采购法》、《中华人民共和国政府采购法实施条例》等有关法律、法规和规章的规定，本采购项目已具备招标条件。</w:t>
      </w:r>
    </w:p>
    <w:p w14:paraId="788DD59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本招标文件仅适用于投标邀请函中所叙述项目货物和服务的采购。</w:t>
      </w:r>
    </w:p>
    <w:p w14:paraId="2F19FED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参与招标投标活动的所有各方，对在参与招标投标过程中获悉的国家、商业和技术秘密以及其它依法应当保密的内容，均负有保密义务，违者应对由此造成的后果承担全部法律责任。</w:t>
      </w:r>
    </w:p>
    <w:p w14:paraId="379483C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hint="eastAsia" w:ascii="Times New Roman" w:eastAsia="宋体" w:cs="Times New Roman" w:hAnsiTheme="minorEastAsia"/>
          <w:color w:val="auto"/>
        </w:rPr>
        <w:t>定义</w:t>
      </w:r>
    </w:p>
    <w:p w14:paraId="6C04DF3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w:t>
      </w:r>
      <w:r>
        <w:rPr>
          <w:rFonts w:hint="eastAsia" w:ascii="Times New Roman" w:eastAsia="宋体" w:cs="Times New Roman" w:hAnsiTheme="minorEastAsia"/>
          <w:color w:val="auto"/>
        </w:rPr>
        <w:t>采购人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系指本次招标活动的采购单位。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采购代理机构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系指组织本次招标活动的机构，即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天津市滨海新区政府采购中心</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p>
    <w:p w14:paraId="40B64F1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w:t>
      </w:r>
      <w:r>
        <w:rPr>
          <w:rFonts w:hint="eastAsia" w:ascii="Times New Roman" w:eastAsia="宋体" w:cs="Times New Roman" w:hAnsiTheme="minorEastAsia"/>
          <w:color w:val="auto"/>
        </w:rPr>
        <w:t>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系指响应招标、参加投标竞争的法人、其他组织或者自然人。</w:t>
      </w:r>
    </w:p>
    <w:p w14:paraId="7F57331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w:t>
      </w:r>
      <w:r>
        <w:rPr>
          <w:rFonts w:hint="eastAsia" w:ascii="Times New Roman" w:eastAsia="宋体" w:cs="Times New Roman" w:hAnsiTheme="minorEastAsia"/>
          <w:color w:val="auto"/>
        </w:rPr>
        <w:t>货物</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系指投标人按招标文件规定，须向采购人提供的各种形态和种类的物品（包括原材料、燃料、设备、产品等）、备品备件、工具、手册及其它有关技术资料和材料。</w:t>
      </w:r>
    </w:p>
    <w:p w14:paraId="3F3BF45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 “</w:t>
      </w:r>
      <w:r>
        <w:rPr>
          <w:rFonts w:hint="eastAsia" w:ascii="Times New Roman" w:eastAsia="宋体" w:cs="Times New Roman" w:hAnsiTheme="minorEastAsia"/>
          <w:color w:val="auto"/>
        </w:rPr>
        <w:t>服务</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系指招标文件规定投标人须承担的运输、安装、调试、技术协助、校准、培训、维修以及其它类似的义务。</w:t>
      </w:r>
    </w:p>
    <w:p w14:paraId="195EF2C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 </w:t>
      </w:r>
      <w:r>
        <w:rPr>
          <w:rFonts w:hint="eastAsia" w:ascii="Times New Roman" w:eastAsia="宋体" w:cs="Times New Roman" w:hAnsiTheme="minorEastAsia"/>
          <w:color w:val="auto"/>
        </w:rPr>
        <w:t>解释权</w:t>
      </w:r>
    </w:p>
    <w:p w14:paraId="20638F4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本次招投标的最终解释权归为采购人、采购代理机构。</w:t>
      </w:r>
    </w:p>
    <w:p w14:paraId="7EC75C4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本文件未作须知明示，而又有相关法律、法规规定的，采购人、采购代理机构将对此解释为依据有关法律、法规的规定。</w:t>
      </w:r>
    </w:p>
    <w:p w14:paraId="3F1B3E2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p>
    <w:p w14:paraId="744213C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4.1 </w:t>
      </w:r>
      <w:r>
        <w:rPr>
          <w:rFonts w:hint="eastAsia" w:ascii="Times New Roman" w:eastAsia="宋体" w:cs="Times New Roman" w:hAnsiTheme="minorEastAsia"/>
          <w:color w:val="auto"/>
        </w:rPr>
        <w:t>符合《中华人民共和国政府采购法》第二十二条供应商参加政府采购活动应当具备的条件及其他有关法律、法规关于供应商的有关规定，有能力提供招标采购货物及服务的供应商。</w:t>
      </w:r>
    </w:p>
    <w:p w14:paraId="131B702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4.2 </w:t>
      </w:r>
      <w:r>
        <w:rPr>
          <w:rFonts w:hint="eastAsia" w:ascii="Times New Roman" w:eastAsia="宋体" w:cs="Times New Roman" w:hAnsiTheme="minorEastAsia"/>
          <w:color w:val="auto"/>
        </w:rPr>
        <w:t>符合《投标邀请函》中关于供应商资格要求（实质性要求）的规定。</w:t>
      </w:r>
    </w:p>
    <w:p w14:paraId="586F144A">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4.3 </w:t>
      </w:r>
      <w:r>
        <w:rPr>
          <w:rFonts w:hint="eastAsia" w:ascii="Times New Roman" w:eastAsia="宋体" w:cs="Times New Roman" w:hAnsiTheme="minorEastAsia"/>
          <w:color w:val="auto"/>
        </w:rPr>
        <w:t>关于联合体投标</w:t>
      </w:r>
    </w:p>
    <w:p w14:paraId="2AA41668">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若《投标邀请函》接受联合体投标的：</w:t>
      </w:r>
    </w:p>
    <w:p w14:paraId="34AF0254">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）两个以上的自然人、法人或者其他组织可以组成一个联合体，以一个供应商的身份共同参加政府采购。</w:t>
      </w:r>
    </w:p>
    <w:p w14:paraId="610F8611">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14:paraId="7A3E5514">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cs="Times New Roman" w:hAnsiTheme="minorEastAsia"/>
          <w:color w:val="auto"/>
        </w:rPr>
        <w:t>不得再以自己名义单独在</w:t>
      </w:r>
      <w:r>
        <w:rPr>
          <w:rFonts w:hint="eastAsia" w:ascii="Times New Roman" w:eastAsia="宋体" w:cs="Times New Roman" w:hAnsiTheme="minorEastAsia"/>
          <w:color w:val="auto"/>
        </w:rPr>
        <w:t>同一合同项下</w:t>
      </w:r>
      <w:r>
        <w:rPr>
          <w:rFonts w:ascii="Times New Roman" w:eastAsia="宋体" w:cs="Times New Roman" w:hAnsiTheme="minorEastAsia"/>
          <w:color w:val="auto"/>
        </w:rPr>
        <w:t>投标，也不得组成新的联合体参加同一</w:t>
      </w:r>
      <w:r>
        <w:rPr>
          <w:rFonts w:hint="eastAsia" w:ascii="Times New Roman" w:eastAsia="宋体" w:cs="Times New Roman" w:hAnsiTheme="minorEastAsia"/>
          <w:color w:val="auto"/>
        </w:rPr>
        <w:t>合同</w:t>
      </w:r>
      <w:r>
        <w:rPr>
          <w:rFonts w:ascii="Times New Roman" w:eastAsia="宋体" w:cs="Times New Roman" w:hAnsiTheme="minorEastAsia"/>
          <w:color w:val="auto"/>
        </w:rPr>
        <w:t>项下的投标。</w:t>
      </w:r>
    </w:p>
    <w:p w14:paraId="28DCF2EC">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）下载招标文件</w:t>
      </w:r>
      <w:r>
        <w:rPr>
          <w:rFonts w:ascii="Times New Roman" w:eastAsia="宋体" w:cs="Times New Roman" w:hAnsiTheme="minorEastAsia"/>
          <w:color w:val="auto"/>
        </w:rPr>
        <w:t>时，应以联合体协议中确定的主体方名义</w:t>
      </w:r>
      <w:r>
        <w:rPr>
          <w:rFonts w:hint="eastAsia" w:ascii="Times New Roman" w:eastAsia="宋体" w:cs="Times New Roman" w:hAnsiTheme="minorEastAsia"/>
          <w:color w:val="auto"/>
        </w:rPr>
        <w:t>下载</w:t>
      </w:r>
      <w:r>
        <w:rPr>
          <w:rFonts w:ascii="Times New Roman" w:eastAsia="宋体" w:cs="Times New Roman" w:hAnsiTheme="minorEastAsia"/>
          <w:color w:val="auto"/>
        </w:rPr>
        <w:t>。</w:t>
      </w:r>
    </w:p>
    <w:p w14:paraId="1845B6E4">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）联合体投标的，应以主体方名义提交投标保证金（如有），对联合体各方均具有约束力。</w:t>
      </w:r>
    </w:p>
    <w:p w14:paraId="2D128F60">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8FA86F5">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7C1E2D88">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8</w:t>
      </w:r>
      <w:r>
        <w:rPr>
          <w:rFonts w:hint="eastAsia" w:ascii="Times New Roman" w:eastAsia="宋体" w:cs="Times New Roman" w:hAnsiTheme="minorEastAsia"/>
          <w:color w:val="auto"/>
        </w:rPr>
        <w:t>）联合体各方应当共同与采购人签订采购合同，就采购合同约定的事项对采购人承担连带责任。</w:t>
      </w:r>
    </w:p>
    <w:p w14:paraId="4330CF6D">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4.4 </w:t>
      </w:r>
      <w:r>
        <w:rPr>
          <w:rFonts w:hint="eastAsia" w:ascii="Times New Roman" w:eastAsia="宋体" w:cs="Times New Roman" w:hAnsiTheme="minorEastAsia"/>
          <w:color w:val="auto"/>
        </w:rPr>
        <w:t>关于关联企业</w:t>
      </w:r>
    </w:p>
    <w:p w14:paraId="08CEBAB5">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除联合体外，法定代表人或单位负责人为同一个人或者存在直接控股、管理关系的不同供应商，不得同时参加同一项目或同一子项目的投标。如同时参加，则评审时将同时被拒绝。</w:t>
      </w:r>
    </w:p>
    <w:p w14:paraId="789CED94">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4.5 </w:t>
      </w:r>
      <w:r>
        <w:rPr>
          <w:rFonts w:hint="eastAsia" w:ascii="Times New Roman" w:eastAsia="宋体" w:cs="Times New Roman" w:hAnsiTheme="minorEastAsia"/>
          <w:color w:val="auto"/>
        </w:rPr>
        <w:t>关于分公司投标</w:t>
      </w:r>
    </w:p>
    <w:p w14:paraId="6F016612">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2F65EED9">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4.6 </w:t>
      </w:r>
      <w:r>
        <w:rPr>
          <w:rFonts w:hint="eastAsia" w:ascii="Times New Roman" w:eastAsia="宋体" w:cs="Times New Roman" w:hAnsiTheme="minorEastAsia"/>
          <w:color w:val="auto"/>
        </w:rPr>
        <w:t>关于提供前期服务的供应商</w:t>
      </w:r>
    </w:p>
    <w:p w14:paraId="4128129A">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为采购项目提供整体设计、规范编制或者项目管理、监理、检测等服务的供应商，不得再参加该采购项目的其他采购活动。</w:t>
      </w:r>
    </w:p>
    <w:p w14:paraId="4B9F48CC">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4.7 </w:t>
      </w:r>
      <w:r>
        <w:rPr>
          <w:rFonts w:hint="eastAsia" w:ascii="Times New Roman" w:eastAsia="宋体" w:cs="Times New Roman" w:hAnsiTheme="minorEastAsia"/>
          <w:color w:val="auto"/>
        </w:rPr>
        <w:t>关于中小微企业投标</w:t>
      </w:r>
    </w:p>
    <w:p w14:paraId="42D3B94F">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76D16C1E">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根据财库〔</w:t>
      </w:r>
      <w:r>
        <w:rPr>
          <w:rFonts w:hint="eastAsia" w:ascii="Times New Roman" w:hAnsi="Times New Roman" w:eastAsia="宋体" w:cs="Times New Roman"/>
          <w:color w:val="auto"/>
        </w:rPr>
        <w:t>2014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68</w:t>
      </w:r>
      <w:r>
        <w:rPr>
          <w:rFonts w:hint="eastAsia" w:ascii="Times New Roman" w:eastAsia="宋体" w:cs="Times New Roman" w:hAnsiTheme="minor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设区的市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F94A41E">
      <w:pPr>
        <w:pStyle w:val="36"/>
        <w:spacing w:line="360" w:lineRule="auto"/>
        <w:ind w:firstLine="448" w:firstLineChars="200"/>
        <w:jc w:val="both"/>
        <w:rPr>
          <w:rFonts w:ascii="Times New Roman" w:eastAsia="宋体" w:cs="Times New Roman" w:hAnsiTheme="minorEastAsia"/>
          <w:color w:val="auto"/>
          <w:szCs w:val="21"/>
        </w:rPr>
      </w:pPr>
      <w:r>
        <w:rPr>
          <w:rFonts w:ascii="Times New Roman" w:eastAsia="宋体" w:cs="Times New Roman" w:hAnsiTheme="minorEastAsia"/>
          <w:color w:val="auto"/>
          <w:szCs w:val="21"/>
        </w:rPr>
        <w:t>根据《财政部民政部中国残疾人联合会关于促进残疾人就业政府采购政策的通知》（财库〔</w:t>
      </w:r>
      <w:r>
        <w:rPr>
          <w:rFonts w:ascii="Times New Roman" w:hAnsi="Times New Roman" w:eastAsia="宋体" w:cs="Times New Roman"/>
          <w:color w:val="auto"/>
          <w:szCs w:val="21"/>
        </w:rPr>
        <w:t>2017</w:t>
      </w:r>
      <w:r>
        <w:rPr>
          <w:rFonts w:ascii="Times New Roman" w:eastAsia="宋体" w:cs="Times New Roman" w:hAnsiTheme="minorEastAsia"/>
          <w:color w:val="auto"/>
          <w:szCs w:val="21"/>
        </w:rPr>
        <w:t>〕</w:t>
      </w:r>
      <w:r>
        <w:rPr>
          <w:rFonts w:ascii="Times New Roman" w:hAnsi="Times New Roman" w:eastAsia="宋体" w:cs="Times New Roman"/>
          <w:color w:val="auto"/>
          <w:szCs w:val="21"/>
        </w:rPr>
        <w:t>141</w:t>
      </w:r>
      <w:r>
        <w:rPr>
          <w:rFonts w:ascii="Times New Roman" w:eastAsia="宋体" w:cs="Times New Roman" w:hAnsiTheme="minorEastAsia"/>
          <w:color w:val="auto"/>
          <w:szCs w:val="21"/>
        </w:rPr>
        <w:t>号）的规定，残疾人福利性单位视同为小型、微型企业。</w:t>
      </w:r>
    </w:p>
    <w:p w14:paraId="620B746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4.8 中国境内生产的组件成本核算基本规则</w:t>
      </w:r>
    </w:p>
    <w:p w14:paraId="6253072B">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AF1CB6C">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一、产品的一级组件是指直接组成产品的组件。产品的二级组件是指直接组成产品一级组件的组件。一级组件不可分解的，视同二级组件。</w:t>
      </w:r>
    </w:p>
    <w:p w14:paraId="5A129B21">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二、二级组件在中国境内生产的，其全部成本计入中国境内生产的组件成本；二级组件不在中国境内生产的，其成本不计入中国境内生产的组件成本。</w:t>
      </w:r>
    </w:p>
    <w:p w14:paraId="3D4597DE">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三、产品总成本和组件成本以相关会计核算数据、采购合同、进货记录等为基础进行计算。</w:t>
      </w:r>
    </w:p>
    <w:p w14:paraId="7CC58EDD">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四、需要对成本核算规则予以进一步明确的其他有关事项，由财政部会同有关部门另行规定。</w:t>
      </w:r>
    </w:p>
    <w:p w14:paraId="6A79FA3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hint="eastAsia" w:ascii="Times New Roman" w:eastAsia="宋体" w:cs="Times New Roman" w:hAnsiTheme="minorEastAsia"/>
          <w:color w:val="auto"/>
        </w:rPr>
        <w:t>合格的货物和相关服务</w:t>
      </w:r>
    </w:p>
    <w:p w14:paraId="043C47E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5.1 </w:t>
      </w:r>
      <w:r>
        <w:rPr>
          <w:rFonts w:hint="eastAsia" w:ascii="Times New Roman" w:eastAsia="宋体" w:cs="Times New Roman" w:hAnsiTheme="minor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6C75002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w:t>
      </w:r>
      <w:r>
        <w:rPr>
          <w:rFonts w:hint="eastAsia" w:ascii="Times New Roman" w:eastAsia="宋体" w:cs="Times New Roman" w:hAnsiTheme="minor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14:paraId="0405523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5.3 </w:t>
      </w:r>
      <w:r>
        <w:rPr>
          <w:rFonts w:hint="eastAsia" w:ascii="Times New Roman" w:eastAsia="宋体" w:cs="Times New Roman" w:hAnsiTheme="minorEastAsia"/>
          <w:color w:val="auto"/>
        </w:rPr>
        <w:t>投标人应当说明投标货物的来源地，如投标的货物非投标人生产或制造的，则交货时有义务提供其从合法途径获得该货物的相关证明。</w:t>
      </w:r>
    </w:p>
    <w:p w14:paraId="3649773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5.4 </w:t>
      </w:r>
      <w:r>
        <w:rPr>
          <w:rFonts w:hint="eastAsia" w:ascii="Times New Roman" w:eastAsia="宋体" w:cs="Times New Roman" w:hAnsiTheme="minorEastAsia"/>
          <w:color w:val="auto"/>
        </w:rPr>
        <w:t>系统软件、通用软件必须是具有在中国境内的合法使用权或版权的正版软件，涉及到第三方提出侵权或知识产权的起诉及支付版税等费用由投标人承担所有责任及费用。</w:t>
      </w:r>
    </w:p>
    <w:p w14:paraId="4EEB1A1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 </w:t>
      </w:r>
      <w:r>
        <w:rPr>
          <w:rFonts w:hint="eastAsia" w:ascii="Times New Roman" w:eastAsia="宋体" w:cs="Times New Roman" w:hAnsiTheme="minorEastAsia"/>
          <w:color w:val="auto"/>
        </w:rPr>
        <w:t>投标费用</w:t>
      </w:r>
    </w:p>
    <w:p w14:paraId="4AA259A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6.1 </w:t>
      </w:r>
      <w:r>
        <w:rPr>
          <w:rFonts w:hint="eastAsia" w:ascii="Times New Roman" w:eastAsia="宋体" w:cs="Times New Roman" w:hAnsiTheme="minorEastAsia"/>
          <w:color w:val="auto"/>
        </w:rPr>
        <w:t>本项目不收取招标代理服务费。</w:t>
      </w:r>
    </w:p>
    <w:p w14:paraId="3D449DA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6.2 </w:t>
      </w:r>
      <w:r>
        <w:rPr>
          <w:rFonts w:hint="eastAsia" w:ascii="Times New Roman" w:eastAsia="宋体" w:cs="Times New Roman" w:hAnsiTheme="minorEastAsia"/>
          <w:color w:val="auto"/>
        </w:rPr>
        <w:t>无论投标过程中的做法和结果如何，投标人自行承担所有与参加投标有关的费用。</w:t>
      </w:r>
    </w:p>
    <w:p w14:paraId="7FF8A5E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7. </w:t>
      </w:r>
      <w:r>
        <w:rPr>
          <w:rFonts w:hint="eastAsia" w:ascii="Times New Roman" w:eastAsia="宋体" w:cs="Times New Roman" w:hAnsiTheme="minorEastAsia"/>
          <w:color w:val="auto"/>
        </w:rPr>
        <w:t>信息发布</w:t>
      </w:r>
    </w:p>
    <w:p w14:paraId="5BD4D369">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rPr>
        <w:t>“天津政府采购网（</w:t>
      </w:r>
      <w:r>
        <w:fldChar w:fldCharType="begin"/>
      </w:r>
      <w:r>
        <w:instrText xml:space="preserve"> HYPERLINK "http://tjgp.cz.tj.gov.cn" </w:instrText>
      </w:r>
      <w:r>
        <w:fldChar w:fldCharType="separate"/>
      </w:r>
      <w:r>
        <w:rPr>
          <w:rStyle w:val="29"/>
          <w:rFonts w:ascii="Times New Roman" w:hAnsi="Times New Roman" w:eastAsia="宋体" w:cs="Times New Roman"/>
        </w:rPr>
        <w:t>http://tjgp.cz.tj.gov.cn</w:t>
      </w:r>
      <w:r>
        <w:rPr>
          <w:rStyle w:val="29"/>
          <w:rFonts w:ascii="Times New Roman" w:hAnsi="Times New Roman" w:eastAsia="宋体" w:cs="Times New Roman"/>
        </w:rPr>
        <w:fldChar w:fldCharType="end"/>
      </w:r>
      <w:r>
        <w:rPr>
          <w:rFonts w:ascii="Times New Roman" w:hAnsi="Times New Roman" w:eastAsia="宋体" w:cs="Times New Roman"/>
          <w:color w:val="auto"/>
        </w:rPr>
        <w:t>）”和“天津政府采购中心网（</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ascii="Times New Roman" w:hAnsi="Times New Roman" w:eastAsia="宋体" w:cs="Times New Roman"/>
          <w:color w:val="auto"/>
        </w:rPr>
        <w:t>）”</w:t>
      </w:r>
      <w:r>
        <w:rPr>
          <w:rFonts w:hint="eastAsia" w:ascii="Times New Roman" w:eastAsia="宋体" w:cs="Times New Roman" w:hAnsiTheme="minorEastAsia"/>
          <w:color w:val="auto"/>
        </w:rPr>
        <w:t>公开发布。投标人在参与本采购项目招投标活动期间，请及时关注上述媒体和天津市政府采购中心招投标系统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的相关信息。因没有及时关注而未能如期获取相关信息，投标人自行</w:t>
      </w:r>
      <w:r>
        <w:rPr>
          <w:rFonts w:ascii="Times New Roman" w:eastAsia="宋体" w:cs="Times New Roman" w:hAnsiTheme="minorEastAsia"/>
          <w:color w:val="auto"/>
        </w:rPr>
        <w:t>承担由此可能产生的风险。</w:t>
      </w:r>
    </w:p>
    <w:p w14:paraId="0B0641E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 </w:t>
      </w:r>
      <w:r>
        <w:rPr>
          <w:rFonts w:hint="eastAsia" w:ascii="Times New Roman" w:eastAsia="宋体" w:cs="Times New Roman" w:hAnsiTheme="minorEastAsia"/>
          <w:color w:val="auto"/>
        </w:rPr>
        <w:t>询问与质疑</w:t>
      </w:r>
    </w:p>
    <w:p w14:paraId="044B031D">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212E017F">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8.2 </w:t>
      </w:r>
      <w:r>
        <w:rPr>
          <w:rFonts w:hint="eastAsia" w:ascii="Times New Roman" w:eastAsia="宋体" w:cs="Times New Roman" w:hAnsiTheme="minorEastAsia"/>
          <w:color w:val="auto"/>
        </w:rPr>
        <w:t>询问</w:t>
      </w:r>
    </w:p>
    <w:p w14:paraId="5AD0F458">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）询问可以采取电话、当面或书面等形式。</w:t>
      </w:r>
    </w:p>
    <w:p w14:paraId="4BE488F4">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）采购人应当自收到供应商询问之日起</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个工作日内作出答复，但答复的内容不得涉及商业秘密或者依法应当保密的内容。</w:t>
      </w:r>
    </w:p>
    <w:p w14:paraId="7548666A">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8.3 </w:t>
      </w:r>
      <w:r>
        <w:rPr>
          <w:rFonts w:hint="eastAsia" w:ascii="Times New Roman" w:eastAsia="宋体" w:cs="Times New Roman" w:hAnsiTheme="minorEastAsia"/>
          <w:color w:val="auto"/>
        </w:rPr>
        <w:t>质疑</w:t>
      </w:r>
    </w:p>
    <w:p w14:paraId="4EDE6E6B">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）提出质疑的供应商应当是参与所质疑项目采购活动的供应商。</w:t>
      </w:r>
    </w:p>
    <w:p w14:paraId="6F262BE3">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73EF291E">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7ECBC3DD">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w:t>
      </w:r>
      <w:r>
        <w:fldChar w:fldCharType="begin"/>
      </w:r>
      <w:r>
        <w:instrText xml:space="preserve"> HYPERLINK "http://tjgp.cz.tj.gov.cn" </w:instrText>
      </w:r>
      <w:r>
        <w:fldChar w:fldCharType="separate"/>
      </w:r>
      <w:r>
        <w:rPr>
          <w:rStyle w:val="29"/>
          <w:rFonts w:hint="eastAsia" w:ascii="Times New Roman" w:hAnsi="Times New Roman" w:eastAsia="宋体" w:cs="Times New Roman"/>
        </w:rPr>
        <w:t>http://tjgp.cz.tj.gov.cn</w:t>
      </w:r>
      <w:r>
        <w:rPr>
          <w:rStyle w:val="29"/>
          <w:rFonts w:hint="eastAsia" w:ascii="Times New Roman" w:hAnsi="Times New Roman" w:eastAsia="宋体" w:cs="Times New Roman"/>
        </w:rPr>
        <w:fldChar w:fldCharType="end"/>
      </w:r>
      <w:r>
        <w:rPr>
          <w:rFonts w:hint="eastAsia" w:ascii="Times New Roman" w:hAnsi="Times New Roman" w:eastAsia="宋体" w:cs="Times New Roman"/>
          <w:color w:val="auto"/>
        </w:rPr>
        <w:t>）“下载专区”中的“质疑函格式文本”）。质疑函应当明确阐述采购文件、采购过程、采购结果使自己的合法权益受到损害的法律依据、事实依据、相关证明材料及证据来源，以便于有关单位调查、答复和处理。</w:t>
      </w:r>
    </w:p>
    <w:p w14:paraId="640B1BF2">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1DFF34B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8.4 </w:t>
      </w:r>
      <w:r>
        <w:rPr>
          <w:rFonts w:hint="eastAsia" w:ascii="Times New Roman" w:eastAsia="宋体" w:cs="Times New Roman" w:hAnsiTheme="minorEastAsia"/>
          <w:color w:val="auto"/>
        </w:rPr>
        <w:t>针对询问或质疑的答复内容需要修改采购文件的，其修改内容应当以天津市政府采购网发布的更正公告为准。</w:t>
      </w:r>
    </w:p>
    <w:p w14:paraId="443C935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9. </w:t>
      </w:r>
      <w:r>
        <w:rPr>
          <w:rFonts w:hint="eastAsia" w:ascii="Times New Roman" w:eastAsia="宋体" w:cs="Times New Roman" w:hAnsiTheme="minorEastAsia"/>
          <w:color w:val="auto"/>
        </w:rPr>
        <w:t>其他</w:t>
      </w:r>
    </w:p>
    <w:p w14:paraId="1329E25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本《投标须知》的条款如与《投标邀请函》、《招标项目需求》就同一内容的表述不一致的，以《投标邀请函》、《招标项目需求》中规定的内容为准。</w:t>
      </w:r>
    </w:p>
    <w:p w14:paraId="4E989AD7">
      <w:pPr>
        <w:pStyle w:val="36"/>
        <w:spacing w:line="360" w:lineRule="auto"/>
        <w:ind w:firstLine="448" w:firstLineChars="200"/>
        <w:jc w:val="both"/>
        <w:rPr>
          <w:rFonts w:ascii="Times New Roman" w:hAnsi="Times New Roman" w:eastAsia="宋体" w:cs="Times New Roman"/>
          <w:color w:val="auto"/>
        </w:rPr>
      </w:pPr>
    </w:p>
    <w:p w14:paraId="25D376E2">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B  </w:t>
      </w:r>
      <w:r>
        <w:rPr>
          <w:rFonts w:hint="eastAsia" w:ascii="Times New Roman" w:eastAsia="宋体" w:cs="Times New Roman" w:hAnsiTheme="minorEastAsia"/>
          <w:color w:val="auto"/>
        </w:rPr>
        <w:t>招标文件说明</w:t>
      </w:r>
    </w:p>
    <w:p w14:paraId="3C57918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 </w:t>
      </w:r>
      <w:r>
        <w:rPr>
          <w:rFonts w:hint="eastAsia" w:ascii="Times New Roman" w:eastAsia="宋体" w:cs="Times New Roman" w:hAnsiTheme="minorEastAsia"/>
          <w:color w:val="auto"/>
        </w:rPr>
        <w:t>招标文件的构成</w:t>
      </w:r>
    </w:p>
    <w:p w14:paraId="1F14CCE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10.1 </w:t>
      </w:r>
      <w:r>
        <w:rPr>
          <w:rFonts w:hint="eastAsia" w:ascii="Times New Roman" w:eastAsia="宋体" w:cs="Times New Roman" w:hAnsiTheme="minorEastAsia"/>
          <w:color w:val="auto"/>
        </w:rPr>
        <w:t>招标文件由下述部分组成：</w:t>
      </w:r>
    </w:p>
    <w:p w14:paraId="2B37BB87">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w:t>
      </w:r>
    </w:p>
    <w:p w14:paraId="0C8746E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）招标项目需求</w:t>
      </w:r>
    </w:p>
    <w:p w14:paraId="4EAD6DFA">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）投标须知</w:t>
      </w:r>
    </w:p>
    <w:p w14:paraId="74BE4226">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）合同条款</w:t>
      </w:r>
    </w:p>
    <w:p w14:paraId="00252D95">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）投标文件格式</w:t>
      </w:r>
    </w:p>
    <w:p w14:paraId="0B4888D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）本项目招标文件的更正公告内容（如有）</w:t>
      </w:r>
    </w:p>
    <w:p w14:paraId="0F95F05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10.2 </w:t>
      </w:r>
      <w:r>
        <w:rPr>
          <w:rFonts w:hint="eastAsia" w:ascii="Times New Roman" w:eastAsia="宋体" w:cs="Times New Roman" w:hAnsiTheme="minorEastAsia"/>
          <w:color w:val="auto"/>
        </w:rPr>
        <w:t>除非有特殊要求，招标文件不单独提供招标项目使用地的自然环境、气候条件、公用设施等情况，投标人被视为熟悉上述与履行合同有关的一切情况。</w:t>
      </w:r>
    </w:p>
    <w:p w14:paraId="75D3040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w:t>
      </w:r>
      <w:r>
        <w:rPr>
          <w:rFonts w:hint="eastAsia" w:ascii="Times New Roman" w:eastAsia="宋体" w:cs="Times New Roman" w:hAnsiTheme="minorEastAsia"/>
          <w:color w:val="auto"/>
        </w:rPr>
        <w:t>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号条款为实质性条款，不得出现负偏离，发生负偏离即做无效标处理。加注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号的产品为核心产品（如项目需求书中未明确核心产品，则视为全部产品均为核心产品），任意一种核心产品为同一品牌时，按照本部分第</w:t>
      </w:r>
      <w:r>
        <w:rPr>
          <w:rFonts w:ascii="Times New Roman" w:hAnsi="Times New Roman" w:eastAsia="宋体" w:cs="Times New Roman"/>
          <w:color w:val="auto"/>
        </w:rPr>
        <w:t>32.4</w:t>
      </w:r>
      <w:r>
        <w:rPr>
          <w:rFonts w:hint="eastAsia" w:ascii="Times New Roman" w:eastAsia="宋体" w:cs="Times New Roman" w:hAnsiTheme="minorEastAsia"/>
          <w:color w:val="auto"/>
        </w:rPr>
        <w:t>条款执行。</w:t>
      </w:r>
    </w:p>
    <w:p w14:paraId="411B894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10.4 </w:t>
      </w:r>
      <w:r>
        <w:rPr>
          <w:rFonts w:hint="eastAsia" w:ascii="Times New Roman" w:eastAsia="宋体" w:cs="Times New Roman" w:hAnsiTheme="minorEastAsia"/>
          <w:color w:val="auto"/>
        </w:rPr>
        <w:t>招标文件中涉及的参照品牌、型号仅起说明作用，并没有任何限制性，投标人在投标中可以选用其他替代品牌或型号，但这些替代要实质上优于或相当于招标要求。</w:t>
      </w:r>
    </w:p>
    <w:p w14:paraId="2AB2854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10.5 </w:t>
      </w:r>
      <w:r>
        <w:rPr>
          <w:rFonts w:hint="eastAsia" w:ascii="Times New Roman" w:eastAsia="宋体" w:cs="Times New Roman" w:hAnsiTheme="minorEastAsia"/>
          <w:color w:val="auto"/>
        </w:rPr>
        <w:t>除招标文件另有规定外，招标文件中要求的每一项产品只允许一种产品投标，每一项产品的采购数量不允许变更。</w:t>
      </w:r>
    </w:p>
    <w:p w14:paraId="4EAE795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招标文件的澄清和修改</w:t>
      </w:r>
    </w:p>
    <w:p w14:paraId="0735678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11.1 </w:t>
      </w:r>
      <w:r>
        <w:rPr>
          <w:rFonts w:hint="eastAsia" w:ascii="Times New Roman" w:eastAsia="宋体" w:cs="Times New Roman" w:hAnsiTheme="minorEastAsia"/>
          <w:color w:val="auto"/>
        </w:rPr>
        <w:t>投标截止前，采购人、采购代理机构需要对招标文件进行补充或修改的，采购人、采购代理机构将会通过</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以更正公告形式发布。</w:t>
      </w:r>
    </w:p>
    <w:p w14:paraId="74B2EA5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11.2 </w:t>
      </w:r>
      <w:r>
        <w:rPr>
          <w:rFonts w:hint="eastAsia" w:ascii="Times New Roman" w:eastAsia="宋体" w:cs="Times New Roman" w:hAnsiTheme="minorEastAsia"/>
          <w:color w:val="auto"/>
        </w:rPr>
        <w:t>更正公告一经在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发布，天津市政府采购中心招投标系统将自动发送通知至已报名供应商的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，视同已书面通知所有招标文件的收受人。请参与项目的供应商及时关注更正公告，由此导致的风险由投标人自行承担，采购人、采购代理机构不承担任何责任。</w:t>
      </w:r>
    </w:p>
    <w:p w14:paraId="5088DA5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11.3 </w:t>
      </w:r>
      <w:r>
        <w:rPr>
          <w:rFonts w:hint="eastAsia" w:ascii="Times New Roman" w:eastAsia="宋体" w:cs="Times New Roman" w:hAnsiTheme="minorEastAsia"/>
          <w:color w:val="auto"/>
        </w:rPr>
        <w:t>更正公告的内容为招标文件的组成部分。当招标文件与更正公告就同一内容的表述不一致时，以最后发出的更正公告内容为准。</w:t>
      </w:r>
    </w:p>
    <w:p w14:paraId="16E6D7D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11.4 </w:t>
      </w:r>
      <w:r>
        <w:rPr>
          <w:rFonts w:hint="eastAsia" w:ascii="Times New Roman" w:eastAsia="宋体" w:cs="Times New Roman" w:hAnsiTheme="minor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7298D23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答疑会和踏勘现场</w:t>
      </w:r>
    </w:p>
    <w:p w14:paraId="6E3B194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12.1 </w:t>
      </w:r>
      <w:r>
        <w:rPr>
          <w:rFonts w:hint="eastAsia" w:ascii="Times New Roman" w:eastAsia="宋体" w:cs="Times New Roman" w:hAnsiTheme="minorEastAsia"/>
          <w:color w:val="auto"/>
        </w:rPr>
        <w:t>采购人、采购代理机构召开答疑会的，所有投标人应按《投标邀请函》规定的时间、地点参加答疑会。投标人如不参加，其风险由投标人自行承担，采购人、采购代理机构不承担任何责任。</w:t>
      </w:r>
    </w:p>
    <w:p w14:paraId="35F31D6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12.2 </w:t>
      </w:r>
      <w:r>
        <w:rPr>
          <w:rFonts w:hint="eastAsia" w:ascii="Times New Roman" w:eastAsia="宋体" w:cs="Times New Roman" w:hAnsiTheme="minor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22157B4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12.3 </w:t>
      </w:r>
      <w:r>
        <w:rPr>
          <w:rFonts w:hint="eastAsia" w:ascii="Times New Roman" w:eastAsia="宋体" w:cs="Times New Roman" w:hAnsiTheme="minorEastAsia"/>
          <w:color w:val="auto"/>
        </w:rPr>
        <w:t>采购人、采购代理机构在答疑会或踏勘现场中口头介绍的情况，除经</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以更正公告的形式发布外，不构成对招标文件的修改，不作为投标人编制投标文件的依据。</w:t>
      </w:r>
    </w:p>
    <w:p w14:paraId="2BD7016D">
      <w:pPr>
        <w:pStyle w:val="36"/>
        <w:spacing w:line="360" w:lineRule="auto"/>
        <w:ind w:firstLine="448" w:firstLineChars="200"/>
        <w:jc w:val="both"/>
        <w:rPr>
          <w:rFonts w:ascii="Times New Roman" w:hAnsi="Times New Roman" w:eastAsia="宋体" w:cs="Times New Roman"/>
          <w:color w:val="auto"/>
        </w:rPr>
      </w:pPr>
    </w:p>
    <w:p w14:paraId="572848D6">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C  </w:t>
      </w:r>
      <w:r>
        <w:rPr>
          <w:rFonts w:hint="eastAsia" w:ascii="Times New Roman" w:eastAsia="宋体" w:cs="Times New Roman" w:hAnsiTheme="minorEastAsia"/>
          <w:color w:val="auto"/>
        </w:rPr>
        <w:t>投标文件的编制</w:t>
      </w:r>
    </w:p>
    <w:p w14:paraId="0E33740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要求</w:t>
      </w:r>
    </w:p>
    <w:p w14:paraId="3551F5A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13.1 </w:t>
      </w:r>
      <w:r>
        <w:rPr>
          <w:rFonts w:hint="eastAsia" w:ascii="Times New Roman" w:eastAsia="宋体" w:cs="Times New Roman" w:hAnsiTheme="minor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51CC06C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13.2 </w:t>
      </w:r>
      <w:r>
        <w:rPr>
          <w:rFonts w:hint="eastAsia" w:ascii="Times New Roman" w:eastAsia="宋体" w:cs="Times New Roman" w:hAnsiTheme="minorEastAsia"/>
          <w:color w:val="auto"/>
        </w:rPr>
        <w:t>投标人应根据招标项目需求和投标文件格式编制投标文件，保证其真实有效，并承担相应的法律责任。</w:t>
      </w:r>
    </w:p>
    <w:p w14:paraId="1C02AD3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13.3 </w:t>
      </w:r>
      <w:r>
        <w:rPr>
          <w:rFonts w:hint="eastAsia" w:ascii="Times New Roman" w:eastAsia="宋体" w:cs="Times New Roman" w:hAnsiTheme="minorEastAsia"/>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7FFBA4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 </w:t>
      </w:r>
      <w:r>
        <w:rPr>
          <w:rFonts w:hint="eastAsia" w:ascii="Times New Roman" w:eastAsia="宋体" w:cs="Times New Roman" w:hAnsiTheme="minorEastAsia"/>
          <w:color w:val="auto"/>
        </w:rPr>
        <w:t>投标语言及计量单位</w:t>
      </w:r>
    </w:p>
    <w:p w14:paraId="6E2D92F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14.1 </w:t>
      </w:r>
      <w:r>
        <w:rPr>
          <w:rFonts w:hint="eastAsia" w:ascii="Times New Roman" w:eastAsia="宋体" w:cs="Times New Roman" w:hAnsiTheme="minor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542B25B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14.2 </w:t>
      </w:r>
      <w:r>
        <w:rPr>
          <w:rFonts w:hint="eastAsia" w:ascii="Times New Roman" w:eastAsia="宋体" w:cs="Times New Roman" w:hAnsiTheme="minorEastAsia"/>
          <w:color w:val="auto"/>
        </w:rPr>
        <w:t>除招标文件中另有规定外，投标文件所使用的计量单位均应使用中华人民共和国法定计量单位。</w:t>
      </w:r>
    </w:p>
    <w:p w14:paraId="398C3EE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 </w:t>
      </w:r>
      <w:r>
        <w:rPr>
          <w:rFonts w:hint="eastAsia" w:ascii="Times New Roman" w:eastAsia="宋体" w:cs="Times New Roman" w:hAnsiTheme="minorEastAsia"/>
          <w:color w:val="auto"/>
        </w:rPr>
        <w:t>投标文件格式</w:t>
      </w:r>
    </w:p>
    <w:p w14:paraId="0115D51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15.1 </w:t>
      </w:r>
      <w:r>
        <w:rPr>
          <w:rFonts w:hint="eastAsia" w:ascii="Times New Roman" w:eastAsia="宋体" w:cs="Times New Roman" w:hAnsiTheme="minorEastAsia"/>
          <w:color w:val="auto"/>
        </w:rPr>
        <w:t>投标人应按招标文件中提供的投标文件格式完整填写。因不按要求编制而引起系统无法检索、读取相关信息时，其后果由投标人自行承担。</w:t>
      </w:r>
    </w:p>
    <w:p w14:paraId="7AE59F3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15.2 </w:t>
      </w:r>
      <w:r>
        <w:rPr>
          <w:rFonts w:hint="eastAsia" w:ascii="Times New Roman" w:eastAsia="宋体" w:cs="Times New Roman" w:hAnsiTheme="minorEastAsia"/>
          <w:color w:val="auto"/>
        </w:rPr>
        <w:t>投标人可对本招标文件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招标项目要求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所列的所有货物进行投标，也可只对其中一包或几包的货物投标；若无特殊说明，每一包的内容不得分项投标，采购人原则上按照整包确定中标供应商。</w:t>
      </w:r>
    </w:p>
    <w:p w14:paraId="02EBB84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15.3 </w:t>
      </w:r>
      <w:r>
        <w:rPr>
          <w:rFonts w:hint="eastAsia" w:ascii="Times New Roman" w:eastAsia="宋体" w:cs="Times New Roman" w:hAnsiTheme="minor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667DFB5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w:t>
      </w:r>
      <w:r>
        <w:rPr>
          <w:rFonts w:hint="eastAsia" w:ascii="Times New Roman" w:eastAsia="宋体" w:cs="Times New Roman" w:hAnsiTheme="minorEastAsia"/>
          <w:color w:val="auto"/>
        </w:rPr>
        <w:t>如投标多个包的，要求按包分别独立制作投标文件。</w:t>
      </w:r>
    </w:p>
    <w:p w14:paraId="6A52AA6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15.5</w:t>
      </w:r>
      <w:r>
        <w:rPr>
          <w:rFonts w:hint="eastAsia" w:ascii="Times New Roman" w:eastAsia="宋体" w:cs="Times New Roman" w:hAnsiTheme="minorEastAsia"/>
          <w:color w:val="auto"/>
        </w:rPr>
        <w:t>投标文件（包括封面和目录）的每一页，从封面开始按阿拉伯数字</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顺序编制页码。</w:t>
      </w:r>
    </w:p>
    <w:p w14:paraId="3EECAF0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 </w:t>
      </w:r>
      <w:r>
        <w:rPr>
          <w:rFonts w:hint="eastAsia" w:ascii="Times New Roman" w:eastAsia="宋体" w:cs="Times New Roman" w:hAnsiTheme="minorEastAsia"/>
          <w:color w:val="auto"/>
        </w:rPr>
        <w:t>投标报价</w:t>
      </w:r>
    </w:p>
    <w:p w14:paraId="58A159B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16.1 </w:t>
      </w:r>
      <w:r>
        <w:rPr>
          <w:rFonts w:hint="eastAsia" w:ascii="Times New Roman" w:eastAsia="宋体" w:cs="Times New Roman" w:hAnsiTheme="minorEastAsia"/>
          <w:color w:val="auto"/>
        </w:rPr>
        <w:t>投标书、开标一览表等各表中的报价，若无特殊说明应采用人民币填报。</w:t>
      </w:r>
    </w:p>
    <w:p w14:paraId="73F0EDD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16.2 </w:t>
      </w:r>
      <w:r>
        <w:rPr>
          <w:rFonts w:hint="eastAsia" w:ascii="Times New Roman" w:eastAsia="宋体" w:cs="Times New Roman" w:hAnsiTheme="minorEastAsia"/>
          <w:color w:val="auto"/>
        </w:rPr>
        <w:t>投标报价是</w:t>
      </w:r>
      <w:r>
        <w:rPr>
          <w:rFonts w:hint="eastAsia" w:ascii="Times New Roman" w:eastAsia="宋体" w:hAnsiTheme="minorEastAsia"/>
          <w:color w:val="auto"/>
        </w:rPr>
        <w:t>为完成招标文件规定的一切工作所需的全部费用的最终优惠价格。</w:t>
      </w:r>
    </w:p>
    <w:p w14:paraId="0A9107D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16.3 </w:t>
      </w:r>
      <w:r>
        <w:rPr>
          <w:rFonts w:hint="eastAsia" w:ascii="Times New Roman" w:eastAsia="宋体" w:cs="Times New Roman" w:hAnsiTheme="minorEastAsia"/>
          <w:color w:val="auto"/>
        </w:rPr>
        <w:t>除《招标项目需求》中说明并允许外，投标的每一个货物、服务的单项报价以及采购项目的投标总价均只允许有一个报价，任何有选择的报价，采购人、采购代理机构均将予以拒绝。</w:t>
      </w:r>
    </w:p>
    <w:p w14:paraId="691E135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17. </w:t>
      </w:r>
      <w:r>
        <w:rPr>
          <w:rFonts w:hint="eastAsia" w:ascii="Times New Roman" w:eastAsia="宋体" w:cs="Times New Roman" w:hAnsiTheme="minorEastAsia"/>
          <w:color w:val="auto"/>
        </w:rPr>
        <w:t>投标人资格证明文件</w:t>
      </w:r>
    </w:p>
    <w:p w14:paraId="25FA586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投标人必须提交证明其有资格进行投标和有能力履行合同的文件，作为投标文件的一部分。</w:t>
      </w:r>
    </w:p>
    <w:p w14:paraId="7B7E338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）《投标邀请函》中规定的供应商资格要求（实质性要求）证明文件；</w:t>
      </w:r>
    </w:p>
    <w:p w14:paraId="378468E9">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）若国家及行业对投标项目有特殊资格要求的，还须提供特殊资格证明文件；</w:t>
      </w:r>
    </w:p>
    <w:p w14:paraId="6DC4CD8E">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）涉及本须知中</w:t>
      </w: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相关要求的，按其要求执行。</w:t>
      </w:r>
    </w:p>
    <w:p w14:paraId="481408C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 </w:t>
      </w:r>
      <w:r>
        <w:rPr>
          <w:rFonts w:hint="eastAsia" w:ascii="Times New Roman" w:eastAsia="宋体" w:cs="Times New Roman" w:hAnsiTheme="minorEastAsia"/>
          <w:color w:val="auto"/>
        </w:rPr>
        <w:t>技术响应文件</w:t>
      </w:r>
    </w:p>
    <w:p w14:paraId="01DA713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18.1 </w:t>
      </w:r>
      <w:r>
        <w:rPr>
          <w:rFonts w:hint="eastAsia" w:ascii="Times New Roman" w:eastAsia="宋体" w:cs="Times New Roman" w:hAnsiTheme="minorEastAsia"/>
          <w:color w:val="auto"/>
        </w:rPr>
        <w:t>投标人须提交证明其拟供货物符合招标文件规定的技术响应文件，作为投标文件的一部分。</w:t>
      </w:r>
    </w:p>
    <w:p w14:paraId="3220526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18.2 </w:t>
      </w:r>
      <w:r>
        <w:rPr>
          <w:rFonts w:hint="eastAsia" w:ascii="Times New Roman" w:eastAsia="宋体" w:cs="Times New Roman" w:hAnsiTheme="minorEastAsia"/>
          <w:color w:val="auto"/>
        </w:rPr>
        <w:t>上述文件可以是文字资料、图纸或数据，并须提供：</w:t>
      </w:r>
    </w:p>
    <w:p w14:paraId="25BD18A5">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）货物主要技术性能的详细描述；</w:t>
      </w:r>
    </w:p>
    <w:p w14:paraId="78FBD1C6">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）保证货物从采购人开始使用至招标文件规定的保修期内正常和连续运转期间所需要的所有备件和专用工具的详细清单，包括其现行价格和供货来源资料；</w:t>
      </w:r>
    </w:p>
    <w:p w14:paraId="206B9B7B">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14:paraId="23E9957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18.3 </w:t>
      </w:r>
      <w:r>
        <w:rPr>
          <w:rFonts w:hint="eastAsia" w:ascii="Times New Roman" w:eastAsia="宋体" w:cs="Times New Roman" w:hAnsiTheme="minorEastAsia"/>
          <w:color w:val="auto"/>
        </w:rPr>
        <w:t>投标文件中设备的性能指标应达到或优于招标文件中所列技术指标。投标人应注意招标文件中所列技术指标仅列出了最低限度。投标人在《技术要求点对点应答表》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项目需求书要求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的投标应答中必须列出具体数值或内容。如投标人未应答或只注明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符合</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满足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等类似无具体内容的表述，将被视为不符合招标文件要求。投标人自行承担由此造成的一切后果。</w:t>
      </w:r>
    </w:p>
    <w:p w14:paraId="2E5A219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 </w:t>
      </w:r>
      <w:r>
        <w:rPr>
          <w:rFonts w:hint="eastAsia" w:ascii="Times New Roman" w:eastAsia="宋体" w:cs="Times New Roman" w:hAnsiTheme="minorEastAsia"/>
          <w:color w:val="auto"/>
        </w:rPr>
        <w:t>投标保证金</w:t>
      </w:r>
    </w:p>
    <w:p w14:paraId="710AA1C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19.1 </w:t>
      </w:r>
      <w:r>
        <w:rPr>
          <w:rFonts w:hint="eastAsia" w:ascii="Times New Roman" w:eastAsia="宋体" w:cs="Times New Roman" w:hAnsiTheme="minorEastAsia"/>
          <w:color w:val="auto"/>
        </w:rPr>
        <w:t>按照《招标项目要求》要求执行。</w:t>
      </w:r>
    </w:p>
    <w:p w14:paraId="0C9C669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19.2 </w:t>
      </w:r>
      <w:r>
        <w:rPr>
          <w:rFonts w:hint="eastAsia" w:ascii="Times New Roman" w:eastAsia="宋体" w:cs="Times New Roman" w:hAnsiTheme="minorEastAsia"/>
          <w:color w:val="auto"/>
        </w:rPr>
        <w:t>符合《政府采购货物和服务招标投标管理办法》和《政府采购法实施条例》相关规定。</w:t>
      </w:r>
    </w:p>
    <w:p w14:paraId="755AD24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 </w:t>
      </w:r>
      <w:r>
        <w:rPr>
          <w:rFonts w:hint="eastAsia" w:ascii="Times New Roman" w:eastAsia="宋体" w:cs="Times New Roman" w:hAnsiTheme="minorEastAsia"/>
          <w:color w:val="auto"/>
        </w:rPr>
        <w:t>投标有效期</w:t>
      </w:r>
    </w:p>
    <w:p w14:paraId="40F32CF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20.1 </w:t>
      </w:r>
      <w:r>
        <w:rPr>
          <w:rFonts w:hint="eastAsia" w:ascii="Times New Roman" w:eastAsia="宋体" w:cs="Times New Roman" w:hAnsiTheme="minorEastAsia"/>
          <w:color w:val="auto"/>
        </w:rPr>
        <w:t>投标有效期为提交投标文件的截止之日起</w:t>
      </w:r>
      <w:r>
        <w:rPr>
          <w:rFonts w:hint="eastAsia" w:ascii="Times New Roman" w:hAnsi="Times New Roman" w:eastAsia="宋体" w:cs="Times New Roman"/>
          <w:color w:val="auto"/>
        </w:rPr>
        <w:t>60</w:t>
      </w:r>
      <w:r>
        <w:rPr>
          <w:rFonts w:hint="eastAsia" w:ascii="Times New Roman" w:eastAsia="宋体" w:cs="Times New Roman" w:hAnsiTheme="minorEastAsia"/>
          <w:color w:val="auto"/>
        </w:rPr>
        <w:t>天。投标书中规定的有效期短于招标文件规定的，其投标将被拒绝。</w:t>
      </w:r>
    </w:p>
    <w:p w14:paraId="2EA80AB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20.2 </w:t>
      </w:r>
      <w:r>
        <w:rPr>
          <w:rFonts w:hint="eastAsia" w:ascii="Times New Roman" w:eastAsia="宋体" w:cs="Times New Roman" w:hAnsiTheme="minor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4F33FE8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 </w:t>
      </w:r>
      <w:r>
        <w:rPr>
          <w:rFonts w:hint="eastAsia" w:ascii="Times New Roman" w:eastAsia="宋体" w:cs="Times New Roman" w:hAnsiTheme="minorEastAsia"/>
          <w:color w:val="auto"/>
        </w:rPr>
        <w:t>投标文件的签署及规定</w:t>
      </w:r>
    </w:p>
    <w:p w14:paraId="3C256B0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21.1 </w:t>
      </w:r>
      <w:r>
        <w:rPr>
          <w:rFonts w:hint="eastAsia" w:ascii="Times New Roman" w:eastAsia="宋体" w:cs="Times New Roman" w:hAnsiTheme="minor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648E274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21.2 </w:t>
      </w:r>
      <w:r>
        <w:rPr>
          <w:rFonts w:hint="eastAsia" w:ascii="Times New Roman" w:eastAsia="宋体" w:cs="Times New Roman" w:hAnsiTheme="minorEastAsia"/>
          <w:color w:val="auto"/>
        </w:rPr>
        <w:t>投标人按照《投标邀请函》的要求提交网上应答并</w:t>
      </w:r>
      <w:r>
        <w:rPr>
          <w:rFonts w:hint="eastAsia" w:ascii="Times New Roman" w:eastAsia="宋体" w:cs="Times New Roman" w:hAnsiTheme="minorEastAsia"/>
          <w:color w:val="auto"/>
          <w:szCs w:val="32"/>
        </w:rPr>
        <w:t>上传</w:t>
      </w:r>
      <w:r>
        <w:rPr>
          <w:rFonts w:hint="eastAsia" w:ascii="Times New Roman" w:eastAsia="宋体" w:cs="Times New Roman" w:hAnsiTheme="minorEastAsia"/>
          <w:color w:val="auto"/>
        </w:rPr>
        <w:t>加盖投标人电子签章的电子投标文件（以通过天津公共资源电子签章客户端正确读取签章信息为准）。</w:t>
      </w:r>
    </w:p>
    <w:p w14:paraId="397B4E54">
      <w:pPr>
        <w:pStyle w:val="36"/>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21.3 </w:t>
      </w:r>
      <w:r>
        <w:rPr>
          <w:rFonts w:hint="eastAsia" w:ascii="Times New Roman" w:eastAsia="宋体" w:cs="Times New Roman" w:hAnsiTheme="minorEastAsia"/>
          <w:color w:val="auto"/>
        </w:rPr>
        <w:t>若上传加盖投标人电子签章的电子投标文件有修改，须于规定时间内重新提交电子投标文件。电子投标文件因模糊不清或表达不清所引起的后果由投标人自负。</w:t>
      </w:r>
    </w:p>
    <w:p w14:paraId="089DD6B5">
      <w:pPr>
        <w:widowControl/>
        <w:autoSpaceDE w:val="0"/>
        <w:autoSpaceDN w:val="0"/>
        <w:adjustRightInd w:val="0"/>
        <w:spacing w:line="360" w:lineRule="auto"/>
        <w:ind w:firstLine="448" w:firstLineChars="200"/>
        <w:rPr>
          <w:rFonts w:cs="......."/>
          <w:kern w:val="0"/>
          <w:sz w:val="24"/>
          <w:szCs w:val="24"/>
        </w:rPr>
      </w:pPr>
      <w:r>
        <w:rPr>
          <w:kern w:val="0"/>
          <w:sz w:val="24"/>
          <w:szCs w:val="24"/>
        </w:rPr>
        <w:t>21.4</w:t>
      </w:r>
      <w:r>
        <w:rPr>
          <w:rFonts w:hint="eastAsia"/>
          <w:kern w:val="0"/>
          <w:sz w:val="24"/>
          <w:szCs w:val="24"/>
        </w:rPr>
        <w:t xml:space="preserve"> 文件中的电子件指扫描件、电子证照、照片等形式电子文件；要求第三方出具的盖章件原件（如联合协议、分包意向协议、制造商授权书等），投标文件中应使用原件的电子件。</w:t>
      </w:r>
    </w:p>
    <w:p w14:paraId="53D69FDC">
      <w:pPr>
        <w:pStyle w:val="36"/>
        <w:spacing w:line="360" w:lineRule="auto"/>
        <w:ind w:firstLine="448" w:firstLineChars="200"/>
        <w:jc w:val="both"/>
        <w:rPr>
          <w:rFonts w:ascii="Times New Roman" w:hAnsi="Times New Roman" w:eastAsia="宋体" w:cs="Times New Roman"/>
          <w:color w:val="auto"/>
        </w:rPr>
      </w:pPr>
    </w:p>
    <w:p w14:paraId="05936F73">
      <w:pPr>
        <w:pStyle w:val="36"/>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D  </w:t>
      </w:r>
      <w:r>
        <w:rPr>
          <w:rFonts w:hint="eastAsia" w:ascii="Times New Roman" w:eastAsia="宋体" w:cs="Times New Roman" w:hAnsiTheme="minorEastAsia"/>
          <w:color w:val="auto"/>
        </w:rPr>
        <w:t>投标文件的网上应答和提交</w:t>
      </w:r>
    </w:p>
    <w:p w14:paraId="03D9F3A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22. </w:t>
      </w:r>
      <w:r>
        <w:rPr>
          <w:rFonts w:hint="eastAsia" w:ascii="Times New Roman" w:eastAsia="宋体" w:cs="Times New Roman" w:hAnsiTheme="minor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rPr>
        <w:t>使用天津数字认证有限公司发出的CA数字证书（原天津市电子认证中心发出尚在有效期内的CA数字证书仍可使用）登陆</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29"/>
          <w:rFonts w:ascii="Times New Roman" w:hAnsi="Times New Roman" w:eastAsia="宋体"/>
        </w:rPr>
        <w:t>http://tjgpc.cz.tj.gov.cn</w:t>
      </w:r>
      <w:r>
        <w:rPr>
          <w:rStyle w:val="29"/>
          <w:rFonts w:ascii="Times New Roman" w:hAnsi="Times New Roman" w:eastAsia="宋体"/>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rPr>
        <w:t>79</w:t>
      </w:r>
      <w:r>
        <w:rPr>
          <w:rFonts w:hint="eastAsia" w:ascii="Times New Roman" w:eastAsia="宋体" w:cs="Times New Roman" w:hAnsiTheme="minorEastAsia"/>
          <w:color w:val="auto"/>
        </w:rPr>
        <w:t>号天津市政府采购中心窗口完成上述操作。</w:t>
      </w:r>
    </w:p>
    <w:p w14:paraId="27D02B7E">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 </w:t>
      </w:r>
      <w:r>
        <w:rPr>
          <w:rFonts w:hint="eastAsia" w:ascii="Times New Roman" w:eastAsia="宋体" w:cs="Times New Roman" w:hAnsiTheme="minorEastAsia"/>
          <w:color w:val="auto"/>
        </w:rPr>
        <w:t>制作和上传电子投标文件要求</w:t>
      </w:r>
    </w:p>
    <w:p w14:paraId="0B873D29">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23.1 </w:t>
      </w:r>
      <w:r>
        <w:rPr>
          <w:rFonts w:hint="eastAsia" w:ascii="Times New Roman" w:eastAsia="宋体" w:cs="Times New Roman" w:hAnsiTheme="minorEastAsia"/>
          <w:color w:val="auto"/>
        </w:rPr>
        <w:t>投标人须下载天津市政府采购中心网</w:t>
      </w:r>
      <w:r>
        <w:rPr>
          <w:rFonts w:ascii="Times New Roman" w:hAnsi="Times New Roman" w:eastAsia="宋体" w:cs="Times New Roman"/>
          <w:color w:val="auto"/>
        </w:rPr>
        <w:t>-</w:t>
      </w:r>
      <w:r>
        <w:rPr>
          <w:rFonts w:hint="eastAsia" w:ascii="Times New Roman" w:eastAsia="宋体" w:cs="Times New Roman" w:hAnsiTheme="minorEastAsia"/>
          <w:color w:val="auto"/>
        </w:rPr>
        <w:t>下载中心</w:t>
      </w:r>
      <w:r>
        <w:rPr>
          <w:rFonts w:ascii="Times New Roman" w:hAnsi="Times New Roman" w:eastAsia="宋体" w:cs="Times New Roman"/>
          <w:color w:val="auto"/>
        </w:rPr>
        <w:t>-</w:t>
      </w:r>
      <w:r>
        <w:rPr>
          <w:rFonts w:hint="eastAsia" w:ascii="Times New Roman" w:hAnsi="Times New Roman" w:eastAsia="宋体" w:cs="Times New Roman"/>
          <w:color w:val="auto"/>
        </w:rPr>
        <w:t>《天津公共资源电子签章客户端安装包及使用说明》</w:t>
      </w:r>
      <w:r>
        <w:rPr>
          <w:rFonts w:hint="eastAsia" w:ascii="Times New Roman" w:eastAsia="宋体" w:cs="Times New Roman" w:hAnsiTheme="minorEastAsia"/>
          <w:color w:val="auto"/>
        </w:rPr>
        <w:t>。</w:t>
      </w:r>
    </w:p>
    <w:p w14:paraId="6A5AAB58">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23.2 </w:t>
      </w:r>
      <w:r>
        <w:rPr>
          <w:rFonts w:hint="eastAsia" w:ascii="Times New Roman" w:eastAsia="宋体" w:cs="Times New Roman" w:hAnsiTheme="minor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6DEE7682">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特别提醒：</w:t>
      </w:r>
    </w:p>
    <w:p w14:paraId="4DAB0AB8">
      <w:pPr>
        <w:pStyle w:val="36"/>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6054492A">
      <w:pPr>
        <w:pStyle w:val="36"/>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7809BE42">
      <w:pPr>
        <w:pStyle w:val="36"/>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23.3 </w:t>
      </w:r>
      <w:r>
        <w:rPr>
          <w:rFonts w:hint="eastAsia" w:ascii="Times New Roman" w:eastAsia="宋体" w:cs="Times New Roman" w:hAnsiTheme="minorEastAsia"/>
          <w:color w:val="auto"/>
        </w:rPr>
        <w:t>投标人须保证电子投标文件清晰，便于识别，如因上传、扫描、格式等原因导致评审时受到影响，由投标人自行承担相应责任。</w:t>
      </w:r>
    </w:p>
    <w:p w14:paraId="24FF7E20">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24. </w:t>
      </w:r>
      <w:r>
        <w:rPr>
          <w:rFonts w:hint="eastAsia" w:ascii="Times New Roman" w:eastAsia="宋体" w:cs="Times New Roman" w:hAnsiTheme="minorEastAsia"/>
          <w:color w:val="auto"/>
        </w:rPr>
        <w:t>投标人须承诺接受电子投标的方式，并自行承担由此带来的废标、无效投标的风险。</w:t>
      </w:r>
    </w:p>
    <w:p w14:paraId="2EE9039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25. </w:t>
      </w:r>
      <w:r>
        <w:rPr>
          <w:rFonts w:hint="eastAsia" w:ascii="Times New Roman" w:eastAsia="宋体" w:cs="Times New Roman" w:hAnsiTheme="minorEastAsia"/>
          <w:color w:val="auto"/>
        </w:rPr>
        <w:t>未按招标文件的规定提交网上应答和上传加盖投标人电子签章的电子投标文件（以通过天津公共资源电子签章客户端正确读取签章信息为准）的投标将被拒绝。</w:t>
      </w:r>
    </w:p>
    <w:p w14:paraId="55B951DF">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E  </w:t>
      </w:r>
      <w:r>
        <w:rPr>
          <w:rFonts w:hint="eastAsia" w:ascii="Times New Roman" w:eastAsia="宋体" w:cs="Times New Roman" w:hAnsiTheme="minorEastAsia"/>
          <w:color w:val="auto"/>
        </w:rPr>
        <w:t>开标和评标</w:t>
      </w:r>
    </w:p>
    <w:p w14:paraId="7804A70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 </w:t>
      </w:r>
      <w:r>
        <w:rPr>
          <w:rFonts w:hint="eastAsia" w:ascii="Times New Roman" w:eastAsia="宋体" w:cs="Times New Roman" w:hAnsiTheme="minorEastAsia"/>
          <w:color w:val="auto"/>
        </w:rPr>
        <w:t>开标解密和资格审查</w:t>
      </w:r>
    </w:p>
    <w:p w14:paraId="662A001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26.1 </w:t>
      </w:r>
      <w:r>
        <w:rPr>
          <w:rFonts w:hint="eastAsia" w:ascii="Times New Roman" w:eastAsia="宋体" w:cs="Times New Roman" w:hAnsiTheme="minorEastAsia"/>
          <w:color w:val="auto"/>
        </w:rPr>
        <w:t>投标人须于《投标邀请函》中规定的时间内使用天津数字认证有限公司发出的CA数字证书（原天津市电子认证中心发出尚在有效期内的CA数字证书仍可使用）登陆天津市政府采购中心网（网址：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网上招投标”-“供应商登录”-“区级集采机构入口”完成开标解密。</w:t>
      </w:r>
    </w:p>
    <w:p w14:paraId="17080DA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26.2 </w:t>
      </w:r>
      <w:r>
        <w:rPr>
          <w:rFonts w:hint="eastAsia" w:ascii="Times New Roman" w:eastAsia="宋体" w:cs="Times New Roman" w:hAnsiTheme="minorEastAsia"/>
          <w:color w:val="auto"/>
        </w:rPr>
        <w:t>由于投标人原因，没有在规定时间内进行网上开标解密，视为无效投标。</w:t>
      </w:r>
    </w:p>
    <w:p w14:paraId="6C8DFAB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26.3 </w:t>
      </w:r>
      <w:r>
        <w:rPr>
          <w:rFonts w:hint="eastAsia" w:ascii="Times New Roman" w:eastAsia="宋体" w:cs="Times New Roman" w:hAnsiTheme="minorEastAsia"/>
          <w:color w:val="auto"/>
        </w:rPr>
        <w:t>开标解密后，对开标结果进行网上公示，投标人报价为空、为零的将被视为无效投标。</w:t>
      </w:r>
    </w:p>
    <w:p w14:paraId="2879F95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26.4 </w:t>
      </w:r>
      <w:r>
        <w:rPr>
          <w:rFonts w:hint="eastAsia" w:ascii="Times New Roman" w:eastAsia="宋体" w:cs="Times New Roman" w:hAnsiTheme="minorEastAsia"/>
          <w:color w:val="auto"/>
        </w:rPr>
        <w:t>开标解密后，投标代表人应保持电话畅通并具备相应的网络环境，随时准备接受评委的网上询标。</w:t>
      </w:r>
    </w:p>
    <w:p w14:paraId="26AAC00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26.5 </w:t>
      </w:r>
      <w:r>
        <w:rPr>
          <w:rFonts w:hint="eastAsia" w:ascii="Times New Roman" w:eastAsia="宋体" w:cs="Times New Roman" w:hAnsiTheme="minorEastAsia"/>
          <w:color w:val="auto"/>
        </w:rPr>
        <w:t>投标人须于规定时间内通过天津市政府采购中心招投标系统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询标解答</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对评委的网上询标予以解答。如投标代表人被要求到评审现场答疑时，须携带身份证等有效证件原件，以备查验。</w:t>
      </w:r>
    </w:p>
    <w:p w14:paraId="7C3148B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26.6 </w:t>
      </w:r>
      <w:r>
        <w:rPr>
          <w:rFonts w:hint="eastAsia" w:ascii="Times New Roman" w:eastAsia="宋体" w:cs="Times New Roman" w:hAnsiTheme="minorEastAsia"/>
          <w:color w:val="auto"/>
        </w:rPr>
        <w:t>投标截止时间后，投标人不足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家的，不得开标。</w:t>
      </w:r>
    </w:p>
    <w:p w14:paraId="25C7A63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w:t>
      </w:r>
      <w:r>
        <w:rPr>
          <w:rFonts w:hint="eastAsia" w:ascii="Times New Roman" w:eastAsia="宋体" w:cs="Times New Roman" w:hAnsiTheme="minorEastAsia"/>
          <w:color w:val="auto"/>
        </w:rPr>
        <w:t>开标解密后，采购人或采购代理机构应当依法对投标人的资格进行审查。资格审查合格的投标人不足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家的，不得评标。</w:t>
      </w:r>
    </w:p>
    <w:p w14:paraId="72896E0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 </w:t>
      </w:r>
      <w:r>
        <w:rPr>
          <w:rFonts w:hint="eastAsia" w:ascii="Times New Roman" w:eastAsia="宋体" w:cs="Times New Roman" w:hAnsiTheme="minorEastAsia"/>
          <w:color w:val="auto"/>
        </w:rPr>
        <w:t>评审委员会</w:t>
      </w:r>
    </w:p>
    <w:p w14:paraId="6121F06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27.1 </w:t>
      </w:r>
      <w:r>
        <w:rPr>
          <w:rFonts w:hint="eastAsia" w:ascii="Times New Roman" w:eastAsia="宋体" w:cs="Times New Roman" w:hAnsiTheme="minorEastAsia"/>
          <w:color w:val="auto"/>
        </w:rPr>
        <w:t>评审委员会成员由采购人代表和评审专家组成，成员人数应当为</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人以上单数，其中评审专家不得少于成员总数的三分之二。</w:t>
      </w:r>
    </w:p>
    <w:p w14:paraId="5A9DE4F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27.2 </w:t>
      </w:r>
      <w:r>
        <w:rPr>
          <w:rFonts w:hint="eastAsia" w:ascii="Times New Roman" w:eastAsia="宋体" w:cs="Times New Roman" w:hAnsiTheme="minorEastAsia"/>
          <w:color w:val="auto"/>
        </w:rPr>
        <w:t>评审委员会负责审查投标文件是否符合招标文件的要求，并进行审查、询标、评估和比较。评审委员会认为必要时，可向投标人进行询标。</w:t>
      </w:r>
    </w:p>
    <w:p w14:paraId="674B87E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27.3 </w:t>
      </w:r>
      <w:r>
        <w:rPr>
          <w:rFonts w:hint="eastAsia" w:ascii="Times New Roman" w:eastAsia="宋体" w:cs="Times New Roman" w:hAnsiTheme="minor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37A92BB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27.4 </w:t>
      </w:r>
      <w:r>
        <w:rPr>
          <w:rFonts w:hint="eastAsia" w:ascii="Times New Roman" w:eastAsia="宋体" w:cs="Times New Roman" w:hAnsiTheme="minorEastAsia"/>
          <w:color w:val="auto"/>
        </w:rPr>
        <w:t>评审委员会负责完成全部评标工作，向采购人提出经评审委员会签字的书面评标报告。</w:t>
      </w:r>
    </w:p>
    <w:p w14:paraId="48562C0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 </w:t>
      </w:r>
      <w:r>
        <w:rPr>
          <w:rFonts w:hint="eastAsia" w:ascii="Times New Roman" w:eastAsia="宋体" w:cs="Times New Roman" w:hAnsiTheme="minorEastAsia"/>
          <w:color w:val="auto"/>
        </w:rPr>
        <w:t>对投标文件的审查和响应性的确定</w:t>
      </w:r>
    </w:p>
    <w:p w14:paraId="361639E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w:t>
      </w:r>
      <w:r>
        <w:rPr>
          <w:rFonts w:hint="eastAsia" w:ascii="Times New Roman" w:eastAsia="宋体" w:cs="Times New Roman" w:hAnsiTheme="minor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F83E768">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w:t>
      </w:r>
      <w:r>
        <w:rPr>
          <w:rFonts w:hint="eastAsia" w:ascii="Times New Roman" w:eastAsia="宋体" w:cs="Times New Roman" w:hAnsiTheme="minorEastAsia"/>
          <w:color w:val="auto"/>
        </w:rPr>
        <w:t>投标截止时间后，除评审委员会要求提供外，不接受投标人及与投标人有关的任何一方递交的材料。</w:t>
      </w:r>
    </w:p>
    <w:p w14:paraId="330CD86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w:t>
      </w:r>
      <w:r>
        <w:rPr>
          <w:rFonts w:hint="eastAsia" w:ascii="Times New Roman" w:eastAsia="宋体" w:cs="Times New Roman" w:hAnsiTheme="minorEastAsia"/>
          <w:color w:val="auto"/>
        </w:rPr>
        <w:t>实质上没有响应招标文件要求的投标文件，将被拒绝。投标人不得通过修改或撤回不符合要求的内容而使其投标成为响应性的投标。如出现下列情况之一的，其投标将被拒绝或中标无效：</w:t>
      </w:r>
    </w:p>
    <w:p w14:paraId="7FB99B00">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）投标文件未按招标文件的要求加盖电子签章的；</w:t>
      </w:r>
    </w:p>
    <w:p w14:paraId="2D33D6AB">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）投标有效期短于招标文件要求的；</w:t>
      </w:r>
    </w:p>
    <w:p w14:paraId="6594CCF9">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）投标文件中提供虚假或失实资料的；</w:t>
      </w:r>
    </w:p>
    <w:p w14:paraId="4A0FB6B8">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（4）不能满足招标文件中全部实质性要求，或加注“★”号条款出现负偏离，或经评审委员会认定未实质性响应招标文件要求，或投标内容不符合相关政策性规定的；</w:t>
      </w:r>
    </w:p>
    <w:p w14:paraId="7274F8E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D8419F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4C215D9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4CB5CC71">
      <w:pPr>
        <w:pStyle w:val="36"/>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8</w:t>
      </w:r>
      <w:r>
        <w:rPr>
          <w:rFonts w:ascii="Times New Roman" w:hAnsi="Times New Roman" w:eastAsia="宋体" w:cs="Times New Roman"/>
          <w:color w:val="auto"/>
        </w:rPr>
        <w:t>）单位负责人或法定代表人为同一人，或者存在控股、管理关系的不同供应商，参加同一包或者未划分包的同一项目投标的，相关投标均无效；</w:t>
      </w:r>
    </w:p>
    <w:p w14:paraId="32E56A6C">
      <w:pPr>
        <w:pStyle w:val="36"/>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（9）根据《关于推动解决政府采购异常低价问题的通知》（财库〔2026〕2号）的规定被判定为异常低价，供应商在合理的时间内又不能提供书面说明和必要的证明材料并对投标价格作出解释的。</w:t>
      </w:r>
    </w:p>
    <w:p w14:paraId="16D6F9B3">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（10）其他法定投标无效的情形。</w:t>
      </w:r>
    </w:p>
    <w:p w14:paraId="3681167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w:t>
      </w:r>
      <w:r>
        <w:rPr>
          <w:rFonts w:hint="eastAsia" w:ascii="Times New Roman" w:eastAsia="宋体" w:cs="Times New Roman" w:hAnsiTheme="minorEastAsia"/>
          <w:color w:val="auto"/>
        </w:rPr>
        <w:t>评审委员会对确定为实质上响应的投标进行审核，</w:t>
      </w:r>
      <w:r>
        <w:rPr>
          <w:rFonts w:ascii="Times New Roman" w:eastAsia="宋体" w:cs="Times New Roman" w:hAnsiTheme="minorEastAsia"/>
          <w:color w:val="auto"/>
        </w:rPr>
        <w:t>投标文件报价出现前后不一致的</w:t>
      </w:r>
      <w:r>
        <w:rPr>
          <w:rFonts w:hint="eastAsia" w:ascii="Times New Roman" w:eastAsia="宋体" w:cs="Times New Roman" w:hAnsiTheme="minorEastAsia"/>
          <w:color w:val="auto"/>
        </w:rPr>
        <w:t>，修改错误的原则如下：</w:t>
      </w:r>
    </w:p>
    <w:p w14:paraId="7B1DA00D">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）投标文件中开标一览表（报价表）内容与投标文件中相应内容不一致的，以开标一览表（报价表）为准；</w:t>
      </w:r>
    </w:p>
    <w:p w14:paraId="211D23D3">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）大写金额和小写金额不一致的，以大写金额为准；</w:t>
      </w:r>
    </w:p>
    <w:p w14:paraId="2069AF0A">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）单价金额小数点或者百分比有明显错位的，以开标一览表的总价为准，并修改单价；</w:t>
      </w:r>
    </w:p>
    <w:p w14:paraId="687BFEFC">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）总价金额与按单价汇总金额不一致的，以单价金额计算结果为准。</w:t>
      </w:r>
    </w:p>
    <w:p w14:paraId="045A2F1B">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2411A4F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28.5</w:t>
      </w:r>
      <w:r>
        <w:rPr>
          <w:rFonts w:hint="eastAsia" w:ascii="Times New Roman" w:eastAsia="宋体" w:cs="Times New Roman" w:hAnsiTheme="minorEastAsia"/>
          <w:color w:val="auto"/>
        </w:rPr>
        <w:t>评审委员会将要求投标人按上述修改错误的方法调整投标报价，投标人同意后，调整后的报价对投标人起约束作用。如果投标人不接受修改后的报价，其投标将被拒绝。</w:t>
      </w:r>
    </w:p>
    <w:p w14:paraId="12D88AC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 </w:t>
      </w:r>
      <w:r>
        <w:rPr>
          <w:rFonts w:hint="eastAsia" w:ascii="Times New Roman" w:eastAsia="宋体" w:cs="Times New Roman" w:hAnsiTheme="minorEastAsia"/>
          <w:color w:val="auto"/>
        </w:rPr>
        <w:t>投标文件的澄清</w:t>
      </w:r>
    </w:p>
    <w:p w14:paraId="704C8DF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29.1 </w:t>
      </w:r>
      <w:r>
        <w:rPr>
          <w:rFonts w:hint="eastAsia" w:ascii="Times New Roman" w:eastAsia="宋体" w:cs="Times New Roman" w:hAnsiTheme="minorEastAsia"/>
          <w:color w:val="auto"/>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5F4AEE35">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29.2 </w:t>
      </w:r>
      <w:r>
        <w:rPr>
          <w:rFonts w:hint="eastAsia" w:ascii="Times New Roman" w:eastAsia="宋体" w:cs="Times New Roman" w:hAnsiTheme="minorEastAsia"/>
          <w:color w:val="auto"/>
        </w:rPr>
        <w:t>投标人澄清、说明、答复或者补充的内容须为并加盖电子签章后上传至天津市政府采购中心招投标系统。</w:t>
      </w:r>
    </w:p>
    <w:p w14:paraId="7B2F5C8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29.3 </w:t>
      </w:r>
      <w:r>
        <w:rPr>
          <w:rFonts w:hint="eastAsia" w:ascii="Times New Roman" w:eastAsia="宋体" w:cs="Times New Roman" w:hAnsiTheme="minorEastAsia"/>
          <w:color w:val="auto"/>
        </w:rPr>
        <w:t>投标人的澄清、说明、答复或者补充应在规定的时间内完成，并不得超出投标文件的范围或对投标内容进行实质性的修改。</w:t>
      </w:r>
    </w:p>
    <w:p w14:paraId="7C86BB7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29.4 </w:t>
      </w:r>
      <w:r>
        <w:rPr>
          <w:rFonts w:hint="eastAsia" w:ascii="Times New Roman" w:eastAsia="宋体" w:cs="Times New Roman" w:hAnsiTheme="minorEastAsia"/>
          <w:color w:val="auto"/>
        </w:rPr>
        <w:t>澄清文件将作为投标文件的一部分，与投标文件具有同等的法律效力。</w:t>
      </w:r>
    </w:p>
    <w:p w14:paraId="4D2CE4C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30. </w:t>
      </w:r>
      <w:r>
        <w:rPr>
          <w:rFonts w:hint="eastAsia" w:ascii="Times New Roman" w:eastAsia="宋体" w:cs="Times New Roman" w:hAnsiTheme="minorEastAsia"/>
          <w:color w:val="auto"/>
        </w:rPr>
        <w:t>投标的评估和比较</w:t>
      </w:r>
    </w:p>
    <w:p w14:paraId="2D7843C9">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评审委员会将根据招标文件确定的评标原则和评标方法对确定为实质上响应招标文件要求的投标进行评估和比较。</w:t>
      </w:r>
    </w:p>
    <w:p w14:paraId="588736B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评标原则和评标方法</w:t>
      </w:r>
    </w:p>
    <w:p w14:paraId="6BE7466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31.1 </w:t>
      </w:r>
      <w:r>
        <w:rPr>
          <w:rFonts w:hint="eastAsia" w:ascii="Times New Roman" w:eastAsia="宋体" w:cs="Times New Roman" w:hAnsiTheme="minorEastAsia"/>
          <w:color w:val="auto"/>
        </w:rPr>
        <w:t>评标原则</w:t>
      </w:r>
    </w:p>
    <w:p w14:paraId="3D83FF4A">
      <w:pPr>
        <w:pStyle w:val="36"/>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）评审委员会应当按照客观、公正、审慎的原则，根据招标文件规定的评审程序、评审方法和评审标准进行独立评审。</w:t>
      </w:r>
    </w:p>
    <w:p w14:paraId="035EF67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ascii="Times New Roman" w:eastAsia="宋体" w:cs="Times New Roman" w:hAnsiTheme="minorEastAsia"/>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F5D7A0A">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）对招标文件中描述有歧义或前后不一致的地方，但不影响项目评审的，评审委员会有权进行评判，但对同一条款的评判应适用于每个投标人。</w:t>
      </w:r>
    </w:p>
    <w:p w14:paraId="08B28DA9">
      <w:pPr>
        <w:pStyle w:val="36"/>
        <w:spacing w:line="360" w:lineRule="auto"/>
        <w:ind w:firstLine="448" w:firstLineChars="200"/>
        <w:rPr>
          <w:rFonts w:ascii="Times New Roman" w:eastAsia="宋体" w:cs="Times New Roman" w:hAnsiTheme="minorEastAsia"/>
          <w:color w:val="000000" w:themeColor="text1"/>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17426FA1">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564864E0">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1EB97B9">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31.2 </w:t>
      </w:r>
      <w:r>
        <w:rPr>
          <w:rFonts w:hint="eastAsia" w:ascii="Times New Roman" w:eastAsia="宋体" w:cs="Times New Roman" w:hAnsiTheme="minorEastAsia"/>
          <w:color w:val="auto"/>
        </w:rPr>
        <w:t>评标方法</w:t>
      </w:r>
    </w:p>
    <w:p w14:paraId="2842E52F">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）采用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综合评分法</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02710811">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）根据《中华人民共和国政府采购法实施条例》和《关于进一步规范政府采购评审工作有关问题的通知》（财库〔</w:t>
      </w:r>
      <w:r>
        <w:rPr>
          <w:rFonts w:hint="eastAsia" w:ascii="Times New Roman" w:hAnsi="Times New Roman" w:eastAsia="宋体" w:cs="Times New Roman"/>
          <w:color w:val="auto"/>
        </w:rPr>
        <w:t>2012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69</w:t>
      </w:r>
      <w:r>
        <w:rPr>
          <w:rFonts w:hint="eastAsia" w:ascii="Times New Roman" w:eastAsia="宋体" w:cs="Times New Roman" w:hAnsiTheme="minor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7BD58276">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w:t>
      </w:r>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号）文件要求，对</w:t>
      </w:r>
      <w:r>
        <w:rPr>
          <w:rFonts w:ascii="Times New Roman" w:eastAsia="宋体" w:cs="Times New Roman" w:hAnsiTheme="minorEastAsia"/>
          <w:color w:val="auto"/>
        </w:rPr>
        <w:t>政府采购节能、环境标志品目清单</w:t>
      </w:r>
      <w:r>
        <w:rPr>
          <w:rFonts w:hint="eastAsia" w:ascii="Times New Roman" w:eastAsia="宋体" w:cs="Times New Roman" w:hAnsiTheme="minorEastAsia"/>
          <w:color w:val="auto"/>
        </w:rPr>
        <w:t>内的产品实施</w:t>
      </w:r>
      <w:r>
        <w:rPr>
          <w:rFonts w:hint="eastAsia" w:ascii="Times New Roman" w:eastAsia="宋体" w:hAnsiTheme="minorEastAsia"/>
          <w:color w:val="auto"/>
        </w:rPr>
        <w:t>优先采购和强制采购的评标方法。</w:t>
      </w:r>
    </w:p>
    <w:p w14:paraId="3D724A5D">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）评审委员会审查产品资质或检测报告等相关文件符合性时，应综合考虑行业特点、交易习惯、采购需求最本质原义等情况，而不应以投标文件中产品名称与招标文件产品名称是否一致作为审查的标准。</w:t>
      </w:r>
    </w:p>
    <w:p w14:paraId="05419B35">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cs="Times New Roman" w:hAnsiTheme="minorEastAsia"/>
          <w:color w:val="auto"/>
        </w:rPr>
        <w:t>采购人按中标候选供应商顺序确定中标供应商。</w:t>
      </w:r>
    </w:p>
    <w:p w14:paraId="72AD6CA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注：中标候选供应商为以上办法中排名前两名的供应商。</w:t>
      </w:r>
    </w:p>
    <w:p w14:paraId="5EE7D481">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）根据《政府采购货物和服务招标投标管理办法》（财政部令第</w:t>
      </w:r>
      <w:r>
        <w:rPr>
          <w:rFonts w:hint="eastAsia" w:ascii="Times New Roman" w:hAnsi="Times New Roman" w:eastAsia="宋体" w:cs="Times New Roman"/>
          <w:color w:val="auto"/>
        </w:rPr>
        <w:t>87</w:t>
      </w:r>
      <w:r>
        <w:rPr>
          <w:rFonts w:hint="eastAsia" w:ascii="Times New Roman" w:eastAsia="宋体" w:cs="Times New Roman" w:hAnsiTheme="minorEastAsia"/>
          <w:color w:val="auto"/>
        </w:rPr>
        <w:t>号）第</w:t>
      </w:r>
      <w:r>
        <w:rPr>
          <w:rFonts w:hint="eastAsia" w:ascii="Times New Roman" w:hAnsi="Times New Roman" w:eastAsia="宋体" w:cs="Times New Roman"/>
          <w:color w:val="auto"/>
        </w:rPr>
        <w:t>43</w:t>
      </w:r>
      <w:r>
        <w:rPr>
          <w:rFonts w:hint="eastAsia" w:ascii="Times New Roman" w:eastAsia="宋体" w:cs="Times New Roman" w:hAnsiTheme="minorEastAsia"/>
          <w:color w:val="auto"/>
        </w:rPr>
        <w:t>条规定，如评审现场经财政部门批准本项目转为其他采购方式的，按相应采购方式程序执行。</w:t>
      </w:r>
    </w:p>
    <w:p w14:paraId="0F1DDAE3">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其他注意事项</w:t>
      </w:r>
    </w:p>
    <w:p w14:paraId="09A4732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32.1 </w:t>
      </w:r>
      <w:r>
        <w:rPr>
          <w:rFonts w:hint="eastAsia" w:ascii="Times New Roman" w:eastAsia="宋体" w:cs="Times New Roman" w:hAnsiTheme="minorEastAsia"/>
          <w:color w:val="auto"/>
        </w:rPr>
        <w:t>在开标、投标期间，投标人不得向评审委员会成员或采购代理机构询问评标情况、施加任何影响，不得进行旨在影响评标结果的活动。</w:t>
      </w:r>
    </w:p>
    <w:p w14:paraId="0BEEBAE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32.2 </w:t>
      </w:r>
      <w:r>
        <w:rPr>
          <w:rFonts w:hint="eastAsia" w:ascii="Times New Roman" w:eastAsia="宋体" w:cs="Times New Roman" w:hAnsiTheme="minor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258A7882">
      <w:pPr>
        <w:pStyle w:val="36"/>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32.3 </w:t>
      </w:r>
      <w:r>
        <w:rPr>
          <w:rFonts w:hint="eastAsia" w:ascii="Times New Roman" w:eastAsia="宋体" w:cs="Times New Roman" w:hAnsiTheme="minorEastAsia"/>
          <w:color w:val="auto"/>
        </w:rPr>
        <w:t>本项目不接受赠品、回扣或者与采购无关的其他商品、服务。</w:t>
      </w:r>
    </w:p>
    <w:p w14:paraId="69F57DD2">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32.4 </w:t>
      </w:r>
      <w:r>
        <w:rPr>
          <w:rFonts w:hint="eastAsia" w:ascii="Times New Roman" w:eastAsia="宋体" w:cs="Times New Roman" w:hAnsiTheme="minorEastAsia"/>
          <w:color w:val="auto"/>
        </w:rPr>
        <w:t>不同投标人所投产品均为同一品牌或任一核心产品为同一品牌时，按以下原则处理：</w:t>
      </w:r>
    </w:p>
    <w:p w14:paraId="0DA6FF35">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1</w:t>
      </w:r>
      <w:r>
        <w:rPr>
          <w:rFonts w:hint="eastAsia" w:hAnsiTheme="minor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hAnsiTheme="minorEastAsia"/>
          <w:sz w:val="24"/>
          <w:szCs w:val="24"/>
        </w:rPr>
        <w:t>自行选取一个投标人参加评标</w:t>
      </w:r>
      <w:r>
        <w:rPr>
          <w:rFonts w:hAnsiTheme="minorEastAsia"/>
          <w:sz w:val="24"/>
          <w:szCs w:val="24"/>
        </w:rPr>
        <w:t>，其他投标无效。</w:t>
      </w:r>
    </w:p>
    <w:p w14:paraId="27D25E37">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2</w:t>
      </w:r>
      <w:r>
        <w:rPr>
          <w:rFonts w:hint="eastAsia" w:hAnsiTheme="minor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hAnsiTheme="minorEastAsia"/>
          <w:sz w:val="24"/>
          <w:szCs w:val="24"/>
        </w:rPr>
        <w:t>自行选取</w:t>
      </w:r>
      <w:r>
        <w:rPr>
          <w:rFonts w:hAnsiTheme="minorEastAsia"/>
          <w:sz w:val="24"/>
          <w:szCs w:val="24"/>
        </w:rPr>
        <w:t>一个投标人获得中标人推荐资格，其他同品牌投标人不作为中标候选人。</w:t>
      </w:r>
    </w:p>
    <w:p w14:paraId="121ADCA8">
      <w:pPr>
        <w:pStyle w:val="36"/>
        <w:spacing w:line="360" w:lineRule="auto"/>
        <w:ind w:firstLine="448" w:firstLineChars="200"/>
        <w:jc w:val="both"/>
        <w:rPr>
          <w:rFonts w:ascii="Times New Roman" w:hAnsi="Times New Roman" w:eastAsia="宋体" w:cs="Times New Roman"/>
          <w:color w:val="auto"/>
        </w:rPr>
      </w:pPr>
    </w:p>
    <w:p w14:paraId="21B4B8AC">
      <w:pPr>
        <w:pStyle w:val="36"/>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F  </w:t>
      </w:r>
      <w:r>
        <w:rPr>
          <w:rFonts w:hint="eastAsia" w:ascii="Times New Roman" w:eastAsia="宋体" w:cs="Times New Roman" w:hAnsiTheme="minorEastAsia"/>
          <w:color w:val="auto"/>
        </w:rPr>
        <w:t>授予合同</w:t>
      </w:r>
    </w:p>
    <w:p w14:paraId="1FE6FAA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 </w:t>
      </w:r>
      <w:r>
        <w:rPr>
          <w:rFonts w:hint="eastAsia" w:ascii="Times New Roman" w:eastAsia="宋体" w:cs="Times New Roman" w:hAnsiTheme="minorEastAsia"/>
          <w:color w:val="auto"/>
        </w:rPr>
        <w:t>中标供应商的产生</w:t>
      </w:r>
    </w:p>
    <w:p w14:paraId="51BC5D25">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33.1 </w:t>
      </w:r>
      <w:r>
        <w:rPr>
          <w:rFonts w:hint="eastAsia" w:ascii="Times New Roman" w:eastAsia="宋体" w:cs="Times New Roman" w:hAnsiTheme="minorEastAsia"/>
          <w:color w:val="auto"/>
        </w:rPr>
        <w:t>采购人可以事先授权评审委员会直接确定中标供应商。</w:t>
      </w:r>
    </w:p>
    <w:p w14:paraId="06728E66">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33.2 </w:t>
      </w:r>
      <w:r>
        <w:rPr>
          <w:rFonts w:hint="eastAsia" w:ascii="Times New Roman" w:eastAsia="宋体" w:cs="Times New Roman" w:hAnsiTheme="minorEastAsia"/>
          <w:color w:val="auto"/>
        </w:rPr>
        <w:t>采购人也可以按照《政府采购法》及其实施条例等法律法规的规定和招标文件的要求确认中标供应商。</w:t>
      </w:r>
    </w:p>
    <w:p w14:paraId="363FB4C7">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 </w:t>
      </w:r>
      <w:r>
        <w:rPr>
          <w:rFonts w:hint="eastAsia" w:ascii="Times New Roman" w:eastAsia="宋体" w:cs="Times New Roman" w:hAnsiTheme="minorEastAsia"/>
          <w:color w:val="auto"/>
        </w:rPr>
        <w:t>中标通知</w:t>
      </w:r>
    </w:p>
    <w:p w14:paraId="388ED59D">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34.1 </w:t>
      </w:r>
      <w:r>
        <w:rPr>
          <w:rFonts w:hint="eastAsia" w:ascii="Times New Roman" w:eastAsia="宋体" w:cs="Times New Roman" w:hAnsiTheme="minorEastAsia"/>
          <w:color w:val="auto"/>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陆天津市政府采购中心网（网址：）</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中获取）。《中标通知书》一经发出即发生法律效力。</w:t>
      </w:r>
    </w:p>
    <w:p w14:paraId="384935CF">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35. </w:t>
      </w:r>
      <w:r>
        <w:rPr>
          <w:rFonts w:hint="eastAsia" w:ascii="Times New Roman" w:eastAsia="宋体" w:cs="Times New Roman" w:hAnsiTheme="minorEastAsia"/>
          <w:color w:val="auto"/>
        </w:rPr>
        <w:t>投标人可使用天津数字认证有限公司发出的CA数字证书（原天津市电子认证中心发出尚在有效期内的CA数字证书仍可使用）登陆天津市政府采购中心网（网址：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项目资审情况</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中获取未通过资格审查的原因或从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综合得分及排名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中获取未中标人本人的评审得分与排序。</w:t>
      </w:r>
    </w:p>
    <w:p w14:paraId="6A61F0C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 </w:t>
      </w:r>
      <w:r>
        <w:rPr>
          <w:rFonts w:hint="eastAsia" w:ascii="Times New Roman" w:eastAsia="宋体" w:cs="Times New Roman" w:hAnsiTheme="minorEastAsia"/>
          <w:color w:val="auto"/>
        </w:rPr>
        <w:t>签订合同</w:t>
      </w:r>
    </w:p>
    <w:p w14:paraId="0A6768E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36.1 </w:t>
      </w:r>
      <w:r>
        <w:rPr>
          <w:rFonts w:hint="eastAsia" w:ascii="Times New Roman" w:eastAsia="宋体" w:cs="Times New Roman" w:hAnsiTheme="minorEastAsia"/>
          <w:color w:val="auto"/>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29"/>
          <w:rFonts w:ascii="Times New Roman" w:hAnsi="Times New Roman" w:eastAsia="宋体" w:cs="Times New Roman"/>
        </w:rPr>
        <w:t>http://tjgpc.zwfwb.tj.gov.cn/</w:t>
      </w:r>
      <w:r>
        <w:rPr>
          <w:rStyle w:val="29"/>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合同</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w:t>
      </w:r>
    </w:p>
    <w:p w14:paraId="7E5AA581">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36.2 </w:t>
      </w:r>
      <w:r>
        <w:rPr>
          <w:rFonts w:hint="eastAsia" w:ascii="Times New Roman" w:eastAsia="宋体" w:cs="Times New Roman" w:hAnsiTheme="minorEastAsia"/>
          <w:color w:val="auto"/>
        </w:rPr>
        <w:t>招标文件、中标供应商的投标文件及其澄清文件等，均为签订合同的依据，且为合同的组成部分。</w:t>
      </w:r>
    </w:p>
    <w:p w14:paraId="066CBE1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 </w:t>
      </w:r>
      <w:r>
        <w:rPr>
          <w:rFonts w:hint="eastAsia" w:ascii="Times New Roman" w:eastAsia="宋体" w:cs="Times New Roman" w:hAnsiTheme="minorEastAsia"/>
          <w:color w:val="auto"/>
        </w:rPr>
        <w:t>履约保证金</w:t>
      </w:r>
    </w:p>
    <w:p w14:paraId="129D1B94">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37.1 </w:t>
      </w:r>
      <w:r>
        <w:rPr>
          <w:rFonts w:hint="eastAsia" w:ascii="Times New Roman" w:eastAsia="宋体" w:cs="Times New Roman" w:hAnsiTheme="minorEastAsia"/>
          <w:color w:val="auto"/>
        </w:rPr>
        <w:t>若《招标项目要求》规定须提交履约保证金的，合同签订前，中标供应商须按照规定要求提交履约保证金，履约保证金的有效期至货到并最终验收合格之日。</w:t>
      </w:r>
    </w:p>
    <w:p w14:paraId="2835E3FC">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37.2 </w:t>
      </w:r>
      <w:r>
        <w:rPr>
          <w:rFonts w:hint="eastAsia" w:ascii="Times New Roman" w:eastAsia="宋体" w:cs="Times New Roman" w:hAnsiTheme="minorEastAsia"/>
          <w:color w:val="auto"/>
        </w:rPr>
        <w:t>中标供应商未能按合同规定履行其义务，采购人有权没收其履约保证金。</w:t>
      </w:r>
    </w:p>
    <w:p w14:paraId="53D49B3E">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38. </w:t>
      </w:r>
      <w:r>
        <w:rPr>
          <w:rFonts w:hint="eastAsia" w:ascii="Times New Roman" w:eastAsia="宋体" w:cs="Times New Roman" w:hAnsiTheme="minorEastAsia"/>
          <w:color w:val="auto"/>
        </w:rPr>
        <w:t>中标供应商拒绝与采购人签订合同的，采购人可以按照评审报告推荐的中标候选人名单排序，确定下一候选人为中标供应商，也可以重新开展政府采购活动。</w:t>
      </w:r>
    </w:p>
    <w:p w14:paraId="6C07C4AB">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 </w:t>
      </w:r>
      <w:r>
        <w:rPr>
          <w:rFonts w:hint="eastAsia" w:ascii="Times New Roman" w:eastAsia="宋体" w:cs="Times New Roman" w:hAnsiTheme="minorEastAsia"/>
          <w:color w:val="auto"/>
        </w:rPr>
        <w:t>合同分包</w:t>
      </w:r>
    </w:p>
    <w:p w14:paraId="319B311A">
      <w:pPr>
        <w:pStyle w:val="36"/>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39.1 </w:t>
      </w:r>
      <w:r>
        <w:rPr>
          <w:rFonts w:hint="eastAsia" w:ascii="Times New Roman" w:eastAsia="宋体" w:cs="Times New Roman" w:hAnsiTheme="minorEastAsia"/>
          <w:color w:val="auto"/>
        </w:rPr>
        <w:t>未经采购人同意，中标供应商不得分包合同。</w:t>
      </w:r>
    </w:p>
    <w:p w14:paraId="09F5C02D">
      <w:pPr>
        <w:pStyle w:val="36"/>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39.2 </w:t>
      </w:r>
      <w:r>
        <w:rPr>
          <w:rFonts w:hint="eastAsia" w:ascii="Times New Roman" w:eastAsia="宋体" w:cs="Times New Roman" w:hAnsiTheme="minorEastAsia"/>
          <w:color w:val="auto"/>
        </w:rPr>
        <w:t>政府采购合同分包履行的，中标供应商就采购项目和分包项目向采购人负责，分包供应商就分包项目承担责任。</w:t>
      </w:r>
    </w:p>
    <w:p w14:paraId="10921B65">
      <w:pPr>
        <w:pStyle w:val="36"/>
        <w:spacing w:line="360" w:lineRule="auto"/>
        <w:ind w:firstLine="448" w:firstLineChars="200"/>
        <w:jc w:val="center"/>
        <w:rPr>
          <w:rFonts w:ascii="Times New Roman" w:eastAsia="宋体" w:cs="Times New Roman" w:hAnsiTheme="minorEastAsia"/>
          <w:color w:val="auto"/>
        </w:rPr>
      </w:pPr>
      <w:r>
        <w:rPr>
          <w:rFonts w:hint="eastAsia" w:ascii="Times New Roman" w:eastAsia="宋体" w:cs="Times New Roman" w:hAnsiTheme="minorEastAsia"/>
          <w:color w:val="auto"/>
        </w:rPr>
        <w:t>G 政府采购“明白纸”</w:t>
      </w:r>
    </w:p>
    <w:p w14:paraId="7350C3DA">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40.1政府采购支持中小企业政策“明白纸”</w:t>
      </w:r>
    </w:p>
    <w:p w14:paraId="62A0BF75">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1E81B4EE">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10E95AEA">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7DA96828">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）《通知》是如何降低中小企业参与政府采购成本的？</w:t>
      </w:r>
    </w:p>
    <w:p w14:paraId="77BD6F57">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《通知》在保证金收取、资金支付、合同融资等方面对支持中小企业也作出了规定，多措并举降低中小企业参与政府采购成本。</w:t>
      </w:r>
    </w:p>
    <w:p w14:paraId="6B61AFBA">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705F21E3">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）怎样确保政策落实到位？</w:t>
      </w:r>
    </w:p>
    <w:p w14:paraId="52B37DAA">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一是强化政策宣传。政策印发后，新区财政局制定政府采购支持中小企业政策“明白纸”，细致解读政策内容，通过开展线上腾讯会议营商环境大讲堂对政策进行宣讲解读，提高中小企业政策知晓率。</w:t>
      </w:r>
    </w:p>
    <w:p w14:paraId="6332FDA3">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74F870D9">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4</w:t>
      </w:r>
      <w:r>
        <w:rPr>
          <w:rFonts w:ascii="Times New Roman" w:eastAsia="宋体" w:cs="Times New Roman" w:hAnsiTheme="minorEastAsia"/>
          <w:color w:val="auto"/>
        </w:rPr>
        <w:t>）中小企业怎样知晓采购项目是否面向中小企业？</w:t>
      </w:r>
    </w:p>
    <w:p w14:paraId="517ED426">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1D74A32D">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5</w:t>
      </w:r>
      <w:r>
        <w:rPr>
          <w:rFonts w:ascii="Times New Roman" w:eastAsia="宋体" w:cs="Times New Roman" w:hAnsiTheme="minorEastAsia"/>
          <w:color w:val="auto"/>
        </w:rPr>
        <w:t>）中小企业享受扶持政策应提供什么份证明材料？</w:t>
      </w:r>
    </w:p>
    <w:p w14:paraId="3AB7B99F">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39923AE9">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6</w:t>
      </w:r>
      <w:r>
        <w:rPr>
          <w:rFonts w:ascii="Times New Roman" w:eastAsia="宋体" w:cs="Times New Roman" w:hAnsiTheme="minorEastAsia"/>
          <w:color w:val="auto"/>
        </w:rPr>
        <w:t>）企业不清楚自身是否为中小企业，怎么办？</w:t>
      </w:r>
    </w:p>
    <w:p w14:paraId="737F4273">
      <w:pPr>
        <w:pStyle w:val="36"/>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2AFECD00">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40.2 滨海新区财政局</w:t>
      </w:r>
      <w:r>
        <w:rPr>
          <w:rFonts w:hint="eastAsia" w:ascii="Times New Roman" w:hAnsi="Times New Roman" w:eastAsia="宋体" w:cs="Times New Roman"/>
          <w:color w:val="auto"/>
        </w:rPr>
        <w:t>“政采贷”</w:t>
      </w:r>
      <w:r>
        <w:rPr>
          <w:rFonts w:hint="eastAsia" w:ascii="Times New Roman" w:eastAsia="宋体" w:cs="Times New Roman" w:hAnsiTheme="minorEastAsia"/>
          <w:color w:val="auto"/>
        </w:rPr>
        <w:t>明白纸</w:t>
      </w:r>
    </w:p>
    <w:p w14:paraId="73B5197F">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05BB6B7B">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一、“政采贷”概念</w:t>
      </w:r>
    </w:p>
    <w:p w14:paraId="35DF6863">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1D8EA964">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二、“政采贷”基本流程介绍</w:t>
      </w:r>
    </w:p>
    <w:p w14:paraId="0283EE5A">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“企业申请”-“银行接受申请”-“获取政采业务数据、订单信息、合同信息等”-“线下尽调、审核资质”-“银行风控评估”-“预授信”-“放款、提款”</w:t>
      </w:r>
    </w:p>
    <w:p w14:paraId="76FA04CA">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三、我市主要金融机构开通“政采贷”情况</w:t>
      </w:r>
    </w:p>
    <w:p w14:paraId="01EB38FE">
      <w:pPr>
        <w:pStyle w:val="36"/>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2"/>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751B4DDE">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FA7B5A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42872E8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3A3325D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76307AA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664B331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28E104C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咨询电话</w:t>
            </w:r>
          </w:p>
        </w:tc>
      </w:tr>
      <w:tr w14:paraId="542D12F4">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582592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3016137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1FB28183">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A1BF3E6">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根据当期lpr进行综合核定，原则上不3.85%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9954FF3">
            <w:pPr>
              <w:widowControl/>
              <w:textAlignment w:val="center"/>
              <w:rPr>
                <w:rFonts w:ascii="宋体" w:hAnsi="宋体" w:cs="宋体"/>
                <w:color w:val="000000"/>
                <w:sz w:val="19"/>
                <w:szCs w:val="19"/>
              </w:rPr>
            </w:pPr>
            <w:r>
              <w:rPr>
                <w:rFonts w:hint="eastAsia" w:ascii="宋体" w:hAnsi="宋体" w:cs="宋体"/>
                <w:color w:val="000000"/>
                <w:kern w:val="0"/>
                <w:sz w:val="19"/>
                <w:szCs w:val="19"/>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18A0127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91E6C1E">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1、在政府采购中无不良履约记录；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528F3B18">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27106030 </w:t>
            </w:r>
          </w:p>
          <w:p w14:paraId="452EB2F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吴楠</w:t>
            </w:r>
          </w:p>
        </w:tc>
      </w:tr>
      <w:tr w14:paraId="22CEF965">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118A02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3811C7F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361E27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F01573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515CC8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7E048A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F3F0AFE">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7A196C8B">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hint="eastAsia" w:ascii="宋体" w:hAnsi="宋体" w:cs="宋体"/>
                <w:color w:val="000000"/>
                <w:kern w:val="0"/>
                <w:sz w:val="19"/>
                <w:szCs w:val="19"/>
              </w:rPr>
              <w:t>张日超</w:t>
            </w:r>
          </w:p>
        </w:tc>
      </w:tr>
      <w:tr w14:paraId="4CE60A36">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1EF3AA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16030CA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8CF2A2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410CD2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D802B4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EA0F84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553242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1.具有独立承担民事责任的能力，有固定经营场所，将我行账户作为政府采购合同唯一回款账户。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2.企业成立1年以上，且实际控制人具有3年以上的实际行业经验，具有良好的纳税记录、工商登记记录；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3.企业具有履行合同所必须的设备和服务能力；</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4.生产经营符合国家法律法规，产业政策和环境保护要求，符合我行信贷政策；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431EA4B7">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18722110192谢凝</w:t>
            </w:r>
            <w:r>
              <w:rPr>
                <w:rFonts w:hint="eastAsia" w:ascii="宋体" w:hAnsi="宋体" w:cs="宋体"/>
                <w:color w:val="000000"/>
                <w:kern w:val="0"/>
                <w:sz w:val="19"/>
                <w:szCs w:val="19"/>
              </w:rPr>
              <w:t>18622858578</w:t>
            </w:r>
          </w:p>
          <w:p w14:paraId="5F97B18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马嵘</w:t>
            </w:r>
          </w:p>
        </w:tc>
      </w:tr>
      <w:tr w14:paraId="39BE3089">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892785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5FD7A2B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0FC363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7AE215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约3.8%</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C806BC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84721CE">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1、申请人不得有失信记录；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1DDE02B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13612152218</w:t>
            </w:r>
          </w:p>
          <w:p w14:paraId="6009C80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刘扬</w:t>
            </w:r>
          </w:p>
        </w:tc>
      </w:tr>
      <w:tr w14:paraId="627C3C43">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8675DB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103ED38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47D7A99">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73C57F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4.50%起</w:t>
            </w:r>
          </w:p>
          <w:p w14:paraId="77A3BB4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融资额度：</w:t>
            </w:r>
          </w:p>
          <w:p w14:paraId="0426089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B0AD60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EC1F72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1、获得政府采购订单，中标信息可在公开网站查询。如无法查询，可出示国家扶持政策内不公开中标信息文件。</w:t>
            </w:r>
          </w:p>
          <w:p w14:paraId="067F0DC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2、采购合同回款账户为齐鲁银行，并做质押登记。</w:t>
            </w:r>
          </w:p>
          <w:p w14:paraId="282E6011">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42FDBC0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022-23271885</w:t>
            </w:r>
          </w:p>
          <w:p w14:paraId="68F8EEE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朱怡璇</w:t>
            </w:r>
          </w:p>
        </w:tc>
      </w:tr>
      <w:tr w14:paraId="5DD51E26">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AC19E6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0EDD0EA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37FDB4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5927B71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不低于3.85%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BA6A38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2ED836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9CC511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1、连续从事政府采购活动一年以上，或主要股东从事政府采购活动两年以上，且交易及信用记录良好；</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06CB3B3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28405397</w:t>
            </w:r>
          </w:p>
          <w:p w14:paraId="7EC49BA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王小一</w:t>
            </w:r>
          </w:p>
        </w:tc>
      </w:tr>
      <w:tr w14:paraId="013C3968">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CEE231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7131BAB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44CF5A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346558E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结合借款人经营规模、偿债能力、营运效率等因素合理确定</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BCA83C7">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131DD9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C70E5EB">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1、中标供应商财务状况良好，记录良好，有资质且具有1年(含)以上与天津市各类政府采购成功经验；</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2、生产经营符合国家政策；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3、无违法、违约、不良信用记录，未发生过政府采购业务纠纷等；</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3869A71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022-83872249</w:t>
            </w:r>
          </w:p>
          <w:p w14:paraId="3C91DBD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林向宇</w:t>
            </w:r>
          </w:p>
        </w:tc>
      </w:tr>
      <w:tr w14:paraId="3F08EEE7">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F27514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0D1675F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35C02A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900B2E1">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致电咨询</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C1EB6C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244ADB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1、具有2年(含)以上连续经营记录；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561E948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13612141823高飞     </w:t>
            </w:r>
          </w:p>
        </w:tc>
      </w:tr>
      <w:tr w14:paraId="216F9D92">
        <w:tblPrEx>
          <w:tblCellMar>
            <w:top w:w="0" w:type="dxa"/>
            <w:left w:w="108" w:type="dxa"/>
            <w:bottom w:w="0" w:type="dxa"/>
            <w:right w:w="108" w:type="dxa"/>
          </w:tblCellMar>
        </w:tblPrEx>
        <w:trPr>
          <w:trHeight w:val="3542"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1052D5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6E65080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0BBDFE3">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6903468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最低4%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8D1EF4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信用额度最高1000万</w:t>
            </w:r>
          </w:p>
          <w:p w14:paraId="494672C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C0698D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51CA70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1、企业成立满一年，经营良好、征信良好；</w:t>
            </w:r>
          </w:p>
          <w:p w14:paraId="526AC495">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2、实控人25-65周岁，征信良好；</w:t>
            </w:r>
          </w:p>
          <w:p w14:paraId="7615B50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46ED5ED8">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1F4414A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14:paraId="18C117A4">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64AAA5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6CD46332">
            <w:pPr>
              <w:widowControl/>
              <w:textAlignment w:val="center"/>
              <w:rPr>
                <w:rFonts w:ascii="宋体" w:hAnsi="宋体" w:cs="宋体"/>
                <w:color w:val="000000"/>
                <w:sz w:val="19"/>
                <w:szCs w:val="19"/>
              </w:rPr>
            </w:pPr>
            <w:r>
              <w:rPr>
                <w:rFonts w:hint="eastAsia" w:ascii="宋体" w:hAnsi="宋体" w:cs="宋体"/>
                <w:color w:val="000000"/>
                <w:kern w:val="0"/>
                <w:sz w:val="19"/>
                <w:szCs w:val="19"/>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7CD1ED8">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D4CE763">
            <w:pPr>
              <w:jc w:val="left"/>
              <w:rPr>
                <w:rFonts w:ascii="宋体" w:hAnsi="宋体" w:cs="宋体"/>
                <w:color w:val="000000"/>
                <w:kern w:val="0"/>
                <w:sz w:val="19"/>
                <w:szCs w:val="19"/>
              </w:rPr>
            </w:pPr>
            <w:r>
              <w:rPr>
                <w:rFonts w:hint="eastAsia" w:ascii="宋体" w:hAnsi="宋体" w:cs="宋体"/>
                <w:color w:val="000000"/>
                <w:kern w:val="0"/>
                <w:sz w:val="19"/>
                <w:szCs w:val="19"/>
              </w:rPr>
              <w:t>约6.00%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6851852">
            <w:pPr>
              <w:jc w:val="left"/>
              <w:rPr>
                <w:rFonts w:ascii="宋体" w:hAnsi="宋体" w:cs="宋体"/>
                <w:color w:val="000000"/>
                <w:sz w:val="19"/>
                <w:szCs w:val="19"/>
              </w:rPr>
            </w:pPr>
            <w:r>
              <w:rPr>
                <w:rFonts w:hint="eastAsia" w:ascii="宋体" w:hAnsi="宋体" w:cs="宋体"/>
                <w:color w:val="000000"/>
                <w:kern w:val="0"/>
                <w:sz w:val="19"/>
                <w:szCs w:val="19"/>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31535C5">
            <w:pPr>
              <w:jc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0B81A8F7">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FEA407B">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申请人为企业法定代表人或第一大自然人股东，通过微信申请； </w:t>
                  </w:r>
                </w:p>
                <w:p w14:paraId="35988B25">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企业及申请人信用记录良好，无不良、违法行为； </w:t>
                  </w:r>
                </w:p>
                <w:p w14:paraId="025ABE77">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企业为天津市政府部门、事业单位的供应商； </w:t>
                  </w:r>
                </w:p>
                <w:p w14:paraId="6FAB03FB">
                  <w:pPr>
                    <w:widowControl/>
                    <w:jc w:val="left"/>
                    <w:textAlignment w:val="top"/>
                    <w:rPr>
                      <w:rFonts w:ascii="����" w:hAnsi="����" w:eastAsia="����" w:cs="����"/>
                      <w:color w:val="333333"/>
                      <w:sz w:val="24"/>
                      <w:szCs w:val="24"/>
                    </w:rPr>
                  </w:pPr>
                  <w:r>
                    <w:rPr>
                      <w:rFonts w:hint="eastAsia" w:ascii="宋体" w:hAnsi="宋体" w:cs="宋体"/>
                      <w:color w:val="000000"/>
                      <w:kern w:val="0"/>
                      <w:sz w:val="19"/>
                      <w:szCs w:val="19"/>
                    </w:rPr>
                    <w:t>4、企业有政府采购历史合作记录（近24个月2次，合计50万以上订单记录）且交易记录良好</w:t>
                  </w:r>
                </w:p>
              </w:tc>
            </w:tr>
          </w:tbl>
          <w:p w14:paraId="077CDDBE">
            <w:pPr>
              <w:jc w:val="left"/>
              <w:rPr>
                <w:rFonts w:ascii="宋体" w:hAnsi="宋体" w:cs="宋体"/>
                <w:color w:val="00000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49623AF">
            <w:pPr>
              <w:jc w:val="center"/>
              <w:rPr>
                <w:rFonts w:ascii="宋体" w:hAnsi="宋体" w:cs="宋体"/>
                <w:color w:val="000000"/>
                <w:sz w:val="24"/>
                <w:szCs w:val="24"/>
              </w:rPr>
            </w:pPr>
            <w:r>
              <w:rPr>
                <w:rFonts w:hint="eastAsia" w:ascii="宋体" w:hAnsi="宋体" w:cs="宋体"/>
                <w:color w:val="000000"/>
                <w:kern w:val="0"/>
                <w:sz w:val="19"/>
                <w:szCs w:val="19"/>
              </w:rPr>
              <w:t xml:space="preserve">18698167095张伟 </w:t>
            </w:r>
          </w:p>
        </w:tc>
      </w:tr>
      <w:tr w14:paraId="66D875C2">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9805E8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4D56D9D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4DB2129">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417F258">
            <w:pPr>
              <w:jc w:val="left"/>
              <w:rPr>
                <w:rFonts w:ascii="宋体" w:hAnsi="宋体" w:cs="宋体"/>
                <w:color w:val="000000"/>
                <w:kern w:val="0"/>
                <w:sz w:val="19"/>
                <w:szCs w:val="19"/>
              </w:rPr>
            </w:pPr>
            <w:r>
              <w:rPr>
                <w:rFonts w:hint="eastAsia" w:ascii="宋体" w:hAnsi="宋体" w:cs="宋体"/>
                <w:color w:val="000000"/>
                <w:kern w:val="0"/>
                <w:sz w:val="19"/>
                <w:szCs w:val="19"/>
              </w:rPr>
              <w:t>年化约3.85%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4FC6A39">
            <w:pPr>
              <w:jc w:val="left"/>
              <w:rPr>
                <w:rFonts w:ascii="宋体" w:hAnsi="宋体" w:cs="宋体"/>
                <w:color w:val="00000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F3EEE29">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1CE3574A">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EB5C335">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有固定的经营场所，企业划型符合小微企业； </w:t>
                  </w:r>
                </w:p>
                <w:p w14:paraId="2A552028">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信用记录良好，无不良、违法行为； </w:t>
                  </w:r>
                </w:p>
                <w:p w14:paraId="11B97D74">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持续经营2年以上或实际控制人从业3年以上； 具备政府采购投标资格且交易记录良好； </w:t>
                  </w:r>
                </w:p>
                <w:p w14:paraId="08265D53">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采购项目符合国家产业政策和资源环保政策要求；</w:t>
                  </w:r>
                </w:p>
              </w:tc>
            </w:tr>
          </w:tbl>
          <w:p w14:paraId="4E817C9D">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233EC79">
            <w:pPr>
              <w:jc w:val="left"/>
              <w:rPr>
                <w:rFonts w:ascii="宋体" w:hAnsi="宋体" w:cs="宋体"/>
                <w:color w:val="000000"/>
                <w:kern w:val="0"/>
                <w:sz w:val="19"/>
                <w:szCs w:val="19"/>
              </w:rPr>
            </w:pPr>
            <w:r>
              <w:rPr>
                <w:rFonts w:hint="eastAsia" w:ascii="宋体" w:hAnsi="宋体" w:cs="宋体"/>
                <w:color w:val="000000"/>
                <w:kern w:val="0"/>
                <w:sz w:val="19"/>
                <w:szCs w:val="19"/>
              </w:rPr>
              <w:t>022-58879322</w:t>
            </w:r>
          </w:p>
          <w:p w14:paraId="13637E26">
            <w:pPr>
              <w:ind w:firstLine="174" w:firstLineChars="100"/>
              <w:jc w:val="left"/>
              <w:rPr>
                <w:rFonts w:ascii="宋体" w:hAnsi="宋体" w:cs="宋体"/>
                <w:color w:val="000000"/>
                <w:kern w:val="0"/>
                <w:sz w:val="19"/>
                <w:szCs w:val="19"/>
              </w:rPr>
            </w:pPr>
            <w:r>
              <w:rPr>
                <w:rFonts w:hint="eastAsia" w:ascii="宋体" w:hAnsi="宋体" w:cs="宋体"/>
                <w:color w:val="000000"/>
                <w:kern w:val="0"/>
                <w:sz w:val="19"/>
                <w:szCs w:val="19"/>
              </w:rPr>
              <w:t xml:space="preserve">  姚斌 </w:t>
            </w:r>
          </w:p>
        </w:tc>
      </w:tr>
      <w:tr w14:paraId="1FEE9B6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073A778">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5624CFA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6D45AF7">
            <w:pPr>
              <w:jc w:val="left"/>
              <w:rPr>
                <w:rFonts w:ascii="宋体" w:hAnsi="宋体" w:cs="宋体"/>
                <w:color w:val="000000"/>
                <w:kern w:val="0"/>
                <w:sz w:val="19"/>
                <w:szCs w:val="19"/>
              </w:rPr>
            </w:pPr>
            <w:r>
              <w:rPr>
                <w:rFonts w:hint="eastAsia" w:ascii="宋体" w:hAnsi="宋体" w:cs="宋体"/>
                <w:color w:val="000000"/>
                <w:kern w:val="0"/>
                <w:sz w:val="19"/>
                <w:szCs w:val="19"/>
              </w:rPr>
              <w:t>参考利率：4.00%-5.00%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40D4914">
            <w:pPr>
              <w:jc w:val="left"/>
              <w:rPr>
                <w:rFonts w:ascii="宋体" w:hAnsi="宋体" w:cs="宋体"/>
                <w:color w:val="000000"/>
                <w:kern w:val="0"/>
                <w:sz w:val="19"/>
                <w:szCs w:val="19"/>
              </w:rPr>
            </w:pPr>
            <w:r>
              <w:rPr>
                <w:rFonts w:hint="eastAsia" w:ascii="宋体" w:hAnsi="宋体" w:cs="宋体"/>
                <w:color w:val="000000"/>
                <w:kern w:val="0"/>
                <w:sz w:val="19"/>
                <w:szCs w:val="19"/>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E1D37B4">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4E2D5120">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7838C4FF">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1A1A7B80">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应收账款融资模式下，企业已按政府采购合同的约定履行了交货、工程施工或提供服务等主要义务并且无任何违约行为。 </w:t>
                  </w:r>
                </w:p>
                <w:p w14:paraId="7527A93D">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采购合同融资模式下，企业在政府采购活动中与政府成功合作2年（含）以上，且近2年政府采购供应量、工程量或服务量均不低于100万元（含）。 </w:t>
                  </w:r>
                </w:p>
                <w:p w14:paraId="171CBB31">
                  <w:pPr>
                    <w:widowControl/>
                    <w:jc w:val="left"/>
                    <w:textAlignment w:val="top"/>
                    <w:rPr>
                      <w:rFonts w:ascii="����" w:hAnsi="����" w:eastAsia="����" w:cs="����"/>
                      <w:color w:val="333333"/>
                      <w:sz w:val="24"/>
                      <w:szCs w:val="24"/>
                    </w:rPr>
                  </w:pPr>
                  <w:r>
                    <w:rPr>
                      <w:rFonts w:hint="eastAsia" w:ascii="宋体" w:hAnsi="宋体" w:cs="宋体"/>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04A3E7FB">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EC22435">
            <w:pPr>
              <w:jc w:val="center"/>
              <w:rPr>
                <w:rFonts w:ascii="宋体" w:hAnsi="宋体" w:cs="宋体"/>
                <w:color w:val="000000"/>
                <w:kern w:val="0"/>
                <w:sz w:val="19"/>
                <w:szCs w:val="19"/>
              </w:rPr>
            </w:pPr>
            <w:r>
              <w:rPr>
                <w:rFonts w:hint="eastAsia" w:ascii="宋体" w:hAnsi="宋体" w:cs="宋体"/>
                <w:color w:val="000000"/>
                <w:kern w:val="0"/>
                <w:sz w:val="19"/>
                <w:szCs w:val="19"/>
              </w:rPr>
              <w:t xml:space="preserve">58751595 </w:t>
            </w:r>
          </w:p>
          <w:p w14:paraId="442046E6">
            <w:pPr>
              <w:jc w:val="center"/>
              <w:rPr>
                <w:rFonts w:ascii="宋体" w:hAnsi="宋体" w:cs="宋体"/>
                <w:color w:val="000000"/>
                <w:kern w:val="0"/>
                <w:sz w:val="19"/>
                <w:szCs w:val="19"/>
              </w:rPr>
            </w:pPr>
            <w:r>
              <w:rPr>
                <w:rFonts w:hint="eastAsia" w:ascii="宋体" w:hAnsi="宋体" w:cs="宋体"/>
                <w:color w:val="000000"/>
                <w:kern w:val="0"/>
                <w:sz w:val="19"/>
                <w:szCs w:val="19"/>
              </w:rPr>
              <w:t>赵望宇</w:t>
            </w:r>
          </w:p>
          <w:p w14:paraId="1CE8037B">
            <w:pPr>
              <w:jc w:val="center"/>
              <w:rPr>
                <w:rFonts w:ascii="宋体" w:hAnsi="宋体" w:cs="宋体"/>
                <w:color w:val="000000"/>
                <w:kern w:val="0"/>
                <w:sz w:val="19"/>
                <w:szCs w:val="19"/>
              </w:rPr>
            </w:pPr>
            <w:r>
              <w:rPr>
                <w:rFonts w:hint="eastAsia" w:ascii="宋体" w:hAnsi="宋体" w:cs="宋体"/>
                <w:color w:val="000000"/>
                <w:kern w:val="0"/>
                <w:sz w:val="19"/>
                <w:szCs w:val="19"/>
              </w:rPr>
              <w:t>58750209</w:t>
            </w:r>
          </w:p>
          <w:p w14:paraId="3546D9E4">
            <w:pPr>
              <w:jc w:val="center"/>
              <w:rPr>
                <w:rFonts w:ascii="宋体" w:hAnsi="宋体" w:cs="宋体"/>
                <w:color w:val="000000"/>
                <w:kern w:val="0"/>
                <w:sz w:val="19"/>
                <w:szCs w:val="19"/>
              </w:rPr>
            </w:pPr>
            <w:r>
              <w:rPr>
                <w:rFonts w:hint="eastAsia" w:ascii="宋体" w:hAnsi="宋体" w:cs="宋体"/>
                <w:color w:val="000000"/>
                <w:kern w:val="0"/>
                <w:sz w:val="19"/>
                <w:szCs w:val="19"/>
              </w:rPr>
              <w:t xml:space="preserve">肖毅 </w:t>
            </w:r>
          </w:p>
        </w:tc>
      </w:tr>
      <w:tr w14:paraId="4611EEA7">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CC6A45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120B314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583B93E">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7425819">
            <w:pPr>
              <w:jc w:val="left"/>
              <w:rPr>
                <w:rFonts w:ascii="宋体" w:hAnsi="宋体" w:cs="宋体"/>
                <w:color w:val="000000"/>
                <w:kern w:val="0"/>
                <w:sz w:val="19"/>
                <w:szCs w:val="19"/>
              </w:rPr>
            </w:pPr>
            <w:r>
              <w:rPr>
                <w:rFonts w:hint="eastAsia" w:ascii="宋体" w:hAnsi="宋体" w:cs="宋体"/>
                <w:color w:val="000000"/>
                <w:kern w:val="0"/>
                <w:sz w:val="19"/>
                <w:szCs w:val="19"/>
              </w:rPr>
              <w:t>约4%</w:t>
            </w:r>
          </w:p>
          <w:p w14:paraId="5F1CEC48">
            <w:pPr>
              <w:jc w:val="left"/>
              <w:rPr>
                <w:rFonts w:ascii="宋体" w:hAnsi="宋体" w:cs="宋体"/>
                <w:color w:val="000000"/>
                <w:kern w:val="0"/>
                <w:sz w:val="19"/>
                <w:szCs w:val="19"/>
              </w:rPr>
            </w:pP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DA8D0EE">
            <w:pPr>
              <w:widowControl/>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61BBAF96">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1F707CAD">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1、公司成立1年（含）以上，属于政采中标供应商,履约记录良好。 </w:t>
                  </w:r>
                </w:p>
                <w:p w14:paraId="48B137CF">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在我行开立账户，自愿接受农业银行信用监督和结算监管。 </w:t>
                  </w:r>
                </w:p>
                <w:p w14:paraId="09167562">
                  <w:pPr>
                    <w:widowControl/>
                    <w:jc w:val="left"/>
                    <w:textAlignment w:val="top"/>
                    <w:rPr>
                      <w:rFonts w:ascii="����" w:hAnsi="����" w:eastAsia="����" w:cs="����"/>
                      <w:color w:val="333333"/>
                      <w:sz w:val="24"/>
                      <w:szCs w:val="24"/>
                    </w:rPr>
                  </w:pPr>
                  <w:r>
                    <w:rPr>
                      <w:rFonts w:hint="eastAsia" w:ascii="宋体" w:hAnsi="宋体" w:cs="宋体"/>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27BEF290">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B391A9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13920727755</w:t>
            </w:r>
          </w:p>
          <w:p w14:paraId="579CF05A">
            <w:pPr>
              <w:jc w:val="center"/>
              <w:rPr>
                <w:rFonts w:ascii="宋体" w:hAnsi="宋体" w:cs="宋体"/>
                <w:color w:val="000000"/>
                <w:kern w:val="0"/>
                <w:sz w:val="19"/>
                <w:szCs w:val="19"/>
              </w:rPr>
            </w:pPr>
            <w:r>
              <w:rPr>
                <w:rFonts w:hint="eastAsia" w:ascii="宋体" w:hAnsi="宋体" w:cs="宋体"/>
                <w:color w:val="000000"/>
                <w:kern w:val="0"/>
                <w:sz w:val="19"/>
                <w:szCs w:val="19"/>
              </w:rPr>
              <w:t>李倩</w:t>
            </w:r>
          </w:p>
        </w:tc>
      </w:tr>
      <w:tr w14:paraId="00910803">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2D74BB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0346E90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66D0B7B">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69D9804">
            <w:pPr>
              <w:jc w:val="left"/>
              <w:rPr>
                <w:rFonts w:ascii="宋体" w:hAnsi="宋体" w:cs="宋体"/>
                <w:color w:val="000000"/>
                <w:kern w:val="0"/>
                <w:sz w:val="19"/>
                <w:szCs w:val="19"/>
              </w:rPr>
            </w:pPr>
            <w:r>
              <w:rPr>
                <w:rFonts w:hint="eastAsia" w:ascii="宋体" w:hAnsi="宋体" w:cs="宋体"/>
                <w:color w:val="000000"/>
                <w:kern w:val="0"/>
                <w:sz w:val="19"/>
                <w:szCs w:val="19"/>
              </w:rPr>
              <w:t>一般性贷款利率</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62B9310">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67E6474C">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158AB4AB">
                  <w:pPr>
                    <w:widowControl/>
                    <w:jc w:val="left"/>
                    <w:textAlignment w:val="top"/>
                    <w:rPr>
                      <w:rFonts w:ascii="����" w:hAnsi="����" w:eastAsia="����" w:cs="����"/>
                      <w:color w:val="333333"/>
                      <w:sz w:val="24"/>
                      <w:szCs w:val="24"/>
                    </w:rPr>
                  </w:pPr>
                  <w:r>
                    <w:rPr>
                      <w:rFonts w:hint="eastAsia" w:ascii="宋体" w:hAnsi="宋体" w:cs="宋体"/>
                      <w:color w:val="000000"/>
                      <w:kern w:val="0"/>
                      <w:sz w:val="19"/>
                      <w:szCs w:val="19"/>
                    </w:rPr>
                    <w:t>1、企业及实际控制人征信及各项社会记录较好。</w:t>
                  </w:r>
                </w:p>
                <w:p w14:paraId="6BAEB3B3">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2、企业成立两年以上或实际控制人本行业经营两年以上。</w:t>
                  </w:r>
                </w:p>
                <w:p w14:paraId="5BD430EB">
                  <w:pPr>
                    <w:widowControl/>
                    <w:jc w:val="left"/>
                    <w:textAlignment w:val="top"/>
                    <w:rPr>
                      <w:rFonts w:ascii="����" w:hAnsi="����" w:eastAsia="����" w:cs="����"/>
                      <w:color w:val="333333"/>
                      <w:sz w:val="24"/>
                      <w:szCs w:val="24"/>
                    </w:rPr>
                  </w:pPr>
                  <w:r>
                    <w:rPr>
                      <w:rFonts w:hint="eastAsia" w:ascii="宋体" w:hAnsi="宋体" w:cs="宋体"/>
                      <w:color w:val="000000"/>
                      <w:kern w:val="0"/>
                      <w:sz w:val="19"/>
                      <w:szCs w:val="19"/>
                    </w:rPr>
                    <w:t>3、财务报表未出现连续两年经营亏损。</w:t>
                  </w:r>
                </w:p>
              </w:tc>
            </w:tr>
          </w:tbl>
          <w:p w14:paraId="6B7AAE2B">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0F30D0F">
            <w:pPr>
              <w:jc w:val="center"/>
              <w:rPr>
                <w:rFonts w:ascii="宋体" w:hAnsi="宋体" w:cs="宋体"/>
                <w:color w:val="000000"/>
                <w:kern w:val="0"/>
                <w:sz w:val="19"/>
                <w:szCs w:val="19"/>
              </w:rPr>
            </w:pPr>
            <w:r>
              <w:rPr>
                <w:rFonts w:hint="eastAsia" w:ascii="宋体" w:hAnsi="宋体" w:cs="宋体"/>
                <w:color w:val="000000"/>
                <w:kern w:val="0"/>
                <w:sz w:val="19"/>
                <w:szCs w:val="19"/>
              </w:rPr>
              <w:t>28301244</w:t>
            </w:r>
          </w:p>
        </w:tc>
      </w:tr>
      <w:tr w14:paraId="5BEC00FC">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5ABFC2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417CA0C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4536D2D">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529089B">
            <w:pPr>
              <w:jc w:val="left"/>
              <w:rPr>
                <w:rFonts w:ascii="宋体" w:hAnsi="宋体" w:cs="宋体"/>
                <w:color w:val="000000"/>
                <w:kern w:val="0"/>
                <w:sz w:val="19"/>
                <w:szCs w:val="19"/>
              </w:rPr>
            </w:pPr>
            <w:r>
              <w:rPr>
                <w:rFonts w:hint="eastAsia" w:ascii="宋体" w:hAnsi="宋体" w:cs="宋体"/>
                <w:color w:val="000000"/>
                <w:kern w:val="0"/>
                <w:sz w:val="19"/>
                <w:szCs w:val="19"/>
              </w:rPr>
              <w:t>利率3.7%起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0E3C5A5">
            <w:pPr>
              <w:jc w:val="left"/>
              <w:rPr>
                <w:rFonts w:ascii="宋体" w:hAnsi="宋体" w:cs="宋体"/>
                <w:color w:val="000000"/>
                <w:kern w:val="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C4F84CD">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76C76CBF">
              <w:tblPrEx>
                <w:shd w:val="clear" w:color="auto" w:fill="FFFFFF"/>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46965BCA">
                  <w:pPr>
                    <w:widowControl/>
                    <w:jc w:val="left"/>
                    <w:textAlignment w:val="top"/>
                    <w:rPr>
                      <w:rFonts w:ascii="����" w:hAnsi="����" w:eastAsia="����" w:cs="����"/>
                      <w:color w:val="333333"/>
                      <w:sz w:val="24"/>
                      <w:szCs w:val="24"/>
                    </w:rPr>
                  </w:pPr>
                  <w:r>
                    <w:rPr>
                      <w:rFonts w:ascii="����" w:hAnsi="����" w:eastAsia="����" w:cs="����"/>
                      <w:color w:val="333333"/>
                      <w:kern w:val="0"/>
                      <w:sz w:val="24"/>
                      <w:szCs w:val="24"/>
                    </w:rPr>
                    <w:br w:type="textWrapping"/>
                  </w:r>
                  <w:r>
                    <w:rPr>
                      <w:rFonts w:hint="eastAsia" w:ascii="宋体" w:hAnsi="宋体" w:cs="宋体"/>
                      <w:color w:val="000000"/>
                      <w:kern w:val="0"/>
                      <w:sz w:val="19"/>
                      <w:szCs w:val="19"/>
                    </w:rPr>
                    <w:t>合法合规经营、符合本行授信要求、无不利诉讼纠纷、存在政府采购项目且履约记录良好</w:t>
                  </w:r>
                </w:p>
              </w:tc>
            </w:tr>
            <w:tr w14:paraId="2D3D4666">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48117CAF">
                  <w:pPr>
                    <w:widowControl/>
                    <w:jc w:val="left"/>
                    <w:textAlignment w:val="top"/>
                    <w:rPr>
                      <w:rFonts w:ascii="����" w:hAnsi="����" w:eastAsia="����" w:cs="����"/>
                      <w:color w:val="333333"/>
                      <w:kern w:val="0"/>
                      <w:sz w:val="24"/>
                      <w:szCs w:val="24"/>
                    </w:rPr>
                  </w:pPr>
                </w:p>
              </w:tc>
            </w:tr>
          </w:tbl>
          <w:p w14:paraId="2C1175E4">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7C62E2D">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022/23526678/222112 </w:t>
            </w:r>
          </w:p>
          <w:p w14:paraId="24604692">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武庆林</w:t>
            </w:r>
          </w:p>
        </w:tc>
      </w:tr>
      <w:tr w14:paraId="19B3B478">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93205A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6AE9AC9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9CA7F9F">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E9020D1">
            <w:pPr>
              <w:jc w:val="left"/>
              <w:rPr>
                <w:rFonts w:ascii="宋体" w:hAnsi="宋体" w:cs="宋体"/>
                <w:color w:val="000000"/>
                <w:kern w:val="0"/>
                <w:sz w:val="19"/>
                <w:szCs w:val="19"/>
              </w:rPr>
            </w:pPr>
            <w:r>
              <w:rPr>
                <w:rFonts w:hint="eastAsia" w:ascii="宋体" w:hAnsi="宋体" w:cs="宋体"/>
                <w:color w:val="000000"/>
                <w:kern w:val="0"/>
                <w:sz w:val="19"/>
                <w:szCs w:val="19"/>
              </w:rPr>
              <w:t>贷款利率最低Lpr</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1CA6A3D">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0F84A4F4">
              <w:tblPrEx>
                <w:shd w:val="clear" w:color="auto" w:fill="FFFFFF"/>
                <w:tblCellMar>
                  <w:top w:w="15" w:type="dxa"/>
                  <w:left w:w="15" w:type="dxa"/>
                  <w:bottom w:w="15" w:type="dxa"/>
                  <w:right w:w="15" w:type="dxa"/>
                </w:tblCellMar>
              </w:tblPrEx>
              <w:trPr>
                <w:trHeight w:val="3660" w:hRule="atLeast"/>
              </w:trPr>
              <w:tc>
                <w:tcPr>
                  <w:tcW w:w="3017" w:type="dxa"/>
                  <w:shd w:val="clear" w:color="auto" w:fill="FFFFFF"/>
                  <w:tcMar>
                    <w:top w:w="150" w:type="dxa"/>
                    <w:left w:w="0" w:type="dxa"/>
                    <w:bottom w:w="150" w:type="dxa"/>
                    <w:right w:w="0" w:type="dxa"/>
                  </w:tcMar>
                </w:tcPr>
                <w:p w14:paraId="1E29A2D5">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1、供应商至少有一次政府采购订单履约记录；</w:t>
                  </w:r>
                </w:p>
                <w:p w14:paraId="26AD384F">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在我行内部信用评级不低于BB+；3、近三年至少有一期营业利润或净利润或上年度经营性现金流净额为正（任选其一即可）；</w:t>
                  </w:r>
                </w:p>
                <w:p w14:paraId="6D5E93AB">
                  <w:pPr>
                    <w:widowControl/>
                    <w:jc w:val="left"/>
                    <w:textAlignment w:val="top"/>
                    <w:rPr>
                      <w:rFonts w:ascii="����" w:hAnsi="����" w:eastAsia="����" w:cs="����"/>
                      <w:color w:val="333333"/>
                      <w:sz w:val="24"/>
                      <w:szCs w:val="24"/>
                    </w:rPr>
                  </w:pPr>
                  <w:r>
                    <w:rPr>
                      <w:rFonts w:hint="eastAsia" w:ascii="宋体" w:hAnsi="宋体" w:cs="宋体"/>
                      <w:color w:val="000000"/>
                      <w:kern w:val="0"/>
                      <w:sz w:val="19"/>
                      <w:szCs w:val="19"/>
                    </w:rPr>
                    <w:t>4、资产负债率不超过85%；企业主含实际控制人/主要股东或其配偶拥有本地户口或房产或在本地有连续一年含以上的社保缴交记录（满足其一即可）</w:t>
                  </w:r>
                </w:p>
              </w:tc>
            </w:tr>
            <w:tr w14:paraId="46ED3F6A">
              <w:tblPrEx>
                <w:tblCellMar>
                  <w:top w:w="15" w:type="dxa"/>
                  <w:left w:w="15" w:type="dxa"/>
                  <w:bottom w:w="15" w:type="dxa"/>
                  <w:right w:w="15" w:type="dxa"/>
                </w:tblCellMar>
              </w:tblPrEx>
              <w:trPr>
                <w:trHeight w:val="90" w:hRule="atLeast"/>
              </w:trPr>
              <w:tc>
                <w:tcPr>
                  <w:tcW w:w="3017" w:type="dxa"/>
                  <w:shd w:val="clear" w:color="auto" w:fill="FFFFFF"/>
                  <w:tcMar>
                    <w:top w:w="150" w:type="dxa"/>
                    <w:left w:w="0" w:type="dxa"/>
                    <w:bottom w:w="150" w:type="dxa"/>
                    <w:right w:w="0" w:type="dxa"/>
                  </w:tcMar>
                </w:tcPr>
                <w:p w14:paraId="4C752873">
                  <w:pPr>
                    <w:widowControl/>
                    <w:jc w:val="left"/>
                    <w:textAlignment w:val="top"/>
                    <w:rPr>
                      <w:rFonts w:ascii="宋体" w:hAnsi="宋体" w:cs="宋体"/>
                      <w:color w:val="000000"/>
                      <w:kern w:val="0"/>
                      <w:sz w:val="19"/>
                      <w:szCs w:val="19"/>
                    </w:rPr>
                  </w:pPr>
                </w:p>
              </w:tc>
            </w:tr>
            <w:tr w14:paraId="2B490753">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7EAD324C">
                  <w:pPr>
                    <w:widowControl/>
                    <w:jc w:val="left"/>
                    <w:textAlignment w:val="top"/>
                    <w:rPr>
                      <w:rFonts w:ascii="宋体" w:hAnsi="宋体" w:cs="宋体"/>
                      <w:color w:val="000000"/>
                      <w:kern w:val="0"/>
                      <w:sz w:val="19"/>
                      <w:szCs w:val="19"/>
                    </w:rPr>
                  </w:pPr>
                </w:p>
              </w:tc>
            </w:tr>
          </w:tbl>
          <w:p w14:paraId="6F9EB37E">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46EAEF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13820640544</w:t>
            </w:r>
          </w:p>
          <w:p w14:paraId="6001735A">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胡小宁</w:t>
            </w:r>
          </w:p>
        </w:tc>
      </w:tr>
      <w:tr w14:paraId="05354FAD">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B0C727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7155035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530266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19BA41E6">
            <w:pPr>
              <w:jc w:val="left"/>
              <w:rPr>
                <w:rFonts w:ascii="宋体" w:hAnsi="宋体" w:cs="宋体"/>
                <w:color w:val="000000"/>
                <w:kern w:val="0"/>
                <w:sz w:val="19"/>
                <w:szCs w:val="19"/>
              </w:rPr>
            </w:pPr>
            <w:r>
              <w:rPr>
                <w:rFonts w:hint="eastAsia" w:ascii="宋体" w:hAnsi="宋体" w:cs="宋体"/>
                <w:color w:val="000000"/>
                <w:kern w:val="0"/>
                <w:sz w:val="19"/>
                <w:szCs w:val="19"/>
              </w:rPr>
              <w:t>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E7C54F0">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2"/>
              <w:tblW w:w="5000" w:type="pct"/>
              <w:tblInd w:w="0" w:type="dxa"/>
              <w:shd w:val="clear" w:color="auto" w:fill="FFFFFF"/>
              <w:tblLayout w:type="fixed"/>
              <w:tblCellMar>
                <w:top w:w="15" w:type="dxa"/>
                <w:left w:w="15" w:type="dxa"/>
                <w:bottom w:w="15" w:type="dxa"/>
                <w:right w:w="15" w:type="dxa"/>
              </w:tblCellMar>
            </w:tblPr>
            <w:tblGrid>
              <w:gridCol w:w="3168"/>
            </w:tblGrid>
            <w:tr w14:paraId="439A2722">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37A9340B">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1、符合我行小企业授信客户界定标准的小型、微型企业；</w:t>
                  </w:r>
                </w:p>
                <w:p w14:paraId="09AF11DB">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2、须连续经营2年及以上或实际控制人有3年及以上相关行业从业经验，经营状况良好，信用记录良好；3、与采购人无关联关系，行业相关证照齐全；</w:t>
                  </w:r>
                </w:p>
                <w:p w14:paraId="54A80192">
                  <w:pPr>
                    <w:widowControl/>
                    <w:jc w:val="left"/>
                    <w:textAlignment w:val="top"/>
                    <w:rPr>
                      <w:rFonts w:ascii="����" w:hAnsi="����" w:eastAsia="����" w:cs="����"/>
                      <w:color w:val="333333"/>
                      <w:sz w:val="24"/>
                      <w:szCs w:val="24"/>
                    </w:rPr>
                  </w:pPr>
                  <w:r>
                    <w:rPr>
                      <w:rFonts w:hint="eastAsia" w:ascii="宋体" w:hAnsi="宋体" w:cs="宋体"/>
                      <w:color w:val="000000"/>
                      <w:kern w:val="0"/>
                      <w:sz w:val="19"/>
                      <w:szCs w:val="19"/>
                    </w:rPr>
                    <w:t>4、借款人须在本行开立单位结算账户或保证金账户，并将该账户指定为采购活动项下应收账款的唯一回款账户。</w:t>
                  </w:r>
                </w:p>
              </w:tc>
            </w:tr>
          </w:tbl>
          <w:p w14:paraId="4D23F8B0">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9FAFC67">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23271307</w:t>
            </w:r>
          </w:p>
          <w:p w14:paraId="2621C0F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刘粲</w:t>
            </w:r>
          </w:p>
        </w:tc>
      </w:tr>
      <w:tr w14:paraId="526B9415">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18282F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1835AE6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6FBD9F6">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29F549B">
            <w:pPr>
              <w:jc w:val="left"/>
              <w:rPr>
                <w:rFonts w:ascii="宋体" w:hAnsi="宋体" w:cs="宋体"/>
                <w:color w:val="000000"/>
                <w:kern w:val="0"/>
                <w:sz w:val="19"/>
                <w:szCs w:val="19"/>
              </w:rPr>
            </w:pPr>
            <w:r>
              <w:rPr>
                <w:rFonts w:hint="eastAsia" w:ascii="宋体" w:hAnsi="宋体" w:cs="宋体"/>
                <w:color w:val="000000"/>
                <w:kern w:val="0"/>
                <w:sz w:val="19"/>
                <w:szCs w:val="19"/>
              </w:rPr>
              <w:t>3.75%-3.95%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F767797">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B7F0161">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借款企业持续经营1年（含）以上或在本行业持续经营2年（含）以上；</w:t>
            </w:r>
          </w:p>
          <w:p w14:paraId="348E8399">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借款企业实际控制人年龄在18周岁（含）至65周岁（含）之间；</w:t>
            </w:r>
          </w:p>
          <w:p w14:paraId="4535DD01">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采购品类为货物类或服务类；</w:t>
            </w:r>
          </w:p>
          <w:p w14:paraId="17AE054E">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BEA6EEA">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13767182800</w:t>
            </w:r>
          </w:p>
          <w:p w14:paraId="2CEF1F3C">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唐朝</w:t>
            </w:r>
          </w:p>
        </w:tc>
      </w:tr>
      <w:tr w14:paraId="24CE93F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462D1F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712CE0B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2304C534">
            <w:pPr>
              <w:jc w:val="left"/>
              <w:rPr>
                <w:rFonts w:ascii="宋体" w:hAnsi="宋体" w:cs="宋体"/>
                <w:color w:val="000000"/>
                <w:kern w:val="0"/>
                <w:sz w:val="19"/>
                <w:szCs w:val="19"/>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57528405">
            <w:pPr>
              <w:widowControl/>
              <w:jc w:val="left"/>
              <w:textAlignment w:val="top"/>
              <w:rPr>
                <w:rFonts w:ascii="宋体" w:hAnsi="宋体" w:cs="宋体"/>
                <w:color w:val="000000"/>
                <w:kern w:val="0"/>
                <w:sz w:val="19"/>
                <w:szCs w:val="19"/>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1ED6A24A">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F558A48">
            <w:pPr>
              <w:widowControl/>
              <w:jc w:val="center"/>
              <w:textAlignment w:val="top"/>
              <w:rPr>
                <w:rFonts w:ascii="宋体" w:hAnsi="宋体" w:cs="宋体"/>
                <w:color w:val="000000"/>
                <w:kern w:val="0"/>
                <w:sz w:val="19"/>
                <w:szCs w:val="19"/>
              </w:rPr>
            </w:pPr>
          </w:p>
        </w:tc>
      </w:tr>
    </w:tbl>
    <w:p w14:paraId="0B6F10E1">
      <w:pPr>
        <w:pStyle w:val="36"/>
        <w:spacing w:line="360" w:lineRule="auto"/>
        <w:ind w:firstLine="448" w:firstLineChars="200"/>
        <w:jc w:val="both"/>
        <w:rPr>
          <w:rFonts w:ascii="Times New Roman" w:eastAsia="宋体" w:cs="Times New Roman" w:hAnsiTheme="minorEastAsia"/>
          <w:color w:val="auto"/>
        </w:rPr>
      </w:pPr>
    </w:p>
    <w:p w14:paraId="630A7522">
      <w:pPr>
        <w:pStyle w:val="36"/>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以上内容均为当前政策内容，未来不排除各大金融机构针对政采贷业务的相关政策会有修改和变动，本“政采贷”明白纸仅供参考，详情请自行致电咨询。</w:t>
      </w:r>
    </w:p>
    <w:p w14:paraId="3C486AF9">
      <w:pPr>
        <w:pStyle w:val="36"/>
        <w:spacing w:line="360" w:lineRule="auto"/>
        <w:ind w:firstLine="448" w:firstLineChars="200"/>
        <w:jc w:val="both"/>
        <w:rPr>
          <w:rFonts w:ascii="Times New Roman" w:hAnsi="Times New Roman" w:eastAsia="宋体"/>
          <w:b/>
          <w:bCs/>
          <w:kern w:val="28"/>
          <w:sz w:val="32"/>
          <w:szCs w:val="32"/>
        </w:rPr>
      </w:pPr>
      <w:r>
        <w:rPr>
          <w:rFonts w:ascii="Times New Roman" w:hAnsi="Times New Roman" w:eastAsia="宋体"/>
        </w:rPr>
        <w:br w:type="page"/>
      </w:r>
    </w:p>
    <w:p w14:paraId="50B1F2E9">
      <w:pPr>
        <w:pStyle w:val="16"/>
        <w:rPr>
          <w:rFonts w:ascii="Times New Roman" w:hAnsi="Times New Roman"/>
        </w:rPr>
      </w:pPr>
      <w:r>
        <w:rPr>
          <w:rFonts w:hint="eastAsia" w:ascii="Times New Roman" w:hAnsi="Times New Roman"/>
        </w:rPr>
        <w:t>第四部分  合同条款</w:t>
      </w:r>
    </w:p>
    <w:p w14:paraId="51F7D72A">
      <w:pPr>
        <w:pStyle w:val="6"/>
        <w:spacing w:after="0"/>
        <w:jc w:val="center"/>
        <w:rPr>
          <w:b/>
          <w:bCs/>
          <w:spacing w:val="-20"/>
          <w:kern w:val="44"/>
          <w:sz w:val="48"/>
          <w:szCs w:val="48"/>
        </w:rPr>
      </w:pPr>
    </w:p>
    <w:p w14:paraId="2FA003AE">
      <w:pPr>
        <w:pStyle w:val="6"/>
        <w:spacing w:after="0"/>
        <w:jc w:val="center"/>
        <w:rPr>
          <w:b/>
          <w:bCs/>
          <w:spacing w:val="-20"/>
          <w:kern w:val="44"/>
          <w:sz w:val="48"/>
          <w:szCs w:val="48"/>
        </w:rPr>
      </w:pPr>
    </w:p>
    <w:p w14:paraId="45EAEFDA">
      <w:pPr>
        <w:pStyle w:val="6"/>
        <w:spacing w:after="0"/>
        <w:jc w:val="center"/>
        <w:rPr>
          <w:b/>
          <w:bCs/>
          <w:spacing w:val="-20"/>
          <w:kern w:val="44"/>
          <w:sz w:val="48"/>
          <w:szCs w:val="48"/>
        </w:rPr>
      </w:pPr>
    </w:p>
    <w:p w14:paraId="34E2C083">
      <w:pPr>
        <w:pStyle w:val="6"/>
        <w:spacing w:after="0"/>
        <w:jc w:val="center"/>
        <w:rPr>
          <w:b/>
          <w:bCs/>
          <w:spacing w:val="-20"/>
          <w:kern w:val="44"/>
          <w:sz w:val="48"/>
          <w:szCs w:val="48"/>
        </w:rPr>
      </w:pPr>
      <w:r>
        <w:rPr>
          <w:b/>
          <w:bCs/>
          <w:spacing w:val="-20"/>
          <w:kern w:val="44"/>
          <w:sz w:val="48"/>
          <w:szCs w:val="48"/>
        </w:rPr>
        <w:t>政府采购货物买卖合同</w:t>
      </w:r>
    </w:p>
    <w:p w14:paraId="2ABD56A2">
      <w:pPr>
        <w:rPr>
          <w:b/>
          <w:bCs/>
          <w:spacing w:val="-20"/>
          <w:kern w:val="44"/>
          <w:sz w:val="40"/>
          <w:szCs w:val="40"/>
        </w:rPr>
      </w:pPr>
    </w:p>
    <w:p w14:paraId="1D5D703E">
      <w:pPr>
        <w:rPr>
          <w:b/>
          <w:bCs/>
          <w:spacing w:val="-20"/>
          <w:kern w:val="44"/>
          <w:sz w:val="40"/>
          <w:szCs w:val="40"/>
        </w:rPr>
      </w:pPr>
    </w:p>
    <w:p w14:paraId="32F1BCCE">
      <w:pPr>
        <w:rPr>
          <w:b/>
          <w:bCs/>
          <w:spacing w:val="-20"/>
          <w:kern w:val="44"/>
          <w:sz w:val="40"/>
          <w:szCs w:val="40"/>
        </w:rPr>
      </w:pPr>
    </w:p>
    <w:p w14:paraId="47D2B139">
      <w:pPr>
        <w:spacing w:line="360" w:lineRule="auto"/>
        <w:ind w:left="388" w:leftChars="200"/>
        <w:rPr>
          <w:sz w:val="32"/>
          <w:szCs w:val="32"/>
        </w:rPr>
      </w:pPr>
      <w:r>
        <w:rPr>
          <w:kern w:val="0"/>
          <w:sz w:val="32"/>
          <w:szCs w:val="32"/>
        </w:rPr>
        <w:t>项目名称：</w:t>
      </w:r>
      <w:r>
        <w:rPr>
          <w:sz w:val="32"/>
          <w:szCs w:val="32"/>
          <w:u w:val="single"/>
        </w:rPr>
        <w:t xml:space="preserve">                             </w:t>
      </w:r>
    </w:p>
    <w:p w14:paraId="098ED398">
      <w:pPr>
        <w:spacing w:line="360" w:lineRule="auto"/>
        <w:ind w:left="388" w:leftChars="200"/>
        <w:rPr>
          <w:sz w:val="32"/>
          <w:szCs w:val="32"/>
          <w:u w:val="single"/>
        </w:rPr>
      </w:pPr>
      <w:r>
        <w:rPr>
          <w:sz w:val="32"/>
          <w:szCs w:val="32"/>
        </w:rPr>
        <w:t>合同编号：</w:t>
      </w:r>
      <w:r>
        <w:rPr>
          <w:sz w:val="32"/>
          <w:szCs w:val="32"/>
          <w:u w:val="single"/>
        </w:rPr>
        <w:t xml:space="preserve">                             </w:t>
      </w:r>
    </w:p>
    <w:p w14:paraId="1515B5F8">
      <w:pPr>
        <w:spacing w:line="360" w:lineRule="auto"/>
        <w:ind w:left="388" w:leftChars="200"/>
        <w:rPr>
          <w:sz w:val="32"/>
          <w:szCs w:val="32"/>
        </w:rPr>
      </w:pPr>
      <w:r>
        <w:rPr>
          <w:sz w:val="32"/>
          <w:szCs w:val="32"/>
        </w:rPr>
        <w:t>甲    方：</w:t>
      </w:r>
      <w:r>
        <w:rPr>
          <w:sz w:val="32"/>
          <w:szCs w:val="32"/>
          <w:u w:val="single"/>
        </w:rPr>
        <w:t xml:space="preserve">                             </w:t>
      </w:r>
    </w:p>
    <w:p w14:paraId="1B7339EC">
      <w:pPr>
        <w:spacing w:line="360" w:lineRule="auto"/>
        <w:ind w:left="388" w:leftChars="200"/>
        <w:rPr>
          <w:sz w:val="32"/>
          <w:szCs w:val="32"/>
          <w:u w:val="single"/>
        </w:rPr>
      </w:pPr>
      <w:r>
        <w:rPr>
          <w:sz w:val="32"/>
          <w:szCs w:val="32"/>
        </w:rPr>
        <w:t>乙    方：</w:t>
      </w:r>
      <w:r>
        <w:rPr>
          <w:sz w:val="32"/>
          <w:szCs w:val="32"/>
          <w:u w:val="single"/>
        </w:rPr>
        <w:t xml:space="preserve">                             </w:t>
      </w:r>
    </w:p>
    <w:p w14:paraId="4C71265A">
      <w:pPr>
        <w:spacing w:line="360" w:lineRule="auto"/>
        <w:ind w:left="388" w:leftChars="200"/>
        <w:rPr>
          <w:sz w:val="32"/>
          <w:szCs w:val="32"/>
        </w:rPr>
      </w:pPr>
      <w:r>
        <w:rPr>
          <w:sz w:val="32"/>
          <w:szCs w:val="32"/>
        </w:rPr>
        <w:t>签订时间：</w:t>
      </w:r>
      <w:r>
        <w:rPr>
          <w:sz w:val="32"/>
          <w:szCs w:val="32"/>
          <w:u w:val="single"/>
        </w:rPr>
        <w:t xml:space="preserve">                             </w:t>
      </w:r>
    </w:p>
    <w:p w14:paraId="36959A94">
      <w:pPr>
        <w:rPr>
          <w:szCs w:val="24"/>
        </w:rPr>
      </w:pPr>
    </w:p>
    <w:p w14:paraId="11AA83D2">
      <w:pPr>
        <w:rPr>
          <w:rFonts w:eastAsia="黑体"/>
          <w:sz w:val="44"/>
          <w:szCs w:val="44"/>
        </w:rPr>
      </w:pPr>
      <w:r>
        <w:rPr>
          <w:rFonts w:eastAsia="黑体"/>
          <w:sz w:val="44"/>
          <w:szCs w:val="44"/>
        </w:rPr>
        <w:br w:type="page"/>
      </w:r>
    </w:p>
    <w:p w14:paraId="61F822D1">
      <w:pPr>
        <w:rPr>
          <w:rFonts w:eastAsia="黑体"/>
          <w:sz w:val="44"/>
          <w:szCs w:val="44"/>
        </w:rPr>
      </w:pPr>
    </w:p>
    <w:p w14:paraId="4D29B836">
      <w:pPr>
        <w:rPr>
          <w:rFonts w:eastAsia="黑体"/>
          <w:sz w:val="44"/>
          <w:szCs w:val="44"/>
        </w:rPr>
      </w:pPr>
    </w:p>
    <w:p w14:paraId="09B7E079">
      <w:pPr>
        <w:jc w:val="center"/>
        <w:rPr>
          <w:rFonts w:eastAsia="黑体"/>
          <w:sz w:val="44"/>
          <w:szCs w:val="44"/>
        </w:rPr>
      </w:pPr>
      <w:r>
        <w:rPr>
          <w:rFonts w:eastAsia="黑体"/>
          <w:sz w:val="44"/>
          <w:szCs w:val="44"/>
        </w:rPr>
        <w:t>使 用 说 明</w:t>
      </w:r>
    </w:p>
    <w:p w14:paraId="62877432">
      <w:pPr>
        <w:ind w:firstLine="608" w:firstLineChars="200"/>
        <w:rPr>
          <w:rFonts w:eastAsia="仿宋_GB2312"/>
          <w:sz w:val="32"/>
          <w:szCs w:val="32"/>
        </w:rPr>
      </w:pPr>
    </w:p>
    <w:p w14:paraId="4ED97866">
      <w:pPr>
        <w:ind w:firstLine="608" w:firstLineChars="200"/>
        <w:rPr>
          <w:rFonts w:eastAsia="仿宋_GB2312"/>
          <w:sz w:val="32"/>
          <w:szCs w:val="32"/>
        </w:rPr>
      </w:pPr>
      <w:r>
        <w:rPr>
          <w:rFonts w:eastAsia="仿宋_GB2312"/>
          <w:sz w:val="32"/>
          <w:szCs w:val="32"/>
        </w:rPr>
        <w:t>1.本合同标准文本适用于购买现成货物的采购项目，不包括需要供应商定制开发、创新研发的货物采购项目。</w:t>
      </w:r>
    </w:p>
    <w:p w14:paraId="28BDFCE0">
      <w:pPr>
        <w:rPr>
          <w:rFonts w:eastAsia="黑体"/>
          <w:sz w:val="44"/>
          <w:szCs w:val="44"/>
        </w:rPr>
      </w:pPr>
      <w:r>
        <w:rPr>
          <w:rFonts w:eastAsia="黑体"/>
          <w:sz w:val="44"/>
          <w:szCs w:val="44"/>
        </w:rPr>
        <w:t xml:space="preserve">   </w:t>
      </w:r>
      <w:r>
        <w:rPr>
          <w:rFonts w:eastAsia="仿宋_GB2312"/>
          <w:sz w:val="32"/>
          <w:szCs w:val="32"/>
        </w:rPr>
        <w:t>2.本合同标准文本为政府采购货物买卖合同编制提供参考，可以结合采购项目具体情况，对文本作必要的调整修订后使用。</w:t>
      </w:r>
    </w:p>
    <w:p w14:paraId="24E1D346">
      <w:pPr>
        <w:ind w:firstLine="608" w:firstLineChars="200"/>
        <w:rPr>
          <w:rFonts w:eastAsia="仿宋_GB2312"/>
          <w:sz w:val="32"/>
          <w:szCs w:val="32"/>
        </w:rPr>
      </w:pPr>
      <w:r>
        <w:rPr>
          <w:rFonts w:eastAsia="仿宋_GB2312"/>
          <w:sz w:val="32"/>
          <w:szCs w:val="32"/>
        </w:rPr>
        <w:t>3.本合同标准文本各条款中，如涉及填写多家供应商、制造商，多种采购标的、分包主要内容等信息的，可根据采购项目具体情况添加信息项。</w:t>
      </w:r>
      <w:bookmarkStart w:id="6" w:name="_Toc22209"/>
    </w:p>
    <w:p w14:paraId="40857E95">
      <w:pPr>
        <w:widowControl/>
        <w:jc w:val="left"/>
        <w:rPr>
          <w:rFonts w:eastAsia="仿宋_GB2312"/>
          <w:sz w:val="32"/>
          <w:szCs w:val="32"/>
        </w:rPr>
      </w:pPr>
      <w:r>
        <w:rPr>
          <w:rFonts w:eastAsia="仿宋_GB2312"/>
          <w:sz w:val="32"/>
          <w:szCs w:val="32"/>
        </w:rPr>
        <w:br w:type="page"/>
      </w:r>
    </w:p>
    <w:p w14:paraId="71AC0E3B">
      <w:pPr>
        <w:ind w:firstLine="528" w:firstLineChars="200"/>
        <w:rPr>
          <w:rFonts w:eastAsia="黑体"/>
          <w:sz w:val="28"/>
          <w:szCs w:val="28"/>
        </w:rPr>
      </w:pPr>
    </w:p>
    <w:p w14:paraId="38B828B2">
      <w:pPr>
        <w:pStyle w:val="2"/>
        <w:adjustRightInd w:val="0"/>
        <w:snapToGrid w:val="0"/>
        <w:spacing w:line="400" w:lineRule="exact"/>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第一节 政府采购合同协议书</w:t>
      </w:r>
      <w:bookmarkEnd w:id="6"/>
    </w:p>
    <w:p w14:paraId="08522B06">
      <w:pPr>
        <w:pStyle w:val="2"/>
        <w:adjustRightInd w:val="0"/>
        <w:snapToGrid w:val="0"/>
        <w:spacing w:line="400" w:lineRule="exact"/>
        <w:jc w:val="center"/>
        <w:rPr>
          <w:rFonts w:ascii="Times New Roman" w:hAnsi="Times New Roman" w:eastAsia="黑体" w:cs="Times New Roman"/>
          <w:b w:val="0"/>
          <w:bCs w:val="0"/>
          <w:sz w:val="28"/>
          <w:szCs w:val="28"/>
        </w:rPr>
      </w:pPr>
    </w:p>
    <w:p w14:paraId="5FDB7B98">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r>
      <w:r>
        <w:rPr>
          <w:sz w:val="24"/>
          <w:szCs w:val="24"/>
        </w:rPr>
        <w:t xml:space="preserve">                                   文件约定的合同甲方）</w:t>
      </w:r>
    </w:p>
    <w:p w14:paraId="592FDF04">
      <w:pPr>
        <w:adjustRightInd w:val="0"/>
        <w:snapToGrid w:val="0"/>
        <w:spacing w:line="400" w:lineRule="exact"/>
        <w:rPr>
          <w:sz w:val="24"/>
          <w:szCs w:val="24"/>
        </w:rPr>
      </w:pPr>
      <w:r>
        <w:rPr>
          <w:sz w:val="24"/>
          <w:szCs w:val="24"/>
        </w:rPr>
        <w:t>乙方1（全称）：</w:t>
      </w:r>
      <w:r>
        <w:rPr>
          <w:sz w:val="24"/>
          <w:szCs w:val="24"/>
          <w:u w:val="single"/>
        </w:rPr>
        <w:t xml:space="preserve">                       </w:t>
      </w:r>
      <w:r>
        <w:rPr>
          <w:sz w:val="24"/>
          <w:szCs w:val="24"/>
        </w:rPr>
        <w:t>（供应商）</w:t>
      </w:r>
    </w:p>
    <w:p w14:paraId="3EC4D617">
      <w:pPr>
        <w:adjustRightInd w:val="0"/>
        <w:snapToGrid w:val="0"/>
        <w:spacing w:line="400" w:lineRule="exact"/>
        <w:rPr>
          <w:sz w:val="24"/>
          <w:szCs w:val="24"/>
        </w:rPr>
      </w:pPr>
      <w:r>
        <w:rPr>
          <w:sz w:val="24"/>
          <w:szCs w:val="24"/>
        </w:rPr>
        <w:t>乙方2（全称）：</w:t>
      </w:r>
      <w:r>
        <w:rPr>
          <w:sz w:val="24"/>
          <w:szCs w:val="24"/>
          <w:u w:val="single"/>
        </w:rPr>
        <w:t xml:space="preserve">                        </w:t>
      </w:r>
      <w:r>
        <w:rPr>
          <w:sz w:val="24"/>
          <w:szCs w:val="24"/>
        </w:rPr>
        <w:t>（联合体成员供应商或其他合同主体）（如有）</w:t>
      </w:r>
    </w:p>
    <w:p w14:paraId="1722C6AA">
      <w:pPr>
        <w:adjustRightInd w:val="0"/>
        <w:snapToGrid w:val="0"/>
        <w:spacing w:line="400" w:lineRule="exact"/>
        <w:rPr>
          <w:sz w:val="24"/>
          <w:szCs w:val="24"/>
        </w:rPr>
      </w:pPr>
      <w:r>
        <w:rPr>
          <w:sz w:val="24"/>
          <w:szCs w:val="24"/>
        </w:rPr>
        <w:t>乙方3（全称）</w:t>
      </w:r>
      <w:r>
        <w:rPr>
          <w:sz w:val="24"/>
          <w:szCs w:val="24"/>
          <w:u w:val="single"/>
        </w:rPr>
        <w:t xml:space="preserve">                          </w:t>
      </w:r>
      <w:r>
        <w:rPr>
          <w:sz w:val="24"/>
          <w:szCs w:val="24"/>
        </w:rPr>
        <w:t>（联合体成员供应商或其他合同主体）（如有）</w:t>
      </w:r>
    </w:p>
    <w:p w14:paraId="0923906E">
      <w:pPr>
        <w:spacing w:line="400" w:lineRule="exact"/>
        <w:rPr>
          <w:sz w:val="24"/>
          <w:szCs w:val="24"/>
        </w:rPr>
      </w:pPr>
    </w:p>
    <w:p w14:paraId="08B5C9C5">
      <w:pPr>
        <w:pStyle w:val="7"/>
        <w:adjustRightInd w:val="0"/>
        <w:snapToGrid w:val="0"/>
        <w:spacing w:line="400" w:lineRule="exact"/>
        <w:ind w:firstLine="448" w:firstLineChars="200"/>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1565E96">
      <w:pPr>
        <w:numPr>
          <w:ilvl w:val="0"/>
          <w:numId w:val="7"/>
        </w:numPr>
        <w:adjustRightInd w:val="0"/>
        <w:snapToGrid w:val="0"/>
        <w:spacing w:line="360" w:lineRule="auto"/>
        <w:ind w:firstLine="448" w:firstLineChars="200"/>
        <w:rPr>
          <w:b/>
          <w:sz w:val="24"/>
          <w:szCs w:val="24"/>
        </w:rPr>
      </w:pPr>
      <w:r>
        <w:rPr>
          <w:b/>
          <w:sz w:val="24"/>
          <w:szCs w:val="24"/>
        </w:rPr>
        <w:t>项目信息</w:t>
      </w:r>
    </w:p>
    <w:p w14:paraId="4FB8742E">
      <w:pPr>
        <w:pStyle w:val="7"/>
        <w:numPr>
          <w:ilvl w:val="0"/>
          <w:numId w:val="8"/>
        </w:numPr>
        <w:tabs>
          <w:tab w:val="clear" w:pos="480"/>
        </w:tabs>
        <w:adjustRightInd w:val="0"/>
        <w:snapToGrid w:val="0"/>
        <w:spacing w:line="360" w:lineRule="auto"/>
        <w:ind w:firstLine="448" w:firstLineChars="200"/>
        <w:jc w:val="both"/>
        <w:rPr>
          <w:u w:val="single"/>
        </w:rPr>
      </w:pPr>
      <w:r>
        <w:t>采购项目名称：</w:t>
      </w:r>
      <w:r>
        <w:rPr>
          <w:u w:val="single"/>
        </w:rPr>
        <w:t xml:space="preserve">                                          </w:t>
      </w:r>
    </w:p>
    <w:p w14:paraId="29C619CA">
      <w:pPr>
        <w:pStyle w:val="7"/>
        <w:tabs>
          <w:tab w:val="left" w:pos="999"/>
        </w:tabs>
        <w:adjustRightInd w:val="0"/>
        <w:snapToGrid w:val="0"/>
        <w:spacing w:line="360" w:lineRule="auto"/>
      </w:pPr>
      <w:r>
        <w:t xml:space="preserve">         采购项目编号：</w:t>
      </w:r>
      <w:r>
        <w:rPr>
          <w:u w:val="single"/>
        </w:rPr>
        <w:t xml:space="preserve">                                          </w:t>
      </w:r>
    </w:p>
    <w:p w14:paraId="589220F8">
      <w:pPr>
        <w:pStyle w:val="7"/>
        <w:adjustRightInd w:val="0"/>
        <w:snapToGrid w:val="0"/>
        <w:spacing w:line="360" w:lineRule="auto"/>
        <w:ind w:firstLine="448" w:firstLineChars="200"/>
      </w:pPr>
      <w:r>
        <w:t>（2）采购计划编号：</w:t>
      </w:r>
      <w:r>
        <w:rPr>
          <w:u w:val="single"/>
        </w:rPr>
        <w:t xml:space="preserve">                                          </w:t>
      </w:r>
      <w:r>
        <w:t xml:space="preserve"> </w:t>
      </w:r>
    </w:p>
    <w:p w14:paraId="5987E21F">
      <w:pPr>
        <w:adjustRightInd w:val="0"/>
        <w:snapToGrid w:val="0"/>
        <w:spacing w:line="360" w:lineRule="auto"/>
        <w:ind w:firstLine="448" w:firstLineChars="200"/>
        <w:rPr>
          <w:sz w:val="24"/>
          <w:szCs w:val="24"/>
        </w:rPr>
      </w:pPr>
      <w:r>
        <w:rPr>
          <w:sz w:val="24"/>
          <w:szCs w:val="24"/>
        </w:rPr>
        <w:t>（3）项目内容：</w:t>
      </w:r>
    </w:p>
    <w:p w14:paraId="68DA29E4">
      <w:pPr>
        <w:adjustRightInd w:val="0"/>
        <w:snapToGrid w:val="0"/>
        <w:spacing w:line="360" w:lineRule="auto"/>
        <w:ind w:firstLine="448" w:firstLineChars="200"/>
        <w:rPr>
          <w:sz w:val="24"/>
          <w:szCs w:val="24"/>
        </w:rPr>
      </w:pPr>
      <w:r>
        <w:rPr>
          <w:sz w:val="24"/>
          <w:szCs w:val="24"/>
        </w:rPr>
        <w:t xml:space="preserve">     采购标的及数量（台/套</w:t>
      </w:r>
      <w:r>
        <w:rPr>
          <w:sz w:val="24"/>
          <w:szCs w:val="24"/>
          <w:lang w:val="en"/>
        </w:rPr>
        <w:t>/个/架/组等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55646CAF">
      <w:pPr>
        <w:adjustRightInd w:val="0"/>
        <w:snapToGrid w:val="0"/>
        <w:spacing w:line="360" w:lineRule="auto"/>
        <w:ind w:firstLine="448" w:firstLineChars="200"/>
        <w:rPr>
          <w:sz w:val="24"/>
          <w:szCs w:val="24"/>
          <w:lang w:val="en"/>
        </w:rPr>
      </w:pPr>
      <w:r>
        <w:rPr>
          <w:sz w:val="24"/>
          <w:szCs w:val="24"/>
        </w:rPr>
        <w:t xml:space="preserve">     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54F3C084">
      <w:pPr>
        <w:adjustRightInd w:val="0"/>
        <w:snapToGrid w:val="0"/>
        <w:spacing w:line="360" w:lineRule="auto"/>
        <w:ind w:firstLine="1008" w:firstLineChars="450"/>
        <w:rPr>
          <w:sz w:val="24"/>
          <w:szCs w:val="24"/>
          <w:u w:val="single"/>
        </w:rPr>
      </w:pPr>
      <w:r>
        <w:rPr>
          <w:sz w:val="24"/>
          <w:szCs w:val="24"/>
        </w:rPr>
        <w:t>采购标的的技术要求、商务要求具体见附件。</w:t>
      </w:r>
    </w:p>
    <w:p w14:paraId="3B3D6E65">
      <w:pPr>
        <w:adjustRightInd w:val="0"/>
        <w:snapToGrid w:val="0"/>
        <w:spacing w:line="360" w:lineRule="auto"/>
        <w:ind w:firstLine="1008" w:firstLineChars="450"/>
        <w:rPr>
          <w:sz w:val="24"/>
          <w:szCs w:val="24"/>
        </w:rPr>
      </w:pPr>
      <w:r>
        <w:rPr>
          <w:rFonts w:hint="eastAsia" w:ascii="宋体" w:hAnsi="宋体" w:cs="宋体"/>
          <w:sz w:val="24"/>
          <w:szCs w:val="24"/>
        </w:rPr>
        <w:t>①</w:t>
      </w:r>
      <w:r>
        <w:rPr>
          <w:sz w:val="24"/>
          <w:szCs w:val="24"/>
        </w:rPr>
        <w:t>涉及信息类产品，请填写该产品关键部件的品牌、型号：</w:t>
      </w:r>
    </w:p>
    <w:p w14:paraId="4ADFF6F9">
      <w:pPr>
        <w:adjustRightInd w:val="0"/>
        <w:snapToGrid w:val="0"/>
        <w:spacing w:line="360" w:lineRule="auto"/>
        <w:ind w:firstLine="448" w:firstLineChars="200"/>
        <w:rPr>
          <w:kern w:val="0"/>
          <w:sz w:val="24"/>
          <w:szCs w:val="24"/>
          <w:u w:val="single"/>
        </w:rPr>
      </w:pPr>
      <w:r>
        <w:rPr>
          <w:sz w:val="24"/>
          <w:szCs w:val="24"/>
        </w:rPr>
        <w:t xml:space="preserve">     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733166CB">
      <w:pPr>
        <w:adjustRightInd w:val="0"/>
        <w:snapToGrid w:val="0"/>
        <w:spacing w:line="360" w:lineRule="auto"/>
        <w:ind w:firstLine="448" w:firstLineChars="200"/>
        <w:rPr>
          <w:sz w:val="24"/>
          <w:szCs w:val="24"/>
        </w:rPr>
      </w:pPr>
      <w:r>
        <w:rPr>
          <w:sz w:val="24"/>
          <w:szCs w:val="24"/>
        </w:rPr>
        <w:t xml:space="preserve">     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型号：</w:t>
      </w:r>
      <w:r>
        <w:rPr>
          <w:sz w:val="24"/>
          <w:szCs w:val="24"/>
          <w:u w:val="single"/>
        </w:rPr>
        <w:t xml:space="preserve">       </w:t>
      </w:r>
      <w:r>
        <w:rPr>
          <w:sz w:val="24"/>
          <w:szCs w:val="24"/>
        </w:rPr>
        <w:t xml:space="preserve"> </w:t>
      </w:r>
    </w:p>
    <w:p w14:paraId="723BFB43">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ascii="Times New Roman" w:hAnsi="Times New Roman" w:eastAsia="宋体" w:cs="Times New Roman"/>
          <w:kern w:val="2"/>
          <w:sz w:val="24"/>
          <w:szCs w:val="24"/>
        </w:rPr>
        <w:t>关键部件</w:t>
      </w:r>
      <w:r>
        <w:rPr>
          <w:rFonts w:ascii="Times New Roman" w:hAnsi="Times New Roman" w:eastAsia="宋体" w:cs="Times New Roman"/>
          <w:sz w:val="24"/>
          <w:szCs w:val="24"/>
        </w:rPr>
        <w:t>：</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w:t>
      </w:r>
    </w:p>
    <w:p w14:paraId="4E895D97">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关键部件：</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p>
    <w:p w14:paraId="13B1C930">
      <w:pPr>
        <w:pStyle w:val="60"/>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2080ADA5">
      <w:pPr>
        <w:pStyle w:val="60"/>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宋体" w:hAnsi="宋体" w:eastAsia="宋体" w:cs="宋体"/>
          <w:sz w:val="24"/>
          <w:szCs w:val="24"/>
        </w:rPr>
        <w:t>②</w:t>
      </w:r>
      <w:r>
        <w:rPr>
          <w:rFonts w:ascii="Times New Roman" w:hAnsi="Times New Roman" w:eastAsia="宋体" w:cs="Times New Roman"/>
          <w:sz w:val="24"/>
          <w:szCs w:val="24"/>
        </w:rPr>
        <w:t>涉及车辆采购，请填写是否属于新能源汽车：</w:t>
      </w:r>
    </w:p>
    <w:p w14:paraId="2ECBC180">
      <w:pPr>
        <w:pStyle w:val="60"/>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是，《政府采购品目分类目录》底级品目名称：</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数量：</w:t>
      </w:r>
      <w:r>
        <w:rPr>
          <w:rFonts w:ascii="Times New Roman" w:hAnsi="Times New Roman" w:cs="Times New Roman" w:eastAsiaTheme="minorEastAsia"/>
          <w:sz w:val="24"/>
          <w:szCs w:val="24"/>
          <w:u w:val="single"/>
        </w:rPr>
        <w:t xml:space="preserve"> </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金额：</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否</w:t>
      </w:r>
    </w:p>
    <w:p w14:paraId="065E5097">
      <w:pPr>
        <w:pStyle w:val="60"/>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lang w:val="en"/>
        </w:rPr>
        <w:t>4</w:t>
      </w:r>
      <w:r>
        <w:rPr>
          <w:rFonts w:ascii="Times New Roman" w:hAnsi="Times New Roman" w:cs="Times New Roman" w:eastAsiaTheme="minorEastAsia"/>
          <w:sz w:val="24"/>
          <w:szCs w:val="24"/>
        </w:rPr>
        <w:t>）政府采购组织形式：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政府集中采购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部门集中采购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分散采购</w:t>
      </w:r>
    </w:p>
    <w:p w14:paraId="41077584">
      <w:pPr>
        <w:pStyle w:val="60"/>
        <w:snapToGrid w:val="0"/>
        <w:spacing w:line="360" w:lineRule="auto"/>
        <w:ind w:firstLine="42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w:t>
      </w:r>
      <w:r>
        <w:rPr>
          <w:rFonts w:ascii="Times New Roman" w:hAnsi="Times New Roman" w:cs="Times New Roman" w:eastAsiaTheme="minorEastAsia"/>
          <w:sz w:val="24"/>
          <w:szCs w:val="24"/>
          <w:lang w:val="en"/>
        </w:rPr>
        <w:t>5</w:t>
      </w:r>
      <w:r>
        <w:rPr>
          <w:rFonts w:ascii="Times New Roman" w:hAnsi="Times New Roman" w:cs="Times New Roman" w:eastAsiaTheme="minorEastAsia"/>
          <w:sz w:val="24"/>
          <w:szCs w:val="24"/>
        </w:rPr>
        <w:t>）政府采购方式：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公开招标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邀请招标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竞争性谈判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竞争性磋商</w:t>
      </w:r>
    </w:p>
    <w:p w14:paraId="61647EA1">
      <w:pPr>
        <w:pStyle w:val="60"/>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询价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单一来源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框架协议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其他：</w:t>
      </w:r>
      <w:r>
        <w:rPr>
          <w:rFonts w:ascii="Times New Roman" w:hAnsi="Times New Roman" w:eastAsia="宋体" w:cs="Times New Roman"/>
          <w:sz w:val="24"/>
          <w:szCs w:val="24"/>
          <w:u w:val="single"/>
        </w:rPr>
        <w:t xml:space="preserve">          </w:t>
      </w:r>
    </w:p>
    <w:p w14:paraId="443E9540">
      <w:pPr>
        <w:pStyle w:val="60"/>
        <w:snapToGrid w:val="0"/>
        <w:spacing w:line="360" w:lineRule="auto"/>
        <w:ind w:firstLine="420" w:firstLineChars="0"/>
        <w:rPr>
          <w:rFonts w:ascii="Times New Roman" w:hAnsi="Times New Roman" w:eastAsia="宋体" w:cs="Times New Roman"/>
          <w:sz w:val="24"/>
          <w:szCs w:val="24"/>
        </w:rPr>
      </w:pPr>
      <w:r>
        <w:rPr>
          <w:rFonts w:ascii="Times New Roman" w:hAnsi="Times New Roman" w:eastAsia="宋体" w:cs="Times New Roman"/>
          <w:sz w:val="24"/>
          <w:szCs w:val="24"/>
        </w:rPr>
        <w:t>（注：在框架协议采购的第二阶段，可选择使用该合同文本）</w:t>
      </w:r>
    </w:p>
    <w:p w14:paraId="53B15FC1">
      <w:pPr>
        <w:pStyle w:val="60"/>
        <w:snapToGrid w:val="0"/>
        <w:spacing w:line="360" w:lineRule="auto"/>
        <w:ind w:firstLine="224" w:firstLineChars="10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hAnsi="Times New Roman" w:eastAsia="宋体" w:cs="Times New Roman"/>
          <w:kern w:val="2"/>
          <w:sz w:val="24"/>
          <w:szCs w:val="24"/>
        </w:rPr>
        <w:t>中标（成交）采购标的制造商是否为中小企业：</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 xml:space="preserve">是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2C3FB59E">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3C4C9EA">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F95D8B0">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1D566430">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4D37A59B">
      <w:pPr>
        <w:adjustRightInd w:val="0"/>
        <w:snapToGrid w:val="0"/>
        <w:spacing w:line="360" w:lineRule="auto"/>
        <w:ind w:firstLine="448" w:firstLineChars="20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22AC95EB">
      <w:pPr>
        <w:adjustRightInd w:val="0"/>
        <w:snapToGrid w:val="0"/>
        <w:spacing w:line="360" w:lineRule="auto"/>
        <w:ind w:firstLine="896" w:firstLineChars="400"/>
        <w:rPr>
          <w:sz w:val="24"/>
          <w:szCs w:val="24"/>
          <w:u w:val="single"/>
        </w:rPr>
      </w:pPr>
      <w:r>
        <w:rPr>
          <w:sz w:val="24"/>
          <w:szCs w:val="24"/>
        </w:rPr>
        <w:t xml:space="preserve"> 分包主要内容：</w:t>
      </w:r>
      <w:r>
        <w:rPr>
          <w:sz w:val="24"/>
          <w:szCs w:val="24"/>
          <w:u w:val="single"/>
        </w:rPr>
        <w:t xml:space="preserve">                                            </w:t>
      </w:r>
    </w:p>
    <w:p w14:paraId="3DA272F8">
      <w:pPr>
        <w:adjustRightInd w:val="0"/>
        <w:snapToGrid w:val="0"/>
        <w:spacing w:line="360" w:lineRule="auto"/>
        <w:ind w:firstLine="896" w:firstLineChars="400"/>
        <w:rPr>
          <w:sz w:val="24"/>
          <w:szCs w:val="24"/>
        </w:rPr>
      </w:pPr>
      <w:r>
        <w:rPr>
          <w:sz w:val="24"/>
          <w:szCs w:val="24"/>
        </w:rPr>
        <w:t xml:space="preserve"> 分包供应商/制造商名称（如供应商和制造商不同，请分别填写）：</w:t>
      </w:r>
    </w:p>
    <w:p w14:paraId="1E4BAA8A">
      <w:pPr>
        <w:adjustRightInd w:val="0"/>
        <w:snapToGrid w:val="0"/>
        <w:spacing w:line="360" w:lineRule="auto"/>
        <w:ind w:firstLine="896" w:firstLineChars="400"/>
        <w:rPr>
          <w:sz w:val="24"/>
          <w:szCs w:val="24"/>
          <w:u w:val="single"/>
        </w:rPr>
      </w:pPr>
      <w:r>
        <w:rPr>
          <w:sz w:val="24"/>
          <w:szCs w:val="24"/>
        </w:rPr>
        <w:t xml:space="preserve"> </w:t>
      </w:r>
      <w:r>
        <w:rPr>
          <w:sz w:val="24"/>
          <w:szCs w:val="24"/>
          <w:u w:val="single"/>
        </w:rPr>
        <w:t xml:space="preserve">                                                          </w:t>
      </w:r>
    </w:p>
    <w:p w14:paraId="4DA2FA4E">
      <w:pPr>
        <w:adjustRightInd w:val="0"/>
        <w:snapToGrid w:val="0"/>
        <w:spacing w:line="360" w:lineRule="auto"/>
        <w:ind w:firstLine="896" w:firstLineChars="400"/>
        <w:rPr>
          <w:sz w:val="24"/>
          <w:szCs w:val="24"/>
        </w:rPr>
      </w:pPr>
      <w:r>
        <w:rPr>
          <w:sz w:val="24"/>
          <w:szCs w:val="24"/>
        </w:rPr>
        <w:t xml:space="preserve"> 分包供应商/制造商类型（如果供应商和制造商不同，只填写制造商类型）：</w:t>
      </w:r>
    </w:p>
    <w:p w14:paraId="31C8BF23">
      <w:pPr>
        <w:adjustRightInd w:val="0"/>
        <w:snapToGrid w:val="0"/>
        <w:spacing w:line="360" w:lineRule="auto"/>
        <w:ind w:firstLine="896" w:firstLineChars="400"/>
        <w:rPr>
          <w:iCs/>
          <w:sz w:val="24"/>
          <w:szCs w:val="24"/>
        </w:rPr>
      </w:pPr>
      <w:r>
        <w:rPr>
          <w:iCs/>
          <w:sz w:val="24"/>
          <w:szCs w:val="24"/>
        </w:rPr>
        <w:t xml:space="preserve"> </w:t>
      </w:r>
      <w:r>
        <w:rPr>
          <w:iCs/>
          <w:sz w:val="24"/>
          <w:szCs w:val="24"/>
        </w:rPr>
        <w:sym w:font="Wingdings" w:char="F0A8"/>
      </w:r>
      <w:r>
        <w:rPr>
          <w:iCs/>
          <w:sz w:val="24"/>
          <w:szCs w:val="24"/>
        </w:rPr>
        <w:t xml:space="preserve">大型企业  </w:t>
      </w:r>
      <w:r>
        <w:rPr>
          <w:iCs/>
          <w:sz w:val="24"/>
          <w:szCs w:val="24"/>
        </w:rPr>
        <w:sym w:font="Wingdings" w:char="F0A8"/>
      </w:r>
      <w:r>
        <w:rPr>
          <w:iCs/>
          <w:sz w:val="24"/>
          <w:szCs w:val="24"/>
        </w:rPr>
        <w:t xml:space="preserve">中型企业  </w:t>
      </w:r>
      <w:r>
        <w:rPr>
          <w:iCs/>
          <w:sz w:val="24"/>
          <w:szCs w:val="24"/>
        </w:rPr>
        <w:sym w:font="Wingdings" w:char="F0A8"/>
      </w:r>
      <w:r>
        <w:rPr>
          <w:iCs/>
          <w:sz w:val="24"/>
          <w:szCs w:val="24"/>
        </w:rPr>
        <w:t xml:space="preserve">小微型企业  </w:t>
      </w:r>
    </w:p>
    <w:p w14:paraId="4C1A6A46">
      <w:pPr>
        <w:adjustRightInd w:val="0"/>
        <w:snapToGrid w:val="0"/>
        <w:spacing w:line="360" w:lineRule="auto"/>
        <w:ind w:firstLine="896" w:firstLineChars="400"/>
        <w:rPr>
          <w:rFonts w:eastAsia="华文楷体"/>
          <w:sz w:val="24"/>
          <w:szCs w:val="24"/>
        </w:rPr>
      </w:pPr>
      <w:r>
        <w:rPr>
          <w:iCs/>
          <w:sz w:val="24"/>
          <w:szCs w:val="24"/>
        </w:rPr>
        <w:t xml:space="preserve"> </w:t>
      </w:r>
      <w:r>
        <w:rPr>
          <w:iCs/>
          <w:sz w:val="24"/>
          <w:szCs w:val="24"/>
        </w:rPr>
        <w:sym w:font="Wingdings" w:char="F0A8"/>
      </w:r>
      <w:r>
        <w:rPr>
          <w:iCs/>
          <w:sz w:val="24"/>
          <w:szCs w:val="24"/>
        </w:rPr>
        <w:t xml:space="preserve">残疾人福利性单位 </w:t>
      </w:r>
      <w:r>
        <w:rPr>
          <w:iCs/>
          <w:sz w:val="24"/>
          <w:szCs w:val="24"/>
        </w:rPr>
        <w:sym w:font="Wingdings" w:char="F0A8"/>
      </w:r>
      <w:r>
        <w:rPr>
          <w:iCs/>
          <w:sz w:val="24"/>
          <w:szCs w:val="24"/>
        </w:rPr>
        <w:t xml:space="preserve">监狱企业 </w:t>
      </w:r>
      <w:r>
        <w:rPr>
          <w:iCs/>
          <w:sz w:val="24"/>
          <w:szCs w:val="24"/>
        </w:rPr>
        <w:sym w:font="Wingdings" w:char="F0A8"/>
      </w:r>
      <w:r>
        <w:rPr>
          <w:iCs/>
          <w:sz w:val="24"/>
          <w:szCs w:val="24"/>
        </w:rPr>
        <w:t>其他</w:t>
      </w:r>
    </w:p>
    <w:p w14:paraId="3A26FCD1">
      <w:pPr>
        <w:adjustRightInd w:val="0"/>
        <w:snapToGrid w:val="0"/>
        <w:spacing w:line="360" w:lineRule="auto"/>
        <w:rPr>
          <w:iCs/>
          <w:sz w:val="24"/>
          <w:szCs w:val="24"/>
        </w:rPr>
      </w:pPr>
      <w:r>
        <w:rPr>
          <w:sz w:val="24"/>
          <w:szCs w:val="24"/>
        </w:rPr>
        <w:t xml:space="preserve">    （</w:t>
      </w:r>
      <w:r>
        <w:rPr>
          <w:sz w:val="24"/>
          <w:szCs w:val="24"/>
          <w:lang w:val="en"/>
        </w:rPr>
        <w:t>8</w:t>
      </w:r>
      <w:r>
        <w:rPr>
          <w:sz w:val="24"/>
          <w:szCs w:val="24"/>
        </w:rPr>
        <w:t>）中标（成交）供应商是否为外商投资企业：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8ED0A5A">
      <w:pPr>
        <w:pStyle w:val="60"/>
        <w:tabs>
          <w:tab w:val="left" w:pos="1340"/>
        </w:tabs>
        <w:snapToGrid w:val="0"/>
        <w:spacing w:line="360" w:lineRule="auto"/>
        <w:ind w:firstLine="446"/>
        <w:rPr>
          <w:rFonts w:ascii="Times New Roman" w:hAnsi="Times New Roman" w:eastAsia="宋体" w:cs="Times New Roman"/>
          <w:sz w:val="24"/>
          <w:szCs w:val="24"/>
          <w:u w:val="single"/>
        </w:rPr>
      </w:pPr>
      <w:r>
        <w:rPr>
          <w:rFonts w:ascii="Times New Roman" w:hAnsi="Times New Roman" w:eastAsia="宋体" w:cs="Times New Roman"/>
          <w:sz w:val="24"/>
          <w:szCs w:val="24"/>
        </w:rPr>
        <w:t xml:space="preserve">     外商投资企业类型：</w:t>
      </w:r>
      <w:r>
        <w:rPr>
          <w:rFonts w:ascii="Times New Roman" w:hAnsi="Times New Roman" w:eastAsia="宋体" w:cs="Times New Roman"/>
          <w:iCs/>
          <w:sz w:val="24"/>
          <w:szCs w:val="24"/>
        </w:rPr>
        <w:sym w:font="Wingdings" w:char="F0A8"/>
      </w:r>
      <w:r>
        <w:rPr>
          <w:rFonts w:ascii="Times New Roman" w:hAnsi="Times New Roman" w:eastAsia="宋体" w:cs="Times New Roman"/>
          <w:sz w:val="24"/>
          <w:szCs w:val="24"/>
        </w:rPr>
        <w:t xml:space="preserve">全部由外国投资者投资  </w:t>
      </w:r>
      <w:r>
        <w:rPr>
          <w:rFonts w:ascii="Times New Roman" w:hAnsi="Times New Roman" w:eastAsia="宋体" w:cs="Times New Roman"/>
          <w:iCs/>
          <w:sz w:val="24"/>
          <w:szCs w:val="24"/>
        </w:rPr>
        <w:sym w:font="Wingdings" w:char="F0A8"/>
      </w:r>
      <w:r>
        <w:rPr>
          <w:rFonts w:ascii="Times New Roman" w:hAnsi="Times New Roman" w:eastAsia="宋体" w:cs="Times New Roman"/>
          <w:iCs/>
          <w:sz w:val="24"/>
          <w:szCs w:val="24"/>
        </w:rPr>
        <w:t>部分由外国投资者投资</w:t>
      </w:r>
    </w:p>
    <w:p w14:paraId="6F5D9ECE">
      <w:pPr>
        <w:adjustRightInd w:val="0"/>
        <w:snapToGrid w:val="0"/>
        <w:spacing w:line="360" w:lineRule="auto"/>
        <w:ind w:firstLine="448" w:firstLineChars="200"/>
        <w:rPr>
          <w:sz w:val="24"/>
          <w:szCs w:val="24"/>
        </w:rPr>
      </w:pPr>
      <w:r>
        <w:rPr>
          <w:sz w:val="24"/>
          <w:szCs w:val="24"/>
        </w:rPr>
        <w:t>（</w:t>
      </w:r>
      <w:r>
        <w:rPr>
          <w:sz w:val="24"/>
          <w:szCs w:val="24"/>
          <w:lang w:val="en"/>
        </w:rPr>
        <w:t>9</w:t>
      </w:r>
      <w:r>
        <w:rPr>
          <w:sz w:val="24"/>
          <w:szCs w:val="24"/>
        </w:rPr>
        <w:t>）是否涉及进口产品：</w:t>
      </w:r>
    </w:p>
    <w:p w14:paraId="03332734">
      <w:pPr>
        <w:adjustRightInd w:val="0"/>
        <w:snapToGrid w:val="0"/>
        <w:spacing w:line="360" w:lineRule="auto"/>
        <w:ind w:firstLine="896" w:firstLineChars="40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金额：</w:t>
      </w:r>
      <w:r>
        <w:rPr>
          <w:sz w:val="24"/>
          <w:szCs w:val="24"/>
          <w:u w:val="single"/>
        </w:rPr>
        <w:t xml:space="preserve">        </w:t>
      </w:r>
    </w:p>
    <w:p w14:paraId="2C6759EE">
      <w:pPr>
        <w:adjustRightInd w:val="0"/>
        <w:snapToGrid w:val="0"/>
        <w:spacing w:line="360" w:lineRule="auto"/>
        <w:ind w:firstLine="896" w:firstLineChars="400"/>
        <w:rPr>
          <w:sz w:val="24"/>
          <w:szCs w:val="24"/>
        </w:rPr>
      </w:pPr>
      <w:r>
        <w:rPr>
          <w:sz w:val="24"/>
          <w:szCs w:val="24"/>
        </w:rPr>
        <w:t xml:space="preserve">        国别：</w:t>
      </w:r>
      <w:r>
        <w:rPr>
          <w:sz w:val="24"/>
          <w:szCs w:val="24"/>
          <w:u w:val="single"/>
        </w:rPr>
        <w:t xml:space="preserve">        </w:t>
      </w:r>
      <w:r>
        <w:rPr>
          <w:sz w:val="24"/>
          <w:szCs w:val="24"/>
        </w:rPr>
        <w:t xml:space="preserve"> 品牌：</w:t>
      </w:r>
      <w:r>
        <w:rPr>
          <w:sz w:val="24"/>
          <w:szCs w:val="24"/>
          <w:u w:val="single"/>
        </w:rPr>
        <w:t xml:space="preserve">        </w:t>
      </w:r>
      <w:r>
        <w:rPr>
          <w:sz w:val="24"/>
          <w:szCs w:val="24"/>
        </w:rPr>
        <w:t xml:space="preserve"> 规格型号：</w:t>
      </w:r>
      <w:r>
        <w:rPr>
          <w:sz w:val="24"/>
          <w:szCs w:val="24"/>
          <w:u w:val="single"/>
        </w:rPr>
        <w:t xml:space="preserve">        </w:t>
      </w:r>
      <w:r>
        <w:rPr>
          <w:sz w:val="24"/>
          <w:szCs w:val="24"/>
        </w:rPr>
        <w:t xml:space="preserve">      </w:t>
      </w:r>
    </w:p>
    <w:p w14:paraId="0639BC42">
      <w:pPr>
        <w:adjustRightInd w:val="0"/>
        <w:snapToGrid w:val="0"/>
        <w:spacing w:line="360" w:lineRule="auto"/>
        <w:ind w:firstLine="896" w:firstLineChars="400"/>
        <w:rPr>
          <w:sz w:val="24"/>
          <w:szCs w:val="24"/>
        </w:rPr>
      </w:pPr>
      <w:r>
        <w:rPr>
          <w:sz w:val="24"/>
          <w:szCs w:val="24"/>
        </w:rPr>
        <w:t xml:space="preserve"> </w:t>
      </w:r>
      <w:r>
        <w:rPr>
          <w:sz w:val="24"/>
          <w:szCs w:val="24"/>
        </w:rPr>
        <w:sym w:font="Wingdings" w:char="F0A8"/>
      </w:r>
      <w:r>
        <w:rPr>
          <w:sz w:val="24"/>
          <w:szCs w:val="24"/>
        </w:rPr>
        <w:t>否</w:t>
      </w:r>
    </w:p>
    <w:p w14:paraId="783AB487">
      <w:pPr>
        <w:tabs>
          <w:tab w:val="left" w:pos="740"/>
        </w:tabs>
        <w:adjustRightInd w:val="0"/>
        <w:snapToGrid w:val="0"/>
        <w:spacing w:line="360" w:lineRule="auto"/>
        <w:rPr>
          <w:sz w:val="24"/>
          <w:szCs w:val="24"/>
        </w:rPr>
      </w:pPr>
      <w:r>
        <w:rPr>
          <w:sz w:val="24"/>
          <w:szCs w:val="24"/>
        </w:rPr>
        <w:t xml:space="preserve">    （1</w:t>
      </w:r>
      <w:r>
        <w:rPr>
          <w:sz w:val="24"/>
          <w:szCs w:val="24"/>
          <w:lang w:val="en"/>
        </w:rPr>
        <w:t>0</w:t>
      </w:r>
      <w:r>
        <w:rPr>
          <w:sz w:val="24"/>
          <w:szCs w:val="24"/>
        </w:rPr>
        <w:t>）是否涉及节能产品：</w:t>
      </w:r>
    </w:p>
    <w:p w14:paraId="4EE11C86">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14:paraId="7B4478FD">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316ED49F">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61A4AD88">
      <w:pPr>
        <w:tabs>
          <w:tab w:val="left" w:pos="740"/>
        </w:tabs>
        <w:adjustRightInd w:val="0"/>
        <w:snapToGrid w:val="0"/>
        <w:spacing w:line="360" w:lineRule="auto"/>
        <w:rPr>
          <w:sz w:val="24"/>
          <w:szCs w:val="24"/>
        </w:rPr>
      </w:pPr>
      <w:r>
        <w:rPr>
          <w:sz w:val="24"/>
          <w:szCs w:val="24"/>
        </w:rPr>
        <w:t xml:space="preserve">          是否涉及环境标志产品：</w:t>
      </w:r>
    </w:p>
    <w:p w14:paraId="02D30A2D">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14:paraId="74658045">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725D58CB">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479E77E0">
      <w:pPr>
        <w:pStyle w:val="60"/>
        <w:snapToGrid w:val="0"/>
        <w:spacing w:line="360" w:lineRule="auto"/>
        <w:ind w:firstLine="0" w:firstLineChars="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eastAsia="宋体" w:cs="Times New Roman"/>
          <w:kern w:val="2"/>
          <w:sz w:val="24"/>
          <w:szCs w:val="24"/>
        </w:rPr>
        <w:t xml:space="preserve">是否涉及绿色产品： </w:t>
      </w:r>
    </w:p>
    <w:p w14:paraId="6CF9261E">
      <w:pPr>
        <w:pStyle w:val="60"/>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是，绿色产品政府采购相关政策确定的底级品目名称：</w:t>
      </w:r>
      <w:r>
        <w:rPr>
          <w:rFonts w:ascii="Times New Roman" w:hAnsi="Times New Roman" w:eastAsia="宋体" w:cs="Times New Roman"/>
          <w:sz w:val="24"/>
          <w:szCs w:val="24"/>
          <w:u w:val="single"/>
        </w:rPr>
        <w:t xml:space="preserve">         </w:t>
      </w:r>
    </w:p>
    <w:p w14:paraId="4B311F78">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7DE08DB4">
      <w:pPr>
        <w:pStyle w:val="60"/>
        <w:snapToGrid w:val="0"/>
        <w:spacing w:line="360" w:lineRule="auto"/>
        <w:ind w:firstLine="420" w:firstLineChars="0"/>
        <w:rPr>
          <w:rFonts w:ascii="Times New Roman" w:hAnsi="Times New Roman" w:cs="Times New Roman"/>
          <w:sz w:val="24"/>
          <w:szCs w:val="24"/>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55250FE3">
      <w:pPr>
        <w:adjustRightInd w:val="0"/>
        <w:snapToGrid w:val="0"/>
        <w:spacing w:line="360" w:lineRule="auto"/>
        <w:rPr>
          <w:sz w:val="24"/>
          <w:szCs w:val="24"/>
        </w:rPr>
      </w:pPr>
      <w:r>
        <w:rPr>
          <w:sz w:val="24"/>
          <w:szCs w:val="24"/>
        </w:rPr>
        <w:t xml:space="preserve">    （1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7259EDB8">
      <w:pPr>
        <w:adjustRightInd w:val="0"/>
        <w:snapToGrid w:val="0"/>
        <w:spacing w:line="360" w:lineRule="auto"/>
        <w:ind w:firstLine="896" w:firstLineChars="400"/>
        <w:rPr>
          <w:sz w:val="24"/>
          <w:szCs w:val="24"/>
        </w:rPr>
      </w:pPr>
      <w:r>
        <w:rPr>
          <w:sz w:val="24"/>
          <w:szCs w:val="24"/>
        </w:rPr>
        <w:sym w:font="Wingdings" w:char="F0A8"/>
      </w:r>
      <w:r>
        <w:rPr>
          <w:sz w:val="24"/>
          <w:szCs w:val="24"/>
        </w:rPr>
        <w:t xml:space="preserve">是       </w:t>
      </w:r>
      <w:r>
        <w:rPr>
          <w:sz w:val="24"/>
          <w:szCs w:val="24"/>
        </w:rPr>
        <w:sym w:font="Wingdings" w:char="F0A8"/>
      </w:r>
      <w:r>
        <w:rPr>
          <w:sz w:val="24"/>
          <w:szCs w:val="24"/>
        </w:rPr>
        <w:t xml:space="preserve">否      </w:t>
      </w:r>
      <w:r>
        <w:rPr>
          <w:sz w:val="24"/>
          <w:szCs w:val="24"/>
        </w:rPr>
        <w:sym w:font="Wingdings" w:char="F0A8"/>
      </w:r>
      <w:r>
        <w:rPr>
          <w:sz w:val="24"/>
          <w:szCs w:val="24"/>
        </w:rPr>
        <w:t>不涉及</w:t>
      </w:r>
    </w:p>
    <w:p w14:paraId="22D4C1DF">
      <w:pPr>
        <w:numPr>
          <w:ilvl w:val="0"/>
          <w:numId w:val="7"/>
        </w:numPr>
        <w:adjustRightInd w:val="0"/>
        <w:snapToGrid w:val="0"/>
        <w:spacing w:line="360" w:lineRule="auto"/>
        <w:ind w:firstLine="448" w:firstLineChars="200"/>
        <w:rPr>
          <w:b/>
          <w:sz w:val="24"/>
          <w:szCs w:val="24"/>
        </w:rPr>
      </w:pPr>
      <w:r>
        <w:rPr>
          <w:b/>
          <w:sz w:val="24"/>
          <w:szCs w:val="24"/>
        </w:rPr>
        <w:t>合同金额</w:t>
      </w:r>
    </w:p>
    <w:p w14:paraId="7F088D56">
      <w:pPr>
        <w:adjustRightInd w:val="0"/>
        <w:snapToGrid w:val="0"/>
        <w:spacing w:line="360" w:lineRule="auto"/>
        <w:ind w:firstLine="448" w:firstLineChars="200"/>
        <w:rPr>
          <w:sz w:val="24"/>
          <w:szCs w:val="24"/>
        </w:rPr>
      </w:pPr>
      <w:r>
        <w:rPr>
          <w:sz w:val="24"/>
          <w:szCs w:val="24"/>
        </w:rPr>
        <w:t>（1）合同金额小写：</w:t>
      </w:r>
      <w:r>
        <w:rPr>
          <w:sz w:val="24"/>
          <w:szCs w:val="24"/>
          <w:u w:val="single"/>
        </w:rPr>
        <w:t xml:space="preserve">                           </w:t>
      </w:r>
    </w:p>
    <w:p w14:paraId="0FEFFEAA">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58B22907">
      <w:pPr>
        <w:adjustRightInd w:val="0"/>
        <w:snapToGrid w:val="0"/>
        <w:spacing w:line="360" w:lineRule="auto"/>
        <w:rPr>
          <w:sz w:val="24"/>
          <w:szCs w:val="24"/>
        </w:rPr>
      </w:pPr>
      <w:r>
        <w:rPr>
          <w:sz w:val="24"/>
          <w:szCs w:val="24"/>
        </w:rPr>
        <w:t xml:space="preserve">         分包金额（如有）小写：</w:t>
      </w:r>
      <w:r>
        <w:rPr>
          <w:sz w:val="24"/>
          <w:szCs w:val="24"/>
          <w:u w:val="single"/>
        </w:rPr>
        <w:t xml:space="preserve">                   </w:t>
      </w:r>
    </w:p>
    <w:p w14:paraId="26A2619A">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648ACB96">
      <w:pPr>
        <w:adjustRightInd w:val="0"/>
        <w:snapToGrid w:val="0"/>
        <w:spacing w:line="360" w:lineRule="auto"/>
        <w:rPr>
          <w:sz w:val="24"/>
          <w:szCs w:val="24"/>
        </w:rPr>
      </w:pPr>
      <w:r>
        <w:rPr>
          <w:sz w:val="24"/>
          <w:szCs w:val="24"/>
        </w:rPr>
        <w:t xml:space="preserve">    （注：固定单价合同应填写单价和最高限价）</w:t>
      </w:r>
    </w:p>
    <w:p w14:paraId="57B6ACAC">
      <w:pPr>
        <w:adjustRightInd w:val="0"/>
        <w:snapToGrid w:val="0"/>
        <w:spacing w:line="360" w:lineRule="auto"/>
        <w:rPr>
          <w:sz w:val="24"/>
          <w:szCs w:val="24"/>
        </w:rPr>
      </w:pPr>
      <w:r>
        <w:rPr>
          <w:sz w:val="24"/>
          <w:szCs w:val="24"/>
        </w:rPr>
        <w:t xml:space="preserve">    （2）合同定价方式（采用组合定价方式的，可以勾选多项）：</w:t>
      </w:r>
    </w:p>
    <w:p w14:paraId="64BE82CC">
      <w:pPr>
        <w:adjustRightInd w:val="0"/>
        <w:snapToGrid w:val="0"/>
        <w:spacing w:line="360" w:lineRule="auto"/>
        <w:ind w:firstLine="448" w:firstLineChars="200"/>
        <w:rPr>
          <w:sz w:val="24"/>
          <w:szCs w:val="24"/>
        </w:rPr>
      </w:pPr>
      <w:r>
        <w:rPr>
          <w:iCs/>
          <w:sz w:val="24"/>
          <w:szCs w:val="24"/>
        </w:rPr>
        <w:t xml:space="preserve">  </w:t>
      </w:r>
      <w:r>
        <w:rPr>
          <w:iCs/>
          <w:sz w:val="24"/>
          <w:szCs w:val="24"/>
        </w:rPr>
        <w:sym w:font="Wingdings" w:char="F0A8"/>
      </w:r>
      <w:r>
        <w:rPr>
          <w:iCs/>
          <w:sz w:val="24"/>
          <w:szCs w:val="24"/>
        </w:rPr>
        <w:t xml:space="preserve">固定总价 </w:t>
      </w:r>
      <w:r>
        <w:rPr>
          <w:iCs/>
          <w:sz w:val="24"/>
          <w:szCs w:val="24"/>
        </w:rPr>
        <w:sym w:font="Wingdings" w:char="F0A8"/>
      </w:r>
      <w:r>
        <w:rPr>
          <w:iCs/>
          <w:sz w:val="24"/>
          <w:szCs w:val="24"/>
        </w:rPr>
        <w:t xml:space="preserve">固定单价 </w:t>
      </w:r>
      <w:r>
        <w:rPr>
          <w:iCs/>
          <w:sz w:val="24"/>
          <w:szCs w:val="24"/>
        </w:rPr>
        <w:sym w:font="Wingdings" w:char="F0A8"/>
      </w:r>
      <w:r>
        <w:rPr>
          <w:iCs/>
          <w:sz w:val="24"/>
          <w:szCs w:val="24"/>
        </w:rPr>
        <w:t xml:space="preserve">固定费率 </w:t>
      </w:r>
      <w:r>
        <w:rPr>
          <w:iCs/>
          <w:sz w:val="24"/>
          <w:szCs w:val="24"/>
        </w:rPr>
        <w:sym w:font="Wingdings" w:char="F0A8"/>
      </w:r>
      <w:r>
        <w:rPr>
          <w:iCs/>
          <w:sz w:val="24"/>
          <w:szCs w:val="24"/>
        </w:rPr>
        <w:t xml:space="preserve">成本补偿 </w:t>
      </w:r>
      <w:r>
        <w:rPr>
          <w:iCs/>
          <w:sz w:val="24"/>
          <w:szCs w:val="24"/>
        </w:rPr>
        <w:sym w:font="Wingdings" w:char="F0A8"/>
      </w:r>
      <w:r>
        <w:rPr>
          <w:iCs/>
          <w:sz w:val="24"/>
          <w:szCs w:val="24"/>
        </w:rPr>
        <w:t xml:space="preserve">绩效激励 </w:t>
      </w:r>
      <w:r>
        <w:rPr>
          <w:iCs/>
          <w:sz w:val="24"/>
          <w:szCs w:val="24"/>
        </w:rPr>
        <w:sym w:font="Wingdings" w:char="F0A8"/>
      </w:r>
      <w:r>
        <w:rPr>
          <w:iCs/>
          <w:sz w:val="24"/>
          <w:szCs w:val="24"/>
        </w:rPr>
        <w:t>其他</w:t>
      </w:r>
      <w:r>
        <w:rPr>
          <w:sz w:val="24"/>
          <w:szCs w:val="24"/>
          <w:u w:val="single"/>
        </w:rPr>
        <w:t xml:space="preserve">       </w:t>
      </w:r>
    </w:p>
    <w:p w14:paraId="594E8AD6">
      <w:pPr>
        <w:pStyle w:val="59"/>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（3）付款方式（按项目实际勾选填写）：</w:t>
      </w:r>
    </w:p>
    <w:p w14:paraId="1B72FA52">
      <w:pPr>
        <w:adjustRightInd w:val="0"/>
        <w:snapToGrid w:val="0"/>
        <w:spacing w:line="360" w:lineRule="auto"/>
        <w:ind w:firstLine="672" w:firstLineChars="300"/>
        <w:rPr>
          <w:sz w:val="24"/>
          <w:szCs w:val="24"/>
          <w:u w:val="single"/>
        </w:rPr>
      </w:pPr>
      <w:r>
        <w:rPr>
          <w:sz w:val="24"/>
          <w:szCs w:val="24"/>
        </w:rPr>
        <w:sym w:font="Wingdings" w:char="F0A8"/>
      </w:r>
      <w:r>
        <w:rPr>
          <w:sz w:val="24"/>
          <w:szCs w:val="24"/>
        </w:rPr>
        <w:t>全额付款：</w:t>
      </w:r>
      <w:r>
        <w:rPr>
          <w:sz w:val="24"/>
          <w:szCs w:val="24"/>
          <w:u w:val="single"/>
        </w:rPr>
        <w:t xml:space="preserve">     （应明确一次性支付合同款项的条件）                    </w:t>
      </w:r>
    </w:p>
    <w:p w14:paraId="266CC6E4">
      <w:pPr>
        <w:adjustRightInd w:val="0"/>
        <w:snapToGrid w:val="0"/>
        <w:spacing w:line="360" w:lineRule="auto"/>
        <w:ind w:firstLine="672" w:firstLineChars="300"/>
        <w:rPr>
          <w:sz w:val="24"/>
          <w:szCs w:val="24"/>
        </w:rPr>
      </w:pPr>
      <w:r>
        <w:rPr>
          <w:sz w:val="24"/>
          <w:szCs w:val="24"/>
        </w:rPr>
        <w:sym w:font="Wingdings" w:char="F0A8"/>
      </w:r>
      <w:r>
        <w:rPr>
          <w:sz w:val="24"/>
          <w:szCs w:val="24"/>
        </w:rPr>
        <w:t>分期付款：</w:t>
      </w:r>
      <w:r>
        <w:rPr>
          <w:sz w:val="24"/>
          <w:szCs w:val="24"/>
          <w:u w:val="single"/>
        </w:rPr>
        <w:t xml:space="preserve">  （应明确分期支付合同款项的各期比例和支付条件，各期支付条件应与分期履约验收情况挂钩） </w:t>
      </w:r>
      <w:r>
        <w:rPr>
          <w:sz w:val="24"/>
          <w:szCs w:val="24"/>
        </w:rPr>
        <w:t>，其中涉及预付款的：</w:t>
      </w:r>
      <w:r>
        <w:rPr>
          <w:sz w:val="24"/>
          <w:szCs w:val="24"/>
          <w:u w:val="single"/>
        </w:rPr>
        <w:t xml:space="preserve"> （应明确预付款的支付比例和支付条件） </w:t>
      </w:r>
    </w:p>
    <w:p w14:paraId="7F0C45E4">
      <w:pPr>
        <w:adjustRightInd w:val="0"/>
        <w:snapToGrid w:val="0"/>
        <w:spacing w:line="360" w:lineRule="auto"/>
        <w:ind w:firstLine="672" w:firstLineChars="300"/>
        <w:rPr>
          <w:sz w:val="24"/>
          <w:szCs w:val="24"/>
          <w:u w:val="single"/>
        </w:rPr>
      </w:pPr>
      <w:r>
        <w:rPr>
          <w:sz w:val="24"/>
          <w:szCs w:val="24"/>
        </w:rPr>
        <w:sym w:font="Wingdings" w:char="F0A8"/>
      </w:r>
      <w:r>
        <w:rPr>
          <w:sz w:val="24"/>
          <w:szCs w:val="24"/>
        </w:rPr>
        <w:t>成本补偿：</w:t>
      </w:r>
      <w:r>
        <w:rPr>
          <w:sz w:val="24"/>
          <w:szCs w:val="24"/>
          <w:u w:val="single"/>
        </w:rPr>
        <w:t xml:space="preserve">      （应明确按照成本补偿方式的支付方式和支付条件）   </w:t>
      </w:r>
    </w:p>
    <w:p w14:paraId="4C3DBD62">
      <w:pPr>
        <w:adjustRightInd w:val="0"/>
        <w:snapToGrid w:val="0"/>
        <w:spacing w:line="360" w:lineRule="auto"/>
        <w:ind w:firstLine="672" w:firstLineChars="300"/>
        <w:rPr>
          <w:sz w:val="24"/>
          <w:szCs w:val="24"/>
        </w:rPr>
      </w:pPr>
      <w:r>
        <w:rPr>
          <w:sz w:val="24"/>
          <w:szCs w:val="24"/>
        </w:rPr>
        <w:sym w:font="Wingdings" w:char="F0A8"/>
      </w:r>
      <w:r>
        <w:rPr>
          <w:sz w:val="24"/>
          <w:szCs w:val="24"/>
        </w:rPr>
        <w:t>绩效激励：</w:t>
      </w:r>
      <w:r>
        <w:rPr>
          <w:sz w:val="24"/>
          <w:szCs w:val="24"/>
          <w:u w:val="single"/>
        </w:rPr>
        <w:t xml:space="preserve">      （应明确按照绩效激励方式的支付方式和支付条件）   </w:t>
      </w:r>
    </w:p>
    <w:p w14:paraId="661D35CF">
      <w:pPr>
        <w:numPr>
          <w:ilvl w:val="0"/>
          <w:numId w:val="7"/>
        </w:numPr>
        <w:adjustRightInd w:val="0"/>
        <w:snapToGrid w:val="0"/>
        <w:spacing w:line="360" w:lineRule="auto"/>
        <w:ind w:firstLine="448" w:firstLineChars="200"/>
        <w:rPr>
          <w:b/>
          <w:sz w:val="24"/>
          <w:szCs w:val="24"/>
          <w:u w:val="single"/>
        </w:rPr>
      </w:pPr>
      <w:r>
        <w:rPr>
          <w:b/>
          <w:sz w:val="24"/>
          <w:szCs w:val="24"/>
        </w:rPr>
        <w:t>合同履行</w:t>
      </w:r>
    </w:p>
    <w:p w14:paraId="14B24833">
      <w:pPr>
        <w:adjustRightInd w:val="0"/>
        <w:snapToGrid w:val="0"/>
        <w:spacing w:line="360" w:lineRule="auto"/>
        <w:ind w:firstLine="448" w:firstLineChars="200"/>
        <w:rPr>
          <w:sz w:val="24"/>
          <w:szCs w:val="24"/>
        </w:rPr>
      </w:pPr>
      <w:r>
        <w:rPr>
          <w:sz w:val="24"/>
          <w:szCs w:val="24"/>
        </w:rPr>
        <w:t>（1）起始日期：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112462D9">
      <w:pPr>
        <w:adjustRightInd w:val="0"/>
        <w:snapToGrid w:val="0"/>
        <w:spacing w:line="360" w:lineRule="auto"/>
        <w:ind w:firstLine="448" w:firstLineChars="200"/>
        <w:rPr>
          <w:sz w:val="24"/>
          <w:szCs w:val="24"/>
          <w:u w:val="single"/>
        </w:rPr>
      </w:pPr>
      <w:r>
        <w:rPr>
          <w:sz w:val="24"/>
          <w:szCs w:val="24"/>
        </w:rPr>
        <w:t>（2）履约地点</w:t>
      </w:r>
      <w:r>
        <w:rPr>
          <w:bCs/>
          <w:sz w:val="24"/>
          <w:szCs w:val="24"/>
        </w:rPr>
        <w:t>：</w:t>
      </w:r>
      <w:r>
        <w:rPr>
          <w:sz w:val="24"/>
          <w:szCs w:val="24"/>
          <w:u w:val="single"/>
        </w:rPr>
        <w:t xml:space="preserve">                             </w:t>
      </w:r>
    </w:p>
    <w:p w14:paraId="0BEE8B40">
      <w:pPr>
        <w:adjustRightInd w:val="0"/>
        <w:snapToGrid w:val="0"/>
        <w:spacing w:line="360" w:lineRule="auto"/>
        <w:ind w:firstLine="448" w:firstLineChars="200"/>
        <w:rPr>
          <w:sz w:val="24"/>
          <w:szCs w:val="24"/>
        </w:rPr>
      </w:pPr>
      <w:r>
        <w:rPr>
          <w:bCs/>
          <w:sz w:val="24"/>
          <w:szCs w:val="24"/>
        </w:rPr>
        <w:t>（3）履约担保：</w:t>
      </w:r>
      <w:r>
        <w:rPr>
          <w:sz w:val="24"/>
          <w:szCs w:val="24"/>
        </w:rPr>
        <w:t>是否收取履约保证金：</w:t>
      </w:r>
      <w:r>
        <w:rPr>
          <w:sz w:val="24"/>
          <w:szCs w:val="24"/>
        </w:rPr>
        <w:sym w:font="Wingdings" w:char="F0A8"/>
      </w:r>
      <w:r>
        <w:rPr>
          <w:sz w:val="24"/>
          <w:szCs w:val="24"/>
        </w:rPr>
        <w:t xml:space="preserve">是    </w:t>
      </w:r>
      <w:r>
        <w:rPr>
          <w:sz w:val="24"/>
          <w:szCs w:val="24"/>
        </w:rPr>
        <w:sym w:font="Wingdings" w:char="F0A8"/>
      </w:r>
      <w:r>
        <w:rPr>
          <w:sz w:val="24"/>
          <w:szCs w:val="24"/>
        </w:rPr>
        <w:t>否</w:t>
      </w:r>
    </w:p>
    <w:p w14:paraId="199BB42E">
      <w:pPr>
        <w:pStyle w:val="60"/>
        <w:snapToGrid w:val="0"/>
        <w:spacing w:line="360" w:lineRule="auto"/>
        <w:ind w:firstLine="446"/>
        <w:rPr>
          <w:rFonts w:ascii="Times New Roman" w:hAnsi="Times New Roman" w:eastAsia="宋体" w:cs="Times New Roman"/>
          <w:sz w:val="24"/>
          <w:szCs w:val="24"/>
        </w:rPr>
      </w:pPr>
      <w:r>
        <w:rPr>
          <w:rFonts w:ascii="Times New Roman" w:hAnsi="Times New Roman" w:cs="Times New Roman"/>
          <w:bCs/>
          <w:sz w:val="24"/>
          <w:szCs w:val="24"/>
        </w:rPr>
        <w:t xml:space="preserve">  </w:t>
      </w:r>
      <w:r>
        <w:rPr>
          <w:rFonts w:ascii="Times New Roman" w:hAnsi="Times New Roman" w:eastAsia="宋体" w:cs="Times New Roman"/>
          <w:sz w:val="24"/>
          <w:szCs w:val="24"/>
        </w:rPr>
        <w:t xml:space="preserve">  收取履约保证金形式：</w:t>
      </w:r>
      <w:r>
        <w:rPr>
          <w:rFonts w:ascii="Times New Roman" w:hAnsi="Times New Roman" w:eastAsia="宋体" w:cs="Times New Roman"/>
          <w:bCs/>
          <w:sz w:val="24"/>
          <w:szCs w:val="24"/>
          <w:u w:val="single"/>
        </w:rPr>
        <w:t xml:space="preserve">                            </w:t>
      </w:r>
    </w:p>
    <w:p w14:paraId="058BFD9F">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收取履约保证金金额：</w:t>
      </w:r>
      <w:r>
        <w:rPr>
          <w:rFonts w:ascii="Times New Roman" w:hAnsi="Times New Roman" w:eastAsia="宋体" w:cs="Times New Roman"/>
          <w:bCs/>
          <w:sz w:val="24"/>
          <w:szCs w:val="24"/>
          <w:u w:val="single"/>
        </w:rPr>
        <w:t xml:space="preserve">                            </w:t>
      </w:r>
    </w:p>
    <w:p w14:paraId="0C7EE751">
      <w:pPr>
        <w:adjustRightInd w:val="0"/>
        <w:snapToGrid w:val="0"/>
        <w:spacing w:line="360" w:lineRule="auto"/>
        <w:ind w:firstLine="448" w:firstLineChars="200"/>
        <w:rPr>
          <w:sz w:val="24"/>
          <w:szCs w:val="24"/>
        </w:rPr>
      </w:pPr>
      <w:r>
        <w:rPr>
          <w:bCs/>
          <w:sz w:val="24"/>
          <w:szCs w:val="24"/>
        </w:rPr>
        <w:t xml:space="preserve">    履约担保期限：</w:t>
      </w:r>
      <w:r>
        <w:rPr>
          <w:bCs/>
          <w:sz w:val="24"/>
          <w:szCs w:val="24"/>
          <w:u w:val="single"/>
        </w:rPr>
        <w:t xml:space="preserve">                                  </w:t>
      </w:r>
    </w:p>
    <w:p w14:paraId="4B4BBC8E">
      <w:pPr>
        <w:adjustRightInd w:val="0"/>
        <w:snapToGrid w:val="0"/>
        <w:spacing w:line="360" w:lineRule="auto"/>
        <w:ind w:firstLine="448" w:firstLineChars="200"/>
        <w:rPr>
          <w:bCs/>
          <w:sz w:val="24"/>
          <w:szCs w:val="24"/>
        </w:rPr>
      </w:pPr>
      <w:r>
        <w:rPr>
          <w:bCs/>
          <w:sz w:val="24"/>
          <w:szCs w:val="24"/>
        </w:rPr>
        <w:t>（4）分期履行要求：</w:t>
      </w:r>
      <w:r>
        <w:rPr>
          <w:bCs/>
          <w:sz w:val="24"/>
          <w:szCs w:val="24"/>
          <w:u w:val="single"/>
        </w:rPr>
        <w:t xml:space="preserve">                                                        </w:t>
      </w:r>
    </w:p>
    <w:p w14:paraId="57A4BB95">
      <w:pPr>
        <w:adjustRightInd w:val="0"/>
        <w:snapToGrid w:val="0"/>
        <w:spacing w:line="360" w:lineRule="auto"/>
        <w:ind w:firstLine="448" w:firstLineChars="200"/>
        <w:rPr>
          <w:sz w:val="24"/>
          <w:szCs w:val="24"/>
          <w:u w:val="single"/>
        </w:rPr>
      </w:pPr>
      <w:r>
        <w:rPr>
          <w:bCs/>
          <w:sz w:val="24"/>
          <w:szCs w:val="24"/>
        </w:rPr>
        <w:t>（5）风险处置措施和替代方案：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14:paraId="6FDD0049">
      <w:pPr>
        <w:numPr>
          <w:ilvl w:val="0"/>
          <w:numId w:val="7"/>
        </w:numPr>
        <w:adjustRightInd w:val="0"/>
        <w:snapToGrid w:val="0"/>
        <w:spacing w:line="360" w:lineRule="auto"/>
        <w:ind w:firstLine="448" w:firstLineChars="200"/>
        <w:rPr>
          <w:b/>
          <w:sz w:val="24"/>
          <w:szCs w:val="24"/>
        </w:rPr>
      </w:pPr>
      <w:r>
        <w:rPr>
          <w:b/>
          <w:sz w:val="24"/>
          <w:szCs w:val="24"/>
        </w:rPr>
        <w:t>合同验收</w:t>
      </w:r>
    </w:p>
    <w:p w14:paraId="2E0F6086">
      <w:pPr>
        <w:numPr>
          <w:ilvl w:val="0"/>
          <w:numId w:val="9"/>
        </w:numPr>
        <w:adjustRightInd w:val="0"/>
        <w:snapToGrid w:val="0"/>
        <w:spacing w:line="360" w:lineRule="auto"/>
        <w:ind w:firstLine="448" w:firstLineChars="200"/>
        <w:rPr>
          <w:bCs/>
          <w:sz w:val="24"/>
          <w:szCs w:val="24"/>
        </w:rPr>
      </w:pPr>
      <w:r>
        <w:rPr>
          <w:bCs/>
          <w:sz w:val="24"/>
          <w:szCs w:val="24"/>
        </w:rPr>
        <w:t>验收组织方式：</w:t>
      </w:r>
      <w:r>
        <w:rPr>
          <w:sz w:val="24"/>
          <w:szCs w:val="24"/>
        </w:rPr>
        <w:sym w:font="Wingdings" w:char="F0A8"/>
      </w:r>
      <w:r>
        <w:rPr>
          <w:bCs/>
          <w:sz w:val="24"/>
          <w:szCs w:val="24"/>
        </w:rPr>
        <w:t xml:space="preserve">自行组织 </w:t>
      </w:r>
      <w:r>
        <w:rPr>
          <w:sz w:val="24"/>
          <w:szCs w:val="24"/>
        </w:rPr>
        <w:sym w:font="Wingdings" w:char="F0A8"/>
      </w:r>
      <w:r>
        <w:rPr>
          <w:bCs/>
          <w:sz w:val="24"/>
          <w:szCs w:val="24"/>
        </w:rPr>
        <w:t>委托第三方组织</w:t>
      </w:r>
    </w:p>
    <w:p w14:paraId="57332C92">
      <w:pPr>
        <w:adjustRightInd w:val="0"/>
        <w:snapToGrid w:val="0"/>
        <w:spacing w:line="360" w:lineRule="auto"/>
        <w:rPr>
          <w:bCs/>
          <w:sz w:val="24"/>
          <w:szCs w:val="24"/>
        </w:rPr>
      </w:pPr>
      <w:r>
        <w:rPr>
          <w:bCs/>
          <w:sz w:val="24"/>
          <w:szCs w:val="24"/>
        </w:rPr>
        <w:t xml:space="preserve">         验收主体：</w:t>
      </w:r>
      <w:r>
        <w:rPr>
          <w:bCs/>
          <w:sz w:val="24"/>
          <w:szCs w:val="24"/>
          <w:u w:val="single"/>
        </w:rPr>
        <w:t xml:space="preserve">                  </w:t>
      </w:r>
    </w:p>
    <w:p w14:paraId="0D413616">
      <w:pPr>
        <w:adjustRightInd w:val="0"/>
        <w:snapToGrid w:val="0"/>
        <w:spacing w:line="360" w:lineRule="auto"/>
        <w:rPr>
          <w:bCs/>
          <w:sz w:val="24"/>
          <w:szCs w:val="24"/>
        </w:rPr>
      </w:pPr>
      <w:r>
        <w:rPr>
          <w:bCs/>
          <w:sz w:val="24"/>
          <w:szCs w:val="24"/>
        </w:rPr>
        <w:t xml:space="preserve">        是否邀请本项目的其他供应商参加验收：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4AEA9E51">
      <w:pPr>
        <w:adjustRightInd w:val="0"/>
        <w:snapToGrid w:val="0"/>
        <w:spacing w:line="360" w:lineRule="auto"/>
        <w:ind w:firstLine="896" w:firstLineChars="400"/>
        <w:rPr>
          <w:bCs/>
          <w:sz w:val="24"/>
          <w:szCs w:val="24"/>
        </w:rPr>
      </w:pPr>
      <w:r>
        <w:rPr>
          <w:bCs/>
          <w:sz w:val="24"/>
          <w:szCs w:val="24"/>
        </w:rPr>
        <w:t>是否邀请专家参加验收：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4C94B8A3">
      <w:pPr>
        <w:adjustRightInd w:val="0"/>
        <w:snapToGrid w:val="0"/>
        <w:spacing w:line="360" w:lineRule="auto"/>
        <w:ind w:firstLine="896" w:firstLineChars="400"/>
        <w:rPr>
          <w:bCs/>
          <w:sz w:val="24"/>
          <w:szCs w:val="24"/>
        </w:rPr>
      </w:pPr>
      <w:r>
        <w:rPr>
          <w:bCs/>
          <w:sz w:val="24"/>
          <w:szCs w:val="24"/>
        </w:rPr>
        <w:t>是否邀请服务对象参加验收：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1C9D1B84">
      <w:pPr>
        <w:adjustRightInd w:val="0"/>
        <w:snapToGrid w:val="0"/>
        <w:spacing w:line="360" w:lineRule="auto"/>
        <w:ind w:firstLine="896" w:firstLineChars="400"/>
        <w:rPr>
          <w:bCs/>
          <w:sz w:val="24"/>
          <w:szCs w:val="24"/>
        </w:rPr>
      </w:pPr>
      <w:r>
        <w:rPr>
          <w:bCs/>
          <w:sz w:val="24"/>
          <w:szCs w:val="24"/>
        </w:rPr>
        <w:t>是否邀请第三方检测机构参加验收：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6B2D2348">
      <w:pPr>
        <w:adjustRightInd w:val="0"/>
        <w:snapToGrid w:val="0"/>
        <w:spacing w:line="360" w:lineRule="auto"/>
        <w:ind w:firstLine="896" w:firstLineChars="40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14:paraId="6BBC01E0">
      <w:pPr>
        <w:adjustRightInd w:val="0"/>
        <w:snapToGrid w:val="0"/>
        <w:spacing w:line="360" w:lineRule="auto"/>
        <w:ind w:firstLine="896" w:firstLineChars="40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7D04A290">
      <w:pPr>
        <w:adjustRightInd w:val="0"/>
        <w:snapToGrid w:val="0"/>
        <w:spacing w:line="360" w:lineRule="auto"/>
        <w:ind w:firstLine="896" w:firstLineChars="400"/>
        <w:rPr>
          <w:bCs/>
          <w:sz w:val="24"/>
          <w:szCs w:val="24"/>
        </w:rPr>
      </w:pPr>
      <w:r>
        <w:rPr>
          <w:bCs/>
          <w:sz w:val="24"/>
          <w:szCs w:val="24"/>
        </w:rPr>
        <w:t xml:space="preserve">                    </w:t>
      </w:r>
      <w:r>
        <w:rPr>
          <w:sz w:val="24"/>
          <w:szCs w:val="24"/>
        </w:rPr>
        <w:sym w:font="Wingdings" w:char="F0A8"/>
      </w:r>
      <w:r>
        <w:rPr>
          <w:bCs/>
          <w:sz w:val="24"/>
          <w:szCs w:val="24"/>
        </w:rPr>
        <w:t>否</w:t>
      </w:r>
    </w:p>
    <w:p w14:paraId="5AE551F3">
      <w:pPr>
        <w:adjustRightInd w:val="0"/>
        <w:snapToGrid w:val="0"/>
        <w:spacing w:line="360" w:lineRule="auto"/>
        <w:ind w:firstLine="896" w:firstLineChars="400"/>
        <w:rPr>
          <w:bCs/>
          <w:sz w:val="24"/>
          <w:szCs w:val="24"/>
          <w:u w:val="single"/>
        </w:rPr>
      </w:pPr>
      <w:r>
        <w:rPr>
          <w:bCs/>
          <w:sz w:val="24"/>
          <w:szCs w:val="24"/>
        </w:rPr>
        <w:t>验收组织的其他事项：</w:t>
      </w:r>
      <w:r>
        <w:rPr>
          <w:bCs/>
          <w:sz w:val="24"/>
          <w:szCs w:val="24"/>
          <w:u w:val="single"/>
        </w:rPr>
        <w:t xml:space="preserve">                </w:t>
      </w:r>
    </w:p>
    <w:p w14:paraId="22AD3D17">
      <w:pPr>
        <w:adjustRightInd w:val="0"/>
        <w:snapToGrid w:val="0"/>
        <w:spacing w:line="360" w:lineRule="auto"/>
        <w:ind w:firstLine="448" w:firstLineChars="200"/>
        <w:rPr>
          <w:bCs/>
          <w:sz w:val="24"/>
          <w:szCs w:val="24"/>
          <w:u w:val="single"/>
        </w:rPr>
      </w:pPr>
      <w:r>
        <w:rPr>
          <w:bCs/>
          <w:sz w:val="24"/>
          <w:szCs w:val="24"/>
        </w:rPr>
        <w:t>（2）履约验收时间：</w:t>
      </w:r>
      <w:r>
        <w:rPr>
          <w:bCs/>
          <w:sz w:val="24"/>
          <w:szCs w:val="24"/>
          <w:u w:val="single"/>
        </w:rPr>
        <w:t xml:space="preserve">（计划于何时验收/供应商提出验收申请之日起   日内组织验收） </w:t>
      </w:r>
    </w:p>
    <w:p w14:paraId="0165A654">
      <w:pPr>
        <w:adjustRightInd w:val="0"/>
        <w:snapToGrid w:val="0"/>
        <w:spacing w:line="360" w:lineRule="auto"/>
        <w:ind w:firstLine="448" w:firstLineChars="200"/>
        <w:rPr>
          <w:bCs/>
          <w:sz w:val="24"/>
          <w:szCs w:val="24"/>
        </w:rPr>
      </w:pPr>
      <w:r>
        <w:rPr>
          <w:bCs/>
          <w:sz w:val="24"/>
          <w:szCs w:val="24"/>
        </w:rPr>
        <w:t>（3）履约验收方式：</w:t>
      </w:r>
      <w:r>
        <w:rPr>
          <w:sz w:val="24"/>
          <w:szCs w:val="24"/>
        </w:rPr>
        <w:sym w:font="Wingdings" w:char="F0A8"/>
      </w:r>
      <w:r>
        <w:rPr>
          <w:bCs/>
          <w:sz w:val="24"/>
          <w:szCs w:val="24"/>
        </w:rPr>
        <w:t xml:space="preserve">一次性验收         </w:t>
      </w:r>
    </w:p>
    <w:p w14:paraId="762D66CA">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分期/分项验收：</w:t>
      </w:r>
      <w:r>
        <w:rPr>
          <w:bCs/>
          <w:sz w:val="24"/>
          <w:szCs w:val="24"/>
          <w:u w:val="single"/>
        </w:rPr>
        <w:t xml:space="preserve"> （应明确分期</w:t>
      </w:r>
      <w:r>
        <w:rPr>
          <w:bCs/>
          <w:sz w:val="24"/>
          <w:szCs w:val="24"/>
          <w:u w:val="single"/>
          <w:lang w:val="en"/>
        </w:rPr>
        <w:t>/分项验收的工作安排</w:t>
      </w:r>
      <w:r>
        <w:rPr>
          <w:bCs/>
          <w:sz w:val="24"/>
          <w:szCs w:val="24"/>
          <w:u w:val="single"/>
        </w:rPr>
        <w:t xml:space="preserve">）  </w:t>
      </w:r>
    </w:p>
    <w:p w14:paraId="46B878AF">
      <w:pPr>
        <w:adjustRightInd w:val="0"/>
        <w:snapToGrid w:val="0"/>
        <w:spacing w:line="360" w:lineRule="auto"/>
        <w:ind w:firstLine="448" w:firstLineChars="200"/>
        <w:rPr>
          <w:bCs/>
          <w:sz w:val="24"/>
          <w:szCs w:val="24"/>
        </w:rPr>
      </w:pPr>
      <w:r>
        <w:rPr>
          <w:bCs/>
          <w:sz w:val="24"/>
          <w:szCs w:val="24"/>
        </w:rPr>
        <w:t>（4）履约验收程序：</w:t>
      </w:r>
      <w:r>
        <w:rPr>
          <w:bCs/>
          <w:sz w:val="24"/>
          <w:szCs w:val="24"/>
          <w:u w:val="single"/>
        </w:rPr>
        <w:t xml:space="preserve">                                         </w:t>
      </w:r>
    </w:p>
    <w:p w14:paraId="30204A54">
      <w:pPr>
        <w:adjustRightInd w:val="0"/>
        <w:snapToGrid w:val="0"/>
        <w:spacing w:line="360" w:lineRule="auto"/>
        <w:ind w:firstLine="448" w:firstLineChars="200"/>
        <w:rPr>
          <w:bCs/>
          <w:sz w:val="24"/>
          <w:szCs w:val="24"/>
          <w:u w:val="single"/>
        </w:rPr>
      </w:pPr>
      <w:r>
        <w:rPr>
          <w:bCs/>
          <w:sz w:val="24"/>
          <w:szCs w:val="24"/>
        </w:rPr>
        <w:t>（5）履约验收的内容：</w:t>
      </w:r>
      <w:r>
        <w:rPr>
          <w:bCs/>
          <w:sz w:val="24"/>
          <w:szCs w:val="24"/>
          <w:u w:val="single"/>
        </w:rPr>
        <w:t xml:space="preserve"> （应当包括每一项技术和商务要求的履约情况，特别是落实政府采购扶持中小企业，支持绿色发展和乡村振兴等政策情况）                                      </w:t>
      </w:r>
    </w:p>
    <w:p w14:paraId="0DC93369">
      <w:pPr>
        <w:adjustRightInd w:val="0"/>
        <w:snapToGrid w:val="0"/>
        <w:spacing w:line="360" w:lineRule="auto"/>
        <w:ind w:firstLine="448" w:firstLineChars="200"/>
        <w:rPr>
          <w:bCs/>
          <w:sz w:val="24"/>
          <w:szCs w:val="24"/>
          <w:u w:val="single"/>
        </w:rPr>
      </w:pPr>
      <w:r>
        <w:rPr>
          <w:bCs/>
          <w:sz w:val="24"/>
          <w:szCs w:val="24"/>
        </w:rPr>
        <w:t>（6）履约验收标准：</w:t>
      </w:r>
      <w:r>
        <w:rPr>
          <w:bCs/>
          <w:sz w:val="24"/>
          <w:szCs w:val="24"/>
          <w:u w:val="single"/>
        </w:rPr>
        <w:t xml:space="preserve">                                         </w:t>
      </w:r>
    </w:p>
    <w:p w14:paraId="258905F3">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bCs/>
          <w:sz w:val="24"/>
          <w:szCs w:val="24"/>
        </w:rPr>
        <w:t>（7）是否以采购活动中供应商提供的样品作为参考：</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 xml:space="preserve">是  </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否</w:t>
      </w:r>
    </w:p>
    <w:p w14:paraId="7C06A144">
      <w:pPr>
        <w:adjustRightInd w:val="0"/>
        <w:snapToGrid w:val="0"/>
        <w:spacing w:line="360" w:lineRule="auto"/>
        <w:ind w:firstLine="448" w:firstLineChars="200"/>
        <w:rPr>
          <w:bCs/>
          <w:sz w:val="24"/>
          <w:szCs w:val="24"/>
          <w:u w:val="single"/>
        </w:rPr>
      </w:pPr>
      <w:r>
        <w:rPr>
          <w:bCs/>
          <w:sz w:val="24"/>
          <w:szCs w:val="24"/>
        </w:rPr>
        <w:t>（8）履约验收其他事项：</w:t>
      </w:r>
      <w:r>
        <w:rPr>
          <w:bCs/>
          <w:sz w:val="24"/>
          <w:szCs w:val="24"/>
          <w:u w:val="single"/>
        </w:rPr>
        <w:t xml:space="preserve">      （产权过户登记等）          </w:t>
      </w:r>
    </w:p>
    <w:p w14:paraId="5A7FEFA4">
      <w:pPr>
        <w:numPr>
          <w:ilvl w:val="0"/>
          <w:numId w:val="7"/>
        </w:numPr>
        <w:adjustRightInd w:val="0"/>
        <w:snapToGrid w:val="0"/>
        <w:spacing w:line="360" w:lineRule="auto"/>
        <w:ind w:firstLine="448" w:firstLineChars="200"/>
        <w:rPr>
          <w:b/>
          <w:sz w:val="24"/>
          <w:szCs w:val="24"/>
        </w:rPr>
      </w:pPr>
      <w:r>
        <w:rPr>
          <w:b/>
          <w:sz w:val="24"/>
          <w:szCs w:val="24"/>
        </w:rPr>
        <w:t>组成合同的文件</w:t>
      </w:r>
    </w:p>
    <w:p w14:paraId="6FEFB3CF">
      <w:pPr>
        <w:adjustRightInd w:val="0"/>
        <w:snapToGrid w:val="0"/>
        <w:spacing w:line="360" w:lineRule="auto"/>
        <w:ind w:firstLine="448" w:firstLineChars="200"/>
        <w:rPr>
          <w:sz w:val="24"/>
          <w:szCs w:val="24"/>
        </w:rPr>
      </w:pPr>
      <w:r>
        <w:rPr>
          <w:sz w:val="24"/>
          <w:szCs w:val="24"/>
        </w:rPr>
        <w:t>本协议书与下列文件一起构成合同文件，如下述文件之间有任何抵触、矛盾或歧义，应按以下顺序解释：</w:t>
      </w:r>
    </w:p>
    <w:p w14:paraId="13D5754E">
      <w:pPr>
        <w:adjustRightInd w:val="0"/>
        <w:snapToGrid w:val="0"/>
        <w:spacing w:line="360" w:lineRule="auto"/>
        <w:ind w:firstLine="448" w:firstLineChars="200"/>
        <w:rPr>
          <w:sz w:val="24"/>
          <w:szCs w:val="24"/>
        </w:rPr>
      </w:pPr>
      <w:r>
        <w:rPr>
          <w:sz w:val="24"/>
          <w:szCs w:val="24"/>
        </w:rPr>
        <w:t>（1）政府采购合同协议书及其变更、补充协议</w:t>
      </w:r>
    </w:p>
    <w:p w14:paraId="0003FBFD">
      <w:pPr>
        <w:adjustRightInd w:val="0"/>
        <w:snapToGrid w:val="0"/>
        <w:spacing w:line="360" w:lineRule="auto"/>
        <w:ind w:firstLine="448" w:firstLineChars="200"/>
        <w:rPr>
          <w:sz w:val="24"/>
          <w:szCs w:val="24"/>
        </w:rPr>
      </w:pPr>
      <w:r>
        <w:rPr>
          <w:sz w:val="24"/>
          <w:szCs w:val="24"/>
        </w:rPr>
        <w:t>（2）政府采购合同专用条款</w:t>
      </w:r>
    </w:p>
    <w:p w14:paraId="627545E0">
      <w:pPr>
        <w:adjustRightInd w:val="0"/>
        <w:snapToGrid w:val="0"/>
        <w:spacing w:line="360" w:lineRule="auto"/>
        <w:ind w:firstLine="448" w:firstLineChars="200"/>
        <w:rPr>
          <w:sz w:val="24"/>
          <w:szCs w:val="24"/>
        </w:rPr>
      </w:pPr>
      <w:r>
        <w:rPr>
          <w:sz w:val="24"/>
          <w:szCs w:val="24"/>
        </w:rPr>
        <w:t>（3）政府采购合同通用条款</w:t>
      </w:r>
    </w:p>
    <w:p w14:paraId="075FBBC5">
      <w:pPr>
        <w:adjustRightInd w:val="0"/>
        <w:snapToGrid w:val="0"/>
        <w:spacing w:line="360" w:lineRule="auto"/>
        <w:ind w:firstLine="448" w:firstLineChars="200"/>
        <w:rPr>
          <w:sz w:val="24"/>
          <w:szCs w:val="24"/>
        </w:rPr>
      </w:pPr>
      <w:r>
        <w:rPr>
          <w:sz w:val="24"/>
          <w:szCs w:val="24"/>
        </w:rPr>
        <w:t>（4）中标（成交）通知书</w:t>
      </w:r>
    </w:p>
    <w:p w14:paraId="3BAF465E">
      <w:pPr>
        <w:adjustRightInd w:val="0"/>
        <w:snapToGrid w:val="0"/>
        <w:spacing w:line="360" w:lineRule="auto"/>
        <w:ind w:firstLine="448" w:firstLineChars="200"/>
        <w:rPr>
          <w:sz w:val="24"/>
          <w:szCs w:val="24"/>
        </w:rPr>
      </w:pPr>
      <w:r>
        <w:rPr>
          <w:sz w:val="24"/>
          <w:szCs w:val="24"/>
        </w:rPr>
        <w:t>（5）投标（响应）文件</w:t>
      </w:r>
    </w:p>
    <w:p w14:paraId="6C67CF54">
      <w:pPr>
        <w:adjustRightInd w:val="0"/>
        <w:snapToGrid w:val="0"/>
        <w:spacing w:line="360" w:lineRule="auto"/>
        <w:ind w:firstLine="448" w:firstLineChars="200"/>
        <w:rPr>
          <w:sz w:val="24"/>
          <w:szCs w:val="24"/>
        </w:rPr>
      </w:pPr>
      <w:r>
        <w:rPr>
          <w:sz w:val="24"/>
          <w:szCs w:val="24"/>
        </w:rPr>
        <w:t>（6）采购文件</w:t>
      </w:r>
    </w:p>
    <w:p w14:paraId="65F046CE">
      <w:pPr>
        <w:adjustRightInd w:val="0"/>
        <w:snapToGrid w:val="0"/>
        <w:spacing w:line="360" w:lineRule="auto"/>
        <w:ind w:firstLine="448" w:firstLineChars="200"/>
        <w:rPr>
          <w:sz w:val="24"/>
          <w:szCs w:val="24"/>
        </w:rPr>
      </w:pPr>
      <w:r>
        <w:rPr>
          <w:sz w:val="24"/>
          <w:szCs w:val="24"/>
        </w:rPr>
        <w:t>（7）有关技术文件，图纸</w:t>
      </w:r>
    </w:p>
    <w:p w14:paraId="2E4DA99D">
      <w:pPr>
        <w:pStyle w:val="60"/>
        <w:snapToGrid w:val="0"/>
        <w:spacing w:line="360" w:lineRule="auto"/>
        <w:ind w:firstLine="446"/>
        <w:rPr>
          <w:rFonts w:ascii="Times New Roman" w:hAnsi="Times New Roman" w:eastAsia="宋体" w:cs="Times New Roman"/>
          <w:kern w:val="2"/>
          <w:sz w:val="24"/>
          <w:szCs w:val="24"/>
        </w:rPr>
      </w:pPr>
      <w:r>
        <w:rPr>
          <w:rFonts w:ascii="Times New Roman" w:hAnsi="Times New Roman" w:eastAsia="宋体" w:cs="Times New Roman"/>
          <w:sz w:val="24"/>
          <w:szCs w:val="24"/>
        </w:rPr>
        <w:t>（8）</w:t>
      </w:r>
      <w:r>
        <w:rPr>
          <w:rFonts w:ascii="Times New Roman" w:hAnsi="Times New Roman" w:eastAsia="宋体" w:cs="Times New Roman"/>
          <w:color w:val="000000" w:themeColor="text1"/>
          <w:kern w:val="2"/>
          <w:sz w:val="24"/>
          <w:szCs w:val="24"/>
        </w:rPr>
        <w:t>国家法律、行政法规和规章制度规定或合同约定的作为合同组成部分的其他文件</w:t>
      </w:r>
    </w:p>
    <w:p w14:paraId="5229162F">
      <w:pPr>
        <w:numPr>
          <w:ilvl w:val="0"/>
          <w:numId w:val="7"/>
        </w:numPr>
        <w:adjustRightInd w:val="0"/>
        <w:snapToGrid w:val="0"/>
        <w:spacing w:line="360" w:lineRule="auto"/>
        <w:ind w:firstLine="448" w:firstLineChars="200"/>
        <w:rPr>
          <w:b/>
          <w:sz w:val="24"/>
          <w:szCs w:val="24"/>
        </w:rPr>
      </w:pPr>
      <w:r>
        <w:rPr>
          <w:b/>
          <w:sz w:val="24"/>
          <w:szCs w:val="24"/>
        </w:rPr>
        <w:t>合同生效</w:t>
      </w:r>
    </w:p>
    <w:p w14:paraId="07A6C3D5">
      <w:pPr>
        <w:adjustRightInd w:val="0"/>
        <w:snapToGrid w:val="0"/>
        <w:spacing w:line="360" w:lineRule="auto"/>
        <w:ind w:firstLine="448" w:firstLineChars="200"/>
        <w:rPr>
          <w:sz w:val="24"/>
          <w:szCs w:val="24"/>
        </w:rPr>
      </w:pPr>
      <w:r>
        <w:rPr>
          <w:sz w:val="24"/>
          <w:szCs w:val="24"/>
        </w:rPr>
        <w:t>本合同自</w:t>
      </w:r>
      <w:r>
        <w:rPr>
          <w:sz w:val="24"/>
          <w:szCs w:val="24"/>
          <w:u w:val="single"/>
        </w:rPr>
        <w:t xml:space="preserve">                             </w:t>
      </w:r>
      <w:r>
        <w:rPr>
          <w:sz w:val="24"/>
          <w:szCs w:val="24"/>
        </w:rPr>
        <w:t>生效。</w:t>
      </w:r>
    </w:p>
    <w:p w14:paraId="151AF129">
      <w:pPr>
        <w:numPr>
          <w:ilvl w:val="0"/>
          <w:numId w:val="7"/>
        </w:numPr>
        <w:adjustRightInd w:val="0"/>
        <w:snapToGrid w:val="0"/>
        <w:spacing w:line="360" w:lineRule="auto"/>
        <w:ind w:firstLine="448" w:firstLineChars="200"/>
        <w:rPr>
          <w:b/>
          <w:sz w:val="24"/>
          <w:szCs w:val="24"/>
        </w:rPr>
      </w:pPr>
      <w:r>
        <w:rPr>
          <w:b/>
          <w:sz w:val="24"/>
          <w:szCs w:val="24"/>
        </w:rPr>
        <w:t>合同份数</w:t>
      </w:r>
    </w:p>
    <w:p w14:paraId="6D3551BA">
      <w:pPr>
        <w:adjustRightInd w:val="0"/>
        <w:snapToGrid w:val="0"/>
        <w:spacing w:line="360" w:lineRule="auto"/>
        <w:ind w:firstLine="448" w:firstLineChars="20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36A26B15">
      <w:pPr>
        <w:adjustRightInd w:val="0"/>
        <w:snapToGrid w:val="0"/>
        <w:spacing w:line="360" w:lineRule="auto"/>
        <w:ind w:firstLine="448" w:firstLineChars="20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41BDB698">
      <w:pPr>
        <w:adjustRightInd w:val="0"/>
        <w:snapToGrid w:val="0"/>
        <w:spacing w:line="360" w:lineRule="auto"/>
        <w:ind w:firstLine="448" w:firstLineChars="200"/>
        <w:rPr>
          <w:sz w:val="24"/>
          <w:szCs w:val="24"/>
        </w:rPr>
      </w:pPr>
      <w:r>
        <w:rPr>
          <w:sz w:val="24"/>
          <w:szCs w:val="24"/>
        </w:rPr>
        <w:t>合同订立地点：</w:t>
      </w:r>
      <w:r>
        <w:rPr>
          <w:sz w:val="24"/>
          <w:szCs w:val="24"/>
          <w:u w:val="single"/>
        </w:rPr>
        <w:t xml:space="preserve">                           </w:t>
      </w:r>
    </w:p>
    <w:p w14:paraId="5E5A1B4B">
      <w:pPr>
        <w:adjustRightInd w:val="0"/>
        <w:snapToGrid w:val="0"/>
        <w:spacing w:line="360" w:lineRule="auto"/>
        <w:ind w:firstLine="448" w:firstLineChars="200"/>
      </w:pPr>
      <w:r>
        <w:rPr>
          <w:sz w:val="24"/>
          <w:szCs w:val="24"/>
        </w:rPr>
        <w:t>附件：具体标的及其技术要求和商务要求、联合协议、分包意向协议等。</w:t>
      </w:r>
    </w:p>
    <w:tbl>
      <w:tblPr>
        <w:tblStyle w:val="22"/>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2"/>
        <w:gridCol w:w="2413"/>
        <w:gridCol w:w="1980"/>
        <w:gridCol w:w="2118"/>
      </w:tblGrid>
      <w:tr w14:paraId="127939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34742F27">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0C3E8BE0">
            <w:pPr>
              <w:adjustRightInd w:val="0"/>
              <w:snapToGrid w:val="0"/>
              <w:spacing w:line="300" w:lineRule="exact"/>
              <w:jc w:val="center"/>
              <w:rPr>
                <w:szCs w:val="24"/>
              </w:rPr>
            </w:pPr>
            <w:r>
              <w:rPr>
                <w:szCs w:val="21"/>
              </w:rPr>
              <w:t>乙方（供应商）</w:t>
            </w:r>
          </w:p>
        </w:tc>
      </w:tr>
      <w:tr w14:paraId="16012AF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863D798">
            <w:pPr>
              <w:adjustRightInd w:val="0"/>
              <w:snapToGrid w:val="0"/>
              <w:spacing w:line="300" w:lineRule="exact"/>
              <w:jc w:val="center"/>
              <w:rPr>
                <w:szCs w:val="21"/>
              </w:rPr>
            </w:pPr>
            <w:r>
              <w:rPr>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75D05A49">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D45FDA3">
            <w:pPr>
              <w:adjustRightInd w:val="0"/>
              <w:snapToGrid w:val="0"/>
              <w:spacing w:line="300" w:lineRule="exact"/>
              <w:jc w:val="center"/>
              <w:rPr>
                <w:szCs w:val="21"/>
              </w:rPr>
            </w:pPr>
            <w:r>
              <w:rPr>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3CD184E9">
            <w:pPr>
              <w:adjustRightInd w:val="0"/>
              <w:snapToGrid w:val="0"/>
              <w:spacing w:line="300" w:lineRule="exact"/>
              <w:jc w:val="center"/>
              <w:rPr>
                <w:spacing w:val="20"/>
                <w:szCs w:val="21"/>
              </w:rPr>
            </w:pPr>
          </w:p>
        </w:tc>
      </w:tr>
      <w:tr w14:paraId="0730B1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22948D08">
            <w:pPr>
              <w:adjustRightInd w:val="0"/>
              <w:snapToGrid w:val="0"/>
              <w:spacing w:line="300" w:lineRule="exact"/>
              <w:jc w:val="center"/>
              <w:rPr>
                <w:szCs w:val="21"/>
              </w:rPr>
            </w:pPr>
            <w:r>
              <w:rPr>
                <w:szCs w:val="21"/>
              </w:rPr>
              <w:t>法定代表人</w:t>
            </w:r>
          </w:p>
          <w:p w14:paraId="4CF9D7D2">
            <w:pPr>
              <w:adjustRightInd w:val="0"/>
              <w:snapToGrid w:val="0"/>
              <w:spacing w:line="300" w:lineRule="exact"/>
              <w:ind w:firstLine="93" w:firstLineChars="48"/>
              <w:jc w:val="center"/>
              <w:rPr>
                <w:szCs w:val="21"/>
              </w:rPr>
            </w:pPr>
            <w:r>
              <w:rPr>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73D4217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BF219DE">
            <w:pPr>
              <w:adjustRightInd w:val="0"/>
              <w:snapToGrid w:val="0"/>
              <w:spacing w:line="300" w:lineRule="exact"/>
              <w:jc w:val="center"/>
              <w:rPr>
                <w:szCs w:val="21"/>
              </w:rPr>
            </w:pPr>
            <w:r>
              <w:rPr>
                <w:szCs w:val="21"/>
              </w:rPr>
              <w:t>法定代表人</w:t>
            </w:r>
          </w:p>
          <w:p w14:paraId="513FA477">
            <w:pPr>
              <w:adjustRightInd w:val="0"/>
              <w:snapToGrid w:val="0"/>
              <w:spacing w:line="300" w:lineRule="exact"/>
              <w:jc w:val="center"/>
              <w:rPr>
                <w:szCs w:val="21"/>
              </w:rPr>
            </w:pPr>
            <w:r>
              <w:rPr>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3E7BF2D5">
            <w:pPr>
              <w:adjustRightInd w:val="0"/>
              <w:snapToGrid w:val="0"/>
              <w:spacing w:line="300" w:lineRule="exact"/>
              <w:jc w:val="center"/>
              <w:rPr>
                <w:szCs w:val="21"/>
              </w:rPr>
            </w:pPr>
          </w:p>
        </w:tc>
      </w:tr>
      <w:tr w14:paraId="74E72F6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43FBD7A4">
            <w:pPr>
              <w:widowControl/>
              <w:jc w:val="left"/>
              <w:rPr>
                <w:szCs w:val="21"/>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183E938F">
            <w:pPr>
              <w:widowControl/>
              <w:jc w:val="left"/>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C8BB7B5">
            <w:pPr>
              <w:adjustRightInd w:val="0"/>
              <w:snapToGrid w:val="0"/>
              <w:spacing w:line="300" w:lineRule="exact"/>
              <w:jc w:val="center"/>
              <w:rPr>
                <w:szCs w:val="21"/>
              </w:rPr>
            </w:pPr>
            <w:r>
              <w:rPr>
                <w:szCs w:val="21"/>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6D36C5C4">
            <w:pPr>
              <w:adjustRightInd w:val="0"/>
              <w:snapToGrid w:val="0"/>
              <w:spacing w:line="300" w:lineRule="exact"/>
              <w:jc w:val="center"/>
              <w:rPr>
                <w:spacing w:val="20"/>
                <w:szCs w:val="21"/>
              </w:rPr>
            </w:pPr>
          </w:p>
        </w:tc>
      </w:tr>
      <w:tr w14:paraId="508868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D62A0C1">
            <w:pPr>
              <w:adjustRightInd w:val="0"/>
              <w:snapToGrid w:val="0"/>
              <w:spacing w:line="300" w:lineRule="exact"/>
              <w:jc w:val="center"/>
              <w:rPr>
                <w:szCs w:val="21"/>
              </w:rPr>
            </w:pPr>
            <w:r>
              <w:rPr>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4DCA671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1BE5815">
            <w:pPr>
              <w:adjustRightInd w:val="0"/>
              <w:snapToGrid w:val="0"/>
              <w:spacing w:line="300" w:lineRule="exact"/>
              <w:jc w:val="center"/>
              <w:rPr>
                <w:szCs w:val="21"/>
              </w:rPr>
            </w:pPr>
            <w:r>
              <w:rPr>
                <w:szCs w:val="21"/>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26E378BA">
            <w:pPr>
              <w:adjustRightInd w:val="0"/>
              <w:snapToGrid w:val="0"/>
              <w:spacing w:line="300" w:lineRule="exact"/>
              <w:jc w:val="center"/>
              <w:rPr>
                <w:spacing w:val="20"/>
                <w:szCs w:val="21"/>
              </w:rPr>
            </w:pPr>
          </w:p>
        </w:tc>
      </w:tr>
      <w:tr w14:paraId="12DAFF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6160903">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ACB098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36027F0">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1208B67F">
            <w:pPr>
              <w:adjustRightInd w:val="0"/>
              <w:snapToGrid w:val="0"/>
              <w:spacing w:line="300" w:lineRule="exact"/>
              <w:jc w:val="center"/>
              <w:rPr>
                <w:spacing w:val="20"/>
                <w:szCs w:val="21"/>
              </w:rPr>
            </w:pPr>
          </w:p>
        </w:tc>
      </w:tr>
      <w:tr w14:paraId="30E0538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557F0C9E">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5550957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AD6BF55">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4B7A90B6">
            <w:pPr>
              <w:adjustRightInd w:val="0"/>
              <w:snapToGrid w:val="0"/>
              <w:spacing w:line="300" w:lineRule="exact"/>
              <w:jc w:val="center"/>
              <w:rPr>
                <w:spacing w:val="20"/>
                <w:szCs w:val="21"/>
              </w:rPr>
            </w:pPr>
          </w:p>
        </w:tc>
      </w:tr>
      <w:tr w14:paraId="6DF1C9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95AA84D">
            <w:pPr>
              <w:adjustRightInd w:val="0"/>
              <w:snapToGrid w:val="0"/>
              <w:spacing w:line="300" w:lineRule="exact"/>
              <w:jc w:val="center"/>
              <w:rPr>
                <w:szCs w:val="21"/>
              </w:rPr>
            </w:pPr>
            <w:r>
              <w:rPr>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764D568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909DC37">
            <w:pPr>
              <w:adjustRightInd w:val="0"/>
              <w:snapToGrid w:val="0"/>
              <w:spacing w:line="300" w:lineRule="exact"/>
              <w:jc w:val="center"/>
              <w:rPr>
                <w:szCs w:val="21"/>
              </w:rPr>
            </w:pPr>
            <w:r>
              <w:rPr>
                <w:szCs w:val="21"/>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220D0DBB">
            <w:pPr>
              <w:adjustRightInd w:val="0"/>
              <w:snapToGrid w:val="0"/>
              <w:spacing w:line="300" w:lineRule="exact"/>
              <w:jc w:val="center"/>
              <w:rPr>
                <w:spacing w:val="20"/>
                <w:szCs w:val="21"/>
              </w:rPr>
            </w:pPr>
          </w:p>
        </w:tc>
      </w:tr>
      <w:tr w14:paraId="2BD34B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B7DCEE7">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331D0BE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2B2ECA9">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66F48939">
            <w:pPr>
              <w:adjustRightInd w:val="0"/>
              <w:snapToGrid w:val="0"/>
              <w:spacing w:line="300" w:lineRule="exact"/>
              <w:jc w:val="center"/>
              <w:rPr>
                <w:spacing w:val="20"/>
                <w:szCs w:val="21"/>
              </w:rPr>
            </w:pPr>
          </w:p>
        </w:tc>
      </w:tr>
      <w:tr w14:paraId="0B4689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E787791">
            <w:pPr>
              <w:adjustRightInd w:val="0"/>
              <w:snapToGrid w:val="0"/>
              <w:spacing w:line="300" w:lineRule="exact"/>
              <w:jc w:val="center"/>
              <w:rPr>
                <w:szCs w:val="21"/>
              </w:rPr>
            </w:pPr>
            <w:r>
              <w:rPr>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5B53A3F">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36081F7">
            <w:pPr>
              <w:adjustRightInd w:val="0"/>
              <w:snapToGrid w:val="0"/>
              <w:spacing w:line="300" w:lineRule="exact"/>
              <w:jc w:val="center"/>
              <w:rPr>
                <w:szCs w:val="21"/>
              </w:rPr>
            </w:pPr>
            <w:r>
              <w:rPr>
                <w:szCs w:val="21"/>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0089B40E">
            <w:pPr>
              <w:adjustRightInd w:val="0"/>
              <w:snapToGrid w:val="0"/>
              <w:spacing w:line="300" w:lineRule="exact"/>
              <w:jc w:val="center"/>
              <w:rPr>
                <w:spacing w:val="20"/>
                <w:szCs w:val="21"/>
              </w:rPr>
            </w:pPr>
          </w:p>
        </w:tc>
      </w:tr>
      <w:tr w14:paraId="2D21E6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71FF179">
            <w:pPr>
              <w:adjustRightInd w:val="0"/>
              <w:snapToGrid w:val="0"/>
              <w:spacing w:line="300" w:lineRule="exact"/>
              <w:jc w:val="center"/>
              <w:rPr>
                <w:szCs w:val="21"/>
              </w:rPr>
            </w:pPr>
            <w:r>
              <w:rPr>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C1EB518">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A088299">
            <w:pPr>
              <w:adjustRightInd w:val="0"/>
              <w:snapToGrid w:val="0"/>
              <w:spacing w:line="300" w:lineRule="exact"/>
              <w:jc w:val="center"/>
              <w:rPr>
                <w:szCs w:val="21"/>
              </w:rPr>
            </w:pPr>
            <w:r>
              <w:rPr>
                <w:szCs w:val="21"/>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60668071">
            <w:pPr>
              <w:adjustRightInd w:val="0"/>
              <w:snapToGrid w:val="0"/>
              <w:spacing w:line="300" w:lineRule="exact"/>
              <w:jc w:val="center"/>
              <w:rPr>
                <w:spacing w:val="20"/>
                <w:szCs w:val="21"/>
              </w:rPr>
            </w:pPr>
          </w:p>
        </w:tc>
      </w:tr>
      <w:tr w14:paraId="67B68D0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46C425A2">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456DEC9">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292A51C">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422BD066">
            <w:pPr>
              <w:adjustRightInd w:val="0"/>
              <w:snapToGrid w:val="0"/>
              <w:spacing w:line="300" w:lineRule="exact"/>
              <w:jc w:val="center"/>
              <w:rPr>
                <w:spacing w:val="20"/>
                <w:szCs w:val="21"/>
              </w:rPr>
            </w:pPr>
          </w:p>
        </w:tc>
      </w:tr>
      <w:tr w14:paraId="72073F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3984FFF">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1BD07A40">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C769269">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548CE8F7">
            <w:pPr>
              <w:adjustRightInd w:val="0"/>
              <w:snapToGrid w:val="0"/>
              <w:spacing w:line="300" w:lineRule="exact"/>
              <w:jc w:val="center"/>
              <w:rPr>
                <w:spacing w:val="20"/>
                <w:szCs w:val="21"/>
              </w:rPr>
            </w:pPr>
          </w:p>
        </w:tc>
      </w:tr>
      <w:tr w14:paraId="629706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D4D59EE">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58F0A78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0D9129D">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266A15A4">
            <w:pPr>
              <w:adjustRightInd w:val="0"/>
              <w:snapToGrid w:val="0"/>
              <w:spacing w:line="300" w:lineRule="exact"/>
              <w:jc w:val="center"/>
              <w:rPr>
                <w:spacing w:val="20"/>
                <w:szCs w:val="21"/>
              </w:rPr>
            </w:pPr>
          </w:p>
        </w:tc>
      </w:tr>
      <w:tr w14:paraId="7348C3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320BE83A">
            <w:pPr>
              <w:pStyle w:val="7"/>
              <w:adjustRightInd w:val="0"/>
              <w:snapToGrid w:val="0"/>
              <w:spacing w:before="142" w:beforeLines="50" w:line="360" w:lineRule="auto"/>
              <w:rPr>
                <w:spacing w:val="20"/>
                <w:szCs w:val="21"/>
              </w:rPr>
            </w:pPr>
            <w:r>
              <w:rPr>
                <w:szCs w:val="21"/>
              </w:rPr>
              <w:t>注：涉及联合体或其他合同主体的信息应按上表格式加列。</w:t>
            </w:r>
          </w:p>
        </w:tc>
      </w:tr>
    </w:tbl>
    <w:p w14:paraId="7F39EB33">
      <w:pPr>
        <w:pStyle w:val="2"/>
        <w:adjustRightInd w:val="0"/>
        <w:snapToGrid w:val="0"/>
        <w:spacing w:before="142" w:beforeLines="50"/>
        <w:jc w:val="center"/>
        <w:rPr>
          <w:rFonts w:ascii="Times New Roman" w:hAnsi="Times New Roman" w:eastAsia="黑体" w:cs="Times New Roman"/>
          <w:sz w:val="28"/>
          <w:szCs w:val="28"/>
        </w:rPr>
      </w:pPr>
      <w:r>
        <w:rPr>
          <w:rFonts w:ascii="Times New Roman" w:hAnsi="Times New Roman" w:cs="Times New Roman"/>
          <w:b w:val="0"/>
          <w:bCs w:val="0"/>
          <w:szCs w:val="21"/>
          <w:u w:val="single"/>
        </w:rPr>
        <w:br w:type="page"/>
      </w:r>
      <w:bookmarkStart w:id="7" w:name="_Toc27624"/>
      <w:r>
        <w:rPr>
          <w:rFonts w:ascii="Times New Roman" w:hAnsi="Times New Roman" w:eastAsia="黑体" w:cs="Times New Roman"/>
          <w:b w:val="0"/>
          <w:bCs w:val="0"/>
          <w:sz w:val="28"/>
          <w:szCs w:val="28"/>
        </w:rPr>
        <w:t>第二节 政府采购合同通用条款</w:t>
      </w:r>
      <w:bookmarkEnd w:id="7"/>
    </w:p>
    <w:p w14:paraId="4EDDC607">
      <w:pPr>
        <w:tabs>
          <w:tab w:val="left" w:pos="8820"/>
          <w:tab w:val="left" w:pos="9345"/>
          <w:tab w:val="left" w:pos="9765"/>
        </w:tabs>
        <w:adjustRightInd w:val="0"/>
        <w:snapToGrid w:val="0"/>
        <w:spacing w:line="360" w:lineRule="auto"/>
        <w:ind w:firstLine="448" w:firstLineChars="200"/>
        <w:jc w:val="left"/>
        <w:rPr>
          <w:b/>
          <w:bCs/>
          <w:sz w:val="24"/>
          <w:szCs w:val="24"/>
        </w:rPr>
      </w:pPr>
      <w:r>
        <w:rPr>
          <w:b/>
          <w:sz w:val="24"/>
          <w:szCs w:val="24"/>
        </w:rPr>
        <w:t xml:space="preserve">1. </w:t>
      </w:r>
      <w:r>
        <w:rPr>
          <w:b/>
          <w:bCs/>
          <w:sz w:val="24"/>
          <w:szCs w:val="24"/>
        </w:rPr>
        <w:t>定义</w:t>
      </w:r>
    </w:p>
    <w:p w14:paraId="271A9FD9">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1.1合同当事人</w:t>
      </w:r>
    </w:p>
    <w:p w14:paraId="07789C46">
      <w:pPr>
        <w:autoSpaceDE w:val="0"/>
        <w:autoSpaceDN w:val="0"/>
        <w:adjustRightInd w:val="0"/>
        <w:snapToGrid w:val="0"/>
        <w:spacing w:line="360" w:lineRule="auto"/>
        <w:ind w:firstLine="448" w:firstLineChars="200"/>
        <w:jc w:val="left"/>
        <w:rPr>
          <w:sz w:val="24"/>
          <w:szCs w:val="24"/>
        </w:rPr>
      </w:pPr>
      <w:r>
        <w:rPr>
          <w:sz w:val="24"/>
          <w:szCs w:val="24"/>
        </w:rPr>
        <w:t>（1）采购人（以下称甲方）是指使用财政性资金，通过政府采购方式向供应商购买货物及其相关服务的国家机关、事业单位、团体组织。</w:t>
      </w:r>
    </w:p>
    <w:p w14:paraId="0026E9C8">
      <w:pPr>
        <w:autoSpaceDE w:val="0"/>
        <w:autoSpaceDN w:val="0"/>
        <w:adjustRightInd w:val="0"/>
        <w:snapToGrid w:val="0"/>
        <w:spacing w:line="360" w:lineRule="auto"/>
        <w:ind w:firstLine="448" w:firstLineChars="200"/>
        <w:jc w:val="left"/>
        <w:rPr>
          <w:sz w:val="24"/>
          <w:szCs w:val="24"/>
        </w:rPr>
      </w:pPr>
      <w:r>
        <w:rPr>
          <w:sz w:val="24"/>
          <w:szCs w:val="24"/>
        </w:rPr>
        <w:t>（2）供应商（以下称乙方）是指参加政府采购活动并且中标（成交），向采购人提供合同约定的货物及其相关服务的法人、非法人组织或者自然人。</w:t>
      </w:r>
    </w:p>
    <w:p w14:paraId="79FACF34">
      <w:pPr>
        <w:autoSpaceDE w:val="0"/>
        <w:autoSpaceDN w:val="0"/>
        <w:adjustRightInd w:val="0"/>
        <w:snapToGrid w:val="0"/>
        <w:spacing w:line="360" w:lineRule="auto"/>
        <w:ind w:firstLine="448" w:firstLineChars="200"/>
        <w:jc w:val="left"/>
        <w:rPr>
          <w:sz w:val="24"/>
          <w:szCs w:val="24"/>
        </w:rPr>
      </w:pPr>
      <w:r>
        <w:rPr>
          <w:sz w:val="24"/>
          <w:szCs w:val="24"/>
        </w:rPr>
        <w:t>（3）其他合同主体是指除采购人和供应商以外，</w:t>
      </w:r>
      <w:r>
        <w:rPr>
          <w:bCs/>
          <w:color w:val="000000" w:themeColor="text1"/>
          <w:sz w:val="24"/>
          <w:szCs w:val="24"/>
        </w:rPr>
        <w:t>依法参与合同缔结或履行，享有权利、承担义务的合同当事人</w:t>
      </w:r>
      <w:r>
        <w:rPr>
          <w:sz w:val="24"/>
          <w:szCs w:val="24"/>
        </w:rPr>
        <w:t>。</w:t>
      </w:r>
    </w:p>
    <w:p w14:paraId="48604D44">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1.2本合同下列术语应解释为：</w:t>
      </w:r>
    </w:p>
    <w:p w14:paraId="47521F85">
      <w:pPr>
        <w:adjustRightInd w:val="0"/>
        <w:snapToGrid w:val="0"/>
        <w:spacing w:line="360" w:lineRule="auto"/>
        <w:ind w:firstLine="448" w:firstLineChars="200"/>
        <w:jc w:val="left"/>
        <w:rPr>
          <w:sz w:val="24"/>
          <w:szCs w:val="24"/>
        </w:rPr>
      </w:pPr>
      <w:r>
        <w:rPr>
          <w:sz w:val="24"/>
          <w:szCs w:val="24"/>
        </w:rPr>
        <w:t>（1）“合同”系指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14:paraId="1439BBE0">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（2）“合同价款”系指根据本合同规定乙方在全面履行合同义务后甲方应支付给乙方的价款。</w:t>
      </w:r>
    </w:p>
    <w:p w14:paraId="2E18A9C9">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sz w:val="24"/>
          <w:szCs w:val="24"/>
        </w:rPr>
        <w:t>（3）“货物”系指乙方根据本合同规定须向甲方提供的各种形态和种类的物品，包括原材料、设备、产品（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14:paraId="62376497">
      <w:pPr>
        <w:adjustRightInd w:val="0"/>
        <w:snapToGrid w:val="0"/>
        <w:spacing w:line="360" w:lineRule="auto"/>
        <w:ind w:firstLine="448" w:firstLineChars="200"/>
        <w:jc w:val="left"/>
        <w:rPr>
          <w:color w:val="000000" w:themeColor="text1"/>
          <w:sz w:val="24"/>
          <w:szCs w:val="24"/>
          <w:highlight w:val="yellow"/>
        </w:rPr>
      </w:pPr>
      <w:r>
        <w:rPr>
          <w:color w:val="000000" w:themeColor="text1"/>
          <w:sz w:val="24"/>
          <w:szCs w:val="24"/>
        </w:rPr>
        <w:t>（4）“</w:t>
      </w:r>
      <w:r>
        <w:rPr>
          <w:sz w:val="24"/>
          <w:szCs w:val="24"/>
        </w:rPr>
        <w:t>相关</w:t>
      </w:r>
      <w:r>
        <w:rPr>
          <w:color w:val="000000" w:themeColor="text1"/>
          <w:sz w:val="24"/>
          <w:szCs w:val="24"/>
        </w:rPr>
        <w:t>服务”系指根据合同规定，乙方应提供的与货物有关的技术、管理和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14:paraId="0CE3B584">
      <w:pPr>
        <w:adjustRightInd w:val="0"/>
        <w:snapToGrid w:val="0"/>
        <w:spacing w:line="360" w:lineRule="auto"/>
        <w:ind w:firstLine="448" w:firstLineChars="200"/>
        <w:jc w:val="left"/>
        <w:rPr>
          <w:color w:val="000000" w:themeColor="text1"/>
          <w:sz w:val="24"/>
          <w:szCs w:val="24"/>
          <w:highlight w:val="yellow"/>
        </w:rPr>
      </w:pPr>
      <w:r>
        <w:rPr>
          <w:color w:val="000000" w:themeColor="text1"/>
          <w:sz w:val="24"/>
          <w:szCs w:val="24"/>
        </w:rPr>
        <w:t>（5）“分包”系指中标（成交）供应商按采购文件、投标（响应）文件的规定，根据分包意向协议，将中标（成交）项目中的部分履约内容，分给具有相应资质条件的供应商履行合同的行为。</w:t>
      </w:r>
    </w:p>
    <w:p w14:paraId="63BB2ABB">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color w:val="000000" w:themeColor="text1"/>
          <w:sz w:val="24"/>
          <w:szCs w:val="24"/>
        </w:rPr>
        <w:t>（6）</w:t>
      </w:r>
      <w:r>
        <w:rPr>
          <w:sz w:val="24"/>
          <w:szCs w:val="24"/>
        </w:rPr>
        <w:t>“联合体”系指由两个以上的自然人、法人或者非法人组织组成，以一个供应商的身份共同参加政府采购的主体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14:paraId="3264D133">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color w:val="000000" w:themeColor="text1"/>
          <w:sz w:val="24"/>
          <w:szCs w:val="24"/>
        </w:rPr>
        <w:t>（7）其他术语解释，见【</w:t>
      </w:r>
      <w:r>
        <w:rPr>
          <w:b/>
          <w:bCs/>
          <w:color w:val="000000" w:themeColor="text1"/>
          <w:sz w:val="24"/>
          <w:szCs w:val="24"/>
        </w:rPr>
        <w:t>政府采购合同专用条款</w:t>
      </w:r>
      <w:r>
        <w:rPr>
          <w:color w:val="000000" w:themeColor="text1"/>
          <w:sz w:val="24"/>
          <w:szCs w:val="24"/>
        </w:rPr>
        <w:t>】。</w:t>
      </w:r>
    </w:p>
    <w:p w14:paraId="358C20B6">
      <w:pPr>
        <w:numPr>
          <w:ilvl w:val="0"/>
          <w:numId w:val="10"/>
        </w:numPr>
        <w:autoSpaceDE w:val="0"/>
        <w:autoSpaceDN w:val="0"/>
        <w:adjustRightInd w:val="0"/>
        <w:snapToGrid w:val="0"/>
        <w:spacing w:line="360" w:lineRule="auto"/>
        <w:ind w:firstLine="448" w:firstLineChars="200"/>
        <w:jc w:val="left"/>
        <w:rPr>
          <w:b/>
          <w:bCs/>
          <w:color w:val="000000" w:themeColor="text1"/>
          <w:sz w:val="24"/>
          <w:szCs w:val="24"/>
        </w:rPr>
      </w:pPr>
      <w:r>
        <w:rPr>
          <w:b/>
          <w:color w:val="000000" w:themeColor="text1"/>
          <w:sz w:val="24"/>
          <w:szCs w:val="24"/>
        </w:rPr>
        <w:t>合同标的及金额</w:t>
      </w:r>
    </w:p>
    <w:p w14:paraId="4179CE2B">
      <w:pPr>
        <w:autoSpaceDE w:val="0"/>
        <w:autoSpaceDN w:val="0"/>
        <w:adjustRightInd w:val="0"/>
        <w:snapToGrid w:val="0"/>
        <w:spacing w:line="360" w:lineRule="auto"/>
        <w:ind w:firstLine="448" w:firstLineChars="200"/>
        <w:jc w:val="left"/>
        <w:rPr>
          <w:b/>
          <w:bCs/>
          <w:i/>
          <w:iCs/>
          <w:color w:val="000000" w:themeColor="text1"/>
          <w:sz w:val="24"/>
          <w:szCs w:val="24"/>
        </w:rPr>
      </w:pPr>
      <w:r>
        <w:rPr>
          <w:color w:val="000000" w:themeColor="text1"/>
          <w:sz w:val="24"/>
          <w:szCs w:val="24"/>
        </w:rPr>
        <w:t>2.1 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14:paraId="3DE4568F">
      <w:pPr>
        <w:adjustRightInd w:val="0"/>
        <w:snapToGrid w:val="0"/>
        <w:spacing w:line="360" w:lineRule="auto"/>
        <w:ind w:firstLine="448" w:firstLineChars="200"/>
        <w:jc w:val="left"/>
        <w:rPr>
          <w:b/>
          <w:color w:val="000000" w:themeColor="text1"/>
          <w:sz w:val="24"/>
          <w:szCs w:val="24"/>
        </w:rPr>
      </w:pPr>
      <w:r>
        <w:rPr>
          <w:b/>
          <w:color w:val="000000" w:themeColor="text1"/>
          <w:sz w:val="24"/>
          <w:szCs w:val="24"/>
        </w:rPr>
        <w:t>3. 履行合同的时间、地点和方式</w:t>
      </w:r>
    </w:p>
    <w:p w14:paraId="11B83127">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14:paraId="0129DC26">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4. 甲方的权利和义务</w:t>
      </w:r>
    </w:p>
    <w:p w14:paraId="60B2582B">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3DB6EFB1">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4.2 甲方有权要求乙方按时提交各阶段有关安排计划，并有权定期核对乙方提供货物数量、规格、质量等内容。甲方有权督促乙方工作并要求乙方更换不符合要求的货物。</w:t>
      </w:r>
    </w:p>
    <w:p w14:paraId="0596D054">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4.3 甲方有权要求乙方对缺陷部分予以修复，并按合同约定享有货物保修及其他合同约定的权利。</w:t>
      </w:r>
    </w:p>
    <w:p w14:paraId="2B18B6AF">
      <w:pPr>
        <w:adjustRightInd w:val="0"/>
        <w:snapToGrid w:val="0"/>
        <w:spacing w:line="360" w:lineRule="auto"/>
        <w:ind w:firstLine="448" w:firstLineChars="200"/>
        <w:rPr>
          <w:rFonts w:eastAsia="华文楷体"/>
          <w:sz w:val="24"/>
          <w:szCs w:val="24"/>
        </w:rPr>
      </w:pPr>
      <w:r>
        <w:rPr>
          <w:color w:val="000000" w:themeColor="text1"/>
          <w:sz w:val="24"/>
          <w:szCs w:val="24"/>
        </w:rPr>
        <w:t>4.4 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14:paraId="7099B761">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4.5 甲方应当根据合同约定及时向乙方支付合同价款，不得以内部人员变更、履行内部付款流程等为由，拒绝或迟延支付。</w:t>
      </w:r>
    </w:p>
    <w:p w14:paraId="4563443E">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4.6 国家法律法规规定及</w:t>
      </w:r>
      <w:r>
        <w:rPr>
          <w:b/>
          <w:bCs/>
          <w:sz w:val="24"/>
          <w:szCs w:val="24"/>
        </w:rPr>
        <w:t>【政府采购合同专用条款】</w:t>
      </w:r>
      <w:r>
        <w:rPr>
          <w:color w:val="000000" w:themeColor="text1"/>
          <w:sz w:val="24"/>
          <w:szCs w:val="24"/>
        </w:rPr>
        <w:t>约定应由甲方承担的其他义务和责任。</w:t>
      </w:r>
    </w:p>
    <w:p w14:paraId="77287D1A">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5. 乙方的权利和义务</w:t>
      </w:r>
    </w:p>
    <w:p w14:paraId="653E7690">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5.1 签署合同后，乙方应确定项目负责人（或项目联系人），负责与本合同有关的事务。</w:t>
      </w:r>
    </w:p>
    <w:p w14:paraId="5B4F1391">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530D56A1">
      <w:pPr>
        <w:pStyle w:val="6"/>
        <w:adjustRightInd w:val="0"/>
        <w:snapToGrid w:val="0"/>
        <w:spacing w:after="0" w:line="360" w:lineRule="auto"/>
        <w:ind w:firstLine="448" w:firstLineChars="200"/>
        <w:rPr>
          <w:color w:val="000000" w:themeColor="text1"/>
          <w:sz w:val="24"/>
          <w:szCs w:val="24"/>
        </w:rPr>
      </w:pPr>
      <w:r>
        <w:rPr>
          <w:color w:val="000000" w:themeColor="text1"/>
          <w:sz w:val="24"/>
          <w:szCs w:val="24"/>
        </w:rPr>
        <w:t>5.3乙方有权根据合同约定向甲方收取合同价款。</w:t>
      </w:r>
    </w:p>
    <w:p w14:paraId="331EA643">
      <w:pPr>
        <w:pStyle w:val="6"/>
        <w:adjustRightInd w:val="0"/>
        <w:snapToGrid w:val="0"/>
        <w:spacing w:after="0" w:line="360" w:lineRule="auto"/>
        <w:ind w:firstLine="448" w:firstLineChars="200"/>
        <w:rPr>
          <w:color w:val="000000" w:themeColor="text1"/>
          <w:sz w:val="24"/>
          <w:szCs w:val="24"/>
        </w:rPr>
      </w:pPr>
      <w:r>
        <w:rPr>
          <w:color w:val="000000" w:themeColor="text1"/>
          <w:sz w:val="24"/>
          <w:szCs w:val="24"/>
        </w:rPr>
        <w:t>5.4国家法律法规规定及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14:paraId="70F235EF">
      <w:pPr>
        <w:numPr>
          <w:ilvl w:val="0"/>
          <w:numId w:val="11"/>
        </w:num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合同履行</w:t>
      </w:r>
    </w:p>
    <w:p w14:paraId="4C7D780C">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6.1 甲乙双方应当按照</w:t>
      </w:r>
      <w:r>
        <w:rPr>
          <w:b/>
          <w:bCs/>
          <w:sz w:val="24"/>
          <w:szCs w:val="24"/>
        </w:rPr>
        <w:t>【政府采购合同专用条款】</w:t>
      </w:r>
      <w:r>
        <w:rPr>
          <w:color w:val="000000" w:themeColor="text1"/>
          <w:sz w:val="24"/>
          <w:szCs w:val="24"/>
        </w:rPr>
        <w:t>约定顺序履行合同义务；如果没有先后顺序的，应当同时履行。</w:t>
      </w:r>
    </w:p>
    <w:p w14:paraId="413CA56C">
      <w:pPr>
        <w:autoSpaceDE w:val="0"/>
        <w:autoSpaceDN w:val="0"/>
        <w:adjustRightInd w:val="0"/>
        <w:snapToGrid w:val="0"/>
        <w:spacing w:line="360" w:lineRule="auto"/>
        <w:ind w:firstLine="448" w:firstLineChars="200"/>
        <w:jc w:val="left"/>
        <w:rPr>
          <w:sz w:val="24"/>
          <w:szCs w:val="24"/>
        </w:rPr>
      </w:pPr>
      <w:r>
        <w:rPr>
          <w:color w:val="000000" w:themeColor="text1"/>
          <w:sz w:val="24"/>
          <w:szCs w:val="24"/>
        </w:rPr>
        <w:t>6.2 甲乙双方按照合同约定顺序履行合同义务时，应当先履行一方未履行的，后履行一方有权拒绝其履行请求。先履行一方履行不符合约定的，后履行一方有权拒绝其相应的履行请求。</w:t>
      </w:r>
    </w:p>
    <w:p w14:paraId="2AF25AD6">
      <w:pPr>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7. 货物包装、运输、保险和交付要求</w:t>
      </w:r>
    </w:p>
    <w:p w14:paraId="146A121B">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7.1 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14:paraId="2AD4CF73">
      <w:pPr>
        <w:adjustRightInd w:val="0"/>
        <w:snapToGrid w:val="0"/>
        <w:spacing w:line="360" w:lineRule="auto"/>
        <w:ind w:firstLine="448" w:firstLineChars="200"/>
        <w:jc w:val="left"/>
        <w:rPr>
          <w:color w:val="000000" w:themeColor="text1"/>
          <w:sz w:val="24"/>
          <w:szCs w:val="24"/>
        </w:rPr>
      </w:pPr>
      <w:r>
        <w:rPr>
          <w:color w:val="000000" w:themeColor="text1"/>
          <w:sz w:val="24"/>
          <w:szCs w:val="24"/>
        </w:rPr>
        <w:t>7.2 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14:paraId="543BCE1F">
      <w:pPr>
        <w:adjustRightInd w:val="0"/>
        <w:snapToGrid w:val="0"/>
        <w:spacing w:line="360" w:lineRule="auto"/>
        <w:ind w:firstLine="448" w:firstLineChars="200"/>
        <w:jc w:val="left"/>
        <w:rPr>
          <w:color w:val="000000" w:themeColor="text1"/>
          <w:sz w:val="24"/>
          <w:szCs w:val="24"/>
        </w:rPr>
      </w:pPr>
      <w:r>
        <w:rPr>
          <w:color w:val="000000" w:themeColor="text1"/>
          <w:sz w:val="24"/>
          <w:szCs w:val="24"/>
        </w:rPr>
        <w:t>7.3 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14:paraId="3B4453E4">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1D36C24">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14:paraId="4396BE84">
      <w:pPr>
        <w:pStyle w:val="60"/>
        <w:snapToGrid w:val="0"/>
        <w:spacing w:line="360" w:lineRule="auto"/>
        <w:ind w:firstLine="446"/>
        <w:rPr>
          <w:rFonts w:ascii="Times New Roman" w:hAnsi="Times New Roman" w:cs="Times New Roman"/>
          <w:sz w:val="24"/>
          <w:szCs w:val="24"/>
        </w:rPr>
      </w:pPr>
      <w:r>
        <w:rPr>
          <w:rFonts w:ascii="Times New Roman" w:hAnsi="Times New Roman" w:eastAsia="宋体" w:cs="Times New Roman"/>
          <w:color w:val="000000" w:themeColor="text1"/>
          <w:kern w:val="2"/>
          <w:sz w:val="24"/>
          <w:szCs w:val="24"/>
        </w:rPr>
        <w:t xml:space="preserve">7.6 </w:t>
      </w:r>
      <w:r>
        <w:rPr>
          <w:rFonts w:ascii="Times New Roman" w:hAnsi="Times New Roman" w:eastAsia="宋体" w:cs="Times New Roman"/>
          <w:color w:val="000000"/>
          <w:kern w:val="2"/>
          <w:sz w:val="24"/>
          <w:szCs w:val="24"/>
        </w:rPr>
        <w:t>如因包装、运输问题导致货物</w:t>
      </w:r>
      <w:r>
        <w:rPr>
          <w:rFonts w:ascii="Times New Roman" w:hAnsi="Times New Roman" w:eastAsia="宋体" w:cs="Times New Roman"/>
          <w:color w:val="000000" w:themeColor="text1"/>
          <w:kern w:val="2"/>
          <w:sz w:val="24"/>
          <w:szCs w:val="24"/>
        </w:rPr>
        <w:t>损毁、丢失</w:t>
      </w:r>
      <w:r>
        <w:rPr>
          <w:rFonts w:ascii="Times New Roman" w:hAnsi="Times New Roman" w:eastAsia="宋体" w:cs="Times New Roman"/>
          <w:color w:val="000000"/>
          <w:kern w:val="2"/>
          <w:sz w:val="24"/>
          <w:szCs w:val="24"/>
        </w:rPr>
        <w:t>或者品质下降，甲方有权要求降价、换货、拒收部分或整批货物，由此产生的费用和损失，均由乙方承担。</w:t>
      </w:r>
    </w:p>
    <w:p w14:paraId="0E95F41A">
      <w:pPr>
        <w:adjustRightInd w:val="0"/>
        <w:snapToGrid w:val="0"/>
        <w:spacing w:line="360" w:lineRule="auto"/>
        <w:ind w:firstLine="448" w:firstLineChars="200"/>
        <w:jc w:val="left"/>
        <w:rPr>
          <w:b/>
          <w:sz w:val="24"/>
          <w:szCs w:val="24"/>
        </w:rPr>
      </w:pPr>
      <w:r>
        <w:rPr>
          <w:b/>
          <w:color w:val="000000" w:themeColor="text1"/>
          <w:sz w:val="24"/>
          <w:szCs w:val="24"/>
        </w:rPr>
        <w:t xml:space="preserve">8. </w:t>
      </w:r>
      <w:r>
        <w:rPr>
          <w:b/>
          <w:sz w:val="24"/>
          <w:szCs w:val="24"/>
        </w:rPr>
        <w:t>质量标准和保证</w:t>
      </w:r>
    </w:p>
    <w:p w14:paraId="28222DBB">
      <w:pPr>
        <w:pStyle w:val="9"/>
        <w:adjustRightInd w:val="0"/>
        <w:snapToGrid w:val="0"/>
        <w:spacing w:line="360" w:lineRule="auto"/>
        <w:ind w:firstLine="448" w:firstLineChars="200"/>
        <w:jc w:val="left"/>
        <w:rPr>
          <w:rFonts w:ascii="Times New Roman" w:hAnsi="Times New Roman"/>
          <w:b/>
          <w:sz w:val="24"/>
          <w:szCs w:val="24"/>
        </w:rPr>
      </w:pPr>
      <w:r>
        <w:rPr>
          <w:rFonts w:ascii="Times New Roman" w:hAnsi="Times New Roman"/>
          <w:sz w:val="24"/>
          <w:szCs w:val="24"/>
        </w:rPr>
        <w:t>8.1 质量标准</w:t>
      </w:r>
    </w:p>
    <w:p w14:paraId="4A511223">
      <w:pPr>
        <w:autoSpaceDE w:val="0"/>
        <w:autoSpaceDN w:val="0"/>
        <w:adjustRightInd w:val="0"/>
        <w:snapToGrid w:val="0"/>
        <w:spacing w:line="360" w:lineRule="auto"/>
        <w:ind w:firstLine="448" w:firstLineChars="200"/>
        <w:jc w:val="left"/>
        <w:rPr>
          <w:sz w:val="24"/>
          <w:szCs w:val="24"/>
        </w:rPr>
      </w:pPr>
      <w:r>
        <w:rPr>
          <w:sz w:val="24"/>
          <w:szCs w:val="24"/>
        </w:rPr>
        <w:t>（1）本合同下提供的货物应符合合同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4D77C04">
      <w:pPr>
        <w:pStyle w:val="9"/>
        <w:adjustRightInd w:val="0"/>
        <w:snapToGrid w:val="0"/>
        <w:spacing w:line="360" w:lineRule="auto"/>
        <w:ind w:firstLine="448" w:firstLineChars="200"/>
        <w:jc w:val="left"/>
        <w:rPr>
          <w:rFonts w:ascii="Times New Roman" w:hAnsi="Times New Roman"/>
          <w:sz w:val="24"/>
          <w:szCs w:val="24"/>
        </w:rPr>
      </w:pPr>
      <w:r>
        <w:rPr>
          <w:rFonts w:ascii="Times New Roman" w:hAnsi="Times New Roman"/>
          <w:sz w:val="24"/>
          <w:szCs w:val="24"/>
        </w:rPr>
        <w:t>（2）采用中华人民共和国法定计量单位。</w:t>
      </w:r>
    </w:p>
    <w:p w14:paraId="7CDF30A4">
      <w:pPr>
        <w:autoSpaceDE w:val="0"/>
        <w:autoSpaceDN w:val="0"/>
        <w:adjustRightInd w:val="0"/>
        <w:snapToGrid w:val="0"/>
        <w:spacing w:line="360" w:lineRule="auto"/>
        <w:ind w:firstLine="448" w:firstLineChars="200"/>
        <w:jc w:val="left"/>
        <w:rPr>
          <w:sz w:val="24"/>
          <w:szCs w:val="24"/>
        </w:rPr>
      </w:pPr>
      <w:r>
        <w:rPr>
          <w:sz w:val="24"/>
          <w:szCs w:val="24"/>
        </w:rPr>
        <w:t>（3）乙方所提供的货物应符合国家有关安全、环保、卫生的规定。</w:t>
      </w:r>
    </w:p>
    <w:p w14:paraId="1747F2F3">
      <w:pPr>
        <w:autoSpaceDE w:val="0"/>
        <w:autoSpaceDN w:val="0"/>
        <w:adjustRightInd w:val="0"/>
        <w:snapToGrid w:val="0"/>
        <w:spacing w:line="360" w:lineRule="auto"/>
        <w:ind w:firstLine="448" w:firstLineChars="200"/>
        <w:jc w:val="left"/>
        <w:rPr>
          <w:sz w:val="24"/>
          <w:szCs w:val="24"/>
        </w:rPr>
      </w:pPr>
      <w:r>
        <w:rPr>
          <w:sz w:val="24"/>
          <w:szCs w:val="24"/>
        </w:rPr>
        <w:t>（4）乙方应向甲方提交所提供货物的技术文件，包括相应的中文技术文件，如：产品目录、图纸、操作手册、使用说明、维护手册或服务指南等。上述文件应包装好随货物一同发运。</w:t>
      </w:r>
    </w:p>
    <w:p w14:paraId="3104469E">
      <w:pPr>
        <w:autoSpaceDE w:val="0"/>
        <w:autoSpaceDN w:val="0"/>
        <w:adjustRightInd w:val="0"/>
        <w:snapToGrid w:val="0"/>
        <w:spacing w:line="360" w:lineRule="auto"/>
        <w:ind w:firstLine="448" w:firstLineChars="200"/>
        <w:jc w:val="left"/>
        <w:rPr>
          <w:sz w:val="24"/>
          <w:szCs w:val="24"/>
        </w:rPr>
      </w:pPr>
      <w:r>
        <w:rPr>
          <w:sz w:val="24"/>
          <w:szCs w:val="24"/>
        </w:rPr>
        <w:t>8.2 保证</w:t>
      </w:r>
    </w:p>
    <w:p w14:paraId="1251BEA4">
      <w:pPr>
        <w:autoSpaceDE w:val="0"/>
        <w:autoSpaceDN w:val="0"/>
        <w:adjustRightInd w:val="0"/>
        <w:snapToGrid w:val="0"/>
        <w:spacing w:line="360" w:lineRule="auto"/>
        <w:ind w:firstLine="448" w:firstLineChars="200"/>
        <w:jc w:val="left"/>
        <w:rPr>
          <w:sz w:val="24"/>
          <w:szCs w:val="24"/>
        </w:rPr>
      </w:pPr>
      <w:r>
        <w:rPr>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14:paraId="4DE85916">
      <w:pPr>
        <w:autoSpaceDE w:val="0"/>
        <w:autoSpaceDN w:val="0"/>
        <w:adjustRightInd w:val="0"/>
        <w:snapToGrid w:val="0"/>
        <w:spacing w:line="360" w:lineRule="auto"/>
        <w:ind w:firstLine="448" w:firstLineChars="200"/>
        <w:jc w:val="left"/>
        <w:rPr>
          <w:sz w:val="24"/>
          <w:szCs w:val="24"/>
        </w:rPr>
      </w:pPr>
      <w:r>
        <w:rPr>
          <w:sz w:val="24"/>
          <w:szCs w:val="24"/>
        </w:rPr>
        <w:t>（2）在质量保证期内所发现的缺陷，甲方应尽快以书面形式通知乙方。</w:t>
      </w:r>
    </w:p>
    <w:p w14:paraId="2598B4AF">
      <w:pPr>
        <w:autoSpaceDE w:val="0"/>
        <w:autoSpaceDN w:val="0"/>
        <w:adjustRightInd w:val="0"/>
        <w:snapToGrid w:val="0"/>
        <w:spacing w:line="360" w:lineRule="auto"/>
        <w:ind w:firstLine="448" w:firstLineChars="200"/>
        <w:jc w:val="left"/>
        <w:rPr>
          <w:sz w:val="24"/>
          <w:szCs w:val="24"/>
        </w:rPr>
      </w:pPr>
      <w:r>
        <w:rPr>
          <w:sz w:val="24"/>
          <w:szCs w:val="24"/>
        </w:rPr>
        <w:t>（3）乙方收到通知后，应在</w:t>
      </w:r>
      <w:r>
        <w:rPr>
          <w:b/>
          <w:sz w:val="24"/>
          <w:szCs w:val="24"/>
        </w:rPr>
        <w:t>【政府采购合同专用条款】</w:t>
      </w:r>
      <w:r>
        <w:rPr>
          <w:sz w:val="24"/>
          <w:szCs w:val="24"/>
        </w:rPr>
        <w:t>规定的响应时间内以合理的速度免费维修或更换有缺陷的货物或部件。</w:t>
      </w:r>
    </w:p>
    <w:p w14:paraId="27C5B587">
      <w:pPr>
        <w:autoSpaceDE w:val="0"/>
        <w:autoSpaceDN w:val="0"/>
        <w:adjustRightInd w:val="0"/>
        <w:snapToGrid w:val="0"/>
        <w:spacing w:line="360" w:lineRule="auto"/>
        <w:ind w:firstLine="448" w:firstLineChars="200"/>
        <w:jc w:val="left"/>
        <w:rPr>
          <w:sz w:val="24"/>
          <w:szCs w:val="24"/>
        </w:rPr>
      </w:pPr>
      <w:r>
        <w:rPr>
          <w:sz w:val="24"/>
          <w:szCs w:val="24"/>
        </w:rPr>
        <w:t>（4）在质量保证期内，如果货物的质量或规格与合同不符，或证实货物是有缺陷的，包括潜在的缺陷或使用不符合要求的材料等，甲方可以根据本合同第1</w:t>
      </w:r>
      <w:r>
        <w:rPr>
          <w:color w:val="000000" w:themeColor="text1"/>
          <w:sz w:val="24"/>
          <w:szCs w:val="24"/>
        </w:rPr>
        <w:t>5</w:t>
      </w:r>
      <w:r>
        <w:rPr>
          <w:sz w:val="24"/>
          <w:szCs w:val="24"/>
        </w:rPr>
        <w:t>.1条规定以书面形式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14:paraId="5F1A735C">
      <w:pPr>
        <w:adjustRightInd w:val="0"/>
        <w:snapToGrid w:val="0"/>
        <w:spacing w:line="360" w:lineRule="auto"/>
        <w:ind w:firstLine="448" w:firstLineChars="200"/>
        <w:jc w:val="left"/>
        <w:rPr>
          <w:sz w:val="24"/>
          <w:szCs w:val="24"/>
        </w:rPr>
      </w:pPr>
      <w:r>
        <w:rPr>
          <w:sz w:val="24"/>
          <w:szCs w:val="24"/>
        </w:rPr>
        <w:t>（5）乙方在约定的时间内未能弥补缺陷，甲方可采取必要的补救措施，但其风险和费用将由乙方承担，甲方根据合同约定对乙方行使的其他权利不受影响。</w:t>
      </w:r>
    </w:p>
    <w:p w14:paraId="0C9D081B">
      <w:pPr>
        <w:adjustRightInd w:val="0"/>
        <w:snapToGrid w:val="0"/>
        <w:spacing w:line="360" w:lineRule="auto"/>
        <w:ind w:firstLine="448" w:firstLineChars="200"/>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14:paraId="4921AA7B">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9.1 乙方保证对其出售的货物享有合法的权利。</w:t>
      </w:r>
    </w:p>
    <w:p w14:paraId="7CBFE113">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14:paraId="4DFA2232">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9.3 如甲方使用上述货物构成对第三人侵权的，则由乙方承担全部责任。</w:t>
      </w:r>
    </w:p>
    <w:p w14:paraId="6B7F1B15">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10. 知识产权保护</w:t>
      </w:r>
    </w:p>
    <w:p w14:paraId="6D233868">
      <w:pPr>
        <w:autoSpaceDE w:val="0"/>
        <w:autoSpaceDN w:val="0"/>
        <w:adjustRightInd w:val="0"/>
        <w:snapToGrid w:val="0"/>
        <w:spacing w:line="360" w:lineRule="auto"/>
        <w:ind w:firstLine="448" w:firstLineChars="200"/>
        <w:jc w:val="left"/>
        <w:rPr>
          <w:sz w:val="24"/>
          <w:szCs w:val="24"/>
        </w:rPr>
      </w:pPr>
      <w:r>
        <w:rPr>
          <w:color w:val="000000" w:themeColor="text1"/>
          <w:sz w:val="24"/>
          <w:szCs w:val="24"/>
        </w:rPr>
        <w:t>10.1 乙方对其所销售的货物应当享有知识产权或经权利人合法授权，保证没有侵犯任</w:t>
      </w:r>
      <w:r>
        <w:rPr>
          <w:sz w:val="24"/>
          <w:szCs w:val="24"/>
        </w:rPr>
        <w:t>何第三人的知识产权等权利。</w:t>
      </w:r>
      <w:bookmarkStart w:id="8" w:name="_Hlk163047038"/>
      <w:r>
        <w:rPr>
          <w:sz w:val="24"/>
          <w:szCs w:val="24"/>
        </w:rPr>
        <w:t>因违反前述约定对第三人构成侵权的，应当由乙方向第三人承担法律责任；甲方依法向第三人赔偿后，有权向乙方追偿。甲方有其他损失的，乙方应当赔偿</w:t>
      </w:r>
      <w:bookmarkEnd w:id="8"/>
      <w:r>
        <w:rPr>
          <w:sz w:val="24"/>
          <w:szCs w:val="24"/>
        </w:rPr>
        <w:t>。</w:t>
      </w:r>
    </w:p>
    <w:p w14:paraId="3585CAE9">
      <w:pPr>
        <w:autoSpaceDE w:val="0"/>
        <w:autoSpaceDN w:val="0"/>
        <w:adjustRightInd w:val="0"/>
        <w:snapToGrid w:val="0"/>
        <w:spacing w:line="360" w:lineRule="auto"/>
        <w:ind w:firstLine="448" w:firstLineChars="200"/>
        <w:jc w:val="left"/>
        <w:rPr>
          <w:b/>
          <w:bCs/>
          <w:sz w:val="24"/>
          <w:szCs w:val="24"/>
        </w:rPr>
      </w:pPr>
      <w:r>
        <w:rPr>
          <w:b/>
          <w:bCs/>
          <w:sz w:val="24"/>
          <w:szCs w:val="24"/>
        </w:rPr>
        <w:t>11. 保密义务</w:t>
      </w:r>
    </w:p>
    <w:p w14:paraId="7FC2BCBD">
      <w:pPr>
        <w:autoSpaceDE w:val="0"/>
        <w:autoSpaceDN w:val="0"/>
        <w:adjustRightInd w:val="0"/>
        <w:snapToGrid w:val="0"/>
        <w:spacing w:line="360" w:lineRule="auto"/>
        <w:ind w:firstLine="448" w:firstLineChars="200"/>
        <w:jc w:val="left"/>
        <w:rPr>
          <w:sz w:val="24"/>
          <w:szCs w:val="24"/>
        </w:rPr>
      </w:pPr>
      <w:r>
        <w:rPr>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4C25CB52">
      <w:pPr>
        <w:autoSpaceDE w:val="0"/>
        <w:autoSpaceDN w:val="0"/>
        <w:adjustRightInd w:val="0"/>
        <w:snapToGrid w:val="0"/>
        <w:spacing w:line="360" w:lineRule="auto"/>
        <w:ind w:firstLine="448" w:firstLineChars="200"/>
        <w:jc w:val="left"/>
        <w:rPr>
          <w:b/>
          <w:bCs/>
          <w:sz w:val="24"/>
          <w:szCs w:val="24"/>
        </w:rPr>
      </w:pPr>
      <w:r>
        <w:rPr>
          <w:b/>
          <w:bCs/>
          <w:sz w:val="24"/>
          <w:szCs w:val="24"/>
        </w:rPr>
        <w:t>12. 合同价款支付</w:t>
      </w:r>
    </w:p>
    <w:p w14:paraId="2537C27E">
      <w:pPr>
        <w:adjustRightInd w:val="0"/>
        <w:snapToGrid w:val="0"/>
        <w:spacing w:line="360" w:lineRule="auto"/>
        <w:ind w:firstLine="448" w:firstLineChars="200"/>
        <w:jc w:val="left"/>
        <w:rPr>
          <w:sz w:val="24"/>
          <w:szCs w:val="24"/>
        </w:rPr>
      </w:pPr>
      <w:r>
        <w:rPr>
          <w:sz w:val="24"/>
          <w:szCs w:val="24"/>
        </w:rPr>
        <w:t>12.1 合同价款支付按照国库集中支付制度及财政管理相关规定执行。</w:t>
      </w:r>
    </w:p>
    <w:p w14:paraId="36DC400E">
      <w:pPr>
        <w:pStyle w:val="2"/>
        <w:adjustRightInd w:val="0"/>
        <w:snapToGrid w:val="0"/>
        <w:spacing w:before="0" w:after="0" w:line="360" w:lineRule="auto"/>
        <w:ind w:firstLine="448" w:firstLineChars="200"/>
        <w:rPr>
          <w:rFonts w:ascii="Times New Roman" w:hAnsi="Times New Roman" w:cs="Times New Roman"/>
          <w:sz w:val="24"/>
          <w:szCs w:val="24"/>
        </w:rPr>
      </w:pPr>
      <w:r>
        <w:rPr>
          <w:rFonts w:ascii="Times New Roman" w:hAnsi="Times New Roman" w:cs="Times New Roman"/>
          <w:b w:val="0"/>
          <w:bCs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2DA31F97">
      <w:pPr>
        <w:pStyle w:val="6"/>
        <w:adjustRightInd w:val="0"/>
        <w:snapToGrid w:val="0"/>
        <w:spacing w:after="0" w:line="360" w:lineRule="auto"/>
        <w:ind w:firstLine="448" w:firstLineChars="200"/>
        <w:rPr>
          <w:b/>
          <w:bCs/>
          <w:sz w:val="24"/>
          <w:szCs w:val="24"/>
        </w:rPr>
      </w:pPr>
      <w:r>
        <w:rPr>
          <w:b/>
          <w:bCs/>
          <w:sz w:val="24"/>
          <w:szCs w:val="24"/>
        </w:rPr>
        <w:t>13. 履约保证金</w:t>
      </w:r>
    </w:p>
    <w:p w14:paraId="18A486A9">
      <w:pPr>
        <w:adjustRightInd w:val="0"/>
        <w:snapToGrid w:val="0"/>
        <w:spacing w:line="360" w:lineRule="auto"/>
        <w:ind w:firstLine="448" w:firstLineChars="200"/>
        <w:jc w:val="left"/>
        <w:rPr>
          <w:sz w:val="24"/>
          <w:szCs w:val="24"/>
        </w:rPr>
      </w:pPr>
      <w:r>
        <w:rPr>
          <w:sz w:val="24"/>
          <w:szCs w:val="24"/>
        </w:rPr>
        <w:t>13.1 乙方应当以支票、汇票、本票或者金融机构、担保机构出具的保函等非现金形式提交。</w:t>
      </w:r>
    </w:p>
    <w:p w14:paraId="60591967">
      <w:pPr>
        <w:adjustRightInd w:val="0"/>
        <w:snapToGrid w:val="0"/>
        <w:spacing w:line="360" w:lineRule="auto"/>
        <w:ind w:firstLine="448" w:firstLineChars="200"/>
        <w:jc w:val="left"/>
        <w:rPr>
          <w:sz w:val="24"/>
          <w:szCs w:val="24"/>
        </w:rPr>
      </w:pPr>
      <w:r>
        <w:rPr>
          <w:sz w:val="24"/>
          <w:szCs w:val="24"/>
        </w:rPr>
        <w:t>13.2 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1E0975C0">
      <w:pPr>
        <w:adjustRightInd w:val="0"/>
        <w:snapToGrid w:val="0"/>
        <w:spacing w:line="360" w:lineRule="auto"/>
        <w:ind w:firstLine="448" w:firstLineChars="200"/>
        <w:rPr>
          <w:sz w:val="24"/>
          <w:szCs w:val="24"/>
        </w:rPr>
      </w:pPr>
      <w:r>
        <w:rPr>
          <w:sz w:val="24"/>
          <w:szCs w:val="24"/>
        </w:rPr>
        <w:t>13.3 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0987EF9E">
      <w:pPr>
        <w:autoSpaceDE w:val="0"/>
        <w:autoSpaceDN w:val="0"/>
        <w:adjustRightInd w:val="0"/>
        <w:snapToGrid w:val="0"/>
        <w:spacing w:line="360" w:lineRule="auto"/>
        <w:ind w:firstLine="448" w:firstLineChars="200"/>
        <w:jc w:val="left"/>
        <w:rPr>
          <w:b/>
          <w:sz w:val="24"/>
          <w:szCs w:val="24"/>
        </w:rPr>
      </w:pPr>
      <w:r>
        <w:rPr>
          <w:b/>
          <w:bCs/>
          <w:sz w:val="24"/>
          <w:szCs w:val="24"/>
        </w:rPr>
        <w:t xml:space="preserve">14. </w:t>
      </w:r>
      <w:r>
        <w:rPr>
          <w:b/>
          <w:sz w:val="24"/>
          <w:szCs w:val="24"/>
        </w:rPr>
        <w:t>售后服务</w:t>
      </w:r>
    </w:p>
    <w:p w14:paraId="4FDCB551">
      <w:pPr>
        <w:autoSpaceDE w:val="0"/>
        <w:autoSpaceDN w:val="0"/>
        <w:adjustRightInd w:val="0"/>
        <w:snapToGrid w:val="0"/>
        <w:spacing w:line="360" w:lineRule="auto"/>
        <w:ind w:firstLine="448" w:firstLineChars="200"/>
        <w:jc w:val="left"/>
        <w:rPr>
          <w:sz w:val="24"/>
          <w:szCs w:val="24"/>
        </w:rPr>
      </w:pPr>
      <w:r>
        <w:rPr>
          <w:sz w:val="24"/>
          <w:szCs w:val="24"/>
        </w:rPr>
        <w:t>14.1 除项目不涉及或采购活动中明确约定无须承担外，乙方还应提供下列服务：</w:t>
      </w:r>
    </w:p>
    <w:p w14:paraId="24D1A22C">
      <w:pPr>
        <w:autoSpaceDE w:val="0"/>
        <w:autoSpaceDN w:val="0"/>
        <w:adjustRightInd w:val="0"/>
        <w:snapToGrid w:val="0"/>
        <w:spacing w:line="360" w:lineRule="auto"/>
        <w:ind w:firstLine="448" w:firstLineChars="200"/>
        <w:jc w:val="left"/>
        <w:rPr>
          <w:sz w:val="24"/>
          <w:szCs w:val="24"/>
        </w:rPr>
      </w:pPr>
      <w:r>
        <w:rPr>
          <w:sz w:val="24"/>
          <w:szCs w:val="24"/>
        </w:rPr>
        <w:t>（1）货物的现场移动、安装、调试、启动监督及技术支持；</w:t>
      </w:r>
    </w:p>
    <w:p w14:paraId="5B8DEAF9">
      <w:pPr>
        <w:autoSpaceDE w:val="0"/>
        <w:autoSpaceDN w:val="0"/>
        <w:adjustRightInd w:val="0"/>
        <w:snapToGrid w:val="0"/>
        <w:spacing w:line="360" w:lineRule="auto"/>
        <w:ind w:firstLine="448" w:firstLineChars="200"/>
        <w:jc w:val="left"/>
        <w:rPr>
          <w:sz w:val="24"/>
          <w:szCs w:val="24"/>
        </w:rPr>
      </w:pPr>
      <w:r>
        <w:rPr>
          <w:sz w:val="24"/>
          <w:szCs w:val="24"/>
        </w:rPr>
        <w:t>（2）提供货物组装和维修所需的专用工具和辅助材料；</w:t>
      </w:r>
    </w:p>
    <w:p w14:paraId="61802157">
      <w:pPr>
        <w:autoSpaceDE w:val="0"/>
        <w:autoSpaceDN w:val="0"/>
        <w:adjustRightInd w:val="0"/>
        <w:snapToGrid w:val="0"/>
        <w:spacing w:line="360" w:lineRule="auto"/>
        <w:ind w:firstLine="448" w:firstLineChars="200"/>
        <w:jc w:val="left"/>
        <w:rPr>
          <w:sz w:val="24"/>
          <w:szCs w:val="24"/>
        </w:rPr>
      </w:pPr>
      <w:r>
        <w:rPr>
          <w:sz w:val="24"/>
          <w:szCs w:val="24"/>
        </w:rPr>
        <w:t>（3）在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0108F4F5">
      <w:pPr>
        <w:autoSpaceDE w:val="0"/>
        <w:autoSpaceDN w:val="0"/>
        <w:adjustRightInd w:val="0"/>
        <w:snapToGrid w:val="0"/>
        <w:spacing w:line="360" w:lineRule="auto"/>
        <w:ind w:firstLine="448" w:firstLineChars="200"/>
        <w:jc w:val="left"/>
        <w:rPr>
          <w:sz w:val="24"/>
          <w:szCs w:val="24"/>
        </w:rPr>
      </w:pPr>
      <w:r>
        <w:rPr>
          <w:sz w:val="24"/>
          <w:szCs w:val="24"/>
        </w:rPr>
        <w:t>（4）在制造商所在地或指定现场就货物的安装、启动、运营、维护、废弃处置等对甲方操作人员进行培训；</w:t>
      </w:r>
    </w:p>
    <w:p w14:paraId="5E4D0C33">
      <w:pPr>
        <w:pStyle w:val="60"/>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（5）依照法律、行政法规的规定或者按照</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约定，货物在有效使用年限届满后应予回收的，乙方负有自行或者委托第三人对货物予以回收的义务；</w:t>
      </w:r>
    </w:p>
    <w:p w14:paraId="03DF5D52">
      <w:pPr>
        <w:autoSpaceDE w:val="0"/>
        <w:autoSpaceDN w:val="0"/>
        <w:adjustRightInd w:val="0"/>
        <w:snapToGrid w:val="0"/>
        <w:spacing w:line="360" w:lineRule="auto"/>
        <w:ind w:firstLine="448" w:firstLineChars="200"/>
        <w:jc w:val="left"/>
        <w:rPr>
          <w:sz w:val="24"/>
          <w:szCs w:val="24"/>
        </w:rPr>
      </w:pPr>
      <w:r>
        <w:rPr>
          <w:sz w:val="24"/>
          <w:szCs w:val="24"/>
        </w:rPr>
        <w:t>（6）</w:t>
      </w:r>
      <w:r>
        <w:rPr>
          <w:b/>
          <w:sz w:val="24"/>
          <w:szCs w:val="24"/>
        </w:rPr>
        <w:t>【政府采购合同专用条款】</w:t>
      </w:r>
      <w:r>
        <w:rPr>
          <w:sz w:val="24"/>
          <w:szCs w:val="24"/>
        </w:rPr>
        <w:t>规定由乙方提供的其他服务。</w:t>
      </w:r>
    </w:p>
    <w:p w14:paraId="1FE0E3CA">
      <w:pPr>
        <w:autoSpaceDE w:val="0"/>
        <w:autoSpaceDN w:val="0"/>
        <w:adjustRightInd w:val="0"/>
        <w:snapToGrid w:val="0"/>
        <w:spacing w:line="360" w:lineRule="auto"/>
        <w:ind w:firstLine="448" w:firstLineChars="200"/>
        <w:jc w:val="left"/>
        <w:rPr>
          <w:sz w:val="24"/>
          <w:szCs w:val="24"/>
        </w:rPr>
      </w:pPr>
      <w:r>
        <w:rPr>
          <w:sz w:val="24"/>
          <w:szCs w:val="24"/>
        </w:rPr>
        <w:t>14.2 乙方提供的售后服务的费用已包含在合同价款中，甲方不再另行支付。</w:t>
      </w:r>
    </w:p>
    <w:p w14:paraId="64C36397">
      <w:pPr>
        <w:adjustRightInd w:val="0"/>
        <w:snapToGrid w:val="0"/>
        <w:spacing w:line="360" w:lineRule="auto"/>
        <w:ind w:firstLine="448" w:firstLineChars="200"/>
        <w:jc w:val="left"/>
        <w:rPr>
          <w:b/>
          <w:bCs/>
          <w:sz w:val="24"/>
          <w:szCs w:val="24"/>
        </w:rPr>
      </w:pPr>
      <w:r>
        <w:rPr>
          <w:b/>
          <w:bCs/>
          <w:sz w:val="24"/>
          <w:szCs w:val="24"/>
        </w:rPr>
        <w:t>15. 违约责任</w:t>
      </w:r>
    </w:p>
    <w:p w14:paraId="65716331">
      <w:pPr>
        <w:adjustRightInd w:val="0"/>
        <w:snapToGrid w:val="0"/>
        <w:spacing w:line="360" w:lineRule="auto"/>
        <w:ind w:firstLine="448" w:firstLineChars="200"/>
        <w:jc w:val="left"/>
        <w:rPr>
          <w:bCs/>
          <w:sz w:val="24"/>
          <w:szCs w:val="24"/>
        </w:rPr>
      </w:pPr>
      <w:r>
        <w:rPr>
          <w:bCs/>
          <w:sz w:val="24"/>
          <w:szCs w:val="24"/>
        </w:rPr>
        <w:t>15.1质量瑕疵的违约责任</w:t>
      </w:r>
    </w:p>
    <w:p w14:paraId="46031B2E">
      <w:pPr>
        <w:autoSpaceDE w:val="0"/>
        <w:autoSpaceDN w:val="0"/>
        <w:adjustRightInd w:val="0"/>
        <w:snapToGrid w:val="0"/>
        <w:spacing w:line="360" w:lineRule="auto"/>
        <w:ind w:firstLine="448" w:firstLineChars="20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5B38EFAC">
      <w:pPr>
        <w:autoSpaceDE w:val="0"/>
        <w:autoSpaceDN w:val="0"/>
        <w:adjustRightInd w:val="0"/>
        <w:snapToGrid w:val="0"/>
        <w:spacing w:line="360" w:lineRule="auto"/>
        <w:ind w:firstLine="448" w:firstLineChars="200"/>
        <w:jc w:val="left"/>
        <w:rPr>
          <w:bCs/>
          <w:sz w:val="24"/>
          <w:szCs w:val="24"/>
        </w:rPr>
      </w:pPr>
      <w:r>
        <w:rPr>
          <w:bCs/>
          <w:sz w:val="24"/>
          <w:szCs w:val="24"/>
        </w:rPr>
        <w:t>15.2 迟延交货的违约责任</w:t>
      </w:r>
    </w:p>
    <w:p w14:paraId="1B3E44BD">
      <w:pPr>
        <w:autoSpaceDE w:val="0"/>
        <w:autoSpaceDN w:val="0"/>
        <w:adjustRightInd w:val="0"/>
        <w:snapToGrid w:val="0"/>
        <w:spacing w:line="360" w:lineRule="auto"/>
        <w:ind w:firstLine="448" w:firstLineChars="200"/>
        <w:jc w:val="left"/>
        <w:rPr>
          <w:sz w:val="24"/>
          <w:szCs w:val="24"/>
        </w:rPr>
      </w:pPr>
      <w:r>
        <w:rPr>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02F65DE">
      <w:pPr>
        <w:autoSpaceDE w:val="0"/>
        <w:autoSpaceDN w:val="0"/>
        <w:adjustRightInd w:val="0"/>
        <w:snapToGrid w:val="0"/>
        <w:spacing w:line="360" w:lineRule="auto"/>
        <w:ind w:firstLine="448" w:firstLineChars="200"/>
        <w:jc w:val="left"/>
        <w:rPr>
          <w:sz w:val="24"/>
          <w:szCs w:val="24"/>
        </w:rPr>
      </w:pPr>
      <w:r>
        <w:rPr>
          <w:sz w:val="24"/>
          <w:szCs w:val="24"/>
        </w:rPr>
        <w:t>（2）如果乙方没有按照合同规定的时间交货和提供相关服务，甲方有权从货款中扣除误期赔偿费而不影响合同项下的其他补救方法，赔偿费按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00D43B72">
      <w:pPr>
        <w:autoSpaceDE w:val="0"/>
        <w:autoSpaceDN w:val="0"/>
        <w:adjustRightInd w:val="0"/>
        <w:snapToGrid w:val="0"/>
        <w:spacing w:line="360" w:lineRule="auto"/>
        <w:ind w:firstLine="448" w:firstLineChars="200"/>
        <w:jc w:val="left"/>
        <w:rPr>
          <w:sz w:val="24"/>
          <w:szCs w:val="24"/>
        </w:rPr>
      </w:pPr>
      <w:r>
        <w:rPr>
          <w:sz w:val="24"/>
          <w:szCs w:val="24"/>
        </w:rPr>
        <w:t>15.3 迟延支付的违约责任</w:t>
      </w:r>
    </w:p>
    <w:p w14:paraId="357F1329">
      <w:pPr>
        <w:autoSpaceDE w:val="0"/>
        <w:autoSpaceDN w:val="0"/>
        <w:adjustRightInd w:val="0"/>
        <w:snapToGrid w:val="0"/>
        <w:spacing w:line="360" w:lineRule="auto"/>
        <w:ind w:firstLine="448" w:firstLineChars="20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6CCF4540">
      <w:pPr>
        <w:adjustRightInd w:val="0"/>
        <w:snapToGrid w:val="0"/>
        <w:spacing w:line="360" w:lineRule="auto"/>
        <w:ind w:firstLine="448" w:firstLineChars="200"/>
        <w:jc w:val="left"/>
        <w:rPr>
          <w:sz w:val="24"/>
          <w:szCs w:val="24"/>
        </w:rPr>
      </w:pPr>
      <w:r>
        <w:rPr>
          <w:bCs/>
          <w:sz w:val="24"/>
          <w:szCs w:val="24"/>
        </w:rPr>
        <w:t>15.4其他违约责任根据项目实际需要按</w:t>
      </w:r>
      <w:r>
        <w:rPr>
          <w:b/>
          <w:bCs/>
          <w:sz w:val="24"/>
          <w:szCs w:val="24"/>
        </w:rPr>
        <w:t>【政府采购合同专用条款】</w:t>
      </w:r>
      <w:r>
        <w:rPr>
          <w:sz w:val="24"/>
          <w:szCs w:val="24"/>
        </w:rPr>
        <w:t>规定执行。</w:t>
      </w:r>
    </w:p>
    <w:p w14:paraId="2810BCB1">
      <w:pPr>
        <w:numPr>
          <w:ilvl w:val="0"/>
          <w:numId w:val="12"/>
        </w:numPr>
        <w:autoSpaceDE w:val="0"/>
        <w:autoSpaceDN w:val="0"/>
        <w:adjustRightInd w:val="0"/>
        <w:snapToGrid w:val="0"/>
        <w:spacing w:line="360" w:lineRule="auto"/>
        <w:ind w:firstLine="448" w:firstLineChars="200"/>
        <w:jc w:val="left"/>
        <w:rPr>
          <w:b/>
          <w:sz w:val="24"/>
          <w:szCs w:val="24"/>
        </w:rPr>
      </w:pPr>
      <w:r>
        <w:rPr>
          <w:b/>
          <w:sz w:val="24"/>
          <w:szCs w:val="24"/>
        </w:rPr>
        <w:t>合同变更、中止与终止</w:t>
      </w:r>
    </w:p>
    <w:p w14:paraId="4D3BD652">
      <w:pPr>
        <w:adjustRightInd w:val="0"/>
        <w:snapToGrid w:val="0"/>
        <w:spacing w:line="360" w:lineRule="auto"/>
        <w:ind w:firstLine="448" w:firstLineChars="200"/>
        <w:jc w:val="left"/>
        <w:rPr>
          <w:sz w:val="24"/>
          <w:szCs w:val="24"/>
        </w:rPr>
      </w:pPr>
      <w:r>
        <w:rPr>
          <w:sz w:val="24"/>
          <w:szCs w:val="24"/>
        </w:rPr>
        <w:t xml:space="preserve">    16.1合同的变更</w:t>
      </w:r>
    </w:p>
    <w:p w14:paraId="542A09A1">
      <w:pPr>
        <w:autoSpaceDE w:val="0"/>
        <w:autoSpaceDN w:val="0"/>
        <w:adjustRightInd w:val="0"/>
        <w:snapToGrid w:val="0"/>
        <w:spacing w:line="360" w:lineRule="auto"/>
        <w:ind w:firstLine="448" w:firstLineChars="200"/>
        <w:jc w:val="left"/>
        <w:rPr>
          <w:sz w:val="24"/>
          <w:szCs w:val="24"/>
        </w:rPr>
      </w:pPr>
      <w:r>
        <w:rPr>
          <w:sz w:val="24"/>
          <w:szCs w:val="24"/>
        </w:rPr>
        <w:t>政府采购合同履行中，在不改变合同其他条款的前提下，甲方可以在合同价款10%的范围内追加与合同标的相同的货物，并就此与乙方协商一致后签订补充协议。</w:t>
      </w:r>
    </w:p>
    <w:p w14:paraId="24D85909">
      <w:pPr>
        <w:adjustRightInd w:val="0"/>
        <w:snapToGrid w:val="0"/>
        <w:spacing w:line="360" w:lineRule="auto"/>
        <w:ind w:firstLine="448" w:firstLineChars="200"/>
        <w:jc w:val="left"/>
        <w:rPr>
          <w:sz w:val="24"/>
          <w:szCs w:val="24"/>
        </w:rPr>
      </w:pPr>
      <w:r>
        <w:rPr>
          <w:sz w:val="24"/>
          <w:szCs w:val="24"/>
        </w:rPr>
        <w:t>16.2合同的中止</w:t>
      </w:r>
    </w:p>
    <w:p w14:paraId="0A6E3D66">
      <w:pPr>
        <w:autoSpaceDE w:val="0"/>
        <w:autoSpaceDN w:val="0"/>
        <w:adjustRightInd w:val="0"/>
        <w:snapToGrid w:val="0"/>
        <w:spacing w:line="360" w:lineRule="auto"/>
        <w:ind w:firstLine="448" w:firstLineChars="200"/>
        <w:jc w:val="left"/>
        <w:rPr>
          <w:sz w:val="24"/>
          <w:szCs w:val="24"/>
        </w:rPr>
      </w:pPr>
      <w:r>
        <w:rPr>
          <w:sz w:val="24"/>
          <w:szCs w:val="24"/>
        </w:rPr>
        <w:t>（1）合同履行过程中因供应商就采购文件、采购过程或结果提起投诉的，甲方认为有必要的，可以中止合同的履行。</w:t>
      </w:r>
    </w:p>
    <w:p w14:paraId="22A0CF58">
      <w:pPr>
        <w:autoSpaceDE w:val="0"/>
        <w:autoSpaceDN w:val="0"/>
        <w:adjustRightInd w:val="0"/>
        <w:snapToGrid w:val="0"/>
        <w:spacing w:line="360" w:lineRule="auto"/>
        <w:ind w:firstLine="448" w:firstLineChars="200"/>
        <w:jc w:val="left"/>
        <w:rPr>
          <w:sz w:val="24"/>
          <w:szCs w:val="24"/>
        </w:rPr>
      </w:pPr>
      <w:r>
        <w:rPr>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BEADA62">
      <w:pPr>
        <w:pStyle w:val="60"/>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（3）乙方分立、合并或者变更住所的，应当及时以书面形式告知甲方。乙方没有及时告知甲方，致使合同履行发生困难的，甲方可以中止合同履行并要求乙方承担由此给甲方造成的损失。</w:t>
      </w:r>
    </w:p>
    <w:p w14:paraId="76697076">
      <w:pPr>
        <w:adjustRightInd w:val="0"/>
        <w:snapToGrid w:val="0"/>
        <w:spacing w:line="360" w:lineRule="auto"/>
        <w:ind w:firstLine="448" w:firstLineChars="200"/>
        <w:jc w:val="left"/>
        <w:rPr>
          <w:sz w:val="24"/>
          <w:szCs w:val="24"/>
        </w:rPr>
      </w:pPr>
      <w:r>
        <w:rPr>
          <w:sz w:val="24"/>
          <w:szCs w:val="24"/>
        </w:rPr>
        <w:t>（4）甲方不得以行政区划调整、政府换届、机构或者职能调整以及相关责任人更替为由中止合同。</w:t>
      </w:r>
    </w:p>
    <w:p w14:paraId="70F3A467">
      <w:pPr>
        <w:adjustRightInd w:val="0"/>
        <w:snapToGrid w:val="0"/>
        <w:spacing w:line="360" w:lineRule="auto"/>
        <w:ind w:firstLine="448" w:firstLineChars="200"/>
        <w:jc w:val="left"/>
        <w:rPr>
          <w:sz w:val="24"/>
          <w:szCs w:val="24"/>
        </w:rPr>
      </w:pPr>
      <w:r>
        <w:rPr>
          <w:sz w:val="24"/>
          <w:szCs w:val="24"/>
        </w:rPr>
        <w:t>16.3合同的终止</w:t>
      </w:r>
    </w:p>
    <w:p w14:paraId="48E558BD">
      <w:pPr>
        <w:autoSpaceDE w:val="0"/>
        <w:autoSpaceDN w:val="0"/>
        <w:adjustRightInd w:val="0"/>
        <w:snapToGrid w:val="0"/>
        <w:spacing w:line="360" w:lineRule="auto"/>
        <w:ind w:firstLine="448" w:firstLineChars="200"/>
        <w:jc w:val="left"/>
        <w:rPr>
          <w:sz w:val="24"/>
          <w:szCs w:val="24"/>
        </w:rPr>
      </w:pPr>
      <w:r>
        <w:rPr>
          <w:sz w:val="24"/>
          <w:szCs w:val="24"/>
        </w:rPr>
        <w:t>（1）合同因有效期限届满而终止；</w:t>
      </w:r>
    </w:p>
    <w:p w14:paraId="11612D16">
      <w:pPr>
        <w:adjustRightInd w:val="0"/>
        <w:snapToGrid w:val="0"/>
        <w:spacing w:line="360" w:lineRule="auto"/>
        <w:ind w:firstLine="448" w:firstLineChars="200"/>
        <w:rPr>
          <w:sz w:val="24"/>
          <w:szCs w:val="24"/>
        </w:rPr>
      </w:pPr>
      <w:r>
        <w:rPr>
          <w:sz w:val="24"/>
          <w:szCs w:val="24"/>
        </w:rPr>
        <w:t>（2）乙方未按合同约定履行，构成根本性违约的，甲方有权终止合同，并追究乙方的违约责任。</w:t>
      </w:r>
    </w:p>
    <w:p w14:paraId="37ACB696">
      <w:pPr>
        <w:pStyle w:val="6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hAnsi="Times New Roman" w:eastAsia="宋体" w:cs="Times New Roman"/>
          <w:kern w:val="2"/>
          <w:sz w:val="24"/>
          <w:szCs w:val="24"/>
        </w:rPr>
        <w:t>涉及国家利益、社会公共利益的情形</w:t>
      </w:r>
    </w:p>
    <w:p w14:paraId="4B96CD33">
      <w:pPr>
        <w:pStyle w:val="60"/>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5A975088">
      <w:pPr>
        <w:autoSpaceDE w:val="0"/>
        <w:autoSpaceDN w:val="0"/>
        <w:adjustRightInd w:val="0"/>
        <w:snapToGrid w:val="0"/>
        <w:spacing w:line="360" w:lineRule="auto"/>
        <w:ind w:firstLine="448" w:firstLineChars="200"/>
        <w:jc w:val="left"/>
        <w:rPr>
          <w:b/>
          <w:bCs/>
          <w:sz w:val="24"/>
          <w:szCs w:val="24"/>
        </w:rPr>
      </w:pPr>
      <w:r>
        <w:rPr>
          <w:b/>
          <w:bCs/>
          <w:sz w:val="24"/>
          <w:szCs w:val="24"/>
        </w:rPr>
        <w:t>17. 合同分包</w:t>
      </w:r>
    </w:p>
    <w:p w14:paraId="78E2109C">
      <w:pPr>
        <w:autoSpaceDE w:val="0"/>
        <w:autoSpaceDN w:val="0"/>
        <w:adjustRightInd w:val="0"/>
        <w:snapToGrid w:val="0"/>
        <w:spacing w:line="360" w:lineRule="auto"/>
        <w:ind w:firstLine="448" w:firstLineChars="200"/>
        <w:jc w:val="left"/>
        <w:rPr>
          <w:sz w:val="24"/>
          <w:szCs w:val="24"/>
        </w:rPr>
      </w:pPr>
      <w:r>
        <w:rPr>
          <w:sz w:val="24"/>
          <w:szCs w:val="24"/>
        </w:rPr>
        <w:t>17.1 乙方不得将合同转包给其他供应商。涉及合同分包的，乙方应根据采购文件和投标（响应）文件规定进行合同分包。</w:t>
      </w:r>
    </w:p>
    <w:p w14:paraId="277BB5DE">
      <w:pPr>
        <w:autoSpaceDE w:val="0"/>
        <w:autoSpaceDN w:val="0"/>
        <w:adjustRightInd w:val="0"/>
        <w:snapToGrid w:val="0"/>
        <w:spacing w:line="360" w:lineRule="auto"/>
        <w:ind w:firstLine="448" w:firstLineChars="200"/>
        <w:jc w:val="left"/>
        <w:rPr>
          <w:sz w:val="24"/>
          <w:szCs w:val="24"/>
        </w:rPr>
      </w:pPr>
      <w:r>
        <w:rPr>
          <w:sz w:val="24"/>
          <w:szCs w:val="24"/>
        </w:rPr>
        <w:t>17.2 乙方执行政府采购政策向中小企业依法分包的，乙方应当按采购文件和投标（响应）文件签订分包意向协议，分包意向协议属于本合同组成部分。</w:t>
      </w:r>
    </w:p>
    <w:p w14:paraId="437316E0">
      <w:pPr>
        <w:autoSpaceDE w:val="0"/>
        <w:autoSpaceDN w:val="0"/>
        <w:adjustRightInd w:val="0"/>
        <w:snapToGrid w:val="0"/>
        <w:spacing w:line="360" w:lineRule="auto"/>
        <w:ind w:firstLine="448" w:firstLineChars="200"/>
        <w:jc w:val="left"/>
        <w:rPr>
          <w:b/>
          <w:bCs/>
          <w:sz w:val="24"/>
          <w:szCs w:val="24"/>
        </w:rPr>
      </w:pPr>
      <w:r>
        <w:rPr>
          <w:b/>
          <w:bCs/>
          <w:sz w:val="24"/>
          <w:szCs w:val="24"/>
        </w:rPr>
        <w:t>18. 不可抗力</w:t>
      </w:r>
    </w:p>
    <w:p w14:paraId="01E6AF4A">
      <w:pPr>
        <w:autoSpaceDE w:val="0"/>
        <w:autoSpaceDN w:val="0"/>
        <w:adjustRightInd w:val="0"/>
        <w:snapToGrid w:val="0"/>
        <w:spacing w:line="360" w:lineRule="auto"/>
        <w:ind w:firstLine="448" w:firstLineChars="200"/>
        <w:jc w:val="left"/>
        <w:rPr>
          <w:sz w:val="24"/>
          <w:szCs w:val="24"/>
        </w:rPr>
      </w:pPr>
      <w:r>
        <w:rPr>
          <w:sz w:val="24"/>
          <w:szCs w:val="24"/>
        </w:rPr>
        <w:t>18.1 不可抗力是指合同双方不能预见、不能避免且不能克服的客观情况。</w:t>
      </w:r>
    </w:p>
    <w:p w14:paraId="39F7DBEB">
      <w:pPr>
        <w:autoSpaceDE w:val="0"/>
        <w:autoSpaceDN w:val="0"/>
        <w:adjustRightInd w:val="0"/>
        <w:snapToGrid w:val="0"/>
        <w:spacing w:line="360" w:lineRule="auto"/>
        <w:ind w:firstLine="448" w:firstLineChars="200"/>
        <w:jc w:val="left"/>
        <w:rPr>
          <w:sz w:val="24"/>
          <w:szCs w:val="24"/>
        </w:rPr>
      </w:pPr>
      <w:r>
        <w:rPr>
          <w:sz w:val="24"/>
          <w:szCs w:val="24"/>
        </w:rPr>
        <w:t>18.2 任何一方对由于不可抗力造成的部分或全部不能履行合同不承担违约责任。但迟延履行后发生不可抗力的，不能免除责任。</w:t>
      </w:r>
    </w:p>
    <w:p w14:paraId="5A1210CB">
      <w:pPr>
        <w:autoSpaceDE w:val="0"/>
        <w:autoSpaceDN w:val="0"/>
        <w:adjustRightInd w:val="0"/>
        <w:snapToGrid w:val="0"/>
        <w:spacing w:line="360" w:lineRule="auto"/>
        <w:ind w:firstLine="448" w:firstLineChars="200"/>
        <w:jc w:val="left"/>
        <w:rPr>
          <w:sz w:val="24"/>
          <w:szCs w:val="24"/>
        </w:rPr>
      </w:pPr>
      <w:r>
        <w:rPr>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0A42A62">
      <w:pPr>
        <w:autoSpaceDE w:val="0"/>
        <w:autoSpaceDN w:val="0"/>
        <w:adjustRightInd w:val="0"/>
        <w:snapToGrid w:val="0"/>
        <w:spacing w:line="360" w:lineRule="auto"/>
        <w:ind w:firstLine="448" w:firstLineChars="200"/>
        <w:jc w:val="left"/>
        <w:rPr>
          <w:b/>
          <w:bCs/>
          <w:sz w:val="24"/>
          <w:szCs w:val="24"/>
        </w:rPr>
      </w:pPr>
      <w:r>
        <w:rPr>
          <w:b/>
          <w:bCs/>
          <w:sz w:val="24"/>
          <w:szCs w:val="24"/>
        </w:rPr>
        <w:t>19. 解决争议的方法</w:t>
      </w:r>
    </w:p>
    <w:p w14:paraId="19498C0D">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6A2B6730">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19.2 选择仲裁的，应在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中明确仲裁机构及仲裁地；通过诉讼方式解决的，可以在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中进一步约定选择与争议有实际联系的地点的人民法院管辖，但管辖法院的约定不得违反级别管辖和专属管辖的规定。</w:t>
      </w:r>
    </w:p>
    <w:p w14:paraId="3BDA988D">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19.3 如甲乙双方有争议的事项不影响合同其他部分的履行，在争议解决期间，合同其他部分应当继续履行。</w:t>
      </w:r>
    </w:p>
    <w:p w14:paraId="3F8A8993">
      <w:pPr>
        <w:autoSpaceDE w:val="0"/>
        <w:autoSpaceDN w:val="0"/>
        <w:adjustRightInd w:val="0"/>
        <w:snapToGrid w:val="0"/>
        <w:spacing w:line="360" w:lineRule="auto"/>
        <w:ind w:firstLine="448" w:firstLineChars="200"/>
        <w:jc w:val="left"/>
        <w:rPr>
          <w:sz w:val="24"/>
          <w:szCs w:val="24"/>
        </w:rPr>
      </w:pPr>
      <w:r>
        <w:rPr>
          <w:b/>
          <w:sz w:val="24"/>
          <w:szCs w:val="24"/>
        </w:rPr>
        <w:t>20. 政府采购政策</w:t>
      </w:r>
    </w:p>
    <w:p w14:paraId="2C3A95A7">
      <w:pPr>
        <w:autoSpaceDE w:val="0"/>
        <w:autoSpaceDN w:val="0"/>
        <w:adjustRightInd w:val="0"/>
        <w:snapToGrid w:val="0"/>
        <w:spacing w:line="360" w:lineRule="auto"/>
        <w:ind w:firstLine="448" w:firstLineChars="200"/>
        <w:jc w:val="left"/>
        <w:rPr>
          <w:sz w:val="24"/>
          <w:szCs w:val="24"/>
        </w:rPr>
      </w:pPr>
      <w:r>
        <w:rPr>
          <w:sz w:val="24"/>
          <w:szCs w:val="24"/>
        </w:rPr>
        <w:t xml:space="preserve">20.1 </w:t>
      </w:r>
      <w:r>
        <w:rPr>
          <w:sz w:val="24"/>
          <w:szCs w:val="24"/>
          <w:lang w:val="en-GB"/>
        </w:rPr>
        <w:t>本合同应当按照规定执行政府采购政策。</w:t>
      </w:r>
    </w:p>
    <w:p w14:paraId="4B1FCEDC">
      <w:pPr>
        <w:autoSpaceDE w:val="0"/>
        <w:autoSpaceDN w:val="0"/>
        <w:adjustRightInd w:val="0"/>
        <w:snapToGrid w:val="0"/>
        <w:spacing w:line="360" w:lineRule="auto"/>
        <w:ind w:firstLine="448" w:firstLineChars="200"/>
        <w:jc w:val="left"/>
        <w:rPr>
          <w:sz w:val="24"/>
          <w:szCs w:val="24"/>
        </w:rPr>
      </w:pPr>
      <w:r>
        <w:rPr>
          <w:sz w:val="24"/>
          <w:szCs w:val="24"/>
        </w:rPr>
        <w:t>20.2 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182ED900">
      <w:pPr>
        <w:pStyle w:val="6"/>
        <w:adjustRightInd w:val="0"/>
        <w:snapToGrid w:val="0"/>
        <w:spacing w:after="0" w:line="360" w:lineRule="auto"/>
        <w:ind w:firstLine="448" w:firstLineChars="200"/>
        <w:rPr>
          <w:sz w:val="24"/>
          <w:szCs w:val="24"/>
        </w:rPr>
      </w:pPr>
      <w:r>
        <w:rPr>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F58AE35">
      <w:pPr>
        <w:autoSpaceDE w:val="0"/>
        <w:autoSpaceDN w:val="0"/>
        <w:adjustRightInd w:val="0"/>
        <w:snapToGrid w:val="0"/>
        <w:spacing w:line="360" w:lineRule="auto"/>
        <w:ind w:firstLine="448" w:firstLineChars="200"/>
        <w:jc w:val="left"/>
        <w:rPr>
          <w:b/>
          <w:sz w:val="24"/>
          <w:szCs w:val="24"/>
        </w:rPr>
      </w:pPr>
      <w:r>
        <w:rPr>
          <w:b/>
          <w:sz w:val="24"/>
          <w:szCs w:val="24"/>
        </w:rPr>
        <w:t>21. 法律适用</w:t>
      </w:r>
    </w:p>
    <w:p w14:paraId="768321CD">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21.1 本合同的订立、生效、解释、履行及与本合同有关的争议解决，均适用法律、行政法规。</w:t>
      </w:r>
    </w:p>
    <w:p w14:paraId="11897C35">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21.2 本合同条款与法律、行政法规的强制性规定不一致的，双方当事人应按照法律、行政法规的强制性规定修改本合同的相关条款。</w:t>
      </w:r>
    </w:p>
    <w:p w14:paraId="769D0BD2">
      <w:pPr>
        <w:autoSpaceDE w:val="0"/>
        <w:autoSpaceDN w:val="0"/>
        <w:adjustRightInd w:val="0"/>
        <w:snapToGrid w:val="0"/>
        <w:spacing w:line="360" w:lineRule="auto"/>
        <w:ind w:firstLine="448" w:firstLineChars="200"/>
        <w:jc w:val="left"/>
        <w:rPr>
          <w:b/>
          <w:sz w:val="24"/>
          <w:szCs w:val="24"/>
        </w:rPr>
      </w:pPr>
      <w:r>
        <w:rPr>
          <w:b/>
          <w:sz w:val="24"/>
          <w:szCs w:val="24"/>
        </w:rPr>
        <w:t>22. 通知</w:t>
      </w:r>
    </w:p>
    <w:p w14:paraId="5E5B380C">
      <w:pPr>
        <w:pStyle w:val="60"/>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22.1 本合同任何一方向对方发出的通知、信件、数据电文等，应当发送至本合同第一部分《政府采购合同协议书》所约定的通讯地址、联系人、联系电话或电子邮箱。</w:t>
      </w:r>
    </w:p>
    <w:p w14:paraId="4488136A">
      <w:pPr>
        <w:pStyle w:val="60"/>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 xml:space="preserve">    22.2 一方当事人变更名称、住所、联系人、联系电话或电子邮箱等信息的，应当在变更后3日内及时书面通知对方，对方实际收到变更通知前的送达仍为有效送达。</w:t>
      </w:r>
    </w:p>
    <w:p w14:paraId="2219D827">
      <w:pPr>
        <w:adjustRightInd w:val="0"/>
        <w:snapToGrid w:val="0"/>
        <w:spacing w:line="360" w:lineRule="auto"/>
        <w:ind w:firstLine="448" w:firstLineChars="200"/>
        <w:jc w:val="left"/>
        <w:rPr>
          <w:sz w:val="24"/>
          <w:szCs w:val="24"/>
        </w:rPr>
      </w:pPr>
      <w:r>
        <w:rPr>
          <w:sz w:val="24"/>
          <w:szCs w:val="24"/>
        </w:rPr>
        <w:t>22.3本合同一方给另一方的通知均应采用书面形式，传真或快递送到本合同中规定的对方的地址和办理签收手续。</w:t>
      </w:r>
    </w:p>
    <w:p w14:paraId="6E7F2983">
      <w:pPr>
        <w:adjustRightInd w:val="0"/>
        <w:snapToGrid w:val="0"/>
        <w:spacing w:line="360" w:lineRule="auto"/>
        <w:ind w:firstLine="448" w:firstLineChars="200"/>
        <w:jc w:val="left"/>
        <w:rPr>
          <w:sz w:val="24"/>
          <w:szCs w:val="24"/>
        </w:rPr>
      </w:pPr>
      <w:r>
        <w:rPr>
          <w:sz w:val="24"/>
          <w:szCs w:val="24"/>
        </w:rPr>
        <w:t>22.4通知以送达之日或通知书中规定的生效之日起生效，两者中以较迟之日为准。</w:t>
      </w:r>
    </w:p>
    <w:p w14:paraId="0DD55863">
      <w:pPr>
        <w:numPr>
          <w:ilvl w:val="0"/>
          <w:numId w:val="13"/>
        </w:numPr>
        <w:adjustRightInd w:val="0"/>
        <w:snapToGrid w:val="0"/>
        <w:spacing w:line="360" w:lineRule="auto"/>
        <w:ind w:firstLine="448" w:firstLineChars="200"/>
        <w:jc w:val="left"/>
        <w:rPr>
          <w:b/>
          <w:bCs/>
          <w:sz w:val="24"/>
          <w:szCs w:val="24"/>
        </w:rPr>
      </w:pPr>
      <w:r>
        <w:rPr>
          <w:b/>
          <w:bCs/>
          <w:sz w:val="24"/>
          <w:szCs w:val="24"/>
        </w:rPr>
        <w:t>合同未尽事项</w:t>
      </w:r>
    </w:p>
    <w:p w14:paraId="4F9FFB25">
      <w:pPr>
        <w:adjustRightInd w:val="0"/>
        <w:snapToGrid w:val="0"/>
        <w:spacing w:line="360" w:lineRule="auto"/>
        <w:ind w:firstLine="448" w:firstLineChars="200"/>
        <w:jc w:val="left"/>
        <w:rPr>
          <w:bCs/>
          <w:sz w:val="24"/>
          <w:szCs w:val="24"/>
        </w:rPr>
      </w:pPr>
      <w:r>
        <w:rPr>
          <w:bCs/>
          <w:sz w:val="24"/>
          <w:szCs w:val="24"/>
        </w:rPr>
        <w:t>23.1合同未尽事项见</w:t>
      </w:r>
      <w:r>
        <w:rPr>
          <w:b/>
          <w:sz w:val="24"/>
          <w:szCs w:val="24"/>
        </w:rPr>
        <w:t>【政府采购合同专用条款】</w:t>
      </w:r>
      <w:r>
        <w:rPr>
          <w:bCs/>
          <w:sz w:val="24"/>
          <w:szCs w:val="24"/>
        </w:rPr>
        <w:t>。</w:t>
      </w:r>
    </w:p>
    <w:p w14:paraId="2AF53D73">
      <w:pPr>
        <w:adjustRightInd w:val="0"/>
        <w:snapToGrid w:val="0"/>
        <w:spacing w:line="360" w:lineRule="auto"/>
        <w:ind w:firstLine="448" w:firstLineChars="200"/>
        <w:jc w:val="left"/>
        <w:rPr>
          <w:rFonts w:eastAsia="黑体"/>
          <w:sz w:val="24"/>
          <w:szCs w:val="24"/>
        </w:rPr>
      </w:pPr>
      <w:r>
        <w:rPr>
          <w:bCs/>
          <w:sz w:val="24"/>
          <w:szCs w:val="24"/>
        </w:rPr>
        <w:t xml:space="preserve">    23.2 合同附件与合同正文具有同等的法律效力。</w:t>
      </w:r>
      <w:bookmarkStart w:id="9" w:name="_Toc20313"/>
    </w:p>
    <w:p w14:paraId="5DE62A18">
      <w:pPr>
        <w:adjustRightInd w:val="0"/>
        <w:snapToGrid w:val="0"/>
        <w:jc w:val="center"/>
        <w:rPr>
          <w:rFonts w:eastAsia="黑体"/>
          <w:sz w:val="28"/>
          <w:szCs w:val="28"/>
        </w:rPr>
      </w:pPr>
    </w:p>
    <w:p w14:paraId="4E87C3F5">
      <w:pPr>
        <w:adjustRightInd w:val="0"/>
        <w:snapToGrid w:val="0"/>
        <w:jc w:val="center"/>
        <w:rPr>
          <w:rFonts w:eastAsia="黑体"/>
          <w:sz w:val="28"/>
          <w:szCs w:val="28"/>
        </w:rPr>
      </w:pPr>
    </w:p>
    <w:p w14:paraId="57C29961">
      <w:pPr>
        <w:adjustRightInd w:val="0"/>
        <w:snapToGrid w:val="0"/>
        <w:jc w:val="center"/>
        <w:rPr>
          <w:rFonts w:eastAsia="黑体"/>
          <w:sz w:val="28"/>
          <w:szCs w:val="28"/>
        </w:rPr>
      </w:pPr>
      <w:r>
        <w:rPr>
          <w:rFonts w:eastAsia="黑体"/>
          <w:sz w:val="28"/>
          <w:szCs w:val="28"/>
        </w:rPr>
        <w:br w:type="page"/>
      </w:r>
    </w:p>
    <w:p w14:paraId="05FEAB99">
      <w:pPr>
        <w:pStyle w:val="2"/>
        <w:adjustRightInd w:val="0"/>
        <w:snapToGrid w:val="0"/>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第三节 政府采购合同专用条款</w:t>
      </w:r>
      <w:bookmarkEnd w:id="9"/>
    </w:p>
    <w:tbl>
      <w:tblPr>
        <w:tblStyle w:val="22"/>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6E0F2C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177DE80D">
            <w:pPr>
              <w:adjustRightInd w:val="0"/>
              <w:snapToGrid w:val="0"/>
              <w:jc w:val="center"/>
              <w:rPr>
                <w:szCs w:val="21"/>
              </w:rPr>
            </w:pPr>
            <w:r>
              <w:rPr>
                <w:szCs w:val="21"/>
              </w:rPr>
              <w:t>第二节</w:t>
            </w:r>
          </w:p>
          <w:p w14:paraId="7BE87255">
            <w:pPr>
              <w:adjustRightInd w:val="0"/>
              <w:snapToGrid w:val="0"/>
              <w:jc w:val="center"/>
              <w:rPr>
                <w:szCs w:val="21"/>
              </w:rPr>
            </w:pPr>
            <w:r>
              <w:rPr>
                <w:szCs w:val="21"/>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66B6DE95">
            <w:pPr>
              <w:adjustRightInd w:val="0"/>
              <w:snapToGrid w:val="0"/>
              <w:jc w:val="left"/>
              <w:rPr>
                <w:szCs w:val="21"/>
              </w:rPr>
            </w:pPr>
            <w:r>
              <w:rPr>
                <w:szCs w:val="21"/>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19ECADC1">
            <w:pPr>
              <w:adjustRightInd w:val="0"/>
              <w:snapToGrid w:val="0"/>
              <w:jc w:val="left"/>
              <w:rPr>
                <w:szCs w:val="21"/>
              </w:rPr>
            </w:pPr>
          </w:p>
        </w:tc>
      </w:tr>
      <w:tr w14:paraId="2E626C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5A3B93B3">
            <w:pPr>
              <w:adjustRightInd w:val="0"/>
              <w:snapToGrid w:val="0"/>
              <w:jc w:val="center"/>
              <w:rPr>
                <w:szCs w:val="21"/>
              </w:rPr>
            </w:pPr>
            <w:r>
              <w:rPr>
                <w:szCs w:val="21"/>
              </w:rPr>
              <w:t>第二节</w:t>
            </w:r>
          </w:p>
          <w:p w14:paraId="172574E0">
            <w:pPr>
              <w:adjustRightInd w:val="0"/>
              <w:snapToGrid w:val="0"/>
              <w:jc w:val="center"/>
              <w:rPr>
                <w:szCs w:val="21"/>
              </w:rPr>
            </w:pPr>
            <w:r>
              <w:rPr>
                <w:szCs w:val="21"/>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48857813">
            <w:pPr>
              <w:adjustRightInd w:val="0"/>
              <w:snapToGrid w:val="0"/>
              <w:jc w:val="left"/>
              <w:rPr>
                <w:szCs w:val="21"/>
              </w:rPr>
            </w:pPr>
            <w:r>
              <w:rPr>
                <w:szCs w:val="21"/>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19C35F2F">
            <w:pPr>
              <w:adjustRightInd w:val="0"/>
              <w:snapToGrid w:val="0"/>
              <w:jc w:val="left"/>
              <w:rPr>
                <w:szCs w:val="21"/>
              </w:rPr>
            </w:pPr>
          </w:p>
        </w:tc>
      </w:tr>
      <w:tr w14:paraId="171EB5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F7764B2">
            <w:pPr>
              <w:adjustRightInd w:val="0"/>
              <w:snapToGrid w:val="0"/>
              <w:jc w:val="center"/>
              <w:rPr>
                <w:szCs w:val="21"/>
              </w:rPr>
            </w:pPr>
            <w:r>
              <w:rPr>
                <w:szCs w:val="21"/>
              </w:rPr>
              <w:t>第二节</w:t>
            </w:r>
          </w:p>
          <w:p w14:paraId="6438454F">
            <w:pPr>
              <w:adjustRightInd w:val="0"/>
              <w:snapToGrid w:val="0"/>
              <w:jc w:val="center"/>
              <w:rPr>
                <w:szCs w:val="21"/>
              </w:rPr>
            </w:pPr>
            <w:r>
              <w:rPr>
                <w:szCs w:val="21"/>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521B9878">
            <w:pPr>
              <w:adjustRightInd w:val="0"/>
              <w:snapToGrid w:val="0"/>
              <w:jc w:val="left"/>
              <w:rPr>
                <w:szCs w:val="21"/>
              </w:rPr>
            </w:pPr>
            <w:r>
              <w:rPr>
                <w:szCs w:val="21"/>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461DB4AC">
            <w:pPr>
              <w:adjustRightInd w:val="0"/>
              <w:snapToGrid w:val="0"/>
              <w:jc w:val="left"/>
              <w:rPr>
                <w:szCs w:val="21"/>
              </w:rPr>
            </w:pPr>
          </w:p>
        </w:tc>
      </w:tr>
      <w:tr w14:paraId="5A02AA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1A445DB">
            <w:pPr>
              <w:adjustRightInd w:val="0"/>
              <w:snapToGrid w:val="0"/>
              <w:jc w:val="center"/>
              <w:rPr>
                <w:szCs w:val="21"/>
              </w:rPr>
            </w:pPr>
            <w:r>
              <w:rPr>
                <w:szCs w:val="21"/>
              </w:rPr>
              <w:t>第二节</w:t>
            </w:r>
          </w:p>
          <w:p w14:paraId="13D6EC26">
            <w:pPr>
              <w:adjustRightInd w:val="0"/>
              <w:snapToGrid w:val="0"/>
              <w:jc w:val="center"/>
              <w:rPr>
                <w:szCs w:val="21"/>
              </w:rPr>
            </w:pPr>
            <w:r>
              <w:rPr>
                <w:szCs w:val="21"/>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688920D3">
            <w:pPr>
              <w:adjustRightInd w:val="0"/>
              <w:snapToGrid w:val="0"/>
              <w:jc w:val="left"/>
              <w:rPr>
                <w:szCs w:val="21"/>
              </w:rPr>
            </w:pPr>
            <w:r>
              <w:rPr>
                <w:szCs w:val="21"/>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5FF64C92">
            <w:pPr>
              <w:adjustRightInd w:val="0"/>
              <w:snapToGrid w:val="0"/>
              <w:jc w:val="left"/>
              <w:rPr>
                <w:szCs w:val="21"/>
              </w:rPr>
            </w:pPr>
          </w:p>
        </w:tc>
      </w:tr>
      <w:tr w14:paraId="1E72ED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493EAE3">
            <w:pPr>
              <w:adjustRightInd w:val="0"/>
              <w:snapToGrid w:val="0"/>
              <w:jc w:val="center"/>
              <w:rPr>
                <w:szCs w:val="21"/>
              </w:rPr>
            </w:pPr>
            <w:r>
              <w:rPr>
                <w:szCs w:val="21"/>
              </w:rPr>
              <w:t>第二节</w:t>
            </w:r>
          </w:p>
          <w:p w14:paraId="055977D1">
            <w:pPr>
              <w:snapToGrid w:val="0"/>
              <w:jc w:val="center"/>
              <w:rPr>
                <w:szCs w:val="24"/>
              </w:rPr>
            </w:pPr>
            <w:r>
              <w:rPr>
                <w:szCs w:val="21"/>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0A5D590B">
            <w:pPr>
              <w:adjustRightInd w:val="0"/>
              <w:snapToGrid w:val="0"/>
              <w:jc w:val="left"/>
              <w:rPr>
                <w:szCs w:val="21"/>
              </w:rPr>
            </w:pPr>
            <w:r>
              <w:rPr>
                <w:szCs w:val="21"/>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06E8C79E">
            <w:pPr>
              <w:adjustRightInd w:val="0"/>
              <w:snapToGrid w:val="0"/>
              <w:jc w:val="left"/>
              <w:rPr>
                <w:szCs w:val="21"/>
              </w:rPr>
            </w:pPr>
          </w:p>
        </w:tc>
      </w:tr>
      <w:tr w14:paraId="1250BC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E2FDA79">
            <w:pPr>
              <w:adjustRightInd w:val="0"/>
              <w:snapToGrid w:val="0"/>
              <w:jc w:val="center"/>
              <w:rPr>
                <w:szCs w:val="21"/>
              </w:rPr>
            </w:pPr>
            <w:r>
              <w:rPr>
                <w:szCs w:val="21"/>
              </w:rPr>
              <w:t>第二节</w:t>
            </w:r>
          </w:p>
          <w:p w14:paraId="7B95A6E9">
            <w:pPr>
              <w:snapToGrid w:val="0"/>
              <w:jc w:val="center"/>
              <w:rPr>
                <w:szCs w:val="21"/>
              </w:rPr>
            </w:pPr>
            <w:r>
              <w:rPr>
                <w:szCs w:val="21"/>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6637F112">
            <w:pPr>
              <w:adjustRightInd w:val="0"/>
              <w:snapToGrid w:val="0"/>
              <w:jc w:val="left"/>
              <w:rPr>
                <w:szCs w:val="21"/>
              </w:rPr>
            </w:pPr>
            <w:r>
              <w:rPr>
                <w:szCs w:val="21"/>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0DA9D62B">
            <w:pPr>
              <w:adjustRightInd w:val="0"/>
              <w:snapToGrid w:val="0"/>
              <w:jc w:val="left"/>
              <w:rPr>
                <w:szCs w:val="21"/>
              </w:rPr>
            </w:pPr>
          </w:p>
        </w:tc>
      </w:tr>
      <w:tr w14:paraId="625652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70FAA98C">
            <w:pPr>
              <w:adjustRightInd w:val="0"/>
              <w:snapToGrid w:val="0"/>
              <w:jc w:val="center"/>
              <w:rPr>
                <w:szCs w:val="21"/>
              </w:rPr>
            </w:pPr>
            <w:r>
              <w:rPr>
                <w:szCs w:val="21"/>
              </w:rPr>
              <w:t>第二节</w:t>
            </w:r>
          </w:p>
          <w:p w14:paraId="4E62AFD2">
            <w:pPr>
              <w:adjustRightInd w:val="0"/>
              <w:snapToGrid w:val="0"/>
              <w:jc w:val="center"/>
              <w:rPr>
                <w:szCs w:val="21"/>
              </w:rPr>
            </w:pPr>
            <w:r>
              <w:rPr>
                <w:szCs w:val="21"/>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40BA4CCB">
            <w:pPr>
              <w:adjustRightInd w:val="0"/>
              <w:snapToGrid w:val="0"/>
              <w:jc w:val="left"/>
              <w:rPr>
                <w:szCs w:val="21"/>
              </w:rPr>
            </w:pPr>
            <w:r>
              <w:rPr>
                <w:szCs w:val="21"/>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3BDBAAE4">
            <w:pPr>
              <w:rPr>
                <w:szCs w:val="24"/>
              </w:rPr>
            </w:pPr>
          </w:p>
        </w:tc>
      </w:tr>
      <w:tr w14:paraId="147870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5D999385">
            <w:pPr>
              <w:widowControl/>
              <w:jc w:val="left"/>
              <w:rPr>
                <w:szCs w:val="21"/>
              </w:rPr>
            </w:pPr>
          </w:p>
        </w:tc>
        <w:tc>
          <w:tcPr>
            <w:tcW w:w="1742" w:type="dxa"/>
            <w:tcBorders>
              <w:top w:val="single" w:color="auto" w:sz="6" w:space="0"/>
              <w:left w:val="single" w:color="auto" w:sz="6" w:space="0"/>
              <w:bottom w:val="single" w:color="auto" w:sz="6" w:space="0"/>
              <w:right w:val="single" w:color="auto" w:sz="6" w:space="0"/>
            </w:tcBorders>
            <w:vAlign w:val="center"/>
          </w:tcPr>
          <w:p w14:paraId="5F72DC30">
            <w:pPr>
              <w:adjustRightInd w:val="0"/>
              <w:snapToGrid w:val="0"/>
              <w:jc w:val="left"/>
              <w:rPr>
                <w:szCs w:val="21"/>
              </w:rPr>
            </w:pPr>
            <w:r>
              <w:rPr>
                <w:szCs w:val="21"/>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4B6DD77A">
            <w:pPr>
              <w:rPr>
                <w:szCs w:val="24"/>
              </w:rPr>
            </w:pPr>
          </w:p>
        </w:tc>
      </w:tr>
      <w:tr w14:paraId="45D2BF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2B162859">
            <w:pPr>
              <w:adjustRightInd w:val="0"/>
              <w:snapToGrid w:val="0"/>
              <w:jc w:val="center"/>
              <w:rPr>
                <w:szCs w:val="21"/>
              </w:rPr>
            </w:pPr>
            <w:r>
              <w:rPr>
                <w:szCs w:val="21"/>
              </w:rPr>
              <w:t>第二节</w:t>
            </w:r>
          </w:p>
          <w:p w14:paraId="49F2F78E">
            <w:pPr>
              <w:adjustRightInd w:val="0"/>
              <w:snapToGrid w:val="0"/>
              <w:jc w:val="center"/>
              <w:rPr>
                <w:szCs w:val="21"/>
              </w:rPr>
            </w:pPr>
            <w:r>
              <w:rPr>
                <w:szCs w:val="21"/>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4A30E737">
            <w:pPr>
              <w:adjustRightInd w:val="0"/>
              <w:snapToGrid w:val="0"/>
              <w:jc w:val="left"/>
              <w:rPr>
                <w:szCs w:val="21"/>
              </w:rPr>
            </w:pPr>
            <w:r>
              <w:rPr>
                <w:szCs w:val="21"/>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35A4D04C">
            <w:pPr>
              <w:rPr>
                <w:szCs w:val="24"/>
              </w:rPr>
            </w:pPr>
          </w:p>
        </w:tc>
      </w:tr>
      <w:tr w14:paraId="62D2C6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73A9524C">
            <w:pPr>
              <w:adjustRightInd w:val="0"/>
              <w:snapToGrid w:val="0"/>
              <w:jc w:val="center"/>
              <w:rPr>
                <w:szCs w:val="21"/>
              </w:rPr>
            </w:pPr>
            <w:r>
              <w:rPr>
                <w:szCs w:val="21"/>
              </w:rPr>
              <w:t>第二节</w:t>
            </w:r>
          </w:p>
          <w:p w14:paraId="1920A660">
            <w:pPr>
              <w:adjustRightInd w:val="0"/>
              <w:snapToGrid w:val="0"/>
              <w:jc w:val="center"/>
              <w:rPr>
                <w:szCs w:val="21"/>
              </w:rPr>
            </w:pPr>
            <w:r>
              <w:rPr>
                <w:szCs w:val="21"/>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76495458">
            <w:pPr>
              <w:adjustRightInd w:val="0"/>
              <w:snapToGrid w:val="0"/>
              <w:jc w:val="left"/>
              <w:rPr>
                <w:szCs w:val="21"/>
              </w:rPr>
            </w:pPr>
            <w:r>
              <w:rPr>
                <w:szCs w:val="21"/>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1401A6AB">
            <w:pPr>
              <w:rPr>
                <w:szCs w:val="24"/>
              </w:rPr>
            </w:pPr>
          </w:p>
        </w:tc>
      </w:tr>
      <w:tr w14:paraId="5FA6FD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5C94C34">
            <w:pPr>
              <w:adjustRightInd w:val="0"/>
              <w:snapToGrid w:val="0"/>
              <w:jc w:val="center"/>
              <w:rPr>
                <w:szCs w:val="21"/>
              </w:rPr>
            </w:pPr>
            <w:r>
              <w:rPr>
                <w:szCs w:val="21"/>
              </w:rPr>
              <w:t>第二节</w:t>
            </w:r>
          </w:p>
          <w:p w14:paraId="5B785B74">
            <w:pPr>
              <w:adjustRightInd w:val="0"/>
              <w:snapToGrid w:val="0"/>
              <w:jc w:val="center"/>
              <w:rPr>
                <w:szCs w:val="21"/>
              </w:rPr>
            </w:pPr>
            <w:r>
              <w:rPr>
                <w:szCs w:val="21"/>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1A417AD7">
            <w:pPr>
              <w:adjustRightInd w:val="0"/>
              <w:snapToGrid w:val="0"/>
              <w:jc w:val="left"/>
              <w:rPr>
                <w:szCs w:val="21"/>
              </w:rPr>
            </w:pPr>
            <w:r>
              <w:rPr>
                <w:szCs w:val="21"/>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4D18C003">
            <w:pPr>
              <w:autoSpaceDE w:val="0"/>
              <w:autoSpaceDN w:val="0"/>
              <w:adjustRightInd w:val="0"/>
              <w:snapToGrid w:val="0"/>
              <w:ind w:firstLine="388" w:firstLineChars="200"/>
              <w:jc w:val="left"/>
              <w:rPr>
                <w:szCs w:val="21"/>
              </w:rPr>
            </w:pPr>
          </w:p>
        </w:tc>
      </w:tr>
      <w:tr w14:paraId="71AB28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2ABAA35">
            <w:pPr>
              <w:adjustRightInd w:val="0"/>
              <w:snapToGrid w:val="0"/>
              <w:jc w:val="center"/>
              <w:rPr>
                <w:szCs w:val="21"/>
              </w:rPr>
            </w:pPr>
            <w:r>
              <w:rPr>
                <w:szCs w:val="21"/>
              </w:rPr>
              <w:t>第二节</w:t>
            </w:r>
          </w:p>
          <w:p w14:paraId="774FB145">
            <w:pPr>
              <w:adjustRightInd w:val="0"/>
              <w:snapToGrid w:val="0"/>
              <w:jc w:val="center"/>
              <w:rPr>
                <w:szCs w:val="21"/>
              </w:rPr>
            </w:pPr>
            <w:r>
              <w:rPr>
                <w:szCs w:val="21"/>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39F8F577">
            <w:pPr>
              <w:adjustRightInd w:val="0"/>
              <w:snapToGrid w:val="0"/>
              <w:jc w:val="left"/>
              <w:rPr>
                <w:szCs w:val="21"/>
              </w:rPr>
            </w:pPr>
            <w:r>
              <w:rPr>
                <w:szCs w:val="21"/>
              </w:rPr>
              <w:t>货物质量缺陷</w:t>
            </w:r>
          </w:p>
          <w:p w14:paraId="79BAC10F">
            <w:pPr>
              <w:adjustRightInd w:val="0"/>
              <w:snapToGrid w:val="0"/>
              <w:jc w:val="left"/>
              <w:rPr>
                <w:szCs w:val="21"/>
              </w:rPr>
            </w:pPr>
            <w:r>
              <w:rPr>
                <w:szCs w:val="21"/>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2C390275">
            <w:pPr>
              <w:adjustRightInd w:val="0"/>
              <w:snapToGrid w:val="0"/>
              <w:jc w:val="left"/>
              <w:rPr>
                <w:szCs w:val="21"/>
              </w:rPr>
            </w:pPr>
          </w:p>
        </w:tc>
      </w:tr>
      <w:tr w14:paraId="6C7EC4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0D4F9D1">
            <w:pPr>
              <w:snapToGrid w:val="0"/>
              <w:jc w:val="center"/>
              <w:rPr>
                <w:szCs w:val="21"/>
              </w:rPr>
            </w:pPr>
            <w:r>
              <w:rPr>
                <w:szCs w:val="21"/>
              </w:rPr>
              <w:t>第二节</w:t>
            </w:r>
          </w:p>
          <w:p w14:paraId="7FA667D5">
            <w:pPr>
              <w:pStyle w:val="60"/>
              <w:ind w:firstLine="0" w:firstLineChars="0"/>
              <w:jc w:val="center"/>
              <w:rPr>
                <w:rFonts w:ascii="Times New Roman" w:hAnsi="Times New Roman" w:cs="Times New Roman"/>
              </w:rPr>
            </w:pPr>
            <w:r>
              <w:rPr>
                <w:rFonts w:ascii="Times New Roman" w:hAnsi="Times New Roman" w:eastAsia="宋体" w:cs="Times New Roman"/>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150C1871">
            <w:pPr>
              <w:adjustRightInd w:val="0"/>
              <w:snapToGrid w:val="0"/>
              <w:rPr>
                <w:szCs w:val="21"/>
              </w:rPr>
            </w:pPr>
            <w:r>
              <w:rPr>
                <w:szCs w:val="21"/>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51EE00C8">
            <w:pPr>
              <w:adjustRightInd w:val="0"/>
              <w:snapToGrid w:val="0"/>
              <w:jc w:val="left"/>
              <w:rPr>
                <w:szCs w:val="21"/>
              </w:rPr>
            </w:pPr>
          </w:p>
        </w:tc>
      </w:tr>
      <w:tr w14:paraId="01B23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3D2F7180">
            <w:pPr>
              <w:adjustRightInd w:val="0"/>
              <w:snapToGrid w:val="0"/>
              <w:jc w:val="center"/>
              <w:rPr>
                <w:szCs w:val="21"/>
              </w:rPr>
            </w:pPr>
            <w:r>
              <w:rPr>
                <w:szCs w:val="21"/>
              </w:rPr>
              <w:t>第二节</w:t>
            </w:r>
          </w:p>
          <w:p w14:paraId="616E8FCB">
            <w:pPr>
              <w:adjustRightInd w:val="0"/>
              <w:snapToGrid w:val="0"/>
              <w:jc w:val="center"/>
              <w:rPr>
                <w:szCs w:val="21"/>
              </w:rPr>
            </w:pPr>
            <w:r>
              <w:rPr>
                <w:szCs w:val="21"/>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25724852">
            <w:pPr>
              <w:adjustRightInd w:val="0"/>
              <w:snapToGrid w:val="0"/>
              <w:jc w:val="left"/>
              <w:rPr>
                <w:szCs w:val="21"/>
              </w:rPr>
            </w:pPr>
            <w:r>
              <w:rPr>
                <w:szCs w:val="21"/>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60066FC9">
            <w:pPr>
              <w:adjustRightInd w:val="0"/>
              <w:snapToGrid w:val="0"/>
              <w:jc w:val="left"/>
              <w:rPr>
                <w:szCs w:val="21"/>
              </w:rPr>
            </w:pPr>
          </w:p>
        </w:tc>
      </w:tr>
      <w:tr w14:paraId="2EE86B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25ACE1FA">
            <w:pPr>
              <w:adjustRightInd w:val="0"/>
              <w:snapToGrid w:val="0"/>
              <w:jc w:val="center"/>
              <w:rPr>
                <w:szCs w:val="21"/>
              </w:rPr>
            </w:pPr>
            <w:r>
              <w:rPr>
                <w:szCs w:val="21"/>
              </w:rPr>
              <w:t>第二节</w:t>
            </w:r>
          </w:p>
          <w:p w14:paraId="2B7E6469">
            <w:pPr>
              <w:adjustRightInd w:val="0"/>
              <w:snapToGrid w:val="0"/>
              <w:jc w:val="center"/>
              <w:rPr>
                <w:szCs w:val="21"/>
              </w:rPr>
            </w:pPr>
            <w:r>
              <w:rPr>
                <w:szCs w:val="21"/>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4449FD05">
            <w:pPr>
              <w:adjustRightInd w:val="0"/>
              <w:snapToGrid w:val="0"/>
              <w:jc w:val="left"/>
              <w:rPr>
                <w:szCs w:val="21"/>
              </w:rPr>
            </w:pPr>
            <w:r>
              <w:rPr>
                <w:szCs w:val="21"/>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2B062093">
            <w:pPr>
              <w:adjustRightInd w:val="0"/>
              <w:snapToGrid w:val="0"/>
              <w:jc w:val="left"/>
              <w:rPr>
                <w:szCs w:val="21"/>
              </w:rPr>
            </w:pPr>
          </w:p>
        </w:tc>
      </w:tr>
      <w:tr w14:paraId="41ABCD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6D98205">
            <w:pPr>
              <w:adjustRightInd w:val="0"/>
              <w:snapToGrid w:val="0"/>
              <w:jc w:val="center"/>
              <w:rPr>
                <w:szCs w:val="21"/>
              </w:rPr>
            </w:pPr>
            <w:r>
              <w:rPr>
                <w:szCs w:val="21"/>
              </w:rPr>
              <w:t>第二节</w:t>
            </w:r>
          </w:p>
          <w:p w14:paraId="28BC58A7">
            <w:pPr>
              <w:adjustRightInd w:val="0"/>
              <w:snapToGrid w:val="0"/>
              <w:jc w:val="center"/>
              <w:rPr>
                <w:szCs w:val="21"/>
              </w:rPr>
            </w:pPr>
            <w:r>
              <w:rPr>
                <w:szCs w:val="21"/>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6D7BBBD0">
            <w:pPr>
              <w:adjustRightInd w:val="0"/>
              <w:snapToGrid w:val="0"/>
              <w:jc w:val="left"/>
              <w:rPr>
                <w:szCs w:val="21"/>
              </w:rPr>
            </w:pPr>
            <w:r>
              <w:rPr>
                <w:szCs w:val="21"/>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078B6EC8">
            <w:pPr>
              <w:adjustRightInd w:val="0"/>
              <w:snapToGrid w:val="0"/>
              <w:jc w:val="left"/>
              <w:rPr>
                <w:szCs w:val="21"/>
              </w:rPr>
            </w:pPr>
          </w:p>
        </w:tc>
      </w:tr>
      <w:tr w14:paraId="2668D3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3601D87B">
            <w:pPr>
              <w:adjustRightInd w:val="0"/>
              <w:snapToGrid w:val="0"/>
              <w:jc w:val="center"/>
              <w:rPr>
                <w:szCs w:val="21"/>
              </w:rPr>
            </w:pPr>
            <w:r>
              <w:rPr>
                <w:szCs w:val="21"/>
              </w:rPr>
              <w:t>第二节</w:t>
            </w:r>
          </w:p>
          <w:p w14:paraId="18DBC937">
            <w:pPr>
              <w:adjustRightInd w:val="0"/>
              <w:snapToGrid w:val="0"/>
              <w:jc w:val="center"/>
              <w:rPr>
                <w:szCs w:val="21"/>
              </w:rPr>
            </w:pPr>
            <w:r>
              <w:rPr>
                <w:szCs w:val="21"/>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1350483F">
            <w:pPr>
              <w:adjustRightInd w:val="0"/>
              <w:snapToGrid w:val="0"/>
              <w:jc w:val="left"/>
              <w:rPr>
                <w:szCs w:val="21"/>
              </w:rPr>
            </w:pPr>
            <w:r>
              <w:rPr>
                <w:szCs w:val="21"/>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5F9440D6">
            <w:pPr>
              <w:adjustRightInd w:val="0"/>
              <w:snapToGrid w:val="0"/>
              <w:jc w:val="left"/>
              <w:rPr>
                <w:szCs w:val="21"/>
              </w:rPr>
            </w:pPr>
          </w:p>
        </w:tc>
      </w:tr>
      <w:tr w14:paraId="6D2D9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121D7167">
            <w:pPr>
              <w:adjustRightInd w:val="0"/>
              <w:snapToGrid w:val="0"/>
              <w:jc w:val="center"/>
              <w:rPr>
                <w:szCs w:val="21"/>
              </w:rPr>
            </w:pPr>
            <w:r>
              <w:rPr>
                <w:szCs w:val="21"/>
              </w:rPr>
              <w:t>第二节</w:t>
            </w:r>
          </w:p>
          <w:p w14:paraId="4054E73B">
            <w:pPr>
              <w:adjustRightInd w:val="0"/>
              <w:snapToGrid w:val="0"/>
              <w:jc w:val="center"/>
              <w:rPr>
                <w:szCs w:val="21"/>
              </w:rPr>
            </w:pPr>
            <w:r>
              <w:rPr>
                <w:szCs w:val="21"/>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38068DF7">
            <w:pPr>
              <w:adjustRightInd w:val="0"/>
              <w:snapToGrid w:val="0"/>
              <w:jc w:val="left"/>
              <w:rPr>
                <w:szCs w:val="21"/>
              </w:rPr>
            </w:pPr>
            <w:r>
              <w:rPr>
                <w:szCs w:val="21"/>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2C0E428F">
            <w:pPr>
              <w:adjustRightInd w:val="0"/>
              <w:snapToGrid w:val="0"/>
              <w:jc w:val="left"/>
              <w:rPr>
                <w:szCs w:val="21"/>
              </w:rPr>
            </w:pPr>
          </w:p>
        </w:tc>
      </w:tr>
      <w:tr w14:paraId="46619C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E7D6AB1">
            <w:pPr>
              <w:adjustRightInd w:val="0"/>
              <w:snapToGrid w:val="0"/>
              <w:jc w:val="center"/>
              <w:rPr>
                <w:szCs w:val="21"/>
              </w:rPr>
            </w:pPr>
            <w:r>
              <w:rPr>
                <w:szCs w:val="21"/>
              </w:rPr>
              <w:t>第二节</w:t>
            </w:r>
          </w:p>
          <w:p w14:paraId="3FCBA47E">
            <w:pPr>
              <w:adjustRightInd w:val="0"/>
              <w:snapToGrid w:val="0"/>
              <w:jc w:val="center"/>
              <w:rPr>
                <w:szCs w:val="21"/>
              </w:rPr>
            </w:pPr>
            <w:r>
              <w:rPr>
                <w:szCs w:val="21"/>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3AE66D4A">
            <w:pPr>
              <w:adjustRightInd w:val="0"/>
              <w:snapToGrid w:val="0"/>
              <w:jc w:val="left"/>
              <w:rPr>
                <w:szCs w:val="21"/>
              </w:rPr>
            </w:pPr>
            <w:r>
              <w:rPr>
                <w:szCs w:val="21"/>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4ABB8E15">
            <w:pPr>
              <w:adjustRightInd w:val="0"/>
              <w:snapToGrid w:val="0"/>
              <w:jc w:val="left"/>
              <w:rPr>
                <w:szCs w:val="21"/>
              </w:rPr>
            </w:pPr>
          </w:p>
        </w:tc>
      </w:tr>
      <w:tr w14:paraId="118D5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422F633">
            <w:pPr>
              <w:adjustRightInd w:val="0"/>
              <w:snapToGrid w:val="0"/>
              <w:jc w:val="center"/>
              <w:rPr>
                <w:szCs w:val="21"/>
              </w:rPr>
            </w:pPr>
            <w:r>
              <w:rPr>
                <w:szCs w:val="21"/>
              </w:rPr>
              <w:t>第二节</w:t>
            </w:r>
          </w:p>
          <w:p w14:paraId="581332C7">
            <w:pPr>
              <w:adjustRightInd w:val="0"/>
              <w:snapToGrid w:val="0"/>
              <w:jc w:val="center"/>
              <w:rPr>
                <w:szCs w:val="21"/>
              </w:rPr>
            </w:pPr>
            <w:r>
              <w:rPr>
                <w:szCs w:val="21"/>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781C312F">
            <w:pPr>
              <w:adjustRightInd w:val="0"/>
              <w:snapToGrid w:val="0"/>
              <w:jc w:val="left"/>
              <w:rPr>
                <w:szCs w:val="21"/>
              </w:rPr>
            </w:pPr>
            <w:r>
              <w:rPr>
                <w:szCs w:val="21"/>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439CE5F3">
            <w:pPr>
              <w:adjustRightInd w:val="0"/>
              <w:snapToGrid w:val="0"/>
              <w:jc w:val="left"/>
              <w:rPr>
                <w:szCs w:val="21"/>
              </w:rPr>
            </w:pPr>
          </w:p>
        </w:tc>
      </w:tr>
      <w:tr w14:paraId="3146DC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23F2D8F">
            <w:pPr>
              <w:adjustRightInd w:val="0"/>
              <w:snapToGrid w:val="0"/>
              <w:jc w:val="center"/>
              <w:rPr>
                <w:szCs w:val="21"/>
              </w:rPr>
            </w:pPr>
            <w:r>
              <w:rPr>
                <w:szCs w:val="21"/>
              </w:rPr>
              <w:t>第二节</w:t>
            </w:r>
          </w:p>
          <w:p w14:paraId="65EF60CA">
            <w:pPr>
              <w:adjustRightInd w:val="0"/>
              <w:snapToGrid w:val="0"/>
              <w:jc w:val="center"/>
              <w:rPr>
                <w:szCs w:val="21"/>
              </w:rPr>
            </w:pPr>
            <w:r>
              <w:rPr>
                <w:szCs w:val="21"/>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49474BA0">
            <w:pPr>
              <w:adjustRightInd w:val="0"/>
              <w:snapToGrid w:val="0"/>
              <w:jc w:val="left"/>
              <w:rPr>
                <w:szCs w:val="21"/>
              </w:rPr>
            </w:pPr>
            <w:r>
              <w:rPr>
                <w:szCs w:val="21"/>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1353E665">
            <w:pPr>
              <w:adjustRightInd w:val="0"/>
              <w:snapToGrid w:val="0"/>
              <w:jc w:val="left"/>
              <w:rPr>
                <w:szCs w:val="21"/>
                <w:u w:val="single"/>
              </w:rPr>
            </w:pPr>
          </w:p>
        </w:tc>
      </w:tr>
      <w:tr w14:paraId="0E4B66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25B0FF2">
            <w:pPr>
              <w:adjustRightInd w:val="0"/>
              <w:snapToGrid w:val="0"/>
              <w:jc w:val="center"/>
              <w:rPr>
                <w:szCs w:val="21"/>
              </w:rPr>
            </w:pPr>
            <w:r>
              <w:rPr>
                <w:szCs w:val="21"/>
              </w:rPr>
              <w:t>第二节</w:t>
            </w:r>
          </w:p>
          <w:p w14:paraId="3E01B4EF">
            <w:pPr>
              <w:adjustRightInd w:val="0"/>
              <w:snapToGrid w:val="0"/>
              <w:jc w:val="center"/>
              <w:rPr>
                <w:szCs w:val="21"/>
              </w:rPr>
            </w:pPr>
            <w:r>
              <w:rPr>
                <w:szCs w:val="21"/>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256FB412">
            <w:pPr>
              <w:adjustRightInd w:val="0"/>
              <w:snapToGrid w:val="0"/>
              <w:jc w:val="left"/>
              <w:rPr>
                <w:szCs w:val="21"/>
              </w:rPr>
            </w:pPr>
            <w:r>
              <w:rPr>
                <w:szCs w:val="21"/>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7D232E51">
            <w:pPr>
              <w:adjustRightInd w:val="0"/>
              <w:snapToGrid w:val="0"/>
              <w:jc w:val="left"/>
              <w:rPr>
                <w:szCs w:val="21"/>
                <w:u w:val="single"/>
              </w:rPr>
            </w:pPr>
          </w:p>
        </w:tc>
      </w:tr>
      <w:tr w14:paraId="23217A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1F4D2D2F">
            <w:pPr>
              <w:adjustRightInd w:val="0"/>
              <w:snapToGrid w:val="0"/>
              <w:jc w:val="center"/>
              <w:rPr>
                <w:szCs w:val="21"/>
              </w:rPr>
            </w:pPr>
            <w:r>
              <w:rPr>
                <w:szCs w:val="21"/>
              </w:rPr>
              <w:t>第二节</w:t>
            </w:r>
          </w:p>
          <w:p w14:paraId="04694F27">
            <w:pPr>
              <w:adjustRightInd w:val="0"/>
              <w:snapToGrid w:val="0"/>
              <w:jc w:val="center"/>
              <w:rPr>
                <w:szCs w:val="21"/>
              </w:rPr>
            </w:pPr>
            <w:r>
              <w:rPr>
                <w:szCs w:val="21"/>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4371B01C">
            <w:pPr>
              <w:adjustRightInd w:val="0"/>
              <w:snapToGrid w:val="0"/>
              <w:jc w:val="left"/>
              <w:rPr>
                <w:szCs w:val="21"/>
              </w:rPr>
            </w:pPr>
            <w:r>
              <w:rPr>
                <w:szCs w:val="21"/>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4E73ADF9">
            <w:pPr>
              <w:adjustRightInd w:val="0"/>
              <w:snapToGrid w:val="0"/>
              <w:jc w:val="left"/>
              <w:rPr>
                <w:szCs w:val="21"/>
                <w:u w:val="single"/>
              </w:rPr>
            </w:pPr>
          </w:p>
        </w:tc>
      </w:tr>
      <w:tr w14:paraId="3F88CD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056FD1A3">
            <w:pPr>
              <w:adjustRightInd w:val="0"/>
              <w:snapToGrid w:val="0"/>
              <w:jc w:val="center"/>
              <w:rPr>
                <w:szCs w:val="21"/>
              </w:rPr>
            </w:pPr>
            <w:r>
              <w:rPr>
                <w:szCs w:val="21"/>
              </w:rPr>
              <w:t>第二节</w:t>
            </w:r>
          </w:p>
          <w:p w14:paraId="42F652A9">
            <w:pPr>
              <w:adjustRightInd w:val="0"/>
              <w:snapToGrid w:val="0"/>
              <w:jc w:val="center"/>
              <w:rPr>
                <w:szCs w:val="21"/>
              </w:rPr>
            </w:pPr>
            <w:r>
              <w:rPr>
                <w:szCs w:val="21"/>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5203CE67">
            <w:pPr>
              <w:adjustRightInd w:val="0"/>
              <w:snapToGrid w:val="0"/>
              <w:jc w:val="left"/>
              <w:rPr>
                <w:szCs w:val="21"/>
              </w:rPr>
            </w:pPr>
            <w:r>
              <w:rPr>
                <w:szCs w:val="21"/>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23270491">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152F8B03">
            <w:pPr>
              <w:autoSpaceDE w:val="0"/>
              <w:autoSpaceDN w:val="0"/>
              <w:adjustRightInd w:val="0"/>
              <w:snapToGrid w:val="0"/>
              <w:spacing w:line="400" w:lineRule="exact"/>
              <w:jc w:val="left"/>
              <w:rPr>
                <w:iCs/>
                <w:szCs w:val="21"/>
              </w:rPr>
            </w:pPr>
            <w:r>
              <w:rPr>
                <w:iCs/>
                <w:szCs w:val="21"/>
              </w:rPr>
              <w:t>（1）向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3929D14B">
            <w:pPr>
              <w:adjustRightInd w:val="0"/>
              <w:snapToGrid w:val="0"/>
              <w:jc w:val="left"/>
              <w:rPr>
                <w:szCs w:val="21"/>
                <w:u w:val="single"/>
              </w:rPr>
            </w:pPr>
            <w:r>
              <w:rPr>
                <w:iCs/>
                <w:szCs w:val="21"/>
              </w:rPr>
              <w:t>（2）向</w:t>
            </w:r>
            <w:r>
              <w:rPr>
                <w:iCs/>
                <w:szCs w:val="21"/>
                <w:u w:val="single"/>
              </w:rPr>
              <w:t xml:space="preserve">                    </w:t>
            </w:r>
            <w:r>
              <w:rPr>
                <w:iCs/>
                <w:szCs w:val="21"/>
              </w:rPr>
              <w:t>人民法院起诉。</w:t>
            </w:r>
          </w:p>
        </w:tc>
      </w:tr>
      <w:tr w14:paraId="44ABEC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18F2E900">
            <w:pPr>
              <w:adjustRightInd w:val="0"/>
              <w:snapToGrid w:val="0"/>
              <w:jc w:val="center"/>
              <w:rPr>
                <w:szCs w:val="21"/>
              </w:rPr>
            </w:pPr>
            <w:r>
              <w:rPr>
                <w:szCs w:val="21"/>
              </w:rPr>
              <w:t>第二节</w:t>
            </w:r>
          </w:p>
          <w:p w14:paraId="27141964">
            <w:pPr>
              <w:adjustRightInd w:val="0"/>
              <w:snapToGrid w:val="0"/>
              <w:jc w:val="center"/>
              <w:rPr>
                <w:szCs w:val="21"/>
              </w:rPr>
            </w:pPr>
            <w:r>
              <w:rPr>
                <w:szCs w:val="21"/>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798A5A8E">
            <w:pPr>
              <w:adjustRightInd w:val="0"/>
              <w:snapToGrid w:val="0"/>
              <w:jc w:val="left"/>
              <w:rPr>
                <w:szCs w:val="21"/>
              </w:rPr>
            </w:pPr>
            <w:r>
              <w:rPr>
                <w:bCs/>
                <w:szCs w:val="21"/>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247BA1F5">
            <w:pPr>
              <w:adjustRightInd w:val="0"/>
              <w:snapToGrid w:val="0"/>
              <w:jc w:val="left"/>
              <w:rPr>
                <w:szCs w:val="21"/>
              </w:rPr>
            </w:pPr>
          </w:p>
        </w:tc>
      </w:tr>
    </w:tbl>
    <w:p w14:paraId="2D16BCED">
      <w:pPr>
        <w:tabs>
          <w:tab w:val="left" w:pos="360"/>
        </w:tabs>
        <w:spacing w:line="520" w:lineRule="exact"/>
        <w:ind w:firstLine="383" w:firstLineChars="171"/>
        <w:rPr>
          <w:sz w:val="24"/>
          <w:szCs w:val="24"/>
        </w:rPr>
      </w:pPr>
    </w:p>
    <w:p w14:paraId="7E503421">
      <w:pPr>
        <w:widowControl/>
        <w:jc w:val="left"/>
        <w:rPr>
          <w:b/>
          <w:bCs/>
          <w:kern w:val="28"/>
          <w:sz w:val="32"/>
          <w:szCs w:val="32"/>
          <w:lang w:val="zh-CN"/>
        </w:rPr>
      </w:pPr>
    </w:p>
    <w:p w14:paraId="58F118E5">
      <w:pPr>
        <w:autoSpaceDE w:val="0"/>
        <w:autoSpaceDN w:val="0"/>
        <w:adjustRightInd w:val="0"/>
        <w:spacing w:line="360" w:lineRule="auto"/>
        <w:ind w:firstLine="448" w:firstLineChars="200"/>
        <w:rPr>
          <w:sz w:val="24"/>
        </w:rPr>
      </w:pPr>
      <w:r>
        <w:rPr>
          <w:sz w:val="24"/>
        </w:rPr>
        <w:br w:type="page"/>
      </w:r>
    </w:p>
    <w:p w14:paraId="2E422CE1">
      <w:pPr>
        <w:pStyle w:val="16"/>
        <w:rPr>
          <w:rFonts w:ascii="Times New Roman" w:hAnsi="Times New Roman"/>
        </w:rPr>
      </w:pPr>
      <w:r>
        <w:rPr>
          <w:rFonts w:hint="eastAsia" w:ascii="Times New Roman" w:hAnsiTheme="minorEastAsia"/>
        </w:rPr>
        <w:t>第五部分  投标文件格式</w:t>
      </w:r>
    </w:p>
    <w:p w14:paraId="59664080">
      <w:pPr>
        <w:autoSpaceDN w:val="0"/>
        <w:spacing w:line="360" w:lineRule="auto"/>
        <w:jc w:val="center"/>
        <w:rPr>
          <w:b/>
          <w:bCs/>
          <w:sz w:val="24"/>
        </w:rPr>
      </w:pPr>
      <w:r>
        <w:rPr>
          <w:rFonts w:hint="eastAsia" w:hAnsiTheme="minorEastAsia"/>
          <w:b/>
          <w:bCs/>
          <w:sz w:val="24"/>
        </w:rPr>
        <w:t>投标文件封面格式</w:t>
      </w:r>
    </w:p>
    <w:p w14:paraId="60E96CB2">
      <w:pPr>
        <w:autoSpaceDE w:val="0"/>
        <w:autoSpaceDN w:val="0"/>
        <w:adjustRightInd w:val="0"/>
        <w:spacing w:line="520" w:lineRule="exact"/>
      </w:pPr>
    </w:p>
    <w:p w14:paraId="38C71D4A">
      <w:pPr>
        <w:autoSpaceDE w:val="0"/>
        <w:autoSpaceDN w:val="0"/>
        <w:adjustRightInd w:val="0"/>
        <w:spacing w:line="520" w:lineRule="exact"/>
        <w:rPr>
          <w:b/>
          <w:kern w:val="0"/>
          <w:sz w:val="24"/>
        </w:rPr>
      </w:pPr>
    </w:p>
    <w:p w14:paraId="2778D5A2">
      <w:pPr>
        <w:autoSpaceDE w:val="0"/>
        <w:autoSpaceDN w:val="0"/>
        <w:adjustRightInd w:val="0"/>
        <w:spacing w:line="520" w:lineRule="exact"/>
        <w:rPr>
          <w:b/>
          <w:kern w:val="0"/>
          <w:sz w:val="24"/>
        </w:rPr>
      </w:pPr>
    </w:p>
    <w:p w14:paraId="5F90040D">
      <w:pPr>
        <w:autoSpaceDE w:val="0"/>
        <w:autoSpaceDN w:val="0"/>
        <w:adjustRightInd w:val="0"/>
        <w:spacing w:line="520" w:lineRule="exact"/>
        <w:rPr>
          <w:b/>
          <w:kern w:val="0"/>
          <w:sz w:val="24"/>
        </w:rPr>
      </w:pPr>
    </w:p>
    <w:p w14:paraId="70B8922D">
      <w:pPr>
        <w:autoSpaceDE w:val="0"/>
        <w:autoSpaceDN w:val="0"/>
        <w:adjustRightInd w:val="0"/>
        <w:jc w:val="center"/>
        <w:rPr>
          <w:kern w:val="0"/>
          <w:sz w:val="144"/>
          <w:szCs w:val="144"/>
        </w:rPr>
      </w:pPr>
      <w:r>
        <w:rPr>
          <w:rFonts w:hint="eastAsia" w:hAnsiTheme="minorEastAsia"/>
          <w:sz w:val="160"/>
          <w:szCs w:val="84"/>
        </w:rPr>
        <w:t>投标文件</w:t>
      </w:r>
    </w:p>
    <w:p w14:paraId="7FE120DA">
      <w:pPr>
        <w:autoSpaceDE w:val="0"/>
        <w:autoSpaceDN w:val="0"/>
        <w:adjustRightInd w:val="0"/>
        <w:spacing w:line="520" w:lineRule="exact"/>
        <w:rPr>
          <w:b/>
          <w:kern w:val="0"/>
          <w:sz w:val="36"/>
          <w:szCs w:val="36"/>
        </w:rPr>
      </w:pPr>
    </w:p>
    <w:p w14:paraId="2BC58A19">
      <w:pPr>
        <w:autoSpaceDE w:val="0"/>
        <w:autoSpaceDN w:val="0"/>
        <w:adjustRightInd w:val="0"/>
        <w:spacing w:line="520" w:lineRule="exact"/>
        <w:jc w:val="center"/>
        <w:rPr>
          <w:b/>
          <w:color w:val="FF0000"/>
          <w:kern w:val="0"/>
          <w:sz w:val="24"/>
        </w:rPr>
      </w:pPr>
      <w:r>
        <w:rPr>
          <w:rFonts w:hint="eastAsia" w:hAnsiTheme="minorEastAsia"/>
          <w:b/>
          <w:color w:val="FF0000"/>
          <w:kern w:val="0"/>
          <w:sz w:val="24"/>
        </w:rPr>
        <w:t>（加盖电子签章）</w:t>
      </w:r>
    </w:p>
    <w:p w14:paraId="4BAFF1AB">
      <w:pPr>
        <w:spacing w:before="85" w:beforeLines="30" w:after="199" w:afterLines="70" w:line="540" w:lineRule="exact"/>
        <w:ind w:left="582" w:leftChars="300"/>
        <w:rPr>
          <w:b/>
          <w:sz w:val="34"/>
          <w:szCs w:val="34"/>
        </w:rPr>
      </w:pPr>
      <w:r>
        <w:rPr>
          <w:rFonts w:hint="eastAsia" w:hAnsiTheme="minorEastAsia"/>
          <w:b/>
          <w:sz w:val="34"/>
          <w:szCs w:val="34"/>
        </w:rPr>
        <w:t>项目编号：</w:t>
      </w:r>
    </w:p>
    <w:p w14:paraId="769CBEC9">
      <w:pPr>
        <w:spacing w:before="85" w:beforeLines="30" w:after="199" w:afterLines="70" w:line="540" w:lineRule="exact"/>
        <w:ind w:left="2027" w:leftChars="300" w:hanging="1445" w:hangingChars="446"/>
        <w:rPr>
          <w:b/>
          <w:sz w:val="34"/>
          <w:szCs w:val="34"/>
        </w:rPr>
      </w:pPr>
      <w:r>
        <w:rPr>
          <w:rFonts w:hint="eastAsia" w:hAnsiTheme="minorEastAsia"/>
          <w:b/>
          <w:sz w:val="34"/>
          <w:szCs w:val="34"/>
        </w:rPr>
        <w:t>项目名称：</w:t>
      </w:r>
    </w:p>
    <w:p w14:paraId="6F5E47BA">
      <w:pPr>
        <w:spacing w:before="85" w:beforeLines="30" w:after="199" w:afterLines="70" w:line="540" w:lineRule="exact"/>
        <w:ind w:left="2027" w:leftChars="300" w:hanging="1445" w:hangingChars="446"/>
        <w:rPr>
          <w:b/>
          <w:sz w:val="34"/>
          <w:szCs w:val="34"/>
        </w:rPr>
      </w:pPr>
      <w:r>
        <w:rPr>
          <w:rFonts w:hint="eastAsia" w:hAnsiTheme="minorEastAsia"/>
          <w:b/>
          <w:sz w:val="34"/>
          <w:szCs w:val="34"/>
        </w:rPr>
        <w:t>投标包号：</w:t>
      </w:r>
    </w:p>
    <w:p w14:paraId="1D6FD943">
      <w:pPr>
        <w:spacing w:before="85" w:beforeLines="30" w:after="199" w:afterLines="70" w:line="540" w:lineRule="exact"/>
        <w:ind w:left="582" w:leftChars="300"/>
        <w:rPr>
          <w:b/>
          <w:sz w:val="34"/>
          <w:szCs w:val="34"/>
        </w:rPr>
      </w:pPr>
      <w:r>
        <w:rPr>
          <w:rFonts w:hint="eastAsia" w:hAnsiTheme="minorEastAsia"/>
          <w:b/>
          <w:sz w:val="34"/>
          <w:szCs w:val="34"/>
        </w:rPr>
        <w:t>投标单位名称：</w:t>
      </w:r>
    </w:p>
    <w:p w14:paraId="3328ACAE">
      <w:pPr>
        <w:spacing w:before="85" w:beforeLines="30" w:after="199" w:afterLines="70" w:line="540" w:lineRule="exact"/>
        <w:ind w:left="582" w:leftChars="300"/>
        <w:rPr>
          <w:b/>
          <w:sz w:val="34"/>
          <w:szCs w:val="34"/>
        </w:rPr>
      </w:pPr>
      <w:r>
        <w:rPr>
          <w:rFonts w:hint="eastAsia" w:hAnsiTheme="minorEastAsia"/>
          <w:b/>
          <w:sz w:val="34"/>
          <w:szCs w:val="34"/>
        </w:rPr>
        <w:t>投标单位电话：</w:t>
      </w:r>
    </w:p>
    <w:p w14:paraId="4B31BE97">
      <w:pPr>
        <w:spacing w:before="85" w:beforeLines="30" w:after="199" w:afterLines="70" w:line="540" w:lineRule="exact"/>
        <w:ind w:left="582" w:leftChars="300"/>
        <w:rPr>
          <w:b/>
          <w:sz w:val="34"/>
          <w:szCs w:val="34"/>
        </w:rPr>
      </w:pPr>
      <w:r>
        <w:rPr>
          <w:rFonts w:hint="eastAsia" w:hAnsiTheme="minorEastAsia"/>
          <w:b/>
          <w:sz w:val="34"/>
          <w:szCs w:val="34"/>
        </w:rPr>
        <w:t>投标单位详细地址：</w:t>
      </w:r>
    </w:p>
    <w:p w14:paraId="2F95ED6A">
      <w:pPr>
        <w:spacing w:before="85" w:beforeLines="30" w:after="199" w:afterLines="70" w:line="540" w:lineRule="exact"/>
        <w:ind w:left="582" w:leftChars="300"/>
        <w:rPr>
          <w:b/>
          <w:sz w:val="34"/>
          <w:szCs w:val="34"/>
        </w:rPr>
      </w:pPr>
      <w:r>
        <w:rPr>
          <w:rFonts w:hint="eastAsia" w:hAnsiTheme="minorEastAsia"/>
          <w:b/>
          <w:kern w:val="0"/>
          <w:sz w:val="34"/>
          <w:szCs w:val="34"/>
        </w:rPr>
        <w:t>投标代表人姓名：</w:t>
      </w:r>
    </w:p>
    <w:p w14:paraId="2E7B7BE2">
      <w:pPr>
        <w:spacing w:before="85" w:beforeLines="30" w:after="199" w:afterLines="70" w:line="540" w:lineRule="exact"/>
        <w:ind w:left="582" w:leftChars="300"/>
        <w:rPr>
          <w:b/>
          <w:sz w:val="34"/>
          <w:szCs w:val="34"/>
        </w:rPr>
      </w:pPr>
      <w:r>
        <w:rPr>
          <w:rFonts w:hint="eastAsia" w:hAnsiTheme="minorEastAsia"/>
          <w:b/>
          <w:sz w:val="34"/>
          <w:szCs w:val="34"/>
        </w:rPr>
        <w:t>法定代表人：</w:t>
      </w:r>
    </w:p>
    <w:p w14:paraId="5C0F64A8">
      <w:pPr>
        <w:spacing w:before="85" w:beforeLines="30" w:after="199" w:afterLines="70" w:line="540" w:lineRule="exact"/>
        <w:ind w:left="582" w:leftChars="300"/>
        <w:rPr>
          <w:b/>
          <w:bCs/>
          <w:sz w:val="24"/>
        </w:rPr>
      </w:pPr>
      <w:r>
        <w:rPr>
          <w:rFonts w:hint="eastAsia" w:hAnsiTheme="minorEastAsia"/>
          <w:b/>
          <w:sz w:val="34"/>
          <w:szCs w:val="34"/>
        </w:rPr>
        <w:t>投标日期：    年    月    日</w:t>
      </w:r>
    </w:p>
    <w:p w14:paraId="60657092">
      <w:pPr>
        <w:widowControl/>
        <w:jc w:val="left"/>
        <w:rPr>
          <w:b/>
          <w:bCs/>
          <w:sz w:val="24"/>
        </w:rPr>
      </w:pPr>
      <w:r>
        <w:rPr>
          <w:b/>
          <w:bCs/>
          <w:sz w:val="24"/>
        </w:rPr>
        <w:br w:type="page"/>
      </w:r>
    </w:p>
    <w:p w14:paraId="7E17E314">
      <w:pPr>
        <w:autoSpaceDN w:val="0"/>
        <w:spacing w:line="360" w:lineRule="auto"/>
        <w:jc w:val="center"/>
        <w:rPr>
          <w:b/>
          <w:bCs/>
          <w:sz w:val="24"/>
        </w:rPr>
      </w:pPr>
      <w:r>
        <w:rPr>
          <w:rFonts w:hint="eastAsia" w:hAnsiTheme="minorEastAsia"/>
          <w:b/>
          <w:bCs/>
          <w:sz w:val="24"/>
        </w:rPr>
        <w:t>投标文件目录格式</w:t>
      </w:r>
    </w:p>
    <w:p w14:paraId="395880B0">
      <w:pPr>
        <w:autoSpaceDN w:val="0"/>
        <w:spacing w:line="360" w:lineRule="auto"/>
        <w:jc w:val="center"/>
        <w:rPr>
          <w:b/>
          <w:bCs/>
          <w:sz w:val="24"/>
        </w:rPr>
      </w:pPr>
      <w:r>
        <w:rPr>
          <w:rFonts w:hint="eastAsia" w:hAnsiTheme="minorEastAsia"/>
          <w:b/>
          <w:bCs/>
          <w:sz w:val="24"/>
        </w:rPr>
        <w:t>（投标人自行编制）</w:t>
      </w:r>
    </w:p>
    <w:p w14:paraId="1DEDB938">
      <w:pPr>
        <w:widowControl/>
        <w:jc w:val="center"/>
        <w:rPr>
          <w:b/>
          <w:sz w:val="24"/>
        </w:rPr>
      </w:pPr>
    </w:p>
    <w:p w14:paraId="43792A9D">
      <w:pPr>
        <w:widowControl/>
        <w:jc w:val="left"/>
        <w:rPr>
          <w:b/>
          <w:sz w:val="24"/>
        </w:rPr>
      </w:pPr>
      <w:r>
        <w:rPr>
          <w:b/>
          <w:sz w:val="24"/>
        </w:rPr>
        <w:br w:type="page"/>
      </w:r>
    </w:p>
    <w:p w14:paraId="6E263974">
      <w:pPr>
        <w:widowControl/>
        <w:jc w:val="center"/>
        <w:rPr>
          <w:b/>
          <w:sz w:val="24"/>
        </w:rPr>
      </w:pPr>
      <w:r>
        <w:rPr>
          <w:rFonts w:hint="eastAsia" w:hAnsiTheme="minorEastAsia"/>
          <w:b/>
          <w:sz w:val="24"/>
        </w:rPr>
        <w:t>评分因素及评标标准页码检索</w:t>
      </w:r>
    </w:p>
    <w:p w14:paraId="3EA561B5">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0B12EA54">
      <w:pPr>
        <w:widowControl/>
        <w:jc w:val="center"/>
        <w:rPr>
          <w:b/>
          <w:sz w:val="24"/>
        </w:rPr>
      </w:pPr>
    </w:p>
    <w:p w14:paraId="47CE5BF5">
      <w:pPr>
        <w:widowControl/>
        <w:jc w:val="left"/>
        <w:rPr>
          <w:sz w:val="24"/>
        </w:rPr>
      </w:pPr>
      <w:r>
        <w:rPr>
          <w:sz w:val="24"/>
        </w:rPr>
        <w:br w:type="page"/>
      </w:r>
    </w:p>
    <w:p w14:paraId="4BCA8C63">
      <w:pPr>
        <w:tabs>
          <w:tab w:val="left" w:pos="360"/>
        </w:tabs>
        <w:spacing w:after="285" w:afterLines="100" w:line="360" w:lineRule="auto"/>
        <w:rPr>
          <w:b/>
          <w:sz w:val="24"/>
        </w:rPr>
      </w:pPr>
      <w:r>
        <w:rPr>
          <w:rFonts w:hAnsiTheme="minorEastAsia"/>
          <w:b/>
          <w:sz w:val="24"/>
        </w:rPr>
        <w:t>附件</w:t>
      </w:r>
      <w:r>
        <w:rPr>
          <w:b/>
          <w:sz w:val="24"/>
        </w:rPr>
        <w:t>1</w:t>
      </w:r>
    </w:p>
    <w:p w14:paraId="5EBC19BE">
      <w:pPr>
        <w:autoSpaceDN w:val="0"/>
        <w:spacing w:line="360" w:lineRule="auto"/>
        <w:jc w:val="center"/>
        <w:rPr>
          <w:b/>
          <w:bCs/>
          <w:sz w:val="24"/>
        </w:rPr>
      </w:pPr>
      <w:r>
        <w:rPr>
          <w:rFonts w:hAnsiTheme="minorEastAsia"/>
          <w:b/>
          <w:bCs/>
          <w:sz w:val="24"/>
        </w:rPr>
        <w:t>投标书</w:t>
      </w:r>
    </w:p>
    <w:p w14:paraId="39B812CD">
      <w:pPr>
        <w:spacing w:line="360" w:lineRule="auto"/>
        <w:rPr>
          <w:sz w:val="24"/>
        </w:rPr>
      </w:pPr>
      <w:r>
        <w:rPr>
          <w:rFonts w:hAnsiTheme="minorEastAsia"/>
          <w:sz w:val="24"/>
        </w:rPr>
        <w:t>致：天津市</w:t>
      </w:r>
      <w:r>
        <w:rPr>
          <w:rFonts w:hint="eastAsia" w:hAnsiTheme="minorEastAsia"/>
          <w:sz w:val="24"/>
        </w:rPr>
        <w:t>滨海新区</w:t>
      </w:r>
      <w:r>
        <w:rPr>
          <w:rFonts w:hAnsiTheme="minorEastAsia"/>
          <w:sz w:val="24"/>
        </w:rPr>
        <w:t>政府采购中心</w:t>
      </w:r>
    </w:p>
    <w:p w14:paraId="0BDD3C9D">
      <w:pPr>
        <w:spacing w:line="360" w:lineRule="auto"/>
        <w:ind w:firstLine="448" w:firstLineChars="200"/>
        <w:rPr>
          <w:sz w:val="24"/>
        </w:rPr>
      </w:pPr>
      <w:r>
        <w:rPr>
          <w:rFonts w:hAnsiTheme="minorEastAsia"/>
          <w:sz w:val="24"/>
        </w:rPr>
        <w:t>根据贵方为</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项目（项目编号：</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）的投标邀请，签字代表</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（姓名</w:t>
      </w:r>
      <w:r>
        <w:rPr>
          <w:sz w:val="24"/>
          <w:lang w:val="en-GB"/>
        </w:rPr>
        <w:t>/</w:t>
      </w:r>
      <w:r>
        <w:rPr>
          <w:rFonts w:hAnsiTheme="minorEastAsia"/>
          <w:sz w:val="24"/>
        </w:rPr>
        <w:t>职务）经正式授权并代表</w:t>
      </w:r>
      <w:r>
        <w:rPr>
          <w:rFonts w:hint="eastAsia" w:hAnsiTheme="minorEastAsia"/>
          <w:sz w:val="24"/>
        </w:rPr>
        <w:t>我公司</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rPr>
        <w:t>（</w:t>
      </w:r>
      <w:r>
        <w:rPr>
          <w:rFonts w:hint="eastAsia" w:hAnsiTheme="minorEastAsia"/>
          <w:sz w:val="24"/>
        </w:rPr>
        <w:t>投标单位</w:t>
      </w:r>
      <w:r>
        <w:rPr>
          <w:rFonts w:hAnsiTheme="minorEastAsia"/>
          <w:sz w:val="24"/>
        </w:rPr>
        <w:t>名称、地址）提交</w:t>
      </w:r>
      <w:r>
        <w:rPr>
          <w:rFonts w:hint="eastAsia" w:hAnsiTheme="minorEastAsia"/>
          <w:sz w:val="24"/>
        </w:rPr>
        <w:t>网上应答及上传加盖电子签章的投标文件</w:t>
      </w:r>
      <w:r>
        <w:rPr>
          <w:rFonts w:hAnsiTheme="minorEastAsia"/>
          <w:sz w:val="24"/>
        </w:rPr>
        <w:t>。</w:t>
      </w:r>
    </w:p>
    <w:p w14:paraId="14512ABD">
      <w:pPr>
        <w:spacing w:line="360" w:lineRule="auto"/>
        <w:ind w:firstLine="448" w:firstLineChars="200"/>
        <w:rPr>
          <w:sz w:val="24"/>
        </w:rPr>
      </w:pPr>
      <w:r>
        <w:rPr>
          <w:rFonts w:hAnsiTheme="minorEastAsia"/>
          <w:sz w:val="24"/>
        </w:rPr>
        <w:t>据此函，签字代表宣布同意如下：</w:t>
      </w:r>
    </w:p>
    <w:p w14:paraId="635A3707">
      <w:pPr>
        <w:spacing w:line="360" w:lineRule="auto"/>
        <w:ind w:firstLine="448" w:firstLineChars="200"/>
        <w:rPr>
          <w:sz w:val="24"/>
        </w:rPr>
      </w:pPr>
      <w:r>
        <w:rPr>
          <w:rFonts w:hint="eastAsia"/>
          <w:sz w:val="24"/>
        </w:rPr>
        <w:t xml:space="preserve">1. </w:t>
      </w:r>
      <w:r>
        <w:rPr>
          <w:rFonts w:hint="eastAsia" w:hAnsiTheme="minorEastAsia"/>
          <w:sz w:val="24"/>
        </w:rPr>
        <w:t>所附投标报价表中规定的应提供和交付的货物投标总价为：</w:t>
      </w:r>
    </w:p>
    <w:p w14:paraId="2CC4B50A">
      <w:pPr>
        <w:spacing w:line="360" w:lineRule="auto"/>
        <w:ind w:firstLine="448" w:firstLineChars="200"/>
        <w:rPr>
          <w:sz w:val="24"/>
        </w:rPr>
      </w:pPr>
      <w:r>
        <w:rPr>
          <w:rFonts w:hint="eastAsia" w:hAnsiTheme="minorEastAsia"/>
          <w:sz w:val="24"/>
        </w:rPr>
        <w:t>第一包，￥</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rPr>
        <w:t>元（人民币），大写</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rPr>
        <w:t>。</w:t>
      </w:r>
    </w:p>
    <w:p w14:paraId="19A544FA">
      <w:pPr>
        <w:spacing w:line="360" w:lineRule="auto"/>
        <w:ind w:firstLine="448" w:firstLineChars="200"/>
        <w:rPr>
          <w:sz w:val="24"/>
        </w:rPr>
      </w:pPr>
      <w:r>
        <w:rPr>
          <w:sz w:val="24"/>
        </w:rPr>
        <w:t>……</w:t>
      </w:r>
    </w:p>
    <w:p w14:paraId="58848458">
      <w:pPr>
        <w:spacing w:line="360" w:lineRule="auto"/>
        <w:ind w:firstLine="448" w:firstLineChars="200"/>
        <w:rPr>
          <w:sz w:val="24"/>
        </w:rPr>
      </w:pPr>
      <w:r>
        <w:rPr>
          <w:sz w:val="24"/>
        </w:rPr>
        <w:t>2.</w:t>
      </w:r>
      <w:r>
        <w:rPr>
          <w:rFonts w:hint="eastAsia"/>
          <w:sz w:val="24"/>
        </w:rPr>
        <w:t xml:space="preserve"> </w:t>
      </w:r>
      <w:r>
        <w:rPr>
          <w:rFonts w:hint="eastAsia" w:hAnsiTheme="minorEastAsia"/>
          <w:sz w:val="24"/>
        </w:rPr>
        <w:t>我公司</w:t>
      </w:r>
      <w:r>
        <w:rPr>
          <w:rFonts w:hAnsiTheme="minorEastAsia"/>
          <w:sz w:val="24"/>
        </w:rPr>
        <w:t>将按招标文件的规定履行合同责任和义务。</w:t>
      </w:r>
    </w:p>
    <w:p w14:paraId="37693AC9">
      <w:pPr>
        <w:spacing w:line="360" w:lineRule="auto"/>
        <w:ind w:firstLine="448" w:firstLineChars="200"/>
        <w:rPr>
          <w:sz w:val="24"/>
        </w:rPr>
      </w:pPr>
      <w:r>
        <w:rPr>
          <w:sz w:val="24"/>
        </w:rPr>
        <w:t>3.</w:t>
      </w:r>
      <w:r>
        <w:rPr>
          <w:rFonts w:hint="eastAsia"/>
          <w:sz w:val="24"/>
        </w:rPr>
        <w:t xml:space="preserve"> </w:t>
      </w:r>
      <w:r>
        <w:rPr>
          <w:rFonts w:hint="eastAsia"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5C59F62A">
      <w:pPr>
        <w:spacing w:line="360" w:lineRule="auto"/>
        <w:ind w:firstLine="448" w:firstLineChars="200"/>
        <w:rPr>
          <w:sz w:val="24"/>
        </w:rPr>
      </w:pPr>
      <w:r>
        <w:rPr>
          <w:sz w:val="24"/>
        </w:rPr>
        <w:t>4.</w:t>
      </w:r>
      <w:r>
        <w:rPr>
          <w:rFonts w:hint="eastAsia"/>
          <w:sz w:val="24"/>
        </w:rPr>
        <w:t xml:space="preserve"> </w:t>
      </w:r>
      <w:r>
        <w:rPr>
          <w:rFonts w:hint="eastAsia" w:hAnsiTheme="minorEastAsia"/>
          <w:sz w:val="24"/>
        </w:rPr>
        <w:t>我公司的投标有效期为提交投标文件的截止之日起</w:t>
      </w:r>
      <w:r>
        <w:rPr>
          <w:rFonts w:hint="eastAsia"/>
          <w:sz w:val="24"/>
        </w:rPr>
        <w:t>60</w:t>
      </w:r>
      <w:r>
        <w:rPr>
          <w:rFonts w:hint="eastAsia" w:hAnsiTheme="minorEastAsia"/>
          <w:sz w:val="24"/>
        </w:rPr>
        <w:t>天。</w:t>
      </w:r>
    </w:p>
    <w:p w14:paraId="094418A7">
      <w:pPr>
        <w:spacing w:line="360" w:lineRule="auto"/>
        <w:ind w:firstLine="448" w:firstLineChars="200"/>
        <w:rPr>
          <w:sz w:val="24"/>
        </w:rPr>
      </w:pPr>
      <w:r>
        <w:rPr>
          <w:rFonts w:hint="eastAsia"/>
          <w:sz w:val="24"/>
        </w:rPr>
        <w:t>5</w:t>
      </w:r>
      <w:r>
        <w:rPr>
          <w:sz w:val="24"/>
        </w:rPr>
        <w:t>.</w:t>
      </w:r>
      <w:r>
        <w:rPr>
          <w:rFonts w:hint="eastAsia"/>
          <w:sz w:val="24"/>
        </w:rPr>
        <w:t xml:space="preserve"> </w:t>
      </w:r>
      <w:r>
        <w:rPr>
          <w:rFonts w:hint="eastAsia" w:hAnsiTheme="minorEastAsia"/>
          <w:sz w:val="24"/>
        </w:rPr>
        <w:t>我公司同意按照招标方要求</w:t>
      </w:r>
      <w:r>
        <w:rPr>
          <w:rFonts w:hAnsiTheme="minorEastAsia"/>
          <w:sz w:val="24"/>
        </w:rPr>
        <w:t>提供的与投标有关的一切数据或资料</w:t>
      </w:r>
      <w:r>
        <w:rPr>
          <w:rFonts w:hint="eastAsia" w:hAnsiTheme="minorEastAsia"/>
          <w:sz w:val="24"/>
        </w:rPr>
        <w:t>，并声明投标文件及所提供的一切资料均真实有效。由于我公司提供资料不实而造成的责任和后果由我公司自行承担。</w:t>
      </w:r>
    </w:p>
    <w:p w14:paraId="5B0F8BEE">
      <w:pPr>
        <w:spacing w:line="360" w:lineRule="auto"/>
        <w:ind w:firstLine="448" w:firstLineChars="200"/>
        <w:rPr>
          <w:sz w:val="24"/>
        </w:rPr>
      </w:pPr>
      <w:r>
        <w:rPr>
          <w:rFonts w:hint="eastAsia"/>
          <w:sz w:val="24"/>
        </w:rPr>
        <w:t xml:space="preserve">6. </w:t>
      </w:r>
      <w:r>
        <w:rPr>
          <w:rFonts w:hint="eastAsia" w:hAnsiTheme="minorEastAsia"/>
          <w:sz w:val="24"/>
        </w:rPr>
        <w:t>我公司保证所投产品来自合法的供货渠道，若中标，则有义务向采购人提供其需要的有效书面证明材料。如果提供非法渠道的商品，视为欺诈，并承担相关责任。</w:t>
      </w:r>
    </w:p>
    <w:p w14:paraId="73BE4EF4">
      <w:pPr>
        <w:spacing w:line="360" w:lineRule="auto"/>
        <w:ind w:firstLine="448" w:firstLineChars="200"/>
        <w:rPr>
          <w:sz w:val="24"/>
        </w:rPr>
      </w:pPr>
      <w:r>
        <w:rPr>
          <w:rFonts w:hint="eastAsia"/>
          <w:sz w:val="24"/>
        </w:rPr>
        <w:t xml:space="preserve">7. </w:t>
      </w:r>
      <w:r>
        <w:rPr>
          <w:rFonts w:hint="eastAsia" w:hAnsiTheme="minor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7D69FE7D">
      <w:pPr>
        <w:spacing w:line="360" w:lineRule="auto"/>
        <w:ind w:firstLine="448" w:firstLineChars="200"/>
        <w:rPr>
          <w:sz w:val="24"/>
        </w:rPr>
      </w:pPr>
      <w:r>
        <w:rPr>
          <w:rFonts w:hint="eastAsia"/>
          <w:sz w:val="24"/>
        </w:rPr>
        <w:t xml:space="preserve">8. </w:t>
      </w:r>
      <w:r>
        <w:rPr>
          <w:rFonts w:hint="eastAsia" w:hAnsiTheme="minor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int="eastAsia" w:hAnsiTheme="minorEastAsia"/>
          <w:sz w:val="24"/>
        </w:rPr>
        <w:t>我公司</w:t>
      </w:r>
      <w:r>
        <w:rPr>
          <w:rFonts w:hAnsiTheme="minorEastAsia"/>
          <w:sz w:val="24"/>
        </w:rPr>
        <w:t>若有违规行为，</w:t>
      </w:r>
      <w:r>
        <w:rPr>
          <w:rFonts w:hint="eastAsia" w:hAnsiTheme="minorEastAsia"/>
          <w:sz w:val="24"/>
        </w:rPr>
        <w:t>我公司完全接受</w:t>
      </w:r>
      <w:r>
        <w:rPr>
          <w:rFonts w:hAnsiTheme="minorEastAsia"/>
          <w:sz w:val="24"/>
        </w:rPr>
        <w:t>贵</w:t>
      </w:r>
      <w:r>
        <w:rPr>
          <w:rFonts w:hint="eastAsia" w:hAnsiTheme="minorEastAsia"/>
          <w:sz w:val="24"/>
        </w:rPr>
        <w:t>中心依照相关法律法规和</w:t>
      </w:r>
      <w:r>
        <w:rPr>
          <w:rFonts w:hAnsiTheme="minorEastAsia"/>
          <w:sz w:val="24"/>
        </w:rPr>
        <w:t>招标文件</w:t>
      </w:r>
      <w:r>
        <w:rPr>
          <w:rFonts w:hint="eastAsia" w:hAnsiTheme="minorEastAsia"/>
          <w:sz w:val="24"/>
        </w:rPr>
        <w:t>的</w:t>
      </w:r>
      <w:r>
        <w:rPr>
          <w:rFonts w:hAnsiTheme="minorEastAsia"/>
          <w:sz w:val="24"/>
        </w:rPr>
        <w:t>规定给予</w:t>
      </w:r>
      <w:r>
        <w:rPr>
          <w:rFonts w:hint="eastAsia" w:hAnsiTheme="minorEastAsia"/>
          <w:sz w:val="24"/>
        </w:rPr>
        <w:t>处罚</w:t>
      </w:r>
      <w:r>
        <w:rPr>
          <w:rFonts w:hAnsiTheme="minorEastAsia"/>
          <w:sz w:val="24"/>
        </w:rPr>
        <w:t>。</w:t>
      </w:r>
    </w:p>
    <w:p w14:paraId="2A680FA1">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46462CA2">
      <w:pPr>
        <w:spacing w:line="360" w:lineRule="auto"/>
        <w:ind w:firstLine="448" w:firstLineChars="200"/>
        <w:rPr>
          <w:sz w:val="24"/>
        </w:rPr>
      </w:pPr>
      <w:r>
        <w:rPr>
          <w:rFonts w:hint="eastAsia"/>
          <w:sz w:val="24"/>
        </w:rPr>
        <w:t xml:space="preserve">10. </w:t>
      </w:r>
      <w:r>
        <w:rPr>
          <w:rFonts w:hint="eastAsia" w:hAnsiTheme="minorEastAsia"/>
          <w:sz w:val="24"/>
        </w:rPr>
        <w:t>我公司完全认同招标文件中对于节能产品政府采购强制采购产品范围的划定。</w:t>
      </w:r>
    </w:p>
    <w:p w14:paraId="023B2265">
      <w:pPr>
        <w:spacing w:line="360" w:lineRule="auto"/>
        <w:ind w:firstLine="448" w:firstLineChars="200"/>
        <w:rPr>
          <w:sz w:val="24"/>
        </w:rPr>
      </w:pPr>
      <w:r>
        <w:rPr>
          <w:rFonts w:hint="eastAsia"/>
          <w:sz w:val="24"/>
        </w:rPr>
        <w:t>11</w:t>
      </w:r>
      <w:r>
        <w:rPr>
          <w:sz w:val="24"/>
        </w:rPr>
        <w:t>.</w:t>
      </w:r>
      <w:r>
        <w:rPr>
          <w:rFonts w:hint="eastAsia"/>
          <w:sz w:val="24"/>
        </w:rPr>
        <w:t xml:space="preserve"> </w:t>
      </w:r>
      <w:r>
        <w:rPr>
          <w:rFonts w:hAnsiTheme="minorEastAsia"/>
          <w:sz w:val="24"/>
        </w:rPr>
        <w:t>我公司若中标，本承诺将成为合同不可分割的一部分，与合同具有同等的法律效力。</w:t>
      </w:r>
    </w:p>
    <w:p w14:paraId="4040A875">
      <w:pPr>
        <w:spacing w:line="360" w:lineRule="auto"/>
        <w:ind w:firstLine="448" w:firstLineChars="200"/>
        <w:rPr>
          <w:sz w:val="24"/>
        </w:rPr>
      </w:pPr>
      <w:r>
        <w:rPr>
          <w:rFonts w:hint="eastAsia"/>
          <w:sz w:val="24"/>
        </w:rPr>
        <w:t xml:space="preserve">12. </w:t>
      </w:r>
      <w:r>
        <w:rPr>
          <w:rFonts w:hint="eastAsia" w:hAnsiTheme="minorEastAsia"/>
          <w:sz w:val="24"/>
        </w:rPr>
        <w:t>如违反上述承诺，我公司投标无效且接受相关部门依法作出的处罚，并承担通过</w:t>
      </w:r>
      <w:r>
        <w:rPr>
          <w:rFonts w:hint="eastAsia"/>
          <w:sz w:val="24"/>
        </w:rPr>
        <w:t>“</w:t>
      </w:r>
      <w:r>
        <w:rPr>
          <w:rFonts w:hint="eastAsia" w:hAnsiTheme="minorEastAsia"/>
          <w:sz w:val="24"/>
        </w:rPr>
        <w:t>天津市政府采购网</w:t>
      </w:r>
      <w:r>
        <w:rPr>
          <w:rFonts w:hint="eastAsia"/>
          <w:sz w:val="24"/>
        </w:rPr>
        <w:t>”</w:t>
      </w:r>
      <w:r>
        <w:rPr>
          <w:rFonts w:hint="eastAsia" w:hAnsiTheme="minorEastAsia"/>
          <w:sz w:val="24"/>
        </w:rPr>
        <w:t>等相关媒体予以公布的任何风险和责任。</w:t>
      </w:r>
    </w:p>
    <w:p w14:paraId="64A6FCB1">
      <w:pPr>
        <w:spacing w:line="360" w:lineRule="auto"/>
        <w:ind w:firstLine="448" w:firstLineChars="200"/>
        <w:rPr>
          <w:sz w:val="24"/>
        </w:rPr>
      </w:pPr>
      <w:r>
        <w:rPr>
          <w:rFonts w:hint="eastAsia"/>
          <w:sz w:val="24"/>
        </w:rPr>
        <w:t>13</w:t>
      </w:r>
      <w:r>
        <w:rPr>
          <w:sz w:val="24"/>
        </w:rPr>
        <w:t>.</w:t>
      </w:r>
      <w:r>
        <w:rPr>
          <w:rFonts w:hAnsiTheme="minorEastAsia"/>
          <w:sz w:val="24"/>
        </w:rPr>
        <w:t>与本投标有关的一切正式往来通讯请寄：</w:t>
      </w:r>
    </w:p>
    <w:p w14:paraId="1B60D883">
      <w:pPr>
        <w:spacing w:line="360" w:lineRule="auto"/>
        <w:ind w:firstLine="448" w:firstLineChars="200"/>
        <w:rPr>
          <w:sz w:val="24"/>
        </w:rPr>
      </w:pPr>
    </w:p>
    <w:p w14:paraId="2400C620">
      <w:pPr>
        <w:spacing w:line="360" w:lineRule="auto"/>
        <w:ind w:firstLine="448" w:firstLineChars="200"/>
        <w:rPr>
          <w:sz w:val="24"/>
        </w:rPr>
      </w:pPr>
      <w:r>
        <w:rPr>
          <w:rFonts w:hAnsiTheme="minorEastAsia"/>
          <w:sz w:val="24"/>
        </w:rPr>
        <w:t>地址：</w:t>
      </w:r>
    </w:p>
    <w:p w14:paraId="7FFC5A8F">
      <w:pPr>
        <w:spacing w:line="360" w:lineRule="auto"/>
        <w:ind w:firstLine="448" w:firstLineChars="200"/>
        <w:rPr>
          <w:sz w:val="24"/>
        </w:rPr>
      </w:pPr>
      <w:r>
        <w:rPr>
          <w:rFonts w:hAnsiTheme="minorEastAsia"/>
          <w:sz w:val="24"/>
        </w:rPr>
        <w:t>邮政编码：</w:t>
      </w:r>
    </w:p>
    <w:p w14:paraId="06302924">
      <w:pPr>
        <w:spacing w:line="360" w:lineRule="auto"/>
        <w:ind w:firstLine="448" w:firstLineChars="200"/>
        <w:rPr>
          <w:sz w:val="24"/>
        </w:rPr>
      </w:pPr>
      <w:r>
        <w:rPr>
          <w:rFonts w:hAnsiTheme="minorEastAsia"/>
          <w:sz w:val="24"/>
        </w:rPr>
        <w:t>电话：</w:t>
      </w:r>
    </w:p>
    <w:p w14:paraId="0D4989FA">
      <w:pPr>
        <w:spacing w:line="360" w:lineRule="auto"/>
        <w:ind w:firstLine="448" w:firstLineChars="200"/>
        <w:rPr>
          <w:sz w:val="24"/>
        </w:rPr>
      </w:pPr>
      <w:r>
        <w:rPr>
          <w:rFonts w:hAnsiTheme="minorEastAsia"/>
          <w:sz w:val="24"/>
        </w:rPr>
        <w:t>传真：</w:t>
      </w:r>
    </w:p>
    <w:p w14:paraId="75A27223">
      <w:pPr>
        <w:spacing w:line="360" w:lineRule="auto"/>
        <w:ind w:firstLine="3808" w:firstLineChars="1700"/>
        <w:rPr>
          <w:sz w:val="24"/>
        </w:rPr>
      </w:pPr>
      <w:r>
        <w:rPr>
          <w:rFonts w:hAnsiTheme="minorEastAsia"/>
          <w:sz w:val="24"/>
        </w:rPr>
        <w:t>投标人名称：</w:t>
      </w:r>
    </w:p>
    <w:p w14:paraId="6F9ADF45">
      <w:pPr>
        <w:spacing w:line="360" w:lineRule="auto"/>
        <w:ind w:firstLine="3808" w:firstLineChars="1700"/>
        <w:rPr>
          <w:sz w:val="24"/>
        </w:rPr>
      </w:pPr>
      <w:r>
        <w:rPr>
          <w:rFonts w:hAnsiTheme="minorEastAsia"/>
          <w:sz w:val="24"/>
        </w:rPr>
        <w:t>日期：年月日</w:t>
      </w:r>
    </w:p>
    <w:p w14:paraId="56F63C6D">
      <w:pPr>
        <w:spacing w:line="460" w:lineRule="exact"/>
        <w:rPr>
          <w:sz w:val="24"/>
        </w:rPr>
      </w:pPr>
    </w:p>
    <w:p w14:paraId="6D86B954">
      <w:pPr>
        <w:widowControl/>
        <w:jc w:val="left"/>
        <w:rPr>
          <w:sz w:val="24"/>
        </w:rPr>
      </w:pPr>
      <w:r>
        <w:rPr>
          <w:sz w:val="24"/>
        </w:rPr>
        <w:br w:type="page"/>
      </w:r>
    </w:p>
    <w:p w14:paraId="305C7B82">
      <w:pPr>
        <w:tabs>
          <w:tab w:val="left" w:pos="360"/>
        </w:tabs>
        <w:spacing w:after="285" w:afterLines="100" w:line="360" w:lineRule="auto"/>
        <w:rPr>
          <w:b/>
          <w:sz w:val="24"/>
        </w:rPr>
      </w:pPr>
      <w:bookmarkStart w:id="10" w:name="OLE_LINK11"/>
      <w:bookmarkStart w:id="11" w:name="OLE_LINK12"/>
      <w:bookmarkStart w:id="12" w:name="OLE_LINK25"/>
      <w:bookmarkStart w:id="13" w:name="OLE_LINK21"/>
      <w:bookmarkStart w:id="14" w:name="OLE_LINK19"/>
      <w:r>
        <w:rPr>
          <w:rFonts w:hAnsiTheme="minorEastAsia"/>
          <w:b/>
          <w:sz w:val="24"/>
        </w:rPr>
        <w:t>附件</w:t>
      </w:r>
      <w:r>
        <w:rPr>
          <w:rFonts w:hint="eastAsia"/>
          <w:b/>
          <w:sz w:val="24"/>
        </w:rPr>
        <w:t>2</w:t>
      </w:r>
    </w:p>
    <w:p w14:paraId="35B30262">
      <w:pPr>
        <w:ind w:right="84"/>
        <w:jc w:val="center"/>
        <w:rPr>
          <w:b/>
          <w:sz w:val="24"/>
        </w:rPr>
      </w:pPr>
      <w:r>
        <w:rPr>
          <w:rFonts w:hint="eastAsia"/>
          <w:b/>
          <w:sz w:val="24"/>
        </w:rPr>
        <w:t>供应商资格声明函</w:t>
      </w:r>
    </w:p>
    <w:p w14:paraId="6F2DD533">
      <w:pPr>
        <w:spacing w:line="360" w:lineRule="auto"/>
        <w:ind w:firstLine="420"/>
        <w:jc w:val="center"/>
        <w:rPr>
          <w:b/>
          <w:sz w:val="24"/>
        </w:rPr>
      </w:pPr>
    </w:p>
    <w:p w14:paraId="35F8EBA4">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4F09C2E0">
      <w:pPr>
        <w:spacing w:line="360" w:lineRule="auto"/>
        <w:ind w:firstLine="448" w:firstLineChars="200"/>
        <w:rPr>
          <w:sz w:val="24"/>
        </w:rPr>
      </w:pPr>
      <w:r>
        <w:rPr>
          <w:rFonts w:hint="eastAsia"/>
          <w:sz w:val="24"/>
        </w:rPr>
        <w:t>我单位自愿参与本项目的政府采购活动，郑重承诺如下：</w:t>
      </w:r>
    </w:p>
    <w:p w14:paraId="1BF2FC9D">
      <w:pPr>
        <w:spacing w:line="360" w:lineRule="auto"/>
        <w:ind w:firstLine="448" w:firstLineChars="200"/>
        <w:rPr>
          <w:sz w:val="24"/>
        </w:rPr>
      </w:pPr>
      <w:r>
        <w:rPr>
          <w:rFonts w:hint="eastAsia"/>
          <w:sz w:val="24"/>
        </w:rPr>
        <w:t>（一）我单位具有良好的商业信誉和健全的财务会计制度；</w:t>
      </w:r>
    </w:p>
    <w:p w14:paraId="3652A4DA">
      <w:pPr>
        <w:spacing w:line="360" w:lineRule="auto"/>
        <w:ind w:firstLine="448" w:firstLineChars="200"/>
        <w:rPr>
          <w:sz w:val="24"/>
        </w:rPr>
      </w:pPr>
      <w:r>
        <w:rPr>
          <w:rFonts w:hint="eastAsia"/>
          <w:sz w:val="24"/>
        </w:rPr>
        <w:t>（二）我单位依法缴纳税收和社会保障资金；</w:t>
      </w:r>
    </w:p>
    <w:p w14:paraId="21316C33">
      <w:pPr>
        <w:spacing w:line="360" w:lineRule="auto"/>
        <w:ind w:firstLine="448" w:firstLineChars="200"/>
        <w:rPr>
          <w:sz w:val="24"/>
        </w:rPr>
      </w:pPr>
      <w:r>
        <w:rPr>
          <w:rFonts w:hint="eastAsia"/>
          <w:sz w:val="24"/>
        </w:rPr>
        <w:t>（三）我单位具备履行合同所必需的设备和专业技术能力；</w:t>
      </w:r>
    </w:p>
    <w:p w14:paraId="0B1864F6">
      <w:pPr>
        <w:spacing w:line="360" w:lineRule="auto"/>
        <w:ind w:firstLine="448" w:firstLineChars="200"/>
        <w:rPr>
          <w:sz w:val="24"/>
        </w:rPr>
      </w:pPr>
      <w:r>
        <w:rPr>
          <w:rFonts w:hint="eastAsia"/>
          <w:sz w:val="24"/>
        </w:rPr>
        <w:t>（四）参加政府采购活动前3年我单位在经营活动中没有重大违法记录（截至开标日成立不足3年的供应商为自成立以来无重大违法记录）；</w:t>
      </w:r>
    </w:p>
    <w:p w14:paraId="00A569DB">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2374AE0B">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3D45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BA91639">
            <w:pPr>
              <w:jc w:val="center"/>
              <w:rPr>
                <w:szCs w:val="21"/>
              </w:rPr>
            </w:pPr>
            <w:r>
              <w:rPr>
                <w:rFonts w:hint="eastAsia"/>
                <w:szCs w:val="21"/>
              </w:rPr>
              <w:t>序号</w:t>
            </w:r>
          </w:p>
        </w:tc>
        <w:tc>
          <w:tcPr>
            <w:tcW w:w="2273" w:type="pct"/>
            <w:vAlign w:val="center"/>
          </w:tcPr>
          <w:p w14:paraId="17D5F716">
            <w:pPr>
              <w:jc w:val="center"/>
              <w:rPr>
                <w:szCs w:val="21"/>
              </w:rPr>
            </w:pPr>
            <w:r>
              <w:rPr>
                <w:rFonts w:hint="eastAsia"/>
                <w:szCs w:val="21"/>
              </w:rPr>
              <w:t>单位名称</w:t>
            </w:r>
          </w:p>
        </w:tc>
        <w:tc>
          <w:tcPr>
            <w:tcW w:w="1667" w:type="pct"/>
            <w:vAlign w:val="center"/>
          </w:tcPr>
          <w:p w14:paraId="67DF9302">
            <w:pPr>
              <w:jc w:val="center"/>
              <w:rPr>
                <w:szCs w:val="21"/>
              </w:rPr>
            </w:pPr>
            <w:r>
              <w:rPr>
                <w:rFonts w:hint="eastAsia"/>
                <w:szCs w:val="21"/>
              </w:rPr>
              <w:t>相互关系类型</w:t>
            </w:r>
          </w:p>
        </w:tc>
      </w:tr>
      <w:tr w14:paraId="276C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07FACA7">
            <w:pPr>
              <w:jc w:val="center"/>
              <w:rPr>
                <w:szCs w:val="21"/>
              </w:rPr>
            </w:pPr>
            <w:r>
              <w:rPr>
                <w:rFonts w:hint="eastAsia"/>
                <w:szCs w:val="21"/>
              </w:rPr>
              <w:t>1</w:t>
            </w:r>
          </w:p>
        </w:tc>
        <w:tc>
          <w:tcPr>
            <w:tcW w:w="2273" w:type="pct"/>
            <w:vAlign w:val="center"/>
          </w:tcPr>
          <w:p w14:paraId="77144FCB">
            <w:pPr>
              <w:jc w:val="center"/>
              <w:rPr>
                <w:szCs w:val="21"/>
              </w:rPr>
            </w:pPr>
          </w:p>
        </w:tc>
        <w:tc>
          <w:tcPr>
            <w:tcW w:w="1667" w:type="pct"/>
            <w:vAlign w:val="center"/>
          </w:tcPr>
          <w:p w14:paraId="4BAEA317">
            <w:pPr>
              <w:jc w:val="center"/>
              <w:rPr>
                <w:szCs w:val="21"/>
              </w:rPr>
            </w:pPr>
          </w:p>
        </w:tc>
      </w:tr>
      <w:tr w14:paraId="2BEA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69C63A7">
            <w:pPr>
              <w:jc w:val="center"/>
              <w:rPr>
                <w:szCs w:val="21"/>
              </w:rPr>
            </w:pPr>
            <w:r>
              <w:rPr>
                <w:rFonts w:hint="eastAsia"/>
                <w:szCs w:val="21"/>
              </w:rPr>
              <w:t>2</w:t>
            </w:r>
          </w:p>
        </w:tc>
        <w:tc>
          <w:tcPr>
            <w:tcW w:w="2273" w:type="pct"/>
            <w:vAlign w:val="center"/>
          </w:tcPr>
          <w:p w14:paraId="7E10188C">
            <w:pPr>
              <w:jc w:val="center"/>
              <w:rPr>
                <w:szCs w:val="21"/>
              </w:rPr>
            </w:pPr>
          </w:p>
        </w:tc>
        <w:tc>
          <w:tcPr>
            <w:tcW w:w="1667" w:type="pct"/>
            <w:vAlign w:val="center"/>
          </w:tcPr>
          <w:p w14:paraId="6EF0BE35">
            <w:pPr>
              <w:jc w:val="center"/>
              <w:rPr>
                <w:szCs w:val="21"/>
              </w:rPr>
            </w:pPr>
          </w:p>
        </w:tc>
      </w:tr>
      <w:tr w14:paraId="1BAF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8FDE765">
            <w:pPr>
              <w:jc w:val="center"/>
              <w:rPr>
                <w:szCs w:val="21"/>
              </w:rPr>
            </w:pPr>
            <w:r>
              <w:rPr>
                <w:rFonts w:hint="eastAsia"/>
                <w:szCs w:val="21"/>
              </w:rPr>
              <w:t>3</w:t>
            </w:r>
          </w:p>
        </w:tc>
        <w:tc>
          <w:tcPr>
            <w:tcW w:w="2273" w:type="pct"/>
            <w:vAlign w:val="center"/>
          </w:tcPr>
          <w:p w14:paraId="0BF0F910">
            <w:pPr>
              <w:jc w:val="center"/>
              <w:rPr>
                <w:szCs w:val="21"/>
              </w:rPr>
            </w:pPr>
          </w:p>
        </w:tc>
        <w:tc>
          <w:tcPr>
            <w:tcW w:w="1667" w:type="pct"/>
            <w:vAlign w:val="center"/>
          </w:tcPr>
          <w:p w14:paraId="6311AA2D">
            <w:pPr>
              <w:jc w:val="center"/>
              <w:rPr>
                <w:szCs w:val="21"/>
              </w:rPr>
            </w:pPr>
          </w:p>
        </w:tc>
      </w:tr>
    </w:tbl>
    <w:p w14:paraId="518B0A1A">
      <w:pPr>
        <w:spacing w:line="360" w:lineRule="auto"/>
        <w:ind w:firstLine="448" w:firstLineChars="200"/>
        <w:rPr>
          <w:sz w:val="24"/>
        </w:rPr>
      </w:pPr>
      <w:r>
        <w:rPr>
          <w:rFonts w:hint="eastAsia"/>
          <w:sz w:val="24"/>
        </w:rPr>
        <w:t>上表未填写的，视为不存在第（六）条所列情形</w:t>
      </w:r>
    </w:p>
    <w:p w14:paraId="6B91EBB3">
      <w:pPr>
        <w:spacing w:line="360" w:lineRule="auto"/>
        <w:ind w:firstLine="448" w:firstLineChars="200"/>
        <w:rPr>
          <w:sz w:val="24"/>
        </w:rPr>
      </w:pPr>
    </w:p>
    <w:p w14:paraId="2D722001">
      <w:pPr>
        <w:spacing w:line="360" w:lineRule="auto"/>
        <w:ind w:firstLine="448" w:firstLineChars="200"/>
        <w:rPr>
          <w:sz w:val="24"/>
        </w:rPr>
      </w:pPr>
      <w:r>
        <w:rPr>
          <w:rFonts w:hint="eastAsia"/>
          <w:sz w:val="24"/>
        </w:rPr>
        <w:t>上述声明真实有效，否则我单位承担全部责任和不利后果。</w:t>
      </w:r>
    </w:p>
    <w:p w14:paraId="6FB58B0F">
      <w:pPr>
        <w:spacing w:line="360" w:lineRule="auto"/>
        <w:ind w:firstLine="448" w:firstLineChars="200"/>
        <w:rPr>
          <w:sz w:val="24"/>
        </w:rPr>
      </w:pPr>
    </w:p>
    <w:p w14:paraId="32977FEE">
      <w:pPr>
        <w:spacing w:line="360" w:lineRule="auto"/>
        <w:ind w:firstLine="224" w:firstLineChars="100"/>
        <w:rPr>
          <w:sz w:val="24"/>
        </w:rPr>
      </w:pPr>
      <w:r>
        <w:rPr>
          <w:sz w:val="24"/>
        </w:rPr>
        <w:t>投标人名称：</w:t>
      </w:r>
    </w:p>
    <w:p w14:paraId="04F729BF">
      <w:pPr>
        <w:spacing w:line="360" w:lineRule="auto"/>
        <w:ind w:firstLine="224" w:firstLineChars="100"/>
        <w:rPr>
          <w:sz w:val="24"/>
        </w:rPr>
      </w:pPr>
    </w:p>
    <w:p w14:paraId="012DD488">
      <w:pPr>
        <w:spacing w:line="360" w:lineRule="auto"/>
        <w:ind w:firstLine="224" w:firstLineChars="100"/>
        <w:rPr>
          <w:sz w:val="24"/>
        </w:rPr>
      </w:pPr>
      <w:r>
        <w:rPr>
          <w:sz w:val="24"/>
        </w:rPr>
        <w:t>日期：</w:t>
      </w:r>
    </w:p>
    <w:bookmarkEnd w:id="10"/>
    <w:bookmarkEnd w:id="11"/>
    <w:p w14:paraId="7B752995">
      <w:pPr>
        <w:widowControl/>
        <w:jc w:val="left"/>
        <w:rPr>
          <w:sz w:val="24"/>
        </w:rPr>
      </w:pPr>
      <w:r>
        <w:rPr>
          <w:sz w:val="24"/>
        </w:rPr>
        <w:br w:type="page"/>
      </w:r>
    </w:p>
    <w:bookmarkEnd w:id="12"/>
    <w:bookmarkEnd w:id="13"/>
    <w:bookmarkEnd w:id="14"/>
    <w:p w14:paraId="63DA14E0">
      <w:pPr>
        <w:tabs>
          <w:tab w:val="left" w:pos="360"/>
        </w:tabs>
        <w:spacing w:after="285" w:afterLines="100" w:line="360" w:lineRule="auto"/>
        <w:rPr>
          <w:b/>
          <w:sz w:val="24"/>
        </w:rPr>
      </w:pPr>
      <w:r>
        <w:rPr>
          <w:rFonts w:hAnsiTheme="minorEastAsia"/>
          <w:b/>
          <w:sz w:val="24"/>
        </w:rPr>
        <w:t>附件</w:t>
      </w:r>
      <w:r>
        <w:rPr>
          <w:rFonts w:hint="eastAsia"/>
          <w:b/>
          <w:sz w:val="24"/>
        </w:rPr>
        <w:t>3</w:t>
      </w:r>
    </w:p>
    <w:p w14:paraId="7F3BB209">
      <w:pPr>
        <w:autoSpaceDN w:val="0"/>
        <w:spacing w:line="360" w:lineRule="auto"/>
        <w:jc w:val="center"/>
        <w:rPr>
          <w:b/>
          <w:bCs/>
          <w:sz w:val="24"/>
        </w:rPr>
      </w:pPr>
      <w:r>
        <w:rPr>
          <w:rFonts w:hint="eastAsia" w:hAnsiTheme="minorEastAsia"/>
          <w:b/>
          <w:bCs/>
          <w:sz w:val="24"/>
        </w:rPr>
        <w:t>供应商资格要求证明文件</w:t>
      </w:r>
    </w:p>
    <w:p w14:paraId="3EFBE924">
      <w:pPr>
        <w:spacing w:line="620" w:lineRule="exact"/>
        <w:rPr>
          <w:sz w:val="24"/>
        </w:rPr>
      </w:pPr>
    </w:p>
    <w:p w14:paraId="52859EAC">
      <w:pPr>
        <w:spacing w:line="620" w:lineRule="exact"/>
        <w:rPr>
          <w:sz w:val="24"/>
        </w:rPr>
      </w:pPr>
    </w:p>
    <w:p w14:paraId="66536E21">
      <w:pPr>
        <w:spacing w:line="620" w:lineRule="exact"/>
        <w:rPr>
          <w:sz w:val="24"/>
        </w:rPr>
      </w:pPr>
    </w:p>
    <w:p w14:paraId="34E13275">
      <w:pPr>
        <w:spacing w:line="620" w:lineRule="exact"/>
        <w:rPr>
          <w:sz w:val="24"/>
        </w:rPr>
      </w:pPr>
    </w:p>
    <w:p w14:paraId="7DD73556">
      <w:pPr>
        <w:spacing w:line="620" w:lineRule="exact"/>
        <w:rPr>
          <w:sz w:val="24"/>
        </w:rPr>
      </w:pPr>
    </w:p>
    <w:p w14:paraId="45B8382D">
      <w:pPr>
        <w:spacing w:line="620" w:lineRule="exact"/>
        <w:rPr>
          <w:sz w:val="24"/>
        </w:rPr>
      </w:pPr>
    </w:p>
    <w:p w14:paraId="49EA8613">
      <w:pPr>
        <w:spacing w:line="360" w:lineRule="auto"/>
        <w:ind w:firstLine="672" w:firstLineChars="300"/>
        <w:rPr>
          <w:sz w:val="24"/>
        </w:rPr>
      </w:pPr>
      <w:r>
        <w:rPr>
          <w:rFonts w:hAnsiTheme="minorEastAsia"/>
          <w:sz w:val="24"/>
        </w:rPr>
        <w:t>注：相关证明材料应附在此页后面。</w:t>
      </w:r>
    </w:p>
    <w:p w14:paraId="6C2CC6F3">
      <w:pPr>
        <w:spacing w:line="620" w:lineRule="exact"/>
        <w:rPr>
          <w:sz w:val="24"/>
        </w:rPr>
      </w:pPr>
    </w:p>
    <w:p w14:paraId="1A96E8CB">
      <w:pPr>
        <w:spacing w:line="620" w:lineRule="exact"/>
        <w:rPr>
          <w:sz w:val="24"/>
        </w:rPr>
      </w:pPr>
    </w:p>
    <w:p w14:paraId="2F37D0B7">
      <w:pPr>
        <w:spacing w:line="460" w:lineRule="exact"/>
        <w:rPr>
          <w:sz w:val="24"/>
        </w:rPr>
      </w:pPr>
    </w:p>
    <w:p w14:paraId="12FA3457">
      <w:pPr>
        <w:widowControl/>
        <w:jc w:val="left"/>
        <w:rPr>
          <w:sz w:val="24"/>
        </w:rPr>
      </w:pPr>
      <w:r>
        <w:rPr>
          <w:sz w:val="24"/>
        </w:rPr>
        <w:br w:type="page"/>
      </w:r>
    </w:p>
    <w:p w14:paraId="2D9B8907">
      <w:pPr>
        <w:tabs>
          <w:tab w:val="left" w:pos="360"/>
        </w:tabs>
        <w:spacing w:after="285" w:afterLines="100" w:line="360" w:lineRule="auto"/>
        <w:rPr>
          <w:b/>
          <w:sz w:val="24"/>
        </w:rPr>
      </w:pPr>
      <w:r>
        <w:rPr>
          <w:rFonts w:hAnsiTheme="minorEastAsia"/>
          <w:b/>
          <w:sz w:val="24"/>
        </w:rPr>
        <w:t>附件</w:t>
      </w:r>
      <w:r>
        <w:rPr>
          <w:rFonts w:hint="eastAsia"/>
          <w:b/>
          <w:sz w:val="24"/>
        </w:rPr>
        <w:t>4</w:t>
      </w:r>
    </w:p>
    <w:p w14:paraId="0EA80F86">
      <w:pPr>
        <w:autoSpaceDN w:val="0"/>
        <w:spacing w:line="360" w:lineRule="auto"/>
        <w:jc w:val="center"/>
        <w:rPr>
          <w:b/>
          <w:bCs/>
          <w:sz w:val="24"/>
        </w:rPr>
      </w:pPr>
      <w:r>
        <w:rPr>
          <w:rFonts w:hint="eastAsia"/>
          <w:b/>
          <w:bCs/>
          <w:sz w:val="24"/>
        </w:rPr>
        <w:t>投标</w:t>
      </w:r>
      <w:r>
        <w:rPr>
          <w:b/>
          <w:bCs/>
          <w:sz w:val="24"/>
        </w:rPr>
        <w:t>代表人授权书</w:t>
      </w:r>
    </w:p>
    <w:p w14:paraId="59B8FB0D">
      <w:pPr>
        <w:spacing w:line="360" w:lineRule="auto"/>
        <w:rPr>
          <w:sz w:val="24"/>
          <w:szCs w:val="21"/>
        </w:rPr>
      </w:pPr>
    </w:p>
    <w:p w14:paraId="399C3E4D">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5632D51D">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A97387B">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276C1CCA">
      <w:pPr>
        <w:spacing w:line="360" w:lineRule="auto"/>
        <w:ind w:firstLine="448" w:firstLineChars="200"/>
        <w:rPr>
          <w:sz w:val="24"/>
          <w:szCs w:val="21"/>
        </w:rPr>
      </w:pPr>
      <w:r>
        <w:rPr>
          <w:sz w:val="24"/>
          <w:szCs w:val="21"/>
        </w:rPr>
        <w:t>本授权书至投标有效期结束前始终有效。</w:t>
      </w:r>
    </w:p>
    <w:p w14:paraId="3BCB88B2">
      <w:pPr>
        <w:spacing w:line="360" w:lineRule="auto"/>
        <w:ind w:firstLine="448" w:firstLineChars="200"/>
        <w:rPr>
          <w:sz w:val="24"/>
          <w:szCs w:val="21"/>
        </w:rPr>
      </w:pPr>
      <w:r>
        <w:rPr>
          <w:sz w:val="24"/>
          <w:szCs w:val="21"/>
        </w:rPr>
        <w:t>投标代表人无转委托权，特此委托。</w:t>
      </w:r>
    </w:p>
    <w:p w14:paraId="6547ECC7">
      <w:pPr>
        <w:spacing w:line="360" w:lineRule="auto"/>
        <w:ind w:firstLine="448" w:firstLineChars="200"/>
        <w:rPr>
          <w:sz w:val="24"/>
        </w:rPr>
      </w:pPr>
    </w:p>
    <w:p w14:paraId="5453079E">
      <w:pPr>
        <w:spacing w:line="360" w:lineRule="auto"/>
        <w:ind w:firstLine="448" w:firstLineChars="200"/>
        <w:rPr>
          <w:sz w:val="24"/>
        </w:rPr>
      </w:pPr>
    </w:p>
    <w:p w14:paraId="387D5D9E">
      <w:pPr>
        <w:spacing w:line="360" w:lineRule="auto"/>
        <w:ind w:firstLine="448" w:firstLineChars="200"/>
        <w:rPr>
          <w:sz w:val="24"/>
        </w:rPr>
      </w:pPr>
    </w:p>
    <w:p w14:paraId="0147F1A0">
      <w:pPr>
        <w:spacing w:line="360" w:lineRule="auto"/>
        <w:ind w:firstLine="4704" w:firstLineChars="2100"/>
        <w:rPr>
          <w:sz w:val="24"/>
        </w:rPr>
      </w:pPr>
      <w:r>
        <w:rPr>
          <w:sz w:val="24"/>
        </w:rPr>
        <w:t>年月日</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4AC2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A3A95B7">
            <w:pPr>
              <w:spacing w:line="360" w:lineRule="auto"/>
              <w:jc w:val="left"/>
              <w:rPr>
                <w:sz w:val="24"/>
              </w:rPr>
            </w:pPr>
            <w:r>
              <w:rPr>
                <w:sz w:val="24"/>
              </w:rPr>
              <w:t>投标代表人身份证正面</w:t>
            </w:r>
          </w:p>
          <w:p w14:paraId="4E5D562C">
            <w:pPr>
              <w:spacing w:line="360" w:lineRule="auto"/>
              <w:jc w:val="left"/>
              <w:rPr>
                <w:sz w:val="24"/>
              </w:rPr>
            </w:pPr>
          </w:p>
          <w:p w14:paraId="7CB64635">
            <w:pPr>
              <w:spacing w:line="360" w:lineRule="auto"/>
              <w:jc w:val="left"/>
              <w:rPr>
                <w:sz w:val="24"/>
              </w:rPr>
            </w:pPr>
          </w:p>
          <w:p w14:paraId="1BC902FD">
            <w:pPr>
              <w:spacing w:line="360" w:lineRule="auto"/>
              <w:jc w:val="left"/>
              <w:rPr>
                <w:sz w:val="24"/>
              </w:rPr>
            </w:pPr>
          </w:p>
          <w:p w14:paraId="1B6C112C">
            <w:pPr>
              <w:spacing w:line="360" w:lineRule="auto"/>
              <w:jc w:val="left"/>
              <w:rPr>
                <w:sz w:val="24"/>
              </w:rPr>
            </w:pPr>
          </w:p>
          <w:p w14:paraId="48D8666B">
            <w:pPr>
              <w:spacing w:line="360" w:lineRule="auto"/>
              <w:jc w:val="left"/>
              <w:rPr>
                <w:sz w:val="24"/>
              </w:rPr>
            </w:pPr>
          </w:p>
        </w:tc>
        <w:tc>
          <w:tcPr>
            <w:tcW w:w="4264" w:type="dxa"/>
          </w:tcPr>
          <w:p w14:paraId="1B80F542">
            <w:pPr>
              <w:spacing w:line="360" w:lineRule="auto"/>
              <w:jc w:val="left"/>
              <w:rPr>
                <w:sz w:val="24"/>
              </w:rPr>
            </w:pPr>
            <w:r>
              <w:rPr>
                <w:sz w:val="24"/>
              </w:rPr>
              <w:t>投标代表人身份证背面</w:t>
            </w:r>
          </w:p>
        </w:tc>
      </w:tr>
    </w:tbl>
    <w:p w14:paraId="065CA0C4">
      <w:pPr>
        <w:spacing w:line="360" w:lineRule="auto"/>
        <w:ind w:firstLine="4704" w:firstLineChars="2100"/>
        <w:rPr>
          <w:sz w:val="24"/>
        </w:rPr>
      </w:pPr>
    </w:p>
    <w:p w14:paraId="3A6DA918">
      <w:pPr>
        <w:widowControl/>
        <w:jc w:val="left"/>
        <w:rPr>
          <w:sz w:val="24"/>
        </w:rPr>
      </w:pPr>
      <w:r>
        <w:rPr>
          <w:b/>
          <w:sz w:val="24"/>
        </w:rPr>
        <w:br w:type="page"/>
      </w:r>
    </w:p>
    <w:p w14:paraId="2DAA0BAA">
      <w:pPr>
        <w:widowControl/>
        <w:jc w:val="left"/>
        <w:rPr>
          <w:b/>
          <w:sz w:val="24"/>
        </w:rPr>
      </w:pPr>
      <w:r>
        <w:rPr>
          <w:rFonts w:hAnsiTheme="minorEastAsia"/>
          <w:b/>
          <w:sz w:val="24"/>
        </w:rPr>
        <w:t>附件</w:t>
      </w:r>
      <w:r>
        <w:rPr>
          <w:rFonts w:hint="eastAsia"/>
          <w:b/>
          <w:sz w:val="24"/>
        </w:rPr>
        <w:t>5</w:t>
      </w:r>
    </w:p>
    <w:p w14:paraId="0C442A92">
      <w:pPr>
        <w:autoSpaceDN w:val="0"/>
        <w:spacing w:line="360" w:lineRule="auto"/>
        <w:jc w:val="center"/>
        <w:rPr>
          <w:b/>
          <w:bCs/>
          <w:sz w:val="24"/>
        </w:rPr>
      </w:pPr>
      <w:r>
        <w:rPr>
          <w:rFonts w:hAnsiTheme="minorEastAsia"/>
          <w:b/>
          <w:bCs/>
          <w:sz w:val="24"/>
        </w:rPr>
        <w:t>开标一览表</w:t>
      </w:r>
    </w:p>
    <w:p w14:paraId="14FD8C6B">
      <w:pPr>
        <w:ind w:right="84"/>
        <w:rPr>
          <w:sz w:val="24"/>
        </w:rPr>
      </w:pPr>
    </w:p>
    <w:p w14:paraId="1580A4C7">
      <w:pPr>
        <w:spacing w:line="460" w:lineRule="exact"/>
        <w:ind w:left="192"/>
        <w:rPr>
          <w:sz w:val="24"/>
        </w:rPr>
      </w:pPr>
      <w:r>
        <w:rPr>
          <w:rFonts w:hAnsiTheme="minorEastAsia"/>
          <w:sz w:val="24"/>
        </w:rPr>
        <w:t>项目名称：</w:t>
      </w:r>
      <w:r>
        <w:rPr>
          <w:rFonts w:hAnsiTheme="minorEastAsia"/>
          <w:sz w:val="24"/>
          <w:u w:val="single"/>
        </w:rPr>
        <w:t xml:space="preserve">                    </w:t>
      </w:r>
      <w:r>
        <w:rPr>
          <w:rFonts w:hAnsiTheme="minorEastAsia"/>
          <w:sz w:val="24"/>
        </w:rPr>
        <w:t xml:space="preserve"> </w:t>
      </w:r>
    </w:p>
    <w:p w14:paraId="737AC0CD">
      <w:pPr>
        <w:spacing w:line="460" w:lineRule="exact"/>
        <w:ind w:left="192"/>
        <w:rPr>
          <w:sz w:val="24"/>
        </w:rPr>
      </w:pPr>
      <w:r>
        <w:rPr>
          <w:rFonts w:hAnsiTheme="minorEastAsia"/>
          <w:sz w:val="24"/>
        </w:rPr>
        <w:t>项目编号：</w:t>
      </w:r>
      <w:r>
        <w:rPr>
          <w:rFonts w:hAnsiTheme="minorEastAsia"/>
          <w:sz w:val="24"/>
          <w:u w:val="single"/>
        </w:rPr>
        <w:t xml:space="preserve">                    </w:t>
      </w:r>
      <w:r>
        <w:rPr>
          <w:rFonts w:hAnsiTheme="minorEastAsia"/>
          <w:sz w:val="24"/>
        </w:rPr>
        <w:t xml:space="preserve"> </w:t>
      </w:r>
    </w:p>
    <w:p w14:paraId="777A07CF">
      <w:pPr>
        <w:spacing w:line="460" w:lineRule="exact"/>
        <w:ind w:right="444" w:firstLine="6608" w:firstLineChars="2950"/>
        <w:rPr>
          <w:sz w:val="24"/>
        </w:rPr>
      </w:pPr>
      <w:r>
        <w:rPr>
          <w:rFonts w:hAnsiTheme="minorEastAsia"/>
          <w:sz w:val="24"/>
        </w:rPr>
        <w:t>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707"/>
        <w:gridCol w:w="1463"/>
        <w:gridCol w:w="1605"/>
        <w:gridCol w:w="1463"/>
        <w:gridCol w:w="1313"/>
      </w:tblGrid>
      <w:tr w14:paraId="344A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A395A06">
            <w:pPr>
              <w:spacing w:line="460" w:lineRule="exact"/>
              <w:jc w:val="center"/>
              <w:rPr>
                <w:sz w:val="24"/>
              </w:rPr>
            </w:pPr>
            <w:r>
              <w:rPr>
                <w:rFonts w:hint="eastAsia" w:hAnsiTheme="minorEastAsia"/>
                <w:sz w:val="24"/>
              </w:rPr>
              <w:t>包</w:t>
            </w:r>
            <w:r>
              <w:rPr>
                <w:rFonts w:hAnsiTheme="minorEastAsia"/>
                <w:sz w:val="24"/>
              </w:rPr>
              <w:t>号</w:t>
            </w:r>
          </w:p>
        </w:tc>
        <w:tc>
          <w:tcPr>
            <w:tcW w:w="1001" w:type="pct"/>
            <w:vAlign w:val="center"/>
          </w:tcPr>
          <w:p w14:paraId="5908473C">
            <w:pPr>
              <w:spacing w:line="460" w:lineRule="exact"/>
              <w:jc w:val="center"/>
              <w:rPr>
                <w:sz w:val="24"/>
              </w:rPr>
            </w:pPr>
            <w:r>
              <w:rPr>
                <w:rFonts w:hint="eastAsia" w:hAnsiTheme="minorEastAsia"/>
                <w:sz w:val="24"/>
              </w:rPr>
              <w:t>包</w:t>
            </w:r>
            <w:r>
              <w:rPr>
                <w:rFonts w:hAnsiTheme="minorEastAsia"/>
                <w:sz w:val="24"/>
              </w:rPr>
              <w:t>名称</w:t>
            </w:r>
          </w:p>
        </w:tc>
        <w:tc>
          <w:tcPr>
            <w:tcW w:w="858" w:type="pct"/>
            <w:vAlign w:val="center"/>
          </w:tcPr>
          <w:p w14:paraId="1B462441">
            <w:pPr>
              <w:spacing w:line="460" w:lineRule="exact"/>
              <w:jc w:val="center"/>
              <w:rPr>
                <w:sz w:val="24"/>
              </w:rPr>
            </w:pPr>
            <w:r>
              <w:rPr>
                <w:rFonts w:hAnsiTheme="minorEastAsia"/>
                <w:sz w:val="24"/>
              </w:rPr>
              <w:t>品牌</w:t>
            </w:r>
          </w:p>
        </w:tc>
        <w:tc>
          <w:tcPr>
            <w:tcW w:w="941" w:type="pct"/>
            <w:vAlign w:val="center"/>
          </w:tcPr>
          <w:p w14:paraId="1B6B7E09">
            <w:pPr>
              <w:spacing w:line="460" w:lineRule="exact"/>
              <w:jc w:val="center"/>
              <w:rPr>
                <w:sz w:val="24"/>
              </w:rPr>
            </w:pPr>
            <w:r>
              <w:rPr>
                <w:rFonts w:hAnsiTheme="minorEastAsia"/>
                <w:sz w:val="24"/>
              </w:rPr>
              <w:t>投标总价</w:t>
            </w:r>
          </w:p>
        </w:tc>
        <w:tc>
          <w:tcPr>
            <w:tcW w:w="858" w:type="pct"/>
            <w:vAlign w:val="center"/>
          </w:tcPr>
          <w:p w14:paraId="336954EE">
            <w:pPr>
              <w:spacing w:line="460" w:lineRule="exact"/>
              <w:jc w:val="center"/>
              <w:rPr>
                <w:sz w:val="24"/>
              </w:rPr>
            </w:pPr>
            <w:r>
              <w:rPr>
                <w:rFonts w:hAnsiTheme="minorEastAsia"/>
                <w:sz w:val="24"/>
              </w:rPr>
              <w:t>交货期</w:t>
            </w:r>
          </w:p>
        </w:tc>
        <w:tc>
          <w:tcPr>
            <w:tcW w:w="770" w:type="pct"/>
            <w:vAlign w:val="center"/>
          </w:tcPr>
          <w:p w14:paraId="63C1F8C6">
            <w:pPr>
              <w:spacing w:line="460" w:lineRule="exact"/>
              <w:jc w:val="center"/>
              <w:rPr>
                <w:sz w:val="24"/>
              </w:rPr>
            </w:pPr>
            <w:r>
              <w:rPr>
                <w:rFonts w:hAnsiTheme="minorEastAsia"/>
                <w:sz w:val="24"/>
              </w:rPr>
              <w:t>备注</w:t>
            </w:r>
          </w:p>
        </w:tc>
      </w:tr>
      <w:tr w14:paraId="0896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0A82424E">
            <w:pPr>
              <w:spacing w:line="460" w:lineRule="exact"/>
              <w:jc w:val="center"/>
              <w:rPr>
                <w:sz w:val="24"/>
              </w:rPr>
            </w:pPr>
            <w:r>
              <w:rPr>
                <w:sz w:val="24"/>
              </w:rPr>
              <w:t>1</w:t>
            </w:r>
          </w:p>
        </w:tc>
        <w:tc>
          <w:tcPr>
            <w:tcW w:w="1001" w:type="pct"/>
            <w:vAlign w:val="center"/>
          </w:tcPr>
          <w:p w14:paraId="642E5775">
            <w:pPr>
              <w:spacing w:line="460" w:lineRule="exact"/>
              <w:jc w:val="center"/>
              <w:rPr>
                <w:sz w:val="24"/>
              </w:rPr>
            </w:pPr>
          </w:p>
        </w:tc>
        <w:tc>
          <w:tcPr>
            <w:tcW w:w="858" w:type="pct"/>
            <w:vAlign w:val="center"/>
          </w:tcPr>
          <w:p w14:paraId="3CCF9209">
            <w:pPr>
              <w:spacing w:line="460" w:lineRule="exact"/>
              <w:jc w:val="center"/>
              <w:rPr>
                <w:sz w:val="24"/>
              </w:rPr>
            </w:pPr>
          </w:p>
        </w:tc>
        <w:tc>
          <w:tcPr>
            <w:tcW w:w="941" w:type="pct"/>
            <w:vAlign w:val="center"/>
          </w:tcPr>
          <w:p w14:paraId="7181C281">
            <w:pPr>
              <w:spacing w:line="460" w:lineRule="exact"/>
              <w:jc w:val="center"/>
              <w:rPr>
                <w:sz w:val="24"/>
              </w:rPr>
            </w:pPr>
          </w:p>
        </w:tc>
        <w:tc>
          <w:tcPr>
            <w:tcW w:w="858" w:type="pct"/>
            <w:vAlign w:val="center"/>
          </w:tcPr>
          <w:p w14:paraId="55C8F2DF">
            <w:pPr>
              <w:spacing w:line="460" w:lineRule="exact"/>
              <w:jc w:val="center"/>
              <w:rPr>
                <w:sz w:val="24"/>
              </w:rPr>
            </w:pPr>
          </w:p>
        </w:tc>
        <w:tc>
          <w:tcPr>
            <w:tcW w:w="770" w:type="pct"/>
            <w:vAlign w:val="center"/>
          </w:tcPr>
          <w:p w14:paraId="2D1FF041">
            <w:pPr>
              <w:spacing w:line="460" w:lineRule="exact"/>
              <w:jc w:val="center"/>
              <w:rPr>
                <w:sz w:val="24"/>
              </w:rPr>
            </w:pPr>
          </w:p>
        </w:tc>
      </w:tr>
      <w:tr w14:paraId="27BA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7F7184C9">
            <w:pPr>
              <w:spacing w:line="460" w:lineRule="exact"/>
              <w:jc w:val="center"/>
              <w:rPr>
                <w:sz w:val="24"/>
              </w:rPr>
            </w:pPr>
            <w:r>
              <w:rPr>
                <w:rFonts w:hint="eastAsia"/>
                <w:sz w:val="24"/>
              </w:rPr>
              <w:t>2</w:t>
            </w:r>
          </w:p>
        </w:tc>
        <w:tc>
          <w:tcPr>
            <w:tcW w:w="1001" w:type="pct"/>
            <w:vAlign w:val="center"/>
          </w:tcPr>
          <w:p w14:paraId="6F0F74B0">
            <w:pPr>
              <w:spacing w:line="460" w:lineRule="exact"/>
              <w:jc w:val="center"/>
              <w:rPr>
                <w:sz w:val="24"/>
              </w:rPr>
            </w:pPr>
          </w:p>
        </w:tc>
        <w:tc>
          <w:tcPr>
            <w:tcW w:w="858" w:type="pct"/>
            <w:vAlign w:val="center"/>
          </w:tcPr>
          <w:p w14:paraId="0FC7F1B3">
            <w:pPr>
              <w:spacing w:line="460" w:lineRule="exact"/>
              <w:jc w:val="center"/>
              <w:rPr>
                <w:sz w:val="24"/>
              </w:rPr>
            </w:pPr>
          </w:p>
        </w:tc>
        <w:tc>
          <w:tcPr>
            <w:tcW w:w="941" w:type="pct"/>
            <w:vAlign w:val="center"/>
          </w:tcPr>
          <w:p w14:paraId="498F73A9">
            <w:pPr>
              <w:spacing w:line="460" w:lineRule="exact"/>
              <w:jc w:val="center"/>
              <w:rPr>
                <w:sz w:val="24"/>
              </w:rPr>
            </w:pPr>
          </w:p>
        </w:tc>
        <w:tc>
          <w:tcPr>
            <w:tcW w:w="858" w:type="pct"/>
            <w:vAlign w:val="center"/>
          </w:tcPr>
          <w:p w14:paraId="7734C0FA">
            <w:pPr>
              <w:spacing w:line="460" w:lineRule="exact"/>
              <w:jc w:val="center"/>
              <w:rPr>
                <w:sz w:val="24"/>
              </w:rPr>
            </w:pPr>
          </w:p>
        </w:tc>
        <w:tc>
          <w:tcPr>
            <w:tcW w:w="770" w:type="pct"/>
            <w:vAlign w:val="center"/>
          </w:tcPr>
          <w:p w14:paraId="7B946B48">
            <w:pPr>
              <w:spacing w:line="460" w:lineRule="exact"/>
              <w:jc w:val="center"/>
              <w:rPr>
                <w:sz w:val="24"/>
              </w:rPr>
            </w:pPr>
          </w:p>
        </w:tc>
      </w:tr>
      <w:tr w14:paraId="4C2C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5C281262">
            <w:pPr>
              <w:spacing w:line="460" w:lineRule="exact"/>
              <w:jc w:val="center"/>
              <w:rPr>
                <w:sz w:val="24"/>
              </w:rPr>
            </w:pPr>
          </w:p>
        </w:tc>
        <w:tc>
          <w:tcPr>
            <w:tcW w:w="1001" w:type="pct"/>
            <w:vAlign w:val="center"/>
          </w:tcPr>
          <w:p w14:paraId="18E2FD27">
            <w:pPr>
              <w:spacing w:line="460" w:lineRule="exact"/>
              <w:jc w:val="center"/>
              <w:rPr>
                <w:sz w:val="24"/>
              </w:rPr>
            </w:pPr>
          </w:p>
        </w:tc>
        <w:tc>
          <w:tcPr>
            <w:tcW w:w="858" w:type="pct"/>
            <w:vAlign w:val="center"/>
          </w:tcPr>
          <w:p w14:paraId="2001F689">
            <w:pPr>
              <w:spacing w:line="460" w:lineRule="exact"/>
              <w:jc w:val="center"/>
              <w:rPr>
                <w:sz w:val="24"/>
              </w:rPr>
            </w:pPr>
          </w:p>
        </w:tc>
        <w:tc>
          <w:tcPr>
            <w:tcW w:w="941" w:type="pct"/>
            <w:vAlign w:val="center"/>
          </w:tcPr>
          <w:p w14:paraId="40EB8C34">
            <w:pPr>
              <w:spacing w:line="460" w:lineRule="exact"/>
              <w:jc w:val="center"/>
              <w:rPr>
                <w:sz w:val="24"/>
              </w:rPr>
            </w:pPr>
          </w:p>
        </w:tc>
        <w:tc>
          <w:tcPr>
            <w:tcW w:w="858" w:type="pct"/>
            <w:vAlign w:val="center"/>
          </w:tcPr>
          <w:p w14:paraId="315E462D">
            <w:pPr>
              <w:spacing w:line="460" w:lineRule="exact"/>
              <w:jc w:val="center"/>
              <w:rPr>
                <w:sz w:val="24"/>
              </w:rPr>
            </w:pPr>
          </w:p>
        </w:tc>
        <w:tc>
          <w:tcPr>
            <w:tcW w:w="770" w:type="pct"/>
            <w:vAlign w:val="center"/>
          </w:tcPr>
          <w:p w14:paraId="5598D002">
            <w:pPr>
              <w:spacing w:line="460" w:lineRule="exact"/>
              <w:jc w:val="center"/>
              <w:rPr>
                <w:sz w:val="24"/>
              </w:rPr>
            </w:pPr>
          </w:p>
        </w:tc>
      </w:tr>
      <w:tr w14:paraId="10CD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7DCFC839">
            <w:pPr>
              <w:spacing w:line="460" w:lineRule="exact"/>
              <w:jc w:val="center"/>
              <w:rPr>
                <w:sz w:val="24"/>
              </w:rPr>
            </w:pPr>
          </w:p>
        </w:tc>
        <w:tc>
          <w:tcPr>
            <w:tcW w:w="1001" w:type="pct"/>
            <w:vAlign w:val="center"/>
          </w:tcPr>
          <w:p w14:paraId="1AEB24F7">
            <w:pPr>
              <w:spacing w:line="460" w:lineRule="exact"/>
              <w:jc w:val="center"/>
              <w:rPr>
                <w:sz w:val="24"/>
              </w:rPr>
            </w:pPr>
          </w:p>
        </w:tc>
        <w:tc>
          <w:tcPr>
            <w:tcW w:w="858" w:type="pct"/>
            <w:vAlign w:val="center"/>
          </w:tcPr>
          <w:p w14:paraId="061121CE">
            <w:pPr>
              <w:spacing w:line="460" w:lineRule="exact"/>
              <w:jc w:val="center"/>
              <w:rPr>
                <w:sz w:val="24"/>
              </w:rPr>
            </w:pPr>
          </w:p>
        </w:tc>
        <w:tc>
          <w:tcPr>
            <w:tcW w:w="941" w:type="pct"/>
            <w:vAlign w:val="center"/>
          </w:tcPr>
          <w:p w14:paraId="3CFE0979">
            <w:pPr>
              <w:spacing w:line="460" w:lineRule="exact"/>
              <w:jc w:val="center"/>
              <w:rPr>
                <w:sz w:val="24"/>
              </w:rPr>
            </w:pPr>
          </w:p>
        </w:tc>
        <w:tc>
          <w:tcPr>
            <w:tcW w:w="858" w:type="pct"/>
            <w:vAlign w:val="center"/>
          </w:tcPr>
          <w:p w14:paraId="7E739DA6">
            <w:pPr>
              <w:spacing w:line="460" w:lineRule="exact"/>
              <w:jc w:val="center"/>
              <w:rPr>
                <w:sz w:val="24"/>
              </w:rPr>
            </w:pPr>
          </w:p>
        </w:tc>
        <w:tc>
          <w:tcPr>
            <w:tcW w:w="770" w:type="pct"/>
            <w:vAlign w:val="center"/>
          </w:tcPr>
          <w:p w14:paraId="56DED654">
            <w:pPr>
              <w:spacing w:line="460" w:lineRule="exact"/>
              <w:jc w:val="center"/>
              <w:rPr>
                <w:sz w:val="24"/>
              </w:rPr>
            </w:pPr>
          </w:p>
        </w:tc>
      </w:tr>
      <w:tr w14:paraId="493E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3C316557">
            <w:pPr>
              <w:spacing w:line="460" w:lineRule="exact"/>
              <w:jc w:val="center"/>
              <w:rPr>
                <w:sz w:val="24"/>
              </w:rPr>
            </w:pPr>
          </w:p>
        </w:tc>
        <w:tc>
          <w:tcPr>
            <w:tcW w:w="1001" w:type="pct"/>
            <w:vAlign w:val="center"/>
          </w:tcPr>
          <w:p w14:paraId="5AB442EB">
            <w:pPr>
              <w:spacing w:line="460" w:lineRule="exact"/>
              <w:jc w:val="center"/>
              <w:rPr>
                <w:sz w:val="24"/>
              </w:rPr>
            </w:pPr>
          </w:p>
        </w:tc>
        <w:tc>
          <w:tcPr>
            <w:tcW w:w="858" w:type="pct"/>
            <w:vAlign w:val="center"/>
          </w:tcPr>
          <w:p w14:paraId="27B0E107">
            <w:pPr>
              <w:spacing w:line="460" w:lineRule="exact"/>
              <w:jc w:val="center"/>
              <w:rPr>
                <w:sz w:val="24"/>
              </w:rPr>
            </w:pPr>
          </w:p>
        </w:tc>
        <w:tc>
          <w:tcPr>
            <w:tcW w:w="941" w:type="pct"/>
            <w:vAlign w:val="center"/>
          </w:tcPr>
          <w:p w14:paraId="4A4AEE87">
            <w:pPr>
              <w:spacing w:line="460" w:lineRule="exact"/>
              <w:jc w:val="center"/>
              <w:rPr>
                <w:sz w:val="24"/>
              </w:rPr>
            </w:pPr>
          </w:p>
        </w:tc>
        <w:tc>
          <w:tcPr>
            <w:tcW w:w="858" w:type="pct"/>
            <w:vAlign w:val="center"/>
          </w:tcPr>
          <w:p w14:paraId="0FE9462C">
            <w:pPr>
              <w:spacing w:line="460" w:lineRule="exact"/>
              <w:jc w:val="center"/>
              <w:rPr>
                <w:sz w:val="24"/>
              </w:rPr>
            </w:pPr>
          </w:p>
        </w:tc>
        <w:tc>
          <w:tcPr>
            <w:tcW w:w="770" w:type="pct"/>
            <w:vAlign w:val="center"/>
          </w:tcPr>
          <w:p w14:paraId="4BBCAB71">
            <w:pPr>
              <w:spacing w:line="460" w:lineRule="exact"/>
              <w:jc w:val="center"/>
              <w:rPr>
                <w:sz w:val="24"/>
              </w:rPr>
            </w:pPr>
          </w:p>
        </w:tc>
      </w:tr>
      <w:tr w14:paraId="2556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636AEEF1">
            <w:pPr>
              <w:spacing w:line="460" w:lineRule="exact"/>
              <w:jc w:val="center"/>
              <w:rPr>
                <w:sz w:val="24"/>
              </w:rPr>
            </w:pPr>
          </w:p>
        </w:tc>
        <w:tc>
          <w:tcPr>
            <w:tcW w:w="1001" w:type="pct"/>
            <w:vAlign w:val="center"/>
          </w:tcPr>
          <w:p w14:paraId="6624A400">
            <w:pPr>
              <w:spacing w:line="460" w:lineRule="exact"/>
              <w:jc w:val="center"/>
              <w:rPr>
                <w:sz w:val="24"/>
              </w:rPr>
            </w:pPr>
          </w:p>
        </w:tc>
        <w:tc>
          <w:tcPr>
            <w:tcW w:w="858" w:type="pct"/>
            <w:vAlign w:val="center"/>
          </w:tcPr>
          <w:p w14:paraId="7FB82523">
            <w:pPr>
              <w:spacing w:line="460" w:lineRule="exact"/>
              <w:jc w:val="center"/>
              <w:rPr>
                <w:sz w:val="24"/>
              </w:rPr>
            </w:pPr>
          </w:p>
        </w:tc>
        <w:tc>
          <w:tcPr>
            <w:tcW w:w="941" w:type="pct"/>
            <w:vAlign w:val="center"/>
          </w:tcPr>
          <w:p w14:paraId="2F251808">
            <w:pPr>
              <w:spacing w:line="460" w:lineRule="exact"/>
              <w:jc w:val="center"/>
              <w:rPr>
                <w:sz w:val="24"/>
              </w:rPr>
            </w:pPr>
          </w:p>
        </w:tc>
        <w:tc>
          <w:tcPr>
            <w:tcW w:w="858" w:type="pct"/>
            <w:vAlign w:val="center"/>
          </w:tcPr>
          <w:p w14:paraId="4A3573C5">
            <w:pPr>
              <w:spacing w:line="460" w:lineRule="exact"/>
              <w:jc w:val="center"/>
              <w:rPr>
                <w:sz w:val="24"/>
              </w:rPr>
            </w:pPr>
          </w:p>
        </w:tc>
        <w:tc>
          <w:tcPr>
            <w:tcW w:w="770" w:type="pct"/>
            <w:vAlign w:val="center"/>
          </w:tcPr>
          <w:p w14:paraId="28AD903F">
            <w:pPr>
              <w:spacing w:line="460" w:lineRule="exact"/>
              <w:jc w:val="center"/>
              <w:rPr>
                <w:sz w:val="24"/>
              </w:rPr>
            </w:pPr>
          </w:p>
        </w:tc>
      </w:tr>
      <w:tr w14:paraId="70C7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740C67EB">
            <w:pPr>
              <w:spacing w:line="460" w:lineRule="exact"/>
              <w:jc w:val="center"/>
              <w:rPr>
                <w:sz w:val="24"/>
              </w:rPr>
            </w:pPr>
          </w:p>
        </w:tc>
        <w:tc>
          <w:tcPr>
            <w:tcW w:w="1001" w:type="pct"/>
            <w:vAlign w:val="center"/>
          </w:tcPr>
          <w:p w14:paraId="190BF292">
            <w:pPr>
              <w:spacing w:line="460" w:lineRule="exact"/>
              <w:jc w:val="center"/>
              <w:rPr>
                <w:sz w:val="24"/>
              </w:rPr>
            </w:pPr>
          </w:p>
        </w:tc>
        <w:tc>
          <w:tcPr>
            <w:tcW w:w="858" w:type="pct"/>
            <w:vAlign w:val="center"/>
          </w:tcPr>
          <w:p w14:paraId="171368B9">
            <w:pPr>
              <w:spacing w:line="460" w:lineRule="exact"/>
              <w:jc w:val="center"/>
              <w:rPr>
                <w:sz w:val="24"/>
              </w:rPr>
            </w:pPr>
          </w:p>
        </w:tc>
        <w:tc>
          <w:tcPr>
            <w:tcW w:w="941" w:type="pct"/>
            <w:vAlign w:val="center"/>
          </w:tcPr>
          <w:p w14:paraId="442F76A7">
            <w:pPr>
              <w:spacing w:line="460" w:lineRule="exact"/>
              <w:jc w:val="center"/>
              <w:rPr>
                <w:sz w:val="24"/>
              </w:rPr>
            </w:pPr>
          </w:p>
        </w:tc>
        <w:tc>
          <w:tcPr>
            <w:tcW w:w="858" w:type="pct"/>
            <w:vAlign w:val="center"/>
          </w:tcPr>
          <w:p w14:paraId="6C126AF7">
            <w:pPr>
              <w:spacing w:line="460" w:lineRule="exact"/>
              <w:jc w:val="center"/>
              <w:rPr>
                <w:sz w:val="24"/>
              </w:rPr>
            </w:pPr>
          </w:p>
        </w:tc>
        <w:tc>
          <w:tcPr>
            <w:tcW w:w="770" w:type="pct"/>
            <w:vAlign w:val="center"/>
          </w:tcPr>
          <w:p w14:paraId="2518BFFA">
            <w:pPr>
              <w:spacing w:line="460" w:lineRule="exact"/>
              <w:jc w:val="center"/>
              <w:rPr>
                <w:sz w:val="24"/>
              </w:rPr>
            </w:pPr>
          </w:p>
        </w:tc>
      </w:tr>
      <w:tr w14:paraId="7ADA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30C6136">
            <w:pPr>
              <w:spacing w:line="460" w:lineRule="exact"/>
              <w:jc w:val="center"/>
              <w:rPr>
                <w:sz w:val="24"/>
              </w:rPr>
            </w:pPr>
            <w:r>
              <w:rPr>
                <w:sz w:val="24"/>
              </w:rPr>
              <w:t>…</w:t>
            </w:r>
          </w:p>
        </w:tc>
        <w:tc>
          <w:tcPr>
            <w:tcW w:w="1001" w:type="pct"/>
            <w:vAlign w:val="center"/>
          </w:tcPr>
          <w:p w14:paraId="102579A5">
            <w:pPr>
              <w:spacing w:line="460" w:lineRule="exact"/>
              <w:jc w:val="center"/>
              <w:rPr>
                <w:sz w:val="24"/>
              </w:rPr>
            </w:pPr>
          </w:p>
        </w:tc>
        <w:tc>
          <w:tcPr>
            <w:tcW w:w="858" w:type="pct"/>
            <w:vAlign w:val="center"/>
          </w:tcPr>
          <w:p w14:paraId="55605961">
            <w:pPr>
              <w:spacing w:line="460" w:lineRule="exact"/>
              <w:jc w:val="center"/>
              <w:rPr>
                <w:sz w:val="24"/>
              </w:rPr>
            </w:pPr>
          </w:p>
        </w:tc>
        <w:tc>
          <w:tcPr>
            <w:tcW w:w="941" w:type="pct"/>
            <w:vAlign w:val="center"/>
          </w:tcPr>
          <w:p w14:paraId="14E8B3C1">
            <w:pPr>
              <w:spacing w:line="460" w:lineRule="exact"/>
              <w:jc w:val="center"/>
              <w:rPr>
                <w:sz w:val="24"/>
              </w:rPr>
            </w:pPr>
          </w:p>
        </w:tc>
        <w:tc>
          <w:tcPr>
            <w:tcW w:w="858" w:type="pct"/>
            <w:vAlign w:val="center"/>
          </w:tcPr>
          <w:p w14:paraId="4A699D32">
            <w:pPr>
              <w:spacing w:line="460" w:lineRule="exact"/>
              <w:jc w:val="center"/>
              <w:rPr>
                <w:sz w:val="24"/>
              </w:rPr>
            </w:pPr>
          </w:p>
        </w:tc>
        <w:tc>
          <w:tcPr>
            <w:tcW w:w="770" w:type="pct"/>
            <w:vAlign w:val="center"/>
          </w:tcPr>
          <w:p w14:paraId="2CC71090">
            <w:pPr>
              <w:spacing w:line="460" w:lineRule="exact"/>
              <w:jc w:val="center"/>
              <w:rPr>
                <w:sz w:val="24"/>
              </w:rPr>
            </w:pPr>
          </w:p>
        </w:tc>
      </w:tr>
      <w:tr w14:paraId="0B62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6E460475">
            <w:pPr>
              <w:spacing w:line="460" w:lineRule="exact"/>
              <w:jc w:val="center"/>
              <w:rPr>
                <w:sz w:val="24"/>
              </w:rPr>
            </w:pPr>
          </w:p>
        </w:tc>
        <w:tc>
          <w:tcPr>
            <w:tcW w:w="1001" w:type="pct"/>
            <w:vAlign w:val="center"/>
          </w:tcPr>
          <w:p w14:paraId="61401A52">
            <w:pPr>
              <w:spacing w:line="460" w:lineRule="exact"/>
              <w:jc w:val="center"/>
              <w:rPr>
                <w:sz w:val="24"/>
              </w:rPr>
            </w:pPr>
          </w:p>
        </w:tc>
        <w:tc>
          <w:tcPr>
            <w:tcW w:w="858" w:type="pct"/>
            <w:vAlign w:val="center"/>
          </w:tcPr>
          <w:p w14:paraId="4063E9EB">
            <w:pPr>
              <w:spacing w:line="460" w:lineRule="exact"/>
              <w:jc w:val="center"/>
              <w:rPr>
                <w:sz w:val="24"/>
              </w:rPr>
            </w:pPr>
          </w:p>
        </w:tc>
        <w:tc>
          <w:tcPr>
            <w:tcW w:w="941" w:type="pct"/>
            <w:vAlign w:val="center"/>
          </w:tcPr>
          <w:p w14:paraId="102FA315">
            <w:pPr>
              <w:spacing w:line="460" w:lineRule="exact"/>
              <w:jc w:val="center"/>
              <w:rPr>
                <w:sz w:val="24"/>
              </w:rPr>
            </w:pPr>
          </w:p>
        </w:tc>
        <w:tc>
          <w:tcPr>
            <w:tcW w:w="858" w:type="pct"/>
            <w:vAlign w:val="center"/>
          </w:tcPr>
          <w:p w14:paraId="1EB1AA8F">
            <w:pPr>
              <w:spacing w:line="460" w:lineRule="exact"/>
              <w:jc w:val="center"/>
              <w:rPr>
                <w:sz w:val="24"/>
              </w:rPr>
            </w:pPr>
          </w:p>
        </w:tc>
        <w:tc>
          <w:tcPr>
            <w:tcW w:w="770" w:type="pct"/>
            <w:vAlign w:val="center"/>
          </w:tcPr>
          <w:p w14:paraId="538ED623">
            <w:pPr>
              <w:spacing w:line="460" w:lineRule="exact"/>
              <w:jc w:val="center"/>
              <w:rPr>
                <w:sz w:val="24"/>
              </w:rPr>
            </w:pPr>
          </w:p>
        </w:tc>
      </w:tr>
      <w:tr w14:paraId="044B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4182920C">
            <w:pPr>
              <w:spacing w:line="460" w:lineRule="exact"/>
              <w:jc w:val="center"/>
              <w:rPr>
                <w:sz w:val="24"/>
              </w:rPr>
            </w:pPr>
          </w:p>
        </w:tc>
        <w:tc>
          <w:tcPr>
            <w:tcW w:w="1001" w:type="pct"/>
            <w:vAlign w:val="center"/>
          </w:tcPr>
          <w:p w14:paraId="35AF760C">
            <w:pPr>
              <w:spacing w:line="460" w:lineRule="exact"/>
              <w:jc w:val="center"/>
              <w:rPr>
                <w:sz w:val="24"/>
              </w:rPr>
            </w:pPr>
          </w:p>
        </w:tc>
        <w:tc>
          <w:tcPr>
            <w:tcW w:w="858" w:type="pct"/>
            <w:vAlign w:val="center"/>
          </w:tcPr>
          <w:p w14:paraId="5956D81D">
            <w:pPr>
              <w:spacing w:line="460" w:lineRule="exact"/>
              <w:jc w:val="center"/>
              <w:rPr>
                <w:sz w:val="24"/>
              </w:rPr>
            </w:pPr>
          </w:p>
        </w:tc>
        <w:tc>
          <w:tcPr>
            <w:tcW w:w="941" w:type="pct"/>
            <w:vAlign w:val="center"/>
          </w:tcPr>
          <w:p w14:paraId="5E12D1A6">
            <w:pPr>
              <w:spacing w:line="460" w:lineRule="exact"/>
              <w:jc w:val="center"/>
              <w:rPr>
                <w:sz w:val="24"/>
              </w:rPr>
            </w:pPr>
          </w:p>
        </w:tc>
        <w:tc>
          <w:tcPr>
            <w:tcW w:w="858" w:type="pct"/>
            <w:vAlign w:val="center"/>
          </w:tcPr>
          <w:p w14:paraId="477FA62A">
            <w:pPr>
              <w:spacing w:line="460" w:lineRule="exact"/>
              <w:jc w:val="center"/>
              <w:rPr>
                <w:sz w:val="24"/>
              </w:rPr>
            </w:pPr>
          </w:p>
        </w:tc>
        <w:tc>
          <w:tcPr>
            <w:tcW w:w="770" w:type="pct"/>
            <w:vAlign w:val="center"/>
          </w:tcPr>
          <w:p w14:paraId="2E5EA9F2">
            <w:pPr>
              <w:spacing w:line="460" w:lineRule="exact"/>
              <w:jc w:val="center"/>
              <w:rPr>
                <w:sz w:val="24"/>
              </w:rPr>
            </w:pPr>
          </w:p>
        </w:tc>
      </w:tr>
    </w:tbl>
    <w:p w14:paraId="51D167F5">
      <w:pPr>
        <w:spacing w:line="360" w:lineRule="auto"/>
        <w:ind w:right="84" w:firstLine="420"/>
        <w:rPr>
          <w:sz w:val="24"/>
        </w:rPr>
      </w:pPr>
      <w:r>
        <w:rPr>
          <w:rFonts w:hint="eastAsia"/>
          <w:sz w:val="24"/>
        </w:rPr>
        <w:t>以上所投车辆满足天津市机动车登记注册上牌照要求。</w:t>
      </w:r>
    </w:p>
    <w:p w14:paraId="070D6AE5">
      <w:pPr>
        <w:spacing w:line="360" w:lineRule="auto"/>
        <w:ind w:right="84" w:firstLine="420"/>
        <w:rPr>
          <w:sz w:val="24"/>
        </w:rPr>
      </w:pPr>
    </w:p>
    <w:p w14:paraId="1AFDF94D">
      <w:pPr>
        <w:spacing w:line="360" w:lineRule="auto"/>
        <w:ind w:firstLine="3808" w:firstLineChars="1700"/>
        <w:rPr>
          <w:sz w:val="24"/>
        </w:rPr>
      </w:pPr>
      <w:r>
        <w:rPr>
          <w:rFonts w:hAnsiTheme="minorEastAsia"/>
          <w:sz w:val="24"/>
        </w:rPr>
        <w:t>投标人名称：</w:t>
      </w:r>
    </w:p>
    <w:p w14:paraId="6374C8D2">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750DCB81">
      <w:pPr>
        <w:spacing w:line="360" w:lineRule="auto"/>
        <w:ind w:right="84" w:firstLine="420"/>
        <w:rPr>
          <w:sz w:val="24"/>
        </w:rPr>
      </w:pPr>
    </w:p>
    <w:p w14:paraId="7A266780">
      <w:pPr>
        <w:widowControl/>
        <w:jc w:val="left"/>
        <w:rPr>
          <w:sz w:val="24"/>
        </w:rPr>
      </w:pPr>
      <w:r>
        <w:rPr>
          <w:sz w:val="24"/>
        </w:rPr>
        <w:br w:type="page"/>
      </w:r>
    </w:p>
    <w:p w14:paraId="7D389AD0">
      <w:pPr>
        <w:tabs>
          <w:tab w:val="left" w:pos="360"/>
        </w:tabs>
        <w:spacing w:after="285" w:afterLines="100" w:line="360" w:lineRule="auto"/>
        <w:rPr>
          <w:b/>
          <w:sz w:val="24"/>
        </w:rPr>
      </w:pPr>
      <w:r>
        <w:rPr>
          <w:rFonts w:hAnsiTheme="minorEastAsia"/>
          <w:b/>
          <w:sz w:val="24"/>
        </w:rPr>
        <w:t>附件</w:t>
      </w:r>
      <w:r>
        <w:rPr>
          <w:rFonts w:hint="eastAsia"/>
          <w:b/>
          <w:sz w:val="24"/>
        </w:rPr>
        <w:t>6</w:t>
      </w:r>
    </w:p>
    <w:p w14:paraId="6F2064B5">
      <w:pPr>
        <w:autoSpaceDN w:val="0"/>
        <w:spacing w:line="360" w:lineRule="auto"/>
        <w:jc w:val="center"/>
        <w:rPr>
          <w:b/>
          <w:bCs/>
          <w:sz w:val="24"/>
        </w:rPr>
      </w:pPr>
      <w:r>
        <w:rPr>
          <w:rFonts w:hAnsiTheme="minorEastAsia"/>
          <w:b/>
          <w:bCs/>
          <w:sz w:val="24"/>
        </w:rPr>
        <w:t>开标分项一览表</w:t>
      </w:r>
    </w:p>
    <w:p w14:paraId="7435F691">
      <w:pPr>
        <w:ind w:right="84"/>
        <w:rPr>
          <w:sz w:val="24"/>
        </w:rPr>
      </w:pPr>
    </w:p>
    <w:p w14:paraId="5D58B5AC">
      <w:pPr>
        <w:spacing w:line="460" w:lineRule="exact"/>
        <w:ind w:left="192"/>
        <w:rPr>
          <w:sz w:val="24"/>
        </w:rPr>
      </w:pPr>
      <w:r>
        <w:rPr>
          <w:rFonts w:hAnsiTheme="minorEastAsia"/>
          <w:sz w:val="24"/>
        </w:rPr>
        <w:t>项目名称：</w:t>
      </w:r>
      <w:r>
        <w:rPr>
          <w:rFonts w:hAnsiTheme="minorEastAsia"/>
          <w:sz w:val="24"/>
          <w:u w:val="single"/>
        </w:rPr>
        <w:t xml:space="preserve">                   </w:t>
      </w:r>
    </w:p>
    <w:p w14:paraId="58901A22">
      <w:pPr>
        <w:spacing w:line="460" w:lineRule="exact"/>
        <w:ind w:left="192"/>
        <w:rPr>
          <w:sz w:val="24"/>
        </w:rPr>
      </w:pPr>
      <w:r>
        <w:rPr>
          <w:rFonts w:hAnsiTheme="minorEastAsia"/>
          <w:sz w:val="24"/>
        </w:rPr>
        <w:t>项目编号：</w:t>
      </w:r>
      <w:r>
        <w:rPr>
          <w:rFonts w:hAnsiTheme="minorEastAsia"/>
          <w:sz w:val="24"/>
          <w:u w:val="single"/>
        </w:rPr>
        <w:t xml:space="preserve">                   </w:t>
      </w:r>
    </w:p>
    <w:p w14:paraId="4B442BC2">
      <w:pPr>
        <w:spacing w:line="460" w:lineRule="exact"/>
        <w:ind w:left="192"/>
        <w:rPr>
          <w:sz w:val="24"/>
        </w:rPr>
      </w:pPr>
      <w:r>
        <w:rPr>
          <w:rFonts w:hint="eastAsia" w:hAnsiTheme="minorEastAsia"/>
          <w:sz w:val="24"/>
        </w:rPr>
        <w:t>包号：</w:t>
      </w:r>
      <w:r>
        <w:rPr>
          <w:rFonts w:hAnsiTheme="minorEastAsia"/>
          <w:sz w:val="24"/>
          <w:u w:val="single"/>
        </w:rPr>
        <w:t xml:space="preserve">                   </w:t>
      </w:r>
    </w:p>
    <w:p w14:paraId="6BF89568">
      <w:pPr>
        <w:spacing w:line="460" w:lineRule="exact"/>
        <w:ind w:firstLine="6496" w:firstLineChars="2900"/>
        <w:rPr>
          <w:sz w:val="24"/>
        </w:rPr>
      </w:pPr>
      <w:r>
        <w:rPr>
          <w:rFonts w:hAnsiTheme="minorEastAsia"/>
          <w:sz w:val="24"/>
        </w:rPr>
        <w:t>单位：元</w:t>
      </w:r>
    </w:p>
    <w:tbl>
      <w:tblPr>
        <w:tblStyle w:val="22"/>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79F4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2734DC9">
            <w:pPr>
              <w:widowControl/>
              <w:jc w:val="center"/>
              <w:rPr>
                <w:bCs/>
                <w:kern w:val="0"/>
                <w:sz w:val="24"/>
                <w:szCs w:val="24"/>
              </w:rPr>
            </w:pPr>
            <w:r>
              <w:rPr>
                <w:rFonts w:hAnsiTheme="minorEastAsia"/>
                <w:bCs/>
                <w:kern w:val="0"/>
                <w:sz w:val="24"/>
                <w:szCs w:val="24"/>
              </w:rPr>
              <w:t>项号</w:t>
            </w:r>
          </w:p>
        </w:tc>
        <w:tc>
          <w:tcPr>
            <w:tcW w:w="1348" w:type="dxa"/>
            <w:vAlign w:val="center"/>
          </w:tcPr>
          <w:p w14:paraId="16566896">
            <w:pPr>
              <w:widowControl/>
              <w:jc w:val="center"/>
              <w:rPr>
                <w:bCs/>
                <w:kern w:val="0"/>
                <w:sz w:val="24"/>
                <w:szCs w:val="24"/>
              </w:rPr>
            </w:pPr>
            <w:r>
              <w:rPr>
                <w:rFonts w:hint="eastAsia" w:hAnsiTheme="minorEastAsia"/>
                <w:bCs/>
                <w:kern w:val="0"/>
                <w:sz w:val="24"/>
                <w:szCs w:val="24"/>
              </w:rPr>
              <w:t>标的</w:t>
            </w:r>
            <w:r>
              <w:rPr>
                <w:rFonts w:hAnsiTheme="minorEastAsia"/>
                <w:bCs/>
                <w:kern w:val="0"/>
                <w:sz w:val="24"/>
                <w:szCs w:val="24"/>
              </w:rPr>
              <w:t>名称</w:t>
            </w:r>
          </w:p>
        </w:tc>
        <w:tc>
          <w:tcPr>
            <w:tcW w:w="716" w:type="dxa"/>
            <w:vAlign w:val="center"/>
          </w:tcPr>
          <w:p w14:paraId="70385A9E">
            <w:pPr>
              <w:widowControl/>
              <w:jc w:val="center"/>
              <w:rPr>
                <w:bCs/>
                <w:kern w:val="0"/>
                <w:sz w:val="24"/>
                <w:szCs w:val="24"/>
              </w:rPr>
            </w:pPr>
            <w:r>
              <w:rPr>
                <w:rFonts w:hAnsiTheme="minorEastAsia"/>
                <w:bCs/>
                <w:kern w:val="0"/>
                <w:sz w:val="24"/>
                <w:szCs w:val="24"/>
              </w:rPr>
              <w:t>品牌</w:t>
            </w:r>
          </w:p>
        </w:tc>
        <w:tc>
          <w:tcPr>
            <w:tcW w:w="715" w:type="dxa"/>
            <w:vAlign w:val="center"/>
          </w:tcPr>
          <w:p w14:paraId="1A0B3FE5">
            <w:pPr>
              <w:widowControl/>
              <w:jc w:val="center"/>
              <w:rPr>
                <w:bCs/>
                <w:kern w:val="0"/>
                <w:sz w:val="24"/>
                <w:szCs w:val="24"/>
              </w:rPr>
            </w:pPr>
            <w:r>
              <w:rPr>
                <w:rFonts w:hAnsiTheme="minorEastAsia"/>
                <w:bCs/>
                <w:kern w:val="0"/>
                <w:sz w:val="24"/>
                <w:szCs w:val="24"/>
              </w:rPr>
              <w:t>规格型号</w:t>
            </w:r>
          </w:p>
        </w:tc>
        <w:tc>
          <w:tcPr>
            <w:tcW w:w="1230" w:type="dxa"/>
            <w:vAlign w:val="center"/>
          </w:tcPr>
          <w:p w14:paraId="732E59BB">
            <w:pPr>
              <w:widowControl/>
              <w:jc w:val="center"/>
              <w:rPr>
                <w:bCs/>
                <w:kern w:val="0"/>
                <w:sz w:val="24"/>
                <w:szCs w:val="24"/>
              </w:rPr>
            </w:pPr>
            <w:r>
              <w:rPr>
                <w:rFonts w:hAnsiTheme="minorEastAsia"/>
                <w:bCs/>
                <w:kern w:val="0"/>
                <w:sz w:val="24"/>
                <w:szCs w:val="24"/>
              </w:rPr>
              <w:t>制造商</w:t>
            </w:r>
          </w:p>
        </w:tc>
        <w:tc>
          <w:tcPr>
            <w:tcW w:w="715" w:type="dxa"/>
            <w:vAlign w:val="center"/>
          </w:tcPr>
          <w:p w14:paraId="5FB46A16">
            <w:pPr>
              <w:widowControl/>
              <w:jc w:val="center"/>
              <w:rPr>
                <w:bCs/>
                <w:kern w:val="0"/>
                <w:sz w:val="24"/>
                <w:szCs w:val="24"/>
              </w:rPr>
            </w:pPr>
            <w:r>
              <w:rPr>
                <w:rFonts w:hAnsiTheme="minorEastAsia"/>
                <w:bCs/>
                <w:kern w:val="0"/>
                <w:sz w:val="24"/>
                <w:szCs w:val="24"/>
              </w:rPr>
              <w:t>产地</w:t>
            </w:r>
          </w:p>
        </w:tc>
        <w:tc>
          <w:tcPr>
            <w:tcW w:w="1235" w:type="dxa"/>
            <w:vAlign w:val="center"/>
          </w:tcPr>
          <w:p w14:paraId="7B994ECD">
            <w:pPr>
              <w:widowControl/>
              <w:jc w:val="center"/>
              <w:rPr>
                <w:bCs/>
                <w:kern w:val="0"/>
                <w:sz w:val="24"/>
                <w:szCs w:val="24"/>
              </w:rPr>
            </w:pPr>
            <w:r>
              <w:rPr>
                <w:rFonts w:hAnsiTheme="minorEastAsia"/>
                <w:bCs/>
                <w:kern w:val="0"/>
                <w:sz w:val="24"/>
                <w:szCs w:val="24"/>
              </w:rPr>
              <w:t>商品属性</w:t>
            </w:r>
          </w:p>
        </w:tc>
        <w:tc>
          <w:tcPr>
            <w:tcW w:w="715" w:type="dxa"/>
            <w:vAlign w:val="center"/>
          </w:tcPr>
          <w:p w14:paraId="1ACF64E6">
            <w:pPr>
              <w:widowControl/>
              <w:jc w:val="center"/>
              <w:rPr>
                <w:bCs/>
                <w:kern w:val="0"/>
                <w:sz w:val="24"/>
                <w:szCs w:val="24"/>
              </w:rPr>
            </w:pPr>
            <w:r>
              <w:rPr>
                <w:rFonts w:hAnsiTheme="minorEastAsia"/>
                <w:bCs/>
                <w:kern w:val="0"/>
                <w:sz w:val="24"/>
                <w:szCs w:val="24"/>
              </w:rPr>
              <w:t>单价</w:t>
            </w:r>
          </w:p>
        </w:tc>
        <w:tc>
          <w:tcPr>
            <w:tcW w:w="795" w:type="dxa"/>
            <w:vAlign w:val="center"/>
          </w:tcPr>
          <w:p w14:paraId="570DC9DD">
            <w:pPr>
              <w:widowControl/>
              <w:jc w:val="center"/>
              <w:rPr>
                <w:bCs/>
                <w:kern w:val="0"/>
                <w:sz w:val="24"/>
                <w:szCs w:val="24"/>
              </w:rPr>
            </w:pPr>
            <w:r>
              <w:rPr>
                <w:rFonts w:hAnsiTheme="minorEastAsia"/>
                <w:bCs/>
                <w:kern w:val="0"/>
                <w:sz w:val="24"/>
                <w:szCs w:val="24"/>
              </w:rPr>
              <w:t>采购数量</w:t>
            </w:r>
          </w:p>
        </w:tc>
        <w:tc>
          <w:tcPr>
            <w:tcW w:w="767" w:type="dxa"/>
            <w:vAlign w:val="center"/>
          </w:tcPr>
          <w:p w14:paraId="7AFDFDE2">
            <w:pPr>
              <w:widowControl/>
              <w:jc w:val="center"/>
              <w:rPr>
                <w:bCs/>
                <w:kern w:val="0"/>
                <w:sz w:val="24"/>
                <w:szCs w:val="24"/>
              </w:rPr>
            </w:pPr>
            <w:r>
              <w:rPr>
                <w:rFonts w:hAnsiTheme="minorEastAsia"/>
                <w:bCs/>
                <w:kern w:val="0"/>
                <w:sz w:val="24"/>
                <w:szCs w:val="24"/>
              </w:rPr>
              <w:t>计量单位</w:t>
            </w:r>
          </w:p>
        </w:tc>
        <w:tc>
          <w:tcPr>
            <w:tcW w:w="737" w:type="dxa"/>
            <w:vAlign w:val="center"/>
          </w:tcPr>
          <w:p w14:paraId="6A9BEB63">
            <w:pPr>
              <w:widowControl/>
              <w:jc w:val="center"/>
              <w:rPr>
                <w:bCs/>
                <w:kern w:val="0"/>
                <w:sz w:val="24"/>
                <w:szCs w:val="24"/>
              </w:rPr>
            </w:pPr>
            <w:r>
              <w:rPr>
                <w:rFonts w:hAnsiTheme="minorEastAsia"/>
                <w:bCs/>
                <w:kern w:val="0"/>
                <w:sz w:val="24"/>
                <w:szCs w:val="24"/>
              </w:rPr>
              <w:t>总价</w:t>
            </w:r>
          </w:p>
        </w:tc>
      </w:tr>
      <w:tr w14:paraId="26CC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07FC735">
            <w:pPr>
              <w:widowControl/>
              <w:jc w:val="center"/>
              <w:rPr>
                <w:kern w:val="0"/>
                <w:sz w:val="24"/>
                <w:szCs w:val="24"/>
              </w:rPr>
            </w:pPr>
          </w:p>
        </w:tc>
        <w:tc>
          <w:tcPr>
            <w:tcW w:w="1348" w:type="dxa"/>
            <w:noWrap/>
            <w:vAlign w:val="center"/>
          </w:tcPr>
          <w:p w14:paraId="3B5905D5">
            <w:pPr>
              <w:widowControl/>
              <w:jc w:val="center"/>
              <w:rPr>
                <w:kern w:val="0"/>
                <w:sz w:val="24"/>
                <w:szCs w:val="24"/>
              </w:rPr>
            </w:pPr>
          </w:p>
        </w:tc>
        <w:tc>
          <w:tcPr>
            <w:tcW w:w="716" w:type="dxa"/>
            <w:noWrap/>
            <w:vAlign w:val="center"/>
          </w:tcPr>
          <w:p w14:paraId="139CBA09">
            <w:pPr>
              <w:widowControl/>
              <w:jc w:val="center"/>
              <w:rPr>
                <w:kern w:val="0"/>
                <w:sz w:val="24"/>
                <w:szCs w:val="24"/>
              </w:rPr>
            </w:pPr>
          </w:p>
        </w:tc>
        <w:tc>
          <w:tcPr>
            <w:tcW w:w="715" w:type="dxa"/>
            <w:noWrap/>
            <w:vAlign w:val="center"/>
          </w:tcPr>
          <w:p w14:paraId="0CDFE742">
            <w:pPr>
              <w:widowControl/>
              <w:jc w:val="center"/>
              <w:rPr>
                <w:kern w:val="0"/>
                <w:sz w:val="24"/>
                <w:szCs w:val="24"/>
              </w:rPr>
            </w:pPr>
          </w:p>
        </w:tc>
        <w:tc>
          <w:tcPr>
            <w:tcW w:w="1230" w:type="dxa"/>
            <w:noWrap/>
            <w:vAlign w:val="center"/>
          </w:tcPr>
          <w:p w14:paraId="6750EEFA">
            <w:pPr>
              <w:widowControl/>
              <w:jc w:val="center"/>
              <w:rPr>
                <w:kern w:val="0"/>
                <w:sz w:val="24"/>
                <w:szCs w:val="24"/>
              </w:rPr>
            </w:pPr>
          </w:p>
        </w:tc>
        <w:tc>
          <w:tcPr>
            <w:tcW w:w="715" w:type="dxa"/>
            <w:noWrap/>
            <w:vAlign w:val="center"/>
          </w:tcPr>
          <w:p w14:paraId="353B721F">
            <w:pPr>
              <w:widowControl/>
              <w:jc w:val="center"/>
              <w:rPr>
                <w:kern w:val="0"/>
                <w:sz w:val="24"/>
                <w:szCs w:val="24"/>
              </w:rPr>
            </w:pPr>
          </w:p>
        </w:tc>
        <w:tc>
          <w:tcPr>
            <w:tcW w:w="1235" w:type="dxa"/>
            <w:vAlign w:val="center"/>
          </w:tcPr>
          <w:p w14:paraId="30DBF5EF">
            <w:pPr>
              <w:widowControl/>
              <w:jc w:val="center"/>
              <w:rPr>
                <w:kern w:val="0"/>
                <w:sz w:val="24"/>
                <w:szCs w:val="18"/>
              </w:rPr>
            </w:pPr>
          </w:p>
        </w:tc>
        <w:tc>
          <w:tcPr>
            <w:tcW w:w="715" w:type="dxa"/>
            <w:vAlign w:val="center"/>
          </w:tcPr>
          <w:p w14:paraId="16416024">
            <w:pPr>
              <w:widowControl/>
              <w:jc w:val="center"/>
              <w:rPr>
                <w:kern w:val="0"/>
                <w:sz w:val="24"/>
                <w:szCs w:val="18"/>
              </w:rPr>
            </w:pPr>
          </w:p>
        </w:tc>
        <w:tc>
          <w:tcPr>
            <w:tcW w:w="795" w:type="dxa"/>
            <w:noWrap/>
            <w:vAlign w:val="center"/>
          </w:tcPr>
          <w:p w14:paraId="1AE7961F">
            <w:pPr>
              <w:widowControl/>
              <w:jc w:val="center"/>
              <w:rPr>
                <w:kern w:val="0"/>
                <w:sz w:val="24"/>
                <w:szCs w:val="24"/>
              </w:rPr>
            </w:pPr>
          </w:p>
        </w:tc>
        <w:tc>
          <w:tcPr>
            <w:tcW w:w="767" w:type="dxa"/>
            <w:noWrap/>
            <w:vAlign w:val="center"/>
          </w:tcPr>
          <w:p w14:paraId="137128DD">
            <w:pPr>
              <w:widowControl/>
              <w:jc w:val="center"/>
              <w:rPr>
                <w:kern w:val="0"/>
                <w:sz w:val="24"/>
                <w:szCs w:val="18"/>
              </w:rPr>
            </w:pPr>
          </w:p>
        </w:tc>
        <w:tc>
          <w:tcPr>
            <w:tcW w:w="737" w:type="dxa"/>
            <w:noWrap/>
            <w:vAlign w:val="center"/>
          </w:tcPr>
          <w:p w14:paraId="485EC0C4">
            <w:pPr>
              <w:widowControl/>
              <w:jc w:val="center"/>
              <w:rPr>
                <w:kern w:val="0"/>
                <w:sz w:val="24"/>
                <w:szCs w:val="24"/>
              </w:rPr>
            </w:pPr>
          </w:p>
        </w:tc>
      </w:tr>
      <w:tr w14:paraId="3007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F7234D6">
            <w:pPr>
              <w:widowControl/>
              <w:jc w:val="center"/>
              <w:rPr>
                <w:kern w:val="0"/>
                <w:sz w:val="24"/>
                <w:szCs w:val="24"/>
              </w:rPr>
            </w:pPr>
          </w:p>
        </w:tc>
        <w:tc>
          <w:tcPr>
            <w:tcW w:w="1348" w:type="dxa"/>
            <w:noWrap/>
            <w:vAlign w:val="center"/>
          </w:tcPr>
          <w:p w14:paraId="20B3C4D5">
            <w:pPr>
              <w:widowControl/>
              <w:jc w:val="center"/>
              <w:rPr>
                <w:kern w:val="0"/>
                <w:sz w:val="24"/>
                <w:szCs w:val="24"/>
              </w:rPr>
            </w:pPr>
          </w:p>
        </w:tc>
        <w:tc>
          <w:tcPr>
            <w:tcW w:w="716" w:type="dxa"/>
            <w:noWrap/>
            <w:vAlign w:val="center"/>
          </w:tcPr>
          <w:p w14:paraId="1C80C479">
            <w:pPr>
              <w:widowControl/>
              <w:jc w:val="center"/>
              <w:rPr>
                <w:kern w:val="0"/>
                <w:sz w:val="24"/>
                <w:szCs w:val="24"/>
              </w:rPr>
            </w:pPr>
          </w:p>
        </w:tc>
        <w:tc>
          <w:tcPr>
            <w:tcW w:w="715" w:type="dxa"/>
            <w:noWrap/>
            <w:vAlign w:val="center"/>
          </w:tcPr>
          <w:p w14:paraId="7C6973AD">
            <w:pPr>
              <w:widowControl/>
              <w:jc w:val="center"/>
              <w:rPr>
                <w:kern w:val="0"/>
                <w:sz w:val="24"/>
                <w:szCs w:val="24"/>
              </w:rPr>
            </w:pPr>
          </w:p>
        </w:tc>
        <w:tc>
          <w:tcPr>
            <w:tcW w:w="1230" w:type="dxa"/>
            <w:noWrap/>
            <w:vAlign w:val="center"/>
          </w:tcPr>
          <w:p w14:paraId="5B10E0FD">
            <w:pPr>
              <w:widowControl/>
              <w:jc w:val="center"/>
              <w:rPr>
                <w:kern w:val="0"/>
                <w:sz w:val="24"/>
                <w:szCs w:val="24"/>
              </w:rPr>
            </w:pPr>
          </w:p>
        </w:tc>
        <w:tc>
          <w:tcPr>
            <w:tcW w:w="715" w:type="dxa"/>
            <w:noWrap/>
            <w:vAlign w:val="center"/>
          </w:tcPr>
          <w:p w14:paraId="6C2714AF">
            <w:pPr>
              <w:widowControl/>
              <w:jc w:val="center"/>
              <w:rPr>
                <w:kern w:val="0"/>
                <w:sz w:val="24"/>
                <w:szCs w:val="24"/>
              </w:rPr>
            </w:pPr>
          </w:p>
        </w:tc>
        <w:tc>
          <w:tcPr>
            <w:tcW w:w="1235" w:type="dxa"/>
            <w:vAlign w:val="center"/>
          </w:tcPr>
          <w:p w14:paraId="754BF968">
            <w:pPr>
              <w:widowControl/>
              <w:jc w:val="center"/>
              <w:rPr>
                <w:kern w:val="0"/>
                <w:sz w:val="24"/>
                <w:szCs w:val="18"/>
              </w:rPr>
            </w:pPr>
          </w:p>
        </w:tc>
        <w:tc>
          <w:tcPr>
            <w:tcW w:w="715" w:type="dxa"/>
            <w:vAlign w:val="center"/>
          </w:tcPr>
          <w:p w14:paraId="0BC14E26">
            <w:pPr>
              <w:widowControl/>
              <w:jc w:val="center"/>
              <w:rPr>
                <w:kern w:val="0"/>
                <w:sz w:val="24"/>
                <w:szCs w:val="18"/>
              </w:rPr>
            </w:pPr>
          </w:p>
        </w:tc>
        <w:tc>
          <w:tcPr>
            <w:tcW w:w="795" w:type="dxa"/>
            <w:noWrap/>
            <w:vAlign w:val="center"/>
          </w:tcPr>
          <w:p w14:paraId="0A0E4192">
            <w:pPr>
              <w:widowControl/>
              <w:jc w:val="center"/>
              <w:rPr>
                <w:kern w:val="0"/>
                <w:sz w:val="24"/>
                <w:szCs w:val="24"/>
              </w:rPr>
            </w:pPr>
          </w:p>
        </w:tc>
        <w:tc>
          <w:tcPr>
            <w:tcW w:w="767" w:type="dxa"/>
            <w:noWrap/>
            <w:vAlign w:val="center"/>
          </w:tcPr>
          <w:p w14:paraId="7E0D8EC0">
            <w:pPr>
              <w:widowControl/>
              <w:jc w:val="center"/>
              <w:rPr>
                <w:kern w:val="0"/>
                <w:sz w:val="24"/>
                <w:szCs w:val="24"/>
              </w:rPr>
            </w:pPr>
          </w:p>
        </w:tc>
        <w:tc>
          <w:tcPr>
            <w:tcW w:w="737" w:type="dxa"/>
            <w:noWrap/>
            <w:vAlign w:val="center"/>
          </w:tcPr>
          <w:p w14:paraId="7ADDE6DE">
            <w:pPr>
              <w:widowControl/>
              <w:jc w:val="center"/>
              <w:rPr>
                <w:kern w:val="0"/>
                <w:sz w:val="24"/>
                <w:szCs w:val="24"/>
              </w:rPr>
            </w:pPr>
          </w:p>
        </w:tc>
      </w:tr>
      <w:tr w14:paraId="7C19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19BDA92">
            <w:pPr>
              <w:widowControl/>
              <w:jc w:val="center"/>
              <w:rPr>
                <w:kern w:val="0"/>
                <w:sz w:val="24"/>
                <w:szCs w:val="24"/>
              </w:rPr>
            </w:pPr>
          </w:p>
        </w:tc>
        <w:tc>
          <w:tcPr>
            <w:tcW w:w="1348" w:type="dxa"/>
            <w:noWrap/>
            <w:vAlign w:val="center"/>
          </w:tcPr>
          <w:p w14:paraId="73439947">
            <w:pPr>
              <w:widowControl/>
              <w:jc w:val="center"/>
              <w:rPr>
                <w:kern w:val="0"/>
                <w:sz w:val="24"/>
                <w:szCs w:val="24"/>
              </w:rPr>
            </w:pPr>
          </w:p>
        </w:tc>
        <w:tc>
          <w:tcPr>
            <w:tcW w:w="716" w:type="dxa"/>
            <w:noWrap/>
            <w:vAlign w:val="center"/>
          </w:tcPr>
          <w:p w14:paraId="6A0AFF59">
            <w:pPr>
              <w:widowControl/>
              <w:jc w:val="center"/>
              <w:rPr>
                <w:kern w:val="0"/>
                <w:sz w:val="24"/>
                <w:szCs w:val="24"/>
              </w:rPr>
            </w:pPr>
          </w:p>
        </w:tc>
        <w:tc>
          <w:tcPr>
            <w:tcW w:w="715" w:type="dxa"/>
            <w:noWrap/>
            <w:vAlign w:val="center"/>
          </w:tcPr>
          <w:p w14:paraId="6363E273">
            <w:pPr>
              <w:widowControl/>
              <w:jc w:val="center"/>
              <w:rPr>
                <w:kern w:val="0"/>
                <w:sz w:val="24"/>
                <w:szCs w:val="24"/>
              </w:rPr>
            </w:pPr>
          </w:p>
        </w:tc>
        <w:tc>
          <w:tcPr>
            <w:tcW w:w="1230" w:type="dxa"/>
            <w:noWrap/>
            <w:vAlign w:val="center"/>
          </w:tcPr>
          <w:p w14:paraId="4CA22E74">
            <w:pPr>
              <w:widowControl/>
              <w:jc w:val="center"/>
              <w:rPr>
                <w:kern w:val="0"/>
                <w:sz w:val="24"/>
                <w:szCs w:val="24"/>
              </w:rPr>
            </w:pPr>
          </w:p>
        </w:tc>
        <w:tc>
          <w:tcPr>
            <w:tcW w:w="715" w:type="dxa"/>
            <w:noWrap/>
            <w:vAlign w:val="center"/>
          </w:tcPr>
          <w:p w14:paraId="43AFC6DB">
            <w:pPr>
              <w:widowControl/>
              <w:jc w:val="center"/>
              <w:rPr>
                <w:kern w:val="0"/>
                <w:sz w:val="24"/>
                <w:szCs w:val="24"/>
              </w:rPr>
            </w:pPr>
          </w:p>
        </w:tc>
        <w:tc>
          <w:tcPr>
            <w:tcW w:w="1235" w:type="dxa"/>
            <w:vAlign w:val="center"/>
          </w:tcPr>
          <w:p w14:paraId="004254AB">
            <w:pPr>
              <w:widowControl/>
              <w:jc w:val="center"/>
              <w:rPr>
                <w:kern w:val="0"/>
                <w:sz w:val="24"/>
                <w:szCs w:val="18"/>
              </w:rPr>
            </w:pPr>
          </w:p>
        </w:tc>
        <w:tc>
          <w:tcPr>
            <w:tcW w:w="715" w:type="dxa"/>
            <w:vAlign w:val="center"/>
          </w:tcPr>
          <w:p w14:paraId="44D94F82">
            <w:pPr>
              <w:widowControl/>
              <w:jc w:val="center"/>
              <w:rPr>
                <w:kern w:val="0"/>
                <w:sz w:val="24"/>
                <w:szCs w:val="18"/>
              </w:rPr>
            </w:pPr>
          </w:p>
        </w:tc>
        <w:tc>
          <w:tcPr>
            <w:tcW w:w="795" w:type="dxa"/>
            <w:noWrap/>
            <w:vAlign w:val="center"/>
          </w:tcPr>
          <w:p w14:paraId="5FFFC90A">
            <w:pPr>
              <w:widowControl/>
              <w:jc w:val="center"/>
              <w:rPr>
                <w:kern w:val="0"/>
                <w:sz w:val="24"/>
                <w:szCs w:val="24"/>
              </w:rPr>
            </w:pPr>
          </w:p>
        </w:tc>
        <w:tc>
          <w:tcPr>
            <w:tcW w:w="767" w:type="dxa"/>
            <w:noWrap/>
            <w:vAlign w:val="center"/>
          </w:tcPr>
          <w:p w14:paraId="2F8CAAB1">
            <w:pPr>
              <w:widowControl/>
              <w:jc w:val="center"/>
              <w:rPr>
                <w:kern w:val="0"/>
                <w:sz w:val="24"/>
                <w:szCs w:val="24"/>
              </w:rPr>
            </w:pPr>
          </w:p>
        </w:tc>
        <w:tc>
          <w:tcPr>
            <w:tcW w:w="737" w:type="dxa"/>
            <w:noWrap/>
            <w:vAlign w:val="center"/>
          </w:tcPr>
          <w:p w14:paraId="1D75C8F7">
            <w:pPr>
              <w:widowControl/>
              <w:jc w:val="center"/>
              <w:rPr>
                <w:kern w:val="0"/>
                <w:sz w:val="24"/>
                <w:szCs w:val="24"/>
              </w:rPr>
            </w:pPr>
          </w:p>
        </w:tc>
      </w:tr>
      <w:tr w14:paraId="79A3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AF32DD0">
            <w:pPr>
              <w:widowControl/>
              <w:jc w:val="center"/>
              <w:rPr>
                <w:kern w:val="0"/>
                <w:sz w:val="24"/>
                <w:szCs w:val="24"/>
              </w:rPr>
            </w:pPr>
          </w:p>
        </w:tc>
        <w:tc>
          <w:tcPr>
            <w:tcW w:w="1348" w:type="dxa"/>
            <w:noWrap/>
            <w:vAlign w:val="center"/>
          </w:tcPr>
          <w:p w14:paraId="5EDA75C5">
            <w:pPr>
              <w:widowControl/>
              <w:jc w:val="center"/>
              <w:rPr>
                <w:kern w:val="0"/>
                <w:sz w:val="24"/>
                <w:szCs w:val="24"/>
              </w:rPr>
            </w:pPr>
          </w:p>
        </w:tc>
        <w:tc>
          <w:tcPr>
            <w:tcW w:w="716" w:type="dxa"/>
            <w:noWrap/>
            <w:vAlign w:val="center"/>
          </w:tcPr>
          <w:p w14:paraId="5224E0BF">
            <w:pPr>
              <w:widowControl/>
              <w:jc w:val="center"/>
              <w:rPr>
                <w:kern w:val="0"/>
                <w:sz w:val="24"/>
                <w:szCs w:val="24"/>
              </w:rPr>
            </w:pPr>
          </w:p>
        </w:tc>
        <w:tc>
          <w:tcPr>
            <w:tcW w:w="715" w:type="dxa"/>
            <w:noWrap/>
            <w:vAlign w:val="center"/>
          </w:tcPr>
          <w:p w14:paraId="48E4CF16">
            <w:pPr>
              <w:widowControl/>
              <w:jc w:val="center"/>
              <w:rPr>
                <w:kern w:val="0"/>
                <w:sz w:val="24"/>
                <w:szCs w:val="24"/>
              </w:rPr>
            </w:pPr>
          </w:p>
        </w:tc>
        <w:tc>
          <w:tcPr>
            <w:tcW w:w="1230" w:type="dxa"/>
            <w:noWrap/>
            <w:vAlign w:val="center"/>
          </w:tcPr>
          <w:p w14:paraId="6D558325">
            <w:pPr>
              <w:widowControl/>
              <w:jc w:val="center"/>
              <w:rPr>
                <w:kern w:val="0"/>
                <w:sz w:val="24"/>
                <w:szCs w:val="24"/>
              </w:rPr>
            </w:pPr>
          </w:p>
        </w:tc>
        <w:tc>
          <w:tcPr>
            <w:tcW w:w="715" w:type="dxa"/>
            <w:noWrap/>
            <w:vAlign w:val="center"/>
          </w:tcPr>
          <w:p w14:paraId="2CD34554">
            <w:pPr>
              <w:widowControl/>
              <w:jc w:val="center"/>
              <w:rPr>
                <w:kern w:val="0"/>
                <w:sz w:val="24"/>
                <w:szCs w:val="24"/>
              </w:rPr>
            </w:pPr>
          </w:p>
        </w:tc>
        <w:tc>
          <w:tcPr>
            <w:tcW w:w="1235" w:type="dxa"/>
            <w:noWrap/>
            <w:vAlign w:val="center"/>
          </w:tcPr>
          <w:p w14:paraId="3FDA8D6C">
            <w:pPr>
              <w:widowControl/>
              <w:jc w:val="center"/>
              <w:rPr>
                <w:kern w:val="0"/>
                <w:sz w:val="24"/>
                <w:szCs w:val="18"/>
              </w:rPr>
            </w:pPr>
          </w:p>
        </w:tc>
        <w:tc>
          <w:tcPr>
            <w:tcW w:w="715" w:type="dxa"/>
            <w:noWrap/>
            <w:vAlign w:val="center"/>
          </w:tcPr>
          <w:p w14:paraId="3098BE16">
            <w:pPr>
              <w:widowControl/>
              <w:jc w:val="center"/>
              <w:rPr>
                <w:kern w:val="0"/>
                <w:sz w:val="24"/>
                <w:szCs w:val="24"/>
              </w:rPr>
            </w:pPr>
          </w:p>
        </w:tc>
        <w:tc>
          <w:tcPr>
            <w:tcW w:w="795" w:type="dxa"/>
            <w:noWrap/>
            <w:vAlign w:val="center"/>
          </w:tcPr>
          <w:p w14:paraId="164F41BD">
            <w:pPr>
              <w:widowControl/>
              <w:jc w:val="center"/>
              <w:rPr>
                <w:kern w:val="0"/>
                <w:sz w:val="24"/>
                <w:szCs w:val="24"/>
              </w:rPr>
            </w:pPr>
          </w:p>
        </w:tc>
        <w:tc>
          <w:tcPr>
            <w:tcW w:w="767" w:type="dxa"/>
            <w:noWrap/>
            <w:vAlign w:val="center"/>
          </w:tcPr>
          <w:p w14:paraId="346CB7D4">
            <w:pPr>
              <w:widowControl/>
              <w:jc w:val="center"/>
              <w:rPr>
                <w:kern w:val="0"/>
                <w:sz w:val="24"/>
                <w:szCs w:val="24"/>
              </w:rPr>
            </w:pPr>
          </w:p>
        </w:tc>
        <w:tc>
          <w:tcPr>
            <w:tcW w:w="737" w:type="dxa"/>
            <w:noWrap/>
            <w:vAlign w:val="center"/>
          </w:tcPr>
          <w:p w14:paraId="4731BBDD">
            <w:pPr>
              <w:widowControl/>
              <w:jc w:val="center"/>
              <w:rPr>
                <w:kern w:val="0"/>
                <w:sz w:val="24"/>
                <w:szCs w:val="24"/>
              </w:rPr>
            </w:pPr>
          </w:p>
        </w:tc>
      </w:tr>
      <w:tr w14:paraId="0593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BADAC97">
            <w:pPr>
              <w:widowControl/>
              <w:jc w:val="center"/>
              <w:rPr>
                <w:kern w:val="0"/>
                <w:sz w:val="24"/>
                <w:szCs w:val="24"/>
              </w:rPr>
            </w:pPr>
          </w:p>
        </w:tc>
        <w:tc>
          <w:tcPr>
            <w:tcW w:w="1348" w:type="dxa"/>
            <w:noWrap/>
            <w:vAlign w:val="center"/>
          </w:tcPr>
          <w:p w14:paraId="690F7464">
            <w:pPr>
              <w:widowControl/>
              <w:jc w:val="center"/>
              <w:rPr>
                <w:kern w:val="0"/>
                <w:sz w:val="24"/>
                <w:szCs w:val="24"/>
              </w:rPr>
            </w:pPr>
          </w:p>
        </w:tc>
        <w:tc>
          <w:tcPr>
            <w:tcW w:w="716" w:type="dxa"/>
            <w:noWrap/>
            <w:vAlign w:val="center"/>
          </w:tcPr>
          <w:p w14:paraId="4E3CE621">
            <w:pPr>
              <w:widowControl/>
              <w:jc w:val="center"/>
              <w:rPr>
                <w:kern w:val="0"/>
                <w:sz w:val="24"/>
                <w:szCs w:val="24"/>
              </w:rPr>
            </w:pPr>
          </w:p>
        </w:tc>
        <w:tc>
          <w:tcPr>
            <w:tcW w:w="715" w:type="dxa"/>
            <w:noWrap/>
            <w:vAlign w:val="center"/>
          </w:tcPr>
          <w:p w14:paraId="2EABBDE7">
            <w:pPr>
              <w:widowControl/>
              <w:jc w:val="center"/>
              <w:rPr>
                <w:kern w:val="0"/>
                <w:sz w:val="24"/>
                <w:szCs w:val="24"/>
              </w:rPr>
            </w:pPr>
          </w:p>
        </w:tc>
        <w:tc>
          <w:tcPr>
            <w:tcW w:w="1230" w:type="dxa"/>
            <w:noWrap/>
            <w:vAlign w:val="center"/>
          </w:tcPr>
          <w:p w14:paraId="27FA2184">
            <w:pPr>
              <w:widowControl/>
              <w:jc w:val="center"/>
              <w:rPr>
                <w:kern w:val="0"/>
                <w:sz w:val="24"/>
                <w:szCs w:val="24"/>
              </w:rPr>
            </w:pPr>
          </w:p>
        </w:tc>
        <w:tc>
          <w:tcPr>
            <w:tcW w:w="715" w:type="dxa"/>
            <w:noWrap/>
            <w:vAlign w:val="center"/>
          </w:tcPr>
          <w:p w14:paraId="2560A743">
            <w:pPr>
              <w:widowControl/>
              <w:jc w:val="center"/>
              <w:rPr>
                <w:kern w:val="0"/>
                <w:sz w:val="24"/>
                <w:szCs w:val="24"/>
              </w:rPr>
            </w:pPr>
          </w:p>
        </w:tc>
        <w:tc>
          <w:tcPr>
            <w:tcW w:w="1235" w:type="dxa"/>
            <w:noWrap/>
            <w:vAlign w:val="center"/>
          </w:tcPr>
          <w:p w14:paraId="50D2DFB6">
            <w:pPr>
              <w:widowControl/>
              <w:jc w:val="center"/>
              <w:rPr>
                <w:kern w:val="0"/>
                <w:sz w:val="24"/>
                <w:szCs w:val="24"/>
              </w:rPr>
            </w:pPr>
          </w:p>
        </w:tc>
        <w:tc>
          <w:tcPr>
            <w:tcW w:w="715" w:type="dxa"/>
            <w:noWrap/>
            <w:vAlign w:val="center"/>
          </w:tcPr>
          <w:p w14:paraId="3812924A">
            <w:pPr>
              <w:widowControl/>
              <w:jc w:val="center"/>
              <w:rPr>
                <w:kern w:val="0"/>
                <w:sz w:val="24"/>
                <w:szCs w:val="24"/>
              </w:rPr>
            </w:pPr>
          </w:p>
        </w:tc>
        <w:tc>
          <w:tcPr>
            <w:tcW w:w="795" w:type="dxa"/>
            <w:noWrap/>
            <w:vAlign w:val="center"/>
          </w:tcPr>
          <w:p w14:paraId="18C394F4">
            <w:pPr>
              <w:widowControl/>
              <w:jc w:val="center"/>
              <w:rPr>
                <w:kern w:val="0"/>
                <w:sz w:val="24"/>
                <w:szCs w:val="24"/>
              </w:rPr>
            </w:pPr>
          </w:p>
        </w:tc>
        <w:tc>
          <w:tcPr>
            <w:tcW w:w="767" w:type="dxa"/>
            <w:noWrap/>
            <w:vAlign w:val="center"/>
          </w:tcPr>
          <w:p w14:paraId="4062F515">
            <w:pPr>
              <w:widowControl/>
              <w:jc w:val="center"/>
              <w:rPr>
                <w:kern w:val="0"/>
                <w:sz w:val="24"/>
                <w:szCs w:val="24"/>
              </w:rPr>
            </w:pPr>
          </w:p>
        </w:tc>
        <w:tc>
          <w:tcPr>
            <w:tcW w:w="737" w:type="dxa"/>
            <w:noWrap/>
            <w:vAlign w:val="center"/>
          </w:tcPr>
          <w:p w14:paraId="40EA5B2A">
            <w:pPr>
              <w:widowControl/>
              <w:jc w:val="center"/>
              <w:rPr>
                <w:kern w:val="0"/>
                <w:sz w:val="24"/>
                <w:szCs w:val="24"/>
              </w:rPr>
            </w:pPr>
          </w:p>
        </w:tc>
      </w:tr>
      <w:tr w14:paraId="7147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01FE9B2">
            <w:pPr>
              <w:widowControl/>
              <w:jc w:val="center"/>
              <w:rPr>
                <w:kern w:val="0"/>
                <w:sz w:val="24"/>
                <w:szCs w:val="24"/>
              </w:rPr>
            </w:pPr>
          </w:p>
        </w:tc>
        <w:tc>
          <w:tcPr>
            <w:tcW w:w="1348" w:type="dxa"/>
            <w:noWrap/>
            <w:vAlign w:val="center"/>
          </w:tcPr>
          <w:p w14:paraId="5C2B4DBD">
            <w:pPr>
              <w:widowControl/>
              <w:jc w:val="center"/>
              <w:rPr>
                <w:kern w:val="0"/>
                <w:sz w:val="24"/>
                <w:szCs w:val="24"/>
              </w:rPr>
            </w:pPr>
          </w:p>
        </w:tc>
        <w:tc>
          <w:tcPr>
            <w:tcW w:w="716" w:type="dxa"/>
            <w:noWrap/>
            <w:vAlign w:val="center"/>
          </w:tcPr>
          <w:p w14:paraId="3887D620">
            <w:pPr>
              <w:widowControl/>
              <w:jc w:val="center"/>
              <w:rPr>
                <w:kern w:val="0"/>
                <w:sz w:val="24"/>
                <w:szCs w:val="24"/>
              </w:rPr>
            </w:pPr>
          </w:p>
        </w:tc>
        <w:tc>
          <w:tcPr>
            <w:tcW w:w="715" w:type="dxa"/>
            <w:noWrap/>
            <w:vAlign w:val="center"/>
          </w:tcPr>
          <w:p w14:paraId="6DC9D211">
            <w:pPr>
              <w:widowControl/>
              <w:jc w:val="center"/>
              <w:rPr>
                <w:kern w:val="0"/>
                <w:sz w:val="24"/>
                <w:szCs w:val="24"/>
              </w:rPr>
            </w:pPr>
          </w:p>
        </w:tc>
        <w:tc>
          <w:tcPr>
            <w:tcW w:w="1230" w:type="dxa"/>
            <w:noWrap/>
            <w:vAlign w:val="center"/>
          </w:tcPr>
          <w:p w14:paraId="7B2A281C">
            <w:pPr>
              <w:widowControl/>
              <w:jc w:val="center"/>
              <w:rPr>
                <w:kern w:val="0"/>
                <w:sz w:val="24"/>
                <w:szCs w:val="24"/>
              </w:rPr>
            </w:pPr>
          </w:p>
        </w:tc>
        <w:tc>
          <w:tcPr>
            <w:tcW w:w="715" w:type="dxa"/>
            <w:noWrap/>
            <w:vAlign w:val="center"/>
          </w:tcPr>
          <w:p w14:paraId="51B5E8DE">
            <w:pPr>
              <w:widowControl/>
              <w:jc w:val="center"/>
              <w:rPr>
                <w:kern w:val="0"/>
                <w:sz w:val="24"/>
                <w:szCs w:val="24"/>
              </w:rPr>
            </w:pPr>
          </w:p>
        </w:tc>
        <w:tc>
          <w:tcPr>
            <w:tcW w:w="1235" w:type="dxa"/>
            <w:noWrap/>
            <w:vAlign w:val="center"/>
          </w:tcPr>
          <w:p w14:paraId="681F76D0">
            <w:pPr>
              <w:widowControl/>
              <w:jc w:val="center"/>
              <w:rPr>
                <w:kern w:val="0"/>
                <w:sz w:val="24"/>
                <w:szCs w:val="24"/>
              </w:rPr>
            </w:pPr>
          </w:p>
        </w:tc>
        <w:tc>
          <w:tcPr>
            <w:tcW w:w="715" w:type="dxa"/>
            <w:noWrap/>
            <w:vAlign w:val="center"/>
          </w:tcPr>
          <w:p w14:paraId="63B8B35E">
            <w:pPr>
              <w:widowControl/>
              <w:jc w:val="center"/>
              <w:rPr>
                <w:kern w:val="0"/>
                <w:sz w:val="24"/>
                <w:szCs w:val="24"/>
              </w:rPr>
            </w:pPr>
          </w:p>
        </w:tc>
        <w:tc>
          <w:tcPr>
            <w:tcW w:w="795" w:type="dxa"/>
            <w:noWrap/>
            <w:vAlign w:val="center"/>
          </w:tcPr>
          <w:p w14:paraId="2622363A">
            <w:pPr>
              <w:widowControl/>
              <w:jc w:val="center"/>
              <w:rPr>
                <w:kern w:val="0"/>
                <w:sz w:val="24"/>
                <w:szCs w:val="24"/>
              </w:rPr>
            </w:pPr>
          </w:p>
        </w:tc>
        <w:tc>
          <w:tcPr>
            <w:tcW w:w="767" w:type="dxa"/>
            <w:noWrap/>
            <w:vAlign w:val="center"/>
          </w:tcPr>
          <w:p w14:paraId="02E0EE9D">
            <w:pPr>
              <w:widowControl/>
              <w:jc w:val="center"/>
              <w:rPr>
                <w:kern w:val="0"/>
                <w:sz w:val="24"/>
                <w:szCs w:val="24"/>
              </w:rPr>
            </w:pPr>
          </w:p>
        </w:tc>
        <w:tc>
          <w:tcPr>
            <w:tcW w:w="737" w:type="dxa"/>
            <w:noWrap/>
            <w:vAlign w:val="center"/>
          </w:tcPr>
          <w:p w14:paraId="0123C80E">
            <w:pPr>
              <w:widowControl/>
              <w:jc w:val="center"/>
              <w:rPr>
                <w:kern w:val="0"/>
                <w:sz w:val="24"/>
                <w:szCs w:val="24"/>
              </w:rPr>
            </w:pPr>
          </w:p>
        </w:tc>
      </w:tr>
      <w:tr w14:paraId="5279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2DE030F">
            <w:pPr>
              <w:widowControl/>
              <w:jc w:val="center"/>
              <w:rPr>
                <w:kern w:val="0"/>
                <w:sz w:val="24"/>
                <w:szCs w:val="24"/>
              </w:rPr>
            </w:pPr>
          </w:p>
        </w:tc>
        <w:tc>
          <w:tcPr>
            <w:tcW w:w="1348" w:type="dxa"/>
            <w:noWrap/>
            <w:vAlign w:val="center"/>
          </w:tcPr>
          <w:p w14:paraId="7965EE3E">
            <w:pPr>
              <w:widowControl/>
              <w:jc w:val="center"/>
              <w:rPr>
                <w:kern w:val="0"/>
                <w:sz w:val="24"/>
                <w:szCs w:val="24"/>
              </w:rPr>
            </w:pPr>
          </w:p>
        </w:tc>
        <w:tc>
          <w:tcPr>
            <w:tcW w:w="716" w:type="dxa"/>
            <w:noWrap/>
            <w:vAlign w:val="center"/>
          </w:tcPr>
          <w:p w14:paraId="56A9B82D">
            <w:pPr>
              <w:widowControl/>
              <w:jc w:val="center"/>
              <w:rPr>
                <w:kern w:val="0"/>
                <w:sz w:val="24"/>
                <w:szCs w:val="24"/>
              </w:rPr>
            </w:pPr>
          </w:p>
        </w:tc>
        <w:tc>
          <w:tcPr>
            <w:tcW w:w="715" w:type="dxa"/>
            <w:noWrap/>
            <w:vAlign w:val="center"/>
          </w:tcPr>
          <w:p w14:paraId="0B66FCB4">
            <w:pPr>
              <w:widowControl/>
              <w:jc w:val="center"/>
              <w:rPr>
                <w:kern w:val="0"/>
                <w:sz w:val="24"/>
                <w:szCs w:val="24"/>
              </w:rPr>
            </w:pPr>
          </w:p>
        </w:tc>
        <w:tc>
          <w:tcPr>
            <w:tcW w:w="1230" w:type="dxa"/>
            <w:noWrap/>
            <w:vAlign w:val="center"/>
          </w:tcPr>
          <w:p w14:paraId="6BADF452">
            <w:pPr>
              <w:widowControl/>
              <w:jc w:val="center"/>
              <w:rPr>
                <w:kern w:val="0"/>
                <w:sz w:val="24"/>
                <w:szCs w:val="24"/>
              </w:rPr>
            </w:pPr>
          </w:p>
        </w:tc>
        <w:tc>
          <w:tcPr>
            <w:tcW w:w="715" w:type="dxa"/>
            <w:noWrap/>
            <w:vAlign w:val="center"/>
          </w:tcPr>
          <w:p w14:paraId="537032EF">
            <w:pPr>
              <w:widowControl/>
              <w:jc w:val="center"/>
              <w:rPr>
                <w:kern w:val="0"/>
                <w:sz w:val="24"/>
                <w:szCs w:val="24"/>
              </w:rPr>
            </w:pPr>
          </w:p>
        </w:tc>
        <w:tc>
          <w:tcPr>
            <w:tcW w:w="1235" w:type="dxa"/>
            <w:noWrap/>
            <w:vAlign w:val="center"/>
          </w:tcPr>
          <w:p w14:paraId="3EC3273F">
            <w:pPr>
              <w:widowControl/>
              <w:jc w:val="center"/>
              <w:rPr>
                <w:kern w:val="0"/>
                <w:sz w:val="24"/>
                <w:szCs w:val="24"/>
              </w:rPr>
            </w:pPr>
          </w:p>
        </w:tc>
        <w:tc>
          <w:tcPr>
            <w:tcW w:w="715" w:type="dxa"/>
            <w:noWrap/>
            <w:vAlign w:val="center"/>
          </w:tcPr>
          <w:p w14:paraId="792444AA">
            <w:pPr>
              <w:widowControl/>
              <w:jc w:val="center"/>
              <w:rPr>
                <w:kern w:val="0"/>
                <w:sz w:val="24"/>
                <w:szCs w:val="24"/>
              </w:rPr>
            </w:pPr>
          </w:p>
        </w:tc>
        <w:tc>
          <w:tcPr>
            <w:tcW w:w="795" w:type="dxa"/>
            <w:noWrap/>
            <w:vAlign w:val="center"/>
          </w:tcPr>
          <w:p w14:paraId="556EA151">
            <w:pPr>
              <w:widowControl/>
              <w:jc w:val="center"/>
              <w:rPr>
                <w:kern w:val="0"/>
                <w:sz w:val="24"/>
                <w:szCs w:val="24"/>
              </w:rPr>
            </w:pPr>
          </w:p>
        </w:tc>
        <w:tc>
          <w:tcPr>
            <w:tcW w:w="767" w:type="dxa"/>
            <w:noWrap/>
            <w:vAlign w:val="center"/>
          </w:tcPr>
          <w:p w14:paraId="6F45E107">
            <w:pPr>
              <w:widowControl/>
              <w:jc w:val="center"/>
              <w:rPr>
                <w:kern w:val="0"/>
                <w:sz w:val="24"/>
                <w:szCs w:val="24"/>
              </w:rPr>
            </w:pPr>
          </w:p>
        </w:tc>
        <w:tc>
          <w:tcPr>
            <w:tcW w:w="737" w:type="dxa"/>
            <w:noWrap/>
            <w:vAlign w:val="center"/>
          </w:tcPr>
          <w:p w14:paraId="4CE6BBD8">
            <w:pPr>
              <w:widowControl/>
              <w:jc w:val="center"/>
              <w:rPr>
                <w:kern w:val="0"/>
                <w:sz w:val="24"/>
                <w:szCs w:val="24"/>
              </w:rPr>
            </w:pPr>
          </w:p>
        </w:tc>
      </w:tr>
    </w:tbl>
    <w:p w14:paraId="5D2D30D1">
      <w:pPr>
        <w:spacing w:line="360" w:lineRule="auto"/>
        <w:ind w:right="84" w:firstLine="420"/>
        <w:rPr>
          <w:sz w:val="32"/>
        </w:rPr>
      </w:pPr>
      <w:r>
        <w:rPr>
          <w:rFonts w:hint="eastAsia"/>
          <w:sz w:val="24"/>
        </w:rPr>
        <w:t>以上所投车辆满足天津市机动车登记注册上牌照要求。</w:t>
      </w:r>
    </w:p>
    <w:p w14:paraId="12CF6304">
      <w:pPr>
        <w:ind w:left="180" w:firstLine="448" w:firstLineChars="200"/>
        <w:rPr>
          <w:sz w:val="24"/>
        </w:rPr>
      </w:pPr>
    </w:p>
    <w:p w14:paraId="6D663A65">
      <w:pPr>
        <w:spacing w:line="360" w:lineRule="auto"/>
        <w:ind w:left="181"/>
        <w:rPr>
          <w:sz w:val="24"/>
          <w:szCs w:val="24"/>
        </w:rPr>
      </w:pPr>
      <w:r>
        <w:rPr>
          <w:rFonts w:hAnsiTheme="minorEastAsia"/>
          <w:sz w:val="24"/>
          <w:szCs w:val="24"/>
        </w:rPr>
        <w:t>注：</w:t>
      </w:r>
    </w:p>
    <w:p w14:paraId="4690A85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14:paraId="62257906">
      <w:pPr>
        <w:spacing w:line="360" w:lineRule="auto"/>
        <w:ind w:left="181"/>
        <w:rPr>
          <w:rFonts w:hAnsiTheme="minorEastAsia"/>
          <w:sz w:val="24"/>
          <w:szCs w:val="24"/>
        </w:rPr>
      </w:pPr>
      <w:r>
        <w:rPr>
          <w:sz w:val="24"/>
          <w:szCs w:val="24"/>
        </w:rPr>
        <w:t xml:space="preserve">2. </w:t>
      </w:r>
      <w:r>
        <w:rPr>
          <w:rFonts w:hAnsiTheme="minorEastAsia"/>
          <w:sz w:val="24"/>
          <w:szCs w:val="24"/>
        </w:rPr>
        <w:t>开标分项一览表中应列明开标一览表中每项的分项内容</w:t>
      </w:r>
      <w:r>
        <w:rPr>
          <w:rFonts w:hint="eastAsia" w:hAnsiTheme="minorEastAsia"/>
          <w:sz w:val="24"/>
          <w:szCs w:val="24"/>
        </w:rPr>
        <w:t>（应为整车内容，底盘及上装设备等应填写在附件11：投标产品配置清单中）</w:t>
      </w:r>
      <w:r>
        <w:rPr>
          <w:rFonts w:hAnsiTheme="minorEastAsia"/>
          <w:sz w:val="24"/>
          <w:szCs w:val="24"/>
        </w:rPr>
        <w:t>。</w:t>
      </w:r>
    </w:p>
    <w:p w14:paraId="7EDB4C90">
      <w:pPr>
        <w:spacing w:line="360" w:lineRule="auto"/>
        <w:ind w:left="181"/>
        <w:rPr>
          <w:sz w:val="24"/>
          <w:szCs w:val="24"/>
        </w:rPr>
      </w:pPr>
      <w:r>
        <w:rPr>
          <w:rFonts w:hint="eastAsia"/>
          <w:sz w:val="24"/>
          <w:szCs w:val="24"/>
        </w:rPr>
        <w:t xml:space="preserve">3. </w:t>
      </w:r>
      <w:r>
        <w:rPr>
          <w:rFonts w:hint="eastAsia" w:hAnsiTheme="minorEastAsia"/>
          <w:sz w:val="24"/>
          <w:szCs w:val="24"/>
        </w:rPr>
        <w:t>如国产产品，产地精确到省级行政区域。如进口产品，产地精确到国家。</w:t>
      </w:r>
    </w:p>
    <w:p w14:paraId="34906287">
      <w:pPr>
        <w:spacing w:line="360" w:lineRule="auto"/>
        <w:ind w:left="181"/>
        <w:rPr>
          <w:sz w:val="24"/>
          <w:szCs w:val="24"/>
        </w:rPr>
      </w:pPr>
    </w:p>
    <w:p w14:paraId="3BA12911">
      <w:pPr>
        <w:spacing w:line="360" w:lineRule="auto"/>
        <w:ind w:firstLine="3808" w:firstLineChars="1700"/>
        <w:rPr>
          <w:sz w:val="24"/>
        </w:rPr>
      </w:pPr>
      <w:r>
        <w:rPr>
          <w:rFonts w:hAnsiTheme="minorEastAsia"/>
          <w:sz w:val="24"/>
        </w:rPr>
        <w:t>投标人名称：</w:t>
      </w:r>
    </w:p>
    <w:p w14:paraId="71253FAB">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783BF363">
      <w:pPr>
        <w:widowControl/>
        <w:jc w:val="left"/>
        <w:rPr>
          <w:sz w:val="24"/>
        </w:rPr>
      </w:pPr>
      <w:r>
        <w:rPr>
          <w:sz w:val="24"/>
        </w:rPr>
        <w:br w:type="page"/>
      </w:r>
    </w:p>
    <w:p w14:paraId="074FB3C3">
      <w:pPr>
        <w:tabs>
          <w:tab w:val="left" w:pos="360"/>
        </w:tabs>
        <w:spacing w:after="285" w:afterLines="100" w:line="360" w:lineRule="auto"/>
        <w:rPr>
          <w:b/>
          <w:sz w:val="24"/>
        </w:rPr>
      </w:pPr>
      <w:r>
        <w:rPr>
          <w:rFonts w:hAnsiTheme="minorEastAsia"/>
          <w:b/>
          <w:sz w:val="24"/>
        </w:rPr>
        <w:t>附件</w:t>
      </w:r>
      <w:r>
        <w:rPr>
          <w:rFonts w:hint="eastAsia"/>
          <w:b/>
          <w:sz w:val="24"/>
        </w:rPr>
        <w:t>7</w:t>
      </w:r>
      <w:r>
        <w:rPr>
          <w:b/>
          <w:sz w:val="24"/>
        </w:rPr>
        <w:t>-1</w:t>
      </w:r>
    </w:p>
    <w:p w14:paraId="21C9E32F">
      <w:pPr>
        <w:autoSpaceDN w:val="0"/>
        <w:spacing w:line="360" w:lineRule="auto"/>
        <w:jc w:val="center"/>
        <w:rPr>
          <w:b/>
          <w:bCs/>
          <w:sz w:val="24"/>
        </w:rPr>
      </w:pPr>
      <w:r>
        <w:rPr>
          <w:rFonts w:hAnsiTheme="minorEastAsia"/>
          <w:b/>
          <w:bCs/>
          <w:sz w:val="24"/>
        </w:rPr>
        <w:t>商务要求点对点应答表</w:t>
      </w:r>
    </w:p>
    <w:p w14:paraId="0C29794A">
      <w:pPr>
        <w:spacing w:line="460" w:lineRule="exact"/>
        <w:rPr>
          <w:sz w:val="24"/>
        </w:rPr>
      </w:pPr>
    </w:p>
    <w:p w14:paraId="29268188">
      <w:pPr>
        <w:spacing w:line="460" w:lineRule="exact"/>
        <w:rPr>
          <w:sz w:val="24"/>
        </w:rPr>
      </w:pPr>
      <w:r>
        <w:rPr>
          <w:rFonts w:hAnsiTheme="minorEastAsia"/>
          <w:sz w:val="24"/>
        </w:rPr>
        <w:t>项目名称：</w:t>
      </w:r>
    </w:p>
    <w:p w14:paraId="6D1297FE">
      <w:pPr>
        <w:spacing w:line="460" w:lineRule="exact"/>
        <w:rPr>
          <w:sz w:val="24"/>
        </w:rPr>
      </w:pPr>
      <w:r>
        <w:rPr>
          <w:rFonts w:hAnsiTheme="minorEastAsia"/>
          <w:sz w:val="24"/>
        </w:rPr>
        <w:t>项目编号：</w:t>
      </w:r>
    </w:p>
    <w:p w14:paraId="2E20068C">
      <w:pPr>
        <w:spacing w:line="460" w:lineRule="exact"/>
        <w:rPr>
          <w:sz w:val="24"/>
          <w:u w:val="single"/>
        </w:rPr>
      </w:pPr>
      <w:r>
        <w:rPr>
          <w:rFonts w:hAnsiTheme="minorEastAsia"/>
          <w:sz w:val="24"/>
        </w:rPr>
        <w:t>包号：</w:t>
      </w:r>
    </w:p>
    <w:p w14:paraId="150DB3F3">
      <w:pPr>
        <w:spacing w:line="460" w:lineRule="exact"/>
        <w:rPr>
          <w:sz w:val="24"/>
          <w:u w:val="single"/>
        </w:rPr>
      </w:pPr>
    </w:p>
    <w:tbl>
      <w:tblPr>
        <w:tblStyle w:val="22"/>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71A0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B0E3E30">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14:paraId="744686F3">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38332B58">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14:paraId="561C163C">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14:paraId="40F2CD99">
            <w:pPr>
              <w:widowControl/>
              <w:snapToGrid w:val="0"/>
              <w:jc w:val="center"/>
              <w:rPr>
                <w:kern w:val="0"/>
                <w:sz w:val="24"/>
                <w:szCs w:val="21"/>
              </w:rPr>
            </w:pPr>
            <w:r>
              <w:rPr>
                <w:rFonts w:hAnsiTheme="minorEastAsia"/>
                <w:kern w:val="0"/>
                <w:sz w:val="24"/>
                <w:szCs w:val="21"/>
              </w:rPr>
              <w:t>备注</w:t>
            </w:r>
          </w:p>
        </w:tc>
      </w:tr>
      <w:tr w14:paraId="673C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9E6FF70">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一</w:t>
            </w:r>
            <w:r>
              <w:rPr>
                <w:rFonts w:hAnsiTheme="minorEastAsia"/>
                <w:kern w:val="0"/>
                <w:sz w:val="24"/>
                <w:szCs w:val="21"/>
              </w:rPr>
              <w:t>）报价要求</w:t>
            </w:r>
          </w:p>
        </w:tc>
      </w:tr>
      <w:tr w14:paraId="48A5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65A029E">
            <w:pPr>
              <w:widowControl/>
              <w:snapToGrid w:val="0"/>
              <w:jc w:val="center"/>
              <w:rPr>
                <w:kern w:val="0"/>
                <w:sz w:val="24"/>
                <w:szCs w:val="21"/>
              </w:rPr>
            </w:pPr>
          </w:p>
        </w:tc>
        <w:tc>
          <w:tcPr>
            <w:tcW w:w="2500" w:type="dxa"/>
            <w:shd w:val="clear" w:color="auto" w:fill="auto"/>
            <w:vAlign w:val="center"/>
          </w:tcPr>
          <w:p w14:paraId="543E2DC3">
            <w:pPr>
              <w:widowControl/>
              <w:snapToGrid w:val="0"/>
              <w:jc w:val="left"/>
              <w:rPr>
                <w:kern w:val="0"/>
                <w:sz w:val="24"/>
                <w:szCs w:val="21"/>
              </w:rPr>
            </w:pPr>
          </w:p>
        </w:tc>
        <w:tc>
          <w:tcPr>
            <w:tcW w:w="2680" w:type="dxa"/>
            <w:shd w:val="clear" w:color="auto" w:fill="auto"/>
            <w:vAlign w:val="center"/>
          </w:tcPr>
          <w:p w14:paraId="21EC4647">
            <w:pPr>
              <w:widowControl/>
              <w:snapToGrid w:val="0"/>
              <w:jc w:val="left"/>
              <w:rPr>
                <w:kern w:val="0"/>
                <w:sz w:val="24"/>
                <w:szCs w:val="21"/>
              </w:rPr>
            </w:pPr>
          </w:p>
        </w:tc>
        <w:tc>
          <w:tcPr>
            <w:tcW w:w="1979" w:type="dxa"/>
            <w:shd w:val="clear" w:color="auto" w:fill="auto"/>
            <w:vAlign w:val="center"/>
          </w:tcPr>
          <w:p w14:paraId="56F81D8C">
            <w:pPr>
              <w:widowControl/>
              <w:snapToGrid w:val="0"/>
              <w:jc w:val="left"/>
              <w:rPr>
                <w:kern w:val="0"/>
                <w:sz w:val="24"/>
                <w:szCs w:val="21"/>
              </w:rPr>
            </w:pPr>
          </w:p>
        </w:tc>
        <w:tc>
          <w:tcPr>
            <w:tcW w:w="1241" w:type="dxa"/>
            <w:shd w:val="clear" w:color="auto" w:fill="auto"/>
            <w:vAlign w:val="center"/>
          </w:tcPr>
          <w:p w14:paraId="7DBF2658">
            <w:pPr>
              <w:widowControl/>
              <w:snapToGrid w:val="0"/>
              <w:jc w:val="left"/>
              <w:rPr>
                <w:kern w:val="0"/>
                <w:sz w:val="24"/>
                <w:szCs w:val="21"/>
              </w:rPr>
            </w:pPr>
          </w:p>
        </w:tc>
      </w:tr>
      <w:tr w14:paraId="3B2D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90C4A93">
            <w:pPr>
              <w:widowControl/>
              <w:snapToGrid w:val="0"/>
              <w:jc w:val="center"/>
              <w:rPr>
                <w:kern w:val="0"/>
                <w:sz w:val="24"/>
                <w:szCs w:val="21"/>
              </w:rPr>
            </w:pPr>
          </w:p>
        </w:tc>
        <w:tc>
          <w:tcPr>
            <w:tcW w:w="2500" w:type="dxa"/>
            <w:shd w:val="clear" w:color="auto" w:fill="auto"/>
            <w:vAlign w:val="center"/>
          </w:tcPr>
          <w:p w14:paraId="5F0A2808">
            <w:pPr>
              <w:widowControl/>
              <w:snapToGrid w:val="0"/>
              <w:jc w:val="left"/>
              <w:rPr>
                <w:kern w:val="0"/>
                <w:sz w:val="24"/>
                <w:szCs w:val="21"/>
              </w:rPr>
            </w:pPr>
          </w:p>
        </w:tc>
        <w:tc>
          <w:tcPr>
            <w:tcW w:w="2680" w:type="dxa"/>
            <w:shd w:val="clear" w:color="auto" w:fill="auto"/>
            <w:vAlign w:val="center"/>
          </w:tcPr>
          <w:p w14:paraId="7CB5ED44">
            <w:pPr>
              <w:widowControl/>
              <w:snapToGrid w:val="0"/>
              <w:jc w:val="left"/>
              <w:rPr>
                <w:kern w:val="0"/>
                <w:sz w:val="24"/>
                <w:szCs w:val="21"/>
              </w:rPr>
            </w:pPr>
          </w:p>
        </w:tc>
        <w:tc>
          <w:tcPr>
            <w:tcW w:w="1979" w:type="dxa"/>
            <w:shd w:val="clear" w:color="auto" w:fill="auto"/>
            <w:vAlign w:val="center"/>
          </w:tcPr>
          <w:p w14:paraId="09B62291">
            <w:pPr>
              <w:widowControl/>
              <w:snapToGrid w:val="0"/>
              <w:jc w:val="left"/>
              <w:rPr>
                <w:kern w:val="0"/>
                <w:sz w:val="24"/>
                <w:szCs w:val="21"/>
              </w:rPr>
            </w:pPr>
          </w:p>
        </w:tc>
        <w:tc>
          <w:tcPr>
            <w:tcW w:w="1241" w:type="dxa"/>
            <w:shd w:val="clear" w:color="auto" w:fill="auto"/>
            <w:vAlign w:val="center"/>
          </w:tcPr>
          <w:p w14:paraId="01187513">
            <w:pPr>
              <w:widowControl/>
              <w:snapToGrid w:val="0"/>
              <w:jc w:val="left"/>
              <w:rPr>
                <w:kern w:val="0"/>
                <w:sz w:val="24"/>
                <w:szCs w:val="21"/>
              </w:rPr>
            </w:pPr>
          </w:p>
        </w:tc>
      </w:tr>
      <w:tr w14:paraId="4658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5309333C">
            <w:pPr>
              <w:widowControl/>
              <w:snapToGrid w:val="0"/>
              <w:jc w:val="left"/>
              <w:rPr>
                <w:kern w:val="0"/>
                <w:sz w:val="24"/>
                <w:szCs w:val="21"/>
              </w:rPr>
            </w:pPr>
            <w:r>
              <w:rPr>
                <w:rFonts w:hint="eastAsia" w:hAnsiTheme="minorEastAsia"/>
                <w:kern w:val="0"/>
                <w:sz w:val="24"/>
                <w:szCs w:val="21"/>
              </w:rPr>
              <w:t>（二）服务要求</w:t>
            </w:r>
          </w:p>
        </w:tc>
      </w:tr>
      <w:tr w14:paraId="1A40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C1CE5DC">
            <w:pPr>
              <w:widowControl/>
              <w:snapToGrid w:val="0"/>
              <w:jc w:val="center"/>
              <w:rPr>
                <w:kern w:val="0"/>
                <w:sz w:val="24"/>
                <w:szCs w:val="21"/>
              </w:rPr>
            </w:pPr>
          </w:p>
        </w:tc>
        <w:tc>
          <w:tcPr>
            <w:tcW w:w="2500" w:type="dxa"/>
            <w:shd w:val="clear" w:color="auto" w:fill="auto"/>
            <w:vAlign w:val="center"/>
          </w:tcPr>
          <w:p w14:paraId="761DF9A3">
            <w:pPr>
              <w:widowControl/>
              <w:snapToGrid w:val="0"/>
              <w:jc w:val="left"/>
              <w:rPr>
                <w:kern w:val="0"/>
                <w:sz w:val="24"/>
                <w:szCs w:val="21"/>
              </w:rPr>
            </w:pPr>
          </w:p>
        </w:tc>
        <w:tc>
          <w:tcPr>
            <w:tcW w:w="2680" w:type="dxa"/>
            <w:shd w:val="clear" w:color="auto" w:fill="auto"/>
            <w:vAlign w:val="center"/>
          </w:tcPr>
          <w:p w14:paraId="3256420B">
            <w:pPr>
              <w:widowControl/>
              <w:snapToGrid w:val="0"/>
              <w:jc w:val="left"/>
              <w:rPr>
                <w:kern w:val="0"/>
                <w:sz w:val="24"/>
                <w:szCs w:val="21"/>
              </w:rPr>
            </w:pPr>
          </w:p>
        </w:tc>
        <w:tc>
          <w:tcPr>
            <w:tcW w:w="1979" w:type="dxa"/>
            <w:shd w:val="clear" w:color="auto" w:fill="auto"/>
            <w:vAlign w:val="center"/>
          </w:tcPr>
          <w:p w14:paraId="5A5645AA">
            <w:pPr>
              <w:widowControl/>
              <w:snapToGrid w:val="0"/>
              <w:jc w:val="left"/>
              <w:rPr>
                <w:kern w:val="0"/>
                <w:sz w:val="24"/>
                <w:szCs w:val="21"/>
              </w:rPr>
            </w:pPr>
          </w:p>
        </w:tc>
        <w:tc>
          <w:tcPr>
            <w:tcW w:w="1241" w:type="dxa"/>
            <w:shd w:val="clear" w:color="auto" w:fill="auto"/>
            <w:vAlign w:val="center"/>
          </w:tcPr>
          <w:p w14:paraId="36C5F8E5">
            <w:pPr>
              <w:widowControl/>
              <w:snapToGrid w:val="0"/>
              <w:jc w:val="left"/>
              <w:rPr>
                <w:kern w:val="0"/>
                <w:sz w:val="24"/>
                <w:szCs w:val="21"/>
              </w:rPr>
            </w:pPr>
          </w:p>
        </w:tc>
      </w:tr>
      <w:tr w14:paraId="18FA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C71C32B">
            <w:pPr>
              <w:widowControl/>
              <w:snapToGrid w:val="0"/>
              <w:jc w:val="center"/>
              <w:rPr>
                <w:kern w:val="0"/>
                <w:sz w:val="24"/>
                <w:szCs w:val="21"/>
              </w:rPr>
            </w:pPr>
          </w:p>
        </w:tc>
        <w:tc>
          <w:tcPr>
            <w:tcW w:w="2500" w:type="dxa"/>
            <w:shd w:val="clear" w:color="auto" w:fill="auto"/>
            <w:vAlign w:val="center"/>
          </w:tcPr>
          <w:p w14:paraId="1817EA6D">
            <w:pPr>
              <w:widowControl/>
              <w:snapToGrid w:val="0"/>
              <w:jc w:val="left"/>
              <w:rPr>
                <w:kern w:val="0"/>
                <w:sz w:val="24"/>
                <w:szCs w:val="21"/>
              </w:rPr>
            </w:pPr>
          </w:p>
        </w:tc>
        <w:tc>
          <w:tcPr>
            <w:tcW w:w="2680" w:type="dxa"/>
            <w:shd w:val="clear" w:color="auto" w:fill="auto"/>
            <w:vAlign w:val="center"/>
          </w:tcPr>
          <w:p w14:paraId="13CE377B">
            <w:pPr>
              <w:widowControl/>
              <w:snapToGrid w:val="0"/>
              <w:jc w:val="left"/>
              <w:rPr>
                <w:kern w:val="0"/>
                <w:sz w:val="24"/>
                <w:szCs w:val="21"/>
              </w:rPr>
            </w:pPr>
          </w:p>
        </w:tc>
        <w:tc>
          <w:tcPr>
            <w:tcW w:w="1979" w:type="dxa"/>
            <w:shd w:val="clear" w:color="auto" w:fill="auto"/>
            <w:vAlign w:val="center"/>
          </w:tcPr>
          <w:p w14:paraId="039C545A">
            <w:pPr>
              <w:widowControl/>
              <w:snapToGrid w:val="0"/>
              <w:jc w:val="left"/>
              <w:rPr>
                <w:kern w:val="0"/>
                <w:sz w:val="24"/>
                <w:szCs w:val="21"/>
              </w:rPr>
            </w:pPr>
          </w:p>
        </w:tc>
        <w:tc>
          <w:tcPr>
            <w:tcW w:w="1241" w:type="dxa"/>
            <w:shd w:val="clear" w:color="auto" w:fill="auto"/>
            <w:vAlign w:val="center"/>
          </w:tcPr>
          <w:p w14:paraId="6FE0165C">
            <w:pPr>
              <w:widowControl/>
              <w:snapToGrid w:val="0"/>
              <w:jc w:val="left"/>
              <w:rPr>
                <w:kern w:val="0"/>
                <w:sz w:val="24"/>
                <w:szCs w:val="21"/>
              </w:rPr>
            </w:pPr>
          </w:p>
        </w:tc>
      </w:tr>
      <w:tr w14:paraId="51BF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B3BBA90">
            <w:pPr>
              <w:widowControl/>
              <w:snapToGrid w:val="0"/>
              <w:jc w:val="left"/>
              <w:rPr>
                <w:kern w:val="0"/>
                <w:sz w:val="24"/>
                <w:szCs w:val="21"/>
              </w:rPr>
            </w:pPr>
            <w:r>
              <w:rPr>
                <w:rFonts w:hint="eastAsia" w:hAnsiTheme="minorEastAsia"/>
                <w:kern w:val="0"/>
                <w:sz w:val="24"/>
                <w:szCs w:val="21"/>
              </w:rPr>
              <w:t>（三）交货要求</w:t>
            </w:r>
          </w:p>
        </w:tc>
      </w:tr>
      <w:tr w14:paraId="5144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433086B">
            <w:pPr>
              <w:widowControl/>
              <w:snapToGrid w:val="0"/>
              <w:jc w:val="center"/>
              <w:rPr>
                <w:kern w:val="0"/>
                <w:sz w:val="24"/>
                <w:szCs w:val="21"/>
              </w:rPr>
            </w:pPr>
          </w:p>
        </w:tc>
        <w:tc>
          <w:tcPr>
            <w:tcW w:w="2500" w:type="dxa"/>
            <w:shd w:val="clear" w:color="auto" w:fill="auto"/>
            <w:vAlign w:val="center"/>
          </w:tcPr>
          <w:p w14:paraId="7895ED00">
            <w:pPr>
              <w:widowControl/>
              <w:snapToGrid w:val="0"/>
              <w:jc w:val="left"/>
              <w:rPr>
                <w:kern w:val="0"/>
                <w:sz w:val="24"/>
                <w:szCs w:val="21"/>
              </w:rPr>
            </w:pPr>
          </w:p>
        </w:tc>
        <w:tc>
          <w:tcPr>
            <w:tcW w:w="2680" w:type="dxa"/>
            <w:shd w:val="clear" w:color="auto" w:fill="auto"/>
            <w:vAlign w:val="center"/>
          </w:tcPr>
          <w:p w14:paraId="3AE2F9C4">
            <w:pPr>
              <w:widowControl/>
              <w:snapToGrid w:val="0"/>
              <w:jc w:val="left"/>
              <w:rPr>
                <w:kern w:val="0"/>
                <w:sz w:val="24"/>
                <w:szCs w:val="21"/>
              </w:rPr>
            </w:pPr>
          </w:p>
        </w:tc>
        <w:tc>
          <w:tcPr>
            <w:tcW w:w="1979" w:type="dxa"/>
            <w:shd w:val="clear" w:color="auto" w:fill="auto"/>
            <w:vAlign w:val="center"/>
          </w:tcPr>
          <w:p w14:paraId="51129C48">
            <w:pPr>
              <w:widowControl/>
              <w:snapToGrid w:val="0"/>
              <w:jc w:val="left"/>
              <w:rPr>
                <w:kern w:val="0"/>
                <w:sz w:val="24"/>
                <w:szCs w:val="21"/>
              </w:rPr>
            </w:pPr>
          </w:p>
        </w:tc>
        <w:tc>
          <w:tcPr>
            <w:tcW w:w="1241" w:type="dxa"/>
            <w:shd w:val="clear" w:color="auto" w:fill="auto"/>
            <w:vAlign w:val="center"/>
          </w:tcPr>
          <w:p w14:paraId="170A8504">
            <w:pPr>
              <w:widowControl/>
              <w:snapToGrid w:val="0"/>
              <w:jc w:val="left"/>
              <w:rPr>
                <w:kern w:val="0"/>
                <w:sz w:val="24"/>
                <w:szCs w:val="21"/>
              </w:rPr>
            </w:pPr>
          </w:p>
        </w:tc>
      </w:tr>
      <w:tr w14:paraId="70E2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73E517C1">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四</w:t>
            </w:r>
            <w:r>
              <w:rPr>
                <w:rFonts w:hAnsiTheme="minorEastAsia"/>
                <w:kern w:val="0"/>
                <w:sz w:val="24"/>
                <w:szCs w:val="21"/>
              </w:rPr>
              <w:t>）付款方式</w:t>
            </w:r>
          </w:p>
        </w:tc>
      </w:tr>
      <w:tr w14:paraId="6934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394501F">
            <w:pPr>
              <w:widowControl/>
              <w:snapToGrid w:val="0"/>
              <w:jc w:val="center"/>
              <w:rPr>
                <w:kern w:val="0"/>
                <w:sz w:val="24"/>
                <w:szCs w:val="21"/>
              </w:rPr>
            </w:pPr>
          </w:p>
        </w:tc>
        <w:tc>
          <w:tcPr>
            <w:tcW w:w="2500" w:type="dxa"/>
            <w:shd w:val="clear" w:color="auto" w:fill="auto"/>
            <w:vAlign w:val="center"/>
          </w:tcPr>
          <w:p w14:paraId="29B4EBBD">
            <w:pPr>
              <w:widowControl/>
              <w:snapToGrid w:val="0"/>
              <w:jc w:val="left"/>
              <w:rPr>
                <w:kern w:val="0"/>
                <w:sz w:val="24"/>
                <w:szCs w:val="21"/>
              </w:rPr>
            </w:pPr>
          </w:p>
        </w:tc>
        <w:tc>
          <w:tcPr>
            <w:tcW w:w="2680" w:type="dxa"/>
            <w:shd w:val="clear" w:color="auto" w:fill="auto"/>
            <w:vAlign w:val="center"/>
          </w:tcPr>
          <w:p w14:paraId="55F336B5">
            <w:pPr>
              <w:widowControl/>
              <w:snapToGrid w:val="0"/>
              <w:jc w:val="left"/>
              <w:rPr>
                <w:kern w:val="0"/>
                <w:sz w:val="24"/>
                <w:szCs w:val="21"/>
              </w:rPr>
            </w:pPr>
          </w:p>
        </w:tc>
        <w:tc>
          <w:tcPr>
            <w:tcW w:w="1979" w:type="dxa"/>
            <w:shd w:val="clear" w:color="auto" w:fill="auto"/>
            <w:vAlign w:val="center"/>
          </w:tcPr>
          <w:p w14:paraId="1CA3CEC0">
            <w:pPr>
              <w:widowControl/>
              <w:snapToGrid w:val="0"/>
              <w:jc w:val="left"/>
              <w:rPr>
                <w:kern w:val="0"/>
                <w:sz w:val="24"/>
                <w:szCs w:val="21"/>
              </w:rPr>
            </w:pPr>
          </w:p>
        </w:tc>
        <w:tc>
          <w:tcPr>
            <w:tcW w:w="1241" w:type="dxa"/>
            <w:shd w:val="clear" w:color="auto" w:fill="auto"/>
            <w:vAlign w:val="center"/>
          </w:tcPr>
          <w:p w14:paraId="7EA59049">
            <w:pPr>
              <w:widowControl/>
              <w:snapToGrid w:val="0"/>
              <w:jc w:val="left"/>
              <w:rPr>
                <w:kern w:val="0"/>
                <w:sz w:val="24"/>
                <w:szCs w:val="21"/>
              </w:rPr>
            </w:pPr>
          </w:p>
        </w:tc>
      </w:tr>
      <w:tr w14:paraId="37A1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35D4CAC">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五</w:t>
            </w:r>
            <w:r>
              <w:rPr>
                <w:rFonts w:hAnsiTheme="minorEastAsia"/>
                <w:kern w:val="0"/>
                <w:sz w:val="24"/>
                <w:szCs w:val="21"/>
              </w:rPr>
              <w:t>）投标保证金和履约保证金</w:t>
            </w:r>
          </w:p>
        </w:tc>
      </w:tr>
      <w:tr w14:paraId="0711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6E9532F">
            <w:pPr>
              <w:widowControl/>
              <w:snapToGrid w:val="0"/>
              <w:jc w:val="center"/>
              <w:rPr>
                <w:kern w:val="0"/>
                <w:sz w:val="24"/>
                <w:szCs w:val="21"/>
              </w:rPr>
            </w:pPr>
          </w:p>
        </w:tc>
        <w:tc>
          <w:tcPr>
            <w:tcW w:w="2500" w:type="dxa"/>
            <w:shd w:val="clear" w:color="auto" w:fill="auto"/>
            <w:vAlign w:val="center"/>
          </w:tcPr>
          <w:p w14:paraId="1B28B847">
            <w:pPr>
              <w:widowControl/>
              <w:snapToGrid w:val="0"/>
              <w:jc w:val="left"/>
              <w:rPr>
                <w:kern w:val="0"/>
                <w:sz w:val="24"/>
                <w:szCs w:val="21"/>
              </w:rPr>
            </w:pPr>
          </w:p>
        </w:tc>
        <w:tc>
          <w:tcPr>
            <w:tcW w:w="2680" w:type="dxa"/>
            <w:shd w:val="clear" w:color="auto" w:fill="auto"/>
            <w:vAlign w:val="center"/>
          </w:tcPr>
          <w:p w14:paraId="1A0ED3B0">
            <w:pPr>
              <w:widowControl/>
              <w:snapToGrid w:val="0"/>
              <w:jc w:val="left"/>
              <w:rPr>
                <w:kern w:val="0"/>
                <w:sz w:val="24"/>
                <w:szCs w:val="21"/>
              </w:rPr>
            </w:pPr>
          </w:p>
        </w:tc>
        <w:tc>
          <w:tcPr>
            <w:tcW w:w="1979" w:type="dxa"/>
            <w:shd w:val="clear" w:color="auto" w:fill="auto"/>
            <w:vAlign w:val="center"/>
          </w:tcPr>
          <w:p w14:paraId="6B283CA0">
            <w:pPr>
              <w:widowControl/>
              <w:snapToGrid w:val="0"/>
              <w:jc w:val="left"/>
              <w:rPr>
                <w:kern w:val="0"/>
                <w:sz w:val="24"/>
                <w:szCs w:val="21"/>
              </w:rPr>
            </w:pPr>
          </w:p>
        </w:tc>
        <w:tc>
          <w:tcPr>
            <w:tcW w:w="1241" w:type="dxa"/>
            <w:shd w:val="clear" w:color="auto" w:fill="auto"/>
            <w:vAlign w:val="center"/>
          </w:tcPr>
          <w:p w14:paraId="54C4A6AF">
            <w:pPr>
              <w:widowControl/>
              <w:snapToGrid w:val="0"/>
              <w:jc w:val="left"/>
              <w:rPr>
                <w:kern w:val="0"/>
                <w:sz w:val="24"/>
                <w:szCs w:val="21"/>
              </w:rPr>
            </w:pPr>
          </w:p>
        </w:tc>
      </w:tr>
      <w:tr w14:paraId="5E55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2E873F4C">
            <w:pPr>
              <w:widowControl/>
              <w:snapToGrid w:val="0"/>
              <w:jc w:val="left"/>
              <w:rPr>
                <w:kern w:val="0"/>
                <w:sz w:val="24"/>
                <w:szCs w:val="21"/>
              </w:rPr>
            </w:pPr>
            <w:r>
              <w:rPr>
                <w:rFonts w:hint="eastAsia" w:hAnsiTheme="minorEastAsia"/>
                <w:kern w:val="0"/>
                <w:sz w:val="24"/>
                <w:szCs w:val="21"/>
              </w:rPr>
              <w:t>（六）验收方法及标准</w:t>
            </w:r>
          </w:p>
        </w:tc>
      </w:tr>
      <w:tr w14:paraId="341A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583A0C0">
            <w:pPr>
              <w:widowControl/>
              <w:snapToGrid w:val="0"/>
              <w:jc w:val="center"/>
              <w:rPr>
                <w:kern w:val="0"/>
                <w:sz w:val="24"/>
                <w:szCs w:val="21"/>
              </w:rPr>
            </w:pPr>
          </w:p>
        </w:tc>
        <w:tc>
          <w:tcPr>
            <w:tcW w:w="2500" w:type="dxa"/>
            <w:shd w:val="clear" w:color="auto" w:fill="auto"/>
            <w:vAlign w:val="center"/>
          </w:tcPr>
          <w:p w14:paraId="4BD5076C">
            <w:pPr>
              <w:widowControl/>
              <w:snapToGrid w:val="0"/>
              <w:jc w:val="left"/>
              <w:rPr>
                <w:kern w:val="0"/>
                <w:sz w:val="24"/>
                <w:szCs w:val="21"/>
              </w:rPr>
            </w:pPr>
          </w:p>
        </w:tc>
        <w:tc>
          <w:tcPr>
            <w:tcW w:w="2680" w:type="dxa"/>
            <w:shd w:val="clear" w:color="auto" w:fill="auto"/>
            <w:vAlign w:val="center"/>
          </w:tcPr>
          <w:p w14:paraId="55CC93F0">
            <w:pPr>
              <w:widowControl/>
              <w:snapToGrid w:val="0"/>
              <w:jc w:val="left"/>
              <w:rPr>
                <w:kern w:val="0"/>
                <w:sz w:val="24"/>
                <w:szCs w:val="21"/>
              </w:rPr>
            </w:pPr>
          </w:p>
        </w:tc>
        <w:tc>
          <w:tcPr>
            <w:tcW w:w="1979" w:type="dxa"/>
            <w:shd w:val="clear" w:color="auto" w:fill="auto"/>
            <w:vAlign w:val="center"/>
          </w:tcPr>
          <w:p w14:paraId="4ED9C1C5">
            <w:pPr>
              <w:widowControl/>
              <w:snapToGrid w:val="0"/>
              <w:jc w:val="left"/>
              <w:rPr>
                <w:kern w:val="0"/>
                <w:sz w:val="24"/>
                <w:szCs w:val="21"/>
              </w:rPr>
            </w:pPr>
          </w:p>
        </w:tc>
        <w:tc>
          <w:tcPr>
            <w:tcW w:w="1241" w:type="dxa"/>
            <w:shd w:val="clear" w:color="auto" w:fill="auto"/>
            <w:vAlign w:val="center"/>
          </w:tcPr>
          <w:p w14:paraId="39BB2F10">
            <w:pPr>
              <w:widowControl/>
              <w:snapToGrid w:val="0"/>
              <w:jc w:val="left"/>
              <w:rPr>
                <w:kern w:val="0"/>
                <w:sz w:val="24"/>
                <w:szCs w:val="21"/>
              </w:rPr>
            </w:pPr>
          </w:p>
        </w:tc>
      </w:tr>
    </w:tbl>
    <w:p w14:paraId="0CD46373">
      <w:pPr>
        <w:spacing w:line="620" w:lineRule="exact"/>
        <w:rPr>
          <w:sz w:val="24"/>
        </w:rPr>
      </w:pPr>
      <w:r>
        <w:rPr>
          <w:rFonts w:hAnsiTheme="minorEastAsia"/>
          <w:sz w:val="24"/>
        </w:rPr>
        <w:t>注：</w:t>
      </w:r>
    </w:p>
    <w:p w14:paraId="270F8E67">
      <w:pPr>
        <w:spacing w:line="360" w:lineRule="auto"/>
        <w:rPr>
          <w:sz w:val="24"/>
        </w:rPr>
      </w:pPr>
      <w:r>
        <w:rPr>
          <w:sz w:val="24"/>
        </w:rPr>
        <w:t xml:space="preserve">1. </w:t>
      </w:r>
      <w:r>
        <w:rPr>
          <w:rFonts w:hAnsiTheme="minorEastAsia"/>
          <w:sz w:val="24"/>
        </w:rPr>
        <w:t>不如实填写偏离情况的投标文件将视为虚假材料。</w:t>
      </w:r>
    </w:p>
    <w:p w14:paraId="73DAAC04">
      <w:pPr>
        <w:spacing w:line="360" w:lineRule="auto"/>
        <w:rPr>
          <w:sz w:val="24"/>
        </w:rPr>
      </w:pPr>
      <w:r>
        <w:rPr>
          <w:sz w:val="24"/>
        </w:rPr>
        <w:t xml:space="preserve">2. </w:t>
      </w:r>
      <w:r>
        <w:rPr>
          <w:rFonts w:hAnsiTheme="minorEastAsia"/>
          <w:sz w:val="24"/>
        </w:rPr>
        <w:t>招标要求指招标文件中规定的具体要求，投标应答指</w:t>
      </w:r>
      <w:r>
        <w:rPr>
          <w:rFonts w:hint="eastAsia" w:hAnsiTheme="minorEastAsia"/>
          <w:sz w:val="24"/>
        </w:rPr>
        <w:t>投标文件</w:t>
      </w:r>
      <w:r>
        <w:rPr>
          <w:rFonts w:hAnsiTheme="minorEastAsia"/>
          <w:sz w:val="24"/>
        </w:rPr>
        <w:t>的</w:t>
      </w:r>
      <w:r>
        <w:rPr>
          <w:rFonts w:hint="eastAsia" w:hAnsiTheme="minorEastAsia"/>
          <w:sz w:val="24"/>
        </w:rPr>
        <w:t>具体内容</w:t>
      </w:r>
      <w:r>
        <w:rPr>
          <w:rFonts w:hAnsiTheme="minorEastAsia"/>
          <w:sz w:val="24"/>
        </w:rPr>
        <w:t>。</w:t>
      </w:r>
    </w:p>
    <w:p w14:paraId="695F2230">
      <w:pPr>
        <w:spacing w:line="360" w:lineRule="auto"/>
        <w:rPr>
          <w:sz w:val="24"/>
        </w:rPr>
      </w:pPr>
      <w:r>
        <w:rPr>
          <w:sz w:val="24"/>
        </w:rPr>
        <w:t xml:space="preserve">4. </w:t>
      </w:r>
      <w:r>
        <w:rPr>
          <w:rFonts w:hAnsiTheme="minorEastAsia"/>
          <w:sz w:val="24"/>
        </w:rPr>
        <w:t>偏离说明指招标要求与投标应答之间的不同之处。</w:t>
      </w:r>
    </w:p>
    <w:p w14:paraId="0FA838FF">
      <w:pPr>
        <w:spacing w:line="360" w:lineRule="auto"/>
        <w:rPr>
          <w:sz w:val="24"/>
        </w:rPr>
      </w:pPr>
    </w:p>
    <w:p w14:paraId="23352F0D">
      <w:pPr>
        <w:spacing w:line="360" w:lineRule="auto"/>
        <w:ind w:firstLine="3808" w:firstLineChars="1700"/>
        <w:rPr>
          <w:sz w:val="24"/>
        </w:rPr>
      </w:pPr>
      <w:r>
        <w:rPr>
          <w:rFonts w:hAnsiTheme="minorEastAsia"/>
          <w:sz w:val="24"/>
        </w:rPr>
        <w:t>投标人名称：</w:t>
      </w:r>
    </w:p>
    <w:p w14:paraId="1BBF3016">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386BCE89">
      <w:pPr>
        <w:tabs>
          <w:tab w:val="left" w:pos="360"/>
        </w:tabs>
        <w:spacing w:after="285" w:afterLines="100" w:line="360" w:lineRule="auto"/>
        <w:ind w:firstLine="448" w:firstLineChars="200"/>
        <w:rPr>
          <w:b/>
          <w:sz w:val="24"/>
        </w:rPr>
      </w:pPr>
      <w:r>
        <w:rPr>
          <w:sz w:val="24"/>
        </w:rPr>
        <w:br w:type="page"/>
      </w:r>
      <w:r>
        <w:rPr>
          <w:rFonts w:hAnsiTheme="minorEastAsia"/>
          <w:b/>
          <w:sz w:val="24"/>
        </w:rPr>
        <w:t>附件</w:t>
      </w:r>
      <w:r>
        <w:rPr>
          <w:rFonts w:hint="eastAsia"/>
          <w:b/>
          <w:sz w:val="24"/>
        </w:rPr>
        <w:t>7</w:t>
      </w:r>
      <w:r>
        <w:rPr>
          <w:b/>
          <w:sz w:val="24"/>
        </w:rPr>
        <w:t>-2</w:t>
      </w:r>
    </w:p>
    <w:p w14:paraId="6E6B74B7">
      <w:pPr>
        <w:autoSpaceDN w:val="0"/>
        <w:spacing w:line="360" w:lineRule="auto"/>
        <w:jc w:val="center"/>
        <w:rPr>
          <w:b/>
          <w:bCs/>
          <w:sz w:val="24"/>
        </w:rPr>
      </w:pPr>
      <w:r>
        <w:rPr>
          <w:rFonts w:hAnsiTheme="minorEastAsia"/>
          <w:b/>
          <w:bCs/>
          <w:sz w:val="24"/>
        </w:rPr>
        <w:t>技术要求点对点应答表</w:t>
      </w:r>
    </w:p>
    <w:p w14:paraId="16D8AA98">
      <w:pPr>
        <w:spacing w:line="460" w:lineRule="exact"/>
        <w:rPr>
          <w:sz w:val="24"/>
        </w:rPr>
      </w:pPr>
      <w:r>
        <w:rPr>
          <w:rFonts w:hAnsiTheme="minorEastAsia"/>
          <w:sz w:val="24"/>
        </w:rPr>
        <w:t>项目名称：</w:t>
      </w:r>
    </w:p>
    <w:p w14:paraId="165CB747">
      <w:pPr>
        <w:spacing w:line="460" w:lineRule="exact"/>
        <w:rPr>
          <w:sz w:val="24"/>
        </w:rPr>
      </w:pPr>
      <w:r>
        <w:rPr>
          <w:rFonts w:hAnsiTheme="minorEastAsia"/>
          <w:sz w:val="24"/>
        </w:rPr>
        <w:t>项目编号：</w:t>
      </w:r>
    </w:p>
    <w:p w14:paraId="033A8542">
      <w:pPr>
        <w:spacing w:line="460" w:lineRule="exact"/>
        <w:rPr>
          <w:sz w:val="24"/>
          <w:u w:val="single"/>
        </w:rPr>
      </w:pPr>
      <w:r>
        <w:rPr>
          <w:rFonts w:hAnsiTheme="minorEastAsia"/>
          <w:sz w:val="24"/>
        </w:rPr>
        <w:t>包号：</w:t>
      </w:r>
    </w:p>
    <w:p w14:paraId="61BF39E6">
      <w:pPr>
        <w:spacing w:line="460" w:lineRule="exact"/>
        <w:rPr>
          <w:sz w:val="24"/>
          <w:u w:val="single"/>
        </w:rPr>
      </w:pP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039"/>
        <w:gridCol w:w="851"/>
        <w:gridCol w:w="1790"/>
        <w:gridCol w:w="2680"/>
        <w:gridCol w:w="1289"/>
        <w:gridCol w:w="1315"/>
      </w:tblGrid>
      <w:tr w14:paraId="23FE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07" w:type="dxa"/>
            <w:gridSpan w:val="7"/>
            <w:shd w:val="clear" w:color="auto" w:fill="auto"/>
            <w:vAlign w:val="center"/>
          </w:tcPr>
          <w:p w14:paraId="6B226AE9">
            <w:pPr>
              <w:widowControl/>
              <w:snapToGrid w:val="0"/>
              <w:rPr>
                <w:b/>
                <w:kern w:val="0"/>
                <w:sz w:val="24"/>
                <w:szCs w:val="21"/>
              </w:rPr>
            </w:pPr>
            <w:r>
              <w:rPr>
                <w:rFonts w:hint="eastAsia" w:hAnsiTheme="minorEastAsia"/>
                <w:b/>
                <w:kern w:val="0"/>
                <w:sz w:val="24"/>
                <w:szCs w:val="21"/>
              </w:rPr>
              <w:t>招标文件第二部分技术要求</w:t>
            </w:r>
          </w:p>
        </w:tc>
      </w:tr>
      <w:tr w14:paraId="065C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676B40F6">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14:paraId="197278E9">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14F92A48">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642BAE4A">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14:paraId="191056F7">
            <w:pPr>
              <w:widowControl/>
              <w:snapToGrid w:val="0"/>
              <w:jc w:val="center"/>
              <w:rPr>
                <w:kern w:val="0"/>
                <w:sz w:val="24"/>
                <w:szCs w:val="21"/>
              </w:rPr>
            </w:pPr>
            <w:r>
              <w:rPr>
                <w:rFonts w:hAnsiTheme="minorEastAsia"/>
                <w:kern w:val="0"/>
                <w:sz w:val="24"/>
                <w:szCs w:val="21"/>
              </w:rPr>
              <w:t>备注</w:t>
            </w:r>
          </w:p>
        </w:tc>
      </w:tr>
      <w:tr w14:paraId="7640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049701C">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14:paraId="05734E4E">
            <w:pPr>
              <w:widowControl/>
              <w:snapToGrid w:val="0"/>
              <w:jc w:val="center"/>
              <w:rPr>
                <w:kern w:val="0"/>
                <w:sz w:val="24"/>
                <w:szCs w:val="21"/>
              </w:rPr>
            </w:pPr>
          </w:p>
        </w:tc>
        <w:tc>
          <w:tcPr>
            <w:tcW w:w="2680" w:type="dxa"/>
            <w:shd w:val="clear" w:color="auto" w:fill="auto"/>
            <w:vAlign w:val="center"/>
          </w:tcPr>
          <w:p w14:paraId="1D2F6E64">
            <w:pPr>
              <w:widowControl/>
              <w:snapToGrid w:val="0"/>
              <w:jc w:val="center"/>
              <w:rPr>
                <w:kern w:val="0"/>
                <w:sz w:val="24"/>
                <w:szCs w:val="21"/>
              </w:rPr>
            </w:pPr>
          </w:p>
        </w:tc>
        <w:tc>
          <w:tcPr>
            <w:tcW w:w="1289" w:type="dxa"/>
            <w:shd w:val="clear" w:color="auto" w:fill="auto"/>
            <w:vAlign w:val="center"/>
          </w:tcPr>
          <w:p w14:paraId="5CBCD1FF">
            <w:pPr>
              <w:widowControl/>
              <w:snapToGrid w:val="0"/>
              <w:jc w:val="center"/>
              <w:rPr>
                <w:kern w:val="0"/>
                <w:sz w:val="24"/>
                <w:szCs w:val="21"/>
              </w:rPr>
            </w:pPr>
          </w:p>
        </w:tc>
        <w:tc>
          <w:tcPr>
            <w:tcW w:w="1315" w:type="dxa"/>
            <w:shd w:val="clear" w:color="auto" w:fill="auto"/>
            <w:vAlign w:val="center"/>
          </w:tcPr>
          <w:p w14:paraId="522A0743">
            <w:pPr>
              <w:widowControl/>
              <w:snapToGrid w:val="0"/>
              <w:jc w:val="center"/>
              <w:rPr>
                <w:kern w:val="0"/>
                <w:sz w:val="24"/>
                <w:szCs w:val="21"/>
              </w:rPr>
            </w:pPr>
          </w:p>
        </w:tc>
      </w:tr>
      <w:tr w14:paraId="6BC0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5B7B2DF">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14:paraId="5943F2C2">
            <w:pPr>
              <w:widowControl/>
              <w:snapToGrid w:val="0"/>
              <w:jc w:val="center"/>
              <w:rPr>
                <w:kern w:val="0"/>
                <w:sz w:val="24"/>
                <w:szCs w:val="21"/>
              </w:rPr>
            </w:pPr>
          </w:p>
        </w:tc>
        <w:tc>
          <w:tcPr>
            <w:tcW w:w="2680" w:type="dxa"/>
            <w:shd w:val="clear" w:color="auto" w:fill="auto"/>
            <w:vAlign w:val="center"/>
          </w:tcPr>
          <w:p w14:paraId="76E759DB">
            <w:pPr>
              <w:widowControl/>
              <w:snapToGrid w:val="0"/>
              <w:jc w:val="center"/>
              <w:rPr>
                <w:kern w:val="0"/>
                <w:sz w:val="24"/>
                <w:szCs w:val="21"/>
              </w:rPr>
            </w:pPr>
          </w:p>
        </w:tc>
        <w:tc>
          <w:tcPr>
            <w:tcW w:w="1289" w:type="dxa"/>
            <w:shd w:val="clear" w:color="auto" w:fill="auto"/>
            <w:vAlign w:val="center"/>
          </w:tcPr>
          <w:p w14:paraId="4E05FC77">
            <w:pPr>
              <w:widowControl/>
              <w:snapToGrid w:val="0"/>
              <w:jc w:val="center"/>
              <w:rPr>
                <w:kern w:val="0"/>
                <w:sz w:val="24"/>
                <w:szCs w:val="21"/>
              </w:rPr>
            </w:pPr>
          </w:p>
        </w:tc>
        <w:tc>
          <w:tcPr>
            <w:tcW w:w="1315" w:type="dxa"/>
            <w:shd w:val="clear" w:color="auto" w:fill="auto"/>
            <w:vAlign w:val="center"/>
          </w:tcPr>
          <w:p w14:paraId="058975F4">
            <w:pPr>
              <w:widowControl/>
              <w:snapToGrid w:val="0"/>
              <w:jc w:val="center"/>
              <w:rPr>
                <w:kern w:val="0"/>
                <w:sz w:val="24"/>
                <w:szCs w:val="21"/>
              </w:rPr>
            </w:pPr>
          </w:p>
        </w:tc>
      </w:tr>
      <w:tr w14:paraId="2B8F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AF707E1">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14:paraId="3CC27A04">
            <w:pPr>
              <w:widowControl/>
              <w:snapToGrid w:val="0"/>
              <w:jc w:val="center"/>
              <w:rPr>
                <w:kern w:val="0"/>
                <w:sz w:val="24"/>
                <w:szCs w:val="21"/>
              </w:rPr>
            </w:pPr>
          </w:p>
        </w:tc>
        <w:tc>
          <w:tcPr>
            <w:tcW w:w="2680" w:type="dxa"/>
            <w:shd w:val="clear" w:color="auto" w:fill="auto"/>
            <w:vAlign w:val="center"/>
          </w:tcPr>
          <w:p w14:paraId="7121B132">
            <w:pPr>
              <w:widowControl/>
              <w:snapToGrid w:val="0"/>
              <w:jc w:val="center"/>
              <w:rPr>
                <w:kern w:val="0"/>
                <w:sz w:val="24"/>
                <w:szCs w:val="21"/>
              </w:rPr>
            </w:pPr>
          </w:p>
        </w:tc>
        <w:tc>
          <w:tcPr>
            <w:tcW w:w="1289" w:type="dxa"/>
            <w:shd w:val="clear" w:color="auto" w:fill="auto"/>
            <w:vAlign w:val="center"/>
          </w:tcPr>
          <w:p w14:paraId="5BA8E62D">
            <w:pPr>
              <w:widowControl/>
              <w:snapToGrid w:val="0"/>
              <w:jc w:val="center"/>
              <w:rPr>
                <w:kern w:val="0"/>
                <w:sz w:val="24"/>
                <w:szCs w:val="21"/>
              </w:rPr>
            </w:pPr>
          </w:p>
        </w:tc>
        <w:tc>
          <w:tcPr>
            <w:tcW w:w="1315" w:type="dxa"/>
            <w:shd w:val="clear" w:color="auto" w:fill="auto"/>
            <w:vAlign w:val="center"/>
          </w:tcPr>
          <w:p w14:paraId="1F8B154E">
            <w:pPr>
              <w:widowControl/>
              <w:snapToGrid w:val="0"/>
              <w:jc w:val="center"/>
              <w:rPr>
                <w:kern w:val="0"/>
                <w:sz w:val="24"/>
                <w:szCs w:val="21"/>
              </w:rPr>
            </w:pPr>
          </w:p>
        </w:tc>
      </w:tr>
      <w:tr w14:paraId="1447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9DCD5B7">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14:paraId="7FA2E83B">
            <w:pPr>
              <w:widowControl/>
              <w:snapToGrid w:val="0"/>
              <w:jc w:val="center"/>
              <w:rPr>
                <w:kern w:val="0"/>
                <w:sz w:val="24"/>
                <w:szCs w:val="21"/>
              </w:rPr>
            </w:pPr>
          </w:p>
        </w:tc>
        <w:tc>
          <w:tcPr>
            <w:tcW w:w="2680" w:type="dxa"/>
            <w:shd w:val="clear" w:color="auto" w:fill="auto"/>
            <w:vAlign w:val="center"/>
          </w:tcPr>
          <w:p w14:paraId="0CB5A7EB">
            <w:pPr>
              <w:widowControl/>
              <w:snapToGrid w:val="0"/>
              <w:jc w:val="center"/>
              <w:rPr>
                <w:kern w:val="0"/>
                <w:sz w:val="24"/>
                <w:szCs w:val="21"/>
              </w:rPr>
            </w:pPr>
          </w:p>
        </w:tc>
        <w:tc>
          <w:tcPr>
            <w:tcW w:w="1289" w:type="dxa"/>
            <w:shd w:val="clear" w:color="auto" w:fill="auto"/>
            <w:vAlign w:val="center"/>
          </w:tcPr>
          <w:p w14:paraId="2FD46D37">
            <w:pPr>
              <w:widowControl/>
              <w:snapToGrid w:val="0"/>
              <w:jc w:val="center"/>
              <w:rPr>
                <w:kern w:val="0"/>
                <w:sz w:val="24"/>
                <w:szCs w:val="21"/>
              </w:rPr>
            </w:pPr>
          </w:p>
        </w:tc>
        <w:tc>
          <w:tcPr>
            <w:tcW w:w="1315" w:type="dxa"/>
            <w:shd w:val="clear" w:color="auto" w:fill="auto"/>
            <w:vAlign w:val="center"/>
          </w:tcPr>
          <w:p w14:paraId="1467D681">
            <w:pPr>
              <w:widowControl/>
              <w:snapToGrid w:val="0"/>
              <w:jc w:val="center"/>
              <w:rPr>
                <w:kern w:val="0"/>
                <w:sz w:val="24"/>
                <w:szCs w:val="21"/>
              </w:rPr>
            </w:pPr>
          </w:p>
        </w:tc>
      </w:tr>
      <w:tr w14:paraId="7E41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7"/>
            <w:shd w:val="clear" w:color="auto" w:fill="auto"/>
            <w:vAlign w:val="center"/>
          </w:tcPr>
          <w:p w14:paraId="70C71002">
            <w:pPr>
              <w:widowControl/>
              <w:snapToGrid w:val="0"/>
              <w:rPr>
                <w:b/>
                <w:kern w:val="0"/>
                <w:sz w:val="24"/>
                <w:szCs w:val="21"/>
              </w:rPr>
            </w:pPr>
            <w:r>
              <w:rPr>
                <w:rFonts w:hint="eastAsia" w:hAnsiTheme="minorEastAsia"/>
                <w:b/>
                <w:kern w:val="0"/>
                <w:sz w:val="24"/>
                <w:szCs w:val="21"/>
              </w:rPr>
              <w:t>采购</w:t>
            </w:r>
            <w:r>
              <w:rPr>
                <w:rFonts w:hAnsiTheme="minorEastAsia"/>
                <w:b/>
                <w:kern w:val="0"/>
                <w:sz w:val="24"/>
                <w:szCs w:val="21"/>
              </w:rPr>
              <w:t>清单技术参数（</w:t>
            </w:r>
            <w:r>
              <w:rPr>
                <w:rFonts w:hint="eastAsia" w:hAnsiTheme="minorEastAsia"/>
                <w:b/>
                <w:kern w:val="0"/>
                <w:sz w:val="24"/>
                <w:szCs w:val="21"/>
              </w:rPr>
              <w:t>采购</w:t>
            </w:r>
            <w:r>
              <w:rPr>
                <w:rFonts w:hAnsiTheme="minorEastAsia"/>
                <w:b/>
                <w:kern w:val="0"/>
                <w:sz w:val="24"/>
                <w:szCs w:val="21"/>
              </w:rPr>
              <w:t>清单技术参数要求须逐条应答）</w:t>
            </w:r>
          </w:p>
        </w:tc>
      </w:tr>
      <w:tr w14:paraId="5610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E6B0804">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14:paraId="2708AB3C">
            <w:pPr>
              <w:widowControl/>
              <w:snapToGrid w:val="0"/>
              <w:jc w:val="center"/>
              <w:rPr>
                <w:kern w:val="0"/>
                <w:sz w:val="24"/>
                <w:szCs w:val="21"/>
              </w:rPr>
            </w:pPr>
            <w:r>
              <w:rPr>
                <w:rFonts w:hint="eastAsia" w:hAnsiTheme="minorEastAsia"/>
                <w:kern w:val="0"/>
                <w:sz w:val="24"/>
                <w:szCs w:val="21"/>
              </w:rPr>
              <w:t>采购项名称</w:t>
            </w:r>
          </w:p>
        </w:tc>
        <w:tc>
          <w:tcPr>
            <w:tcW w:w="851" w:type="dxa"/>
            <w:shd w:val="clear" w:color="auto" w:fill="auto"/>
            <w:vAlign w:val="center"/>
          </w:tcPr>
          <w:p w14:paraId="39220CBE">
            <w:pPr>
              <w:snapToGrid w:val="0"/>
              <w:jc w:val="center"/>
              <w:rPr>
                <w:rFonts w:cs="宋体"/>
                <w:kern w:val="0"/>
                <w:sz w:val="24"/>
              </w:rPr>
            </w:pPr>
            <w:r>
              <w:rPr>
                <w:rFonts w:hint="eastAsia" w:cs="宋体" w:hAnsiTheme="minorEastAsia"/>
                <w:kern w:val="0"/>
                <w:sz w:val="24"/>
              </w:rPr>
              <w:t>条款</w:t>
            </w:r>
          </w:p>
          <w:p w14:paraId="6CA96D25">
            <w:pPr>
              <w:snapToGrid w:val="0"/>
              <w:jc w:val="center"/>
              <w:rPr>
                <w:kern w:val="0"/>
                <w:sz w:val="24"/>
                <w:szCs w:val="21"/>
              </w:rPr>
            </w:pPr>
            <w:r>
              <w:rPr>
                <w:rFonts w:hint="eastAsia" w:cs="宋体" w:hAnsiTheme="minorEastAsia"/>
                <w:kern w:val="0"/>
                <w:sz w:val="24"/>
              </w:rPr>
              <w:t>序号</w:t>
            </w:r>
          </w:p>
        </w:tc>
        <w:tc>
          <w:tcPr>
            <w:tcW w:w="1790" w:type="dxa"/>
            <w:shd w:val="clear" w:color="auto" w:fill="auto"/>
            <w:vAlign w:val="center"/>
          </w:tcPr>
          <w:p w14:paraId="00AA5C71">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31E2FCF5">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52F9CA6E">
            <w:pPr>
              <w:widowControl/>
              <w:snapToGrid w:val="0"/>
              <w:jc w:val="center"/>
              <w:rPr>
                <w:kern w:val="0"/>
                <w:sz w:val="24"/>
                <w:szCs w:val="21"/>
              </w:rPr>
            </w:pPr>
            <w:r>
              <w:rPr>
                <w:rFonts w:hAnsiTheme="minorEastAsia"/>
                <w:kern w:val="0"/>
                <w:sz w:val="24"/>
                <w:szCs w:val="21"/>
              </w:rPr>
              <w:t>偏离</w:t>
            </w:r>
          </w:p>
          <w:p w14:paraId="358F9709">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14:paraId="38FA7703">
            <w:pPr>
              <w:widowControl/>
              <w:snapToGrid w:val="0"/>
              <w:jc w:val="center"/>
              <w:rPr>
                <w:kern w:val="0"/>
                <w:sz w:val="24"/>
                <w:szCs w:val="21"/>
              </w:rPr>
            </w:pPr>
            <w:r>
              <w:rPr>
                <w:rFonts w:hint="eastAsia" w:hAnsiTheme="minorEastAsia"/>
                <w:kern w:val="0"/>
                <w:sz w:val="24"/>
                <w:szCs w:val="21"/>
              </w:rPr>
              <w:t>技术支撑材料所在页码</w:t>
            </w:r>
          </w:p>
        </w:tc>
      </w:tr>
      <w:tr w14:paraId="41BF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9425511">
            <w:pPr>
              <w:widowControl/>
              <w:snapToGrid w:val="0"/>
              <w:jc w:val="center"/>
              <w:rPr>
                <w:kern w:val="0"/>
                <w:sz w:val="24"/>
                <w:szCs w:val="21"/>
              </w:rPr>
            </w:pPr>
          </w:p>
        </w:tc>
        <w:tc>
          <w:tcPr>
            <w:tcW w:w="1039" w:type="dxa"/>
            <w:shd w:val="clear" w:color="auto" w:fill="auto"/>
            <w:vAlign w:val="center"/>
          </w:tcPr>
          <w:p w14:paraId="50C6FB78">
            <w:pPr>
              <w:widowControl/>
              <w:snapToGrid w:val="0"/>
              <w:jc w:val="center"/>
              <w:rPr>
                <w:kern w:val="0"/>
                <w:sz w:val="24"/>
                <w:szCs w:val="21"/>
              </w:rPr>
            </w:pPr>
          </w:p>
        </w:tc>
        <w:tc>
          <w:tcPr>
            <w:tcW w:w="851" w:type="dxa"/>
            <w:shd w:val="clear" w:color="auto" w:fill="auto"/>
            <w:vAlign w:val="center"/>
          </w:tcPr>
          <w:p w14:paraId="7D9E5D4A">
            <w:pPr>
              <w:widowControl/>
              <w:snapToGrid w:val="0"/>
              <w:jc w:val="center"/>
              <w:rPr>
                <w:kern w:val="0"/>
                <w:sz w:val="24"/>
                <w:szCs w:val="21"/>
              </w:rPr>
            </w:pPr>
          </w:p>
        </w:tc>
        <w:tc>
          <w:tcPr>
            <w:tcW w:w="1790" w:type="dxa"/>
            <w:shd w:val="clear" w:color="auto" w:fill="auto"/>
            <w:vAlign w:val="center"/>
          </w:tcPr>
          <w:p w14:paraId="2C31C76D">
            <w:pPr>
              <w:widowControl/>
              <w:snapToGrid w:val="0"/>
              <w:jc w:val="center"/>
              <w:rPr>
                <w:kern w:val="0"/>
                <w:sz w:val="24"/>
                <w:szCs w:val="21"/>
              </w:rPr>
            </w:pPr>
          </w:p>
        </w:tc>
        <w:tc>
          <w:tcPr>
            <w:tcW w:w="2680" w:type="dxa"/>
            <w:shd w:val="clear" w:color="auto" w:fill="auto"/>
            <w:vAlign w:val="center"/>
          </w:tcPr>
          <w:p w14:paraId="34099E18">
            <w:pPr>
              <w:widowControl/>
              <w:snapToGrid w:val="0"/>
              <w:jc w:val="center"/>
              <w:rPr>
                <w:kern w:val="0"/>
                <w:sz w:val="24"/>
                <w:szCs w:val="21"/>
              </w:rPr>
            </w:pPr>
          </w:p>
        </w:tc>
        <w:tc>
          <w:tcPr>
            <w:tcW w:w="1289" w:type="dxa"/>
            <w:shd w:val="clear" w:color="auto" w:fill="auto"/>
            <w:vAlign w:val="center"/>
          </w:tcPr>
          <w:p w14:paraId="62FD2C91">
            <w:pPr>
              <w:widowControl/>
              <w:snapToGrid w:val="0"/>
              <w:jc w:val="center"/>
              <w:rPr>
                <w:kern w:val="0"/>
                <w:sz w:val="24"/>
                <w:szCs w:val="21"/>
              </w:rPr>
            </w:pPr>
          </w:p>
        </w:tc>
        <w:tc>
          <w:tcPr>
            <w:tcW w:w="1315" w:type="dxa"/>
            <w:shd w:val="clear" w:color="auto" w:fill="auto"/>
            <w:vAlign w:val="center"/>
          </w:tcPr>
          <w:p w14:paraId="15CE5723">
            <w:pPr>
              <w:widowControl/>
              <w:snapToGrid w:val="0"/>
              <w:jc w:val="center"/>
              <w:rPr>
                <w:kern w:val="0"/>
                <w:sz w:val="24"/>
                <w:szCs w:val="21"/>
              </w:rPr>
            </w:pPr>
          </w:p>
        </w:tc>
      </w:tr>
      <w:tr w14:paraId="58AA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369E8B1">
            <w:pPr>
              <w:widowControl/>
              <w:snapToGrid w:val="0"/>
              <w:jc w:val="center"/>
              <w:rPr>
                <w:kern w:val="0"/>
                <w:sz w:val="24"/>
                <w:szCs w:val="21"/>
              </w:rPr>
            </w:pPr>
          </w:p>
        </w:tc>
        <w:tc>
          <w:tcPr>
            <w:tcW w:w="1039" w:type="dxa"/>
            <w:shd w:val="clear" w:color="auto" w:fill="auto"/>
            <w:vAlign w:val="center"/>
          </w:tcPr>
          <w:p w14:paraId="27917F9D">
            <w:pPr>
              <w:widowControl/>
              <w:snapToGrid w:val="0"/>
              <w:jc w:val="center"/>
              <w:rPr>
                <w:kern w:val="0"/>
                <w:sz w:val="24"/>
                <w:szCs w:val="21"/>
              </w:rPr>
            </w:pPr>
          </w:p>
        </w:tc>
        <w:tc>
          <w:tcPr>
            <w:tcW w:w="851" w:type="dxa"/>
            <w:shd w:val="clear" w:color="auto" w:fill="auto"/>
            <w:vAlign w:val="center"/>
          </w:tcPr>
          <w:p w14:paraId="35B97146">
            <w:pPr>
              <w:widowControl/>
              <w:snapToGrid w:val="0"/>
              <w:jc w:val="center"/>
              <w:rPr>
                <w:kern w:val="0"/>
                <w:sz w:val="24"/>
                <w:szCs w:val="21"/>
              </w:rPr>
            </w:pPr>
          </w:p>
        </w:tc>
        <w:tc>
          <w:tcPr>
            <w:tcW w:w="1790" w:type="dxa"/>
            <w:shd w:val="clear" w:color="auto" w:fill="auto"/>
            <w:vAlign w:val="center"/>
          </w:tcPr>
          <w:p w14:paraId="39000D44">
            <w:pPr>
              <w:widowControl/>
              <w:snapToGrid w:val="0"/>
              <w:jc w:val="center"/>
              <w:rPr>
                <w:kern w:val="0"/>
                <w:sz w:val="24"/>
                <w:szCs w:val="21"/>
              </w:rPr>
            </w:pPr>
          </w:p>
        </w:tc>
        <w:tc>
          <w:tcPr>
            <w:tcW w:w="2680" w:type="dxa"/>
            <w:shd w:val="clear" w:color="auto" w:fill="auto"/>
            <w:vAlign w:val="center"/>
          </w:tcPr>
          <w:p w14:paraId="2B794770">
            <w:pPr>
              <w:widowControl/>
              <w:snapToGrid w:val="0"/>
              <w:jc w:val="center"/>
              <w:rPr>
                <w:kern w:val="0"/>
                <w:sz w:val="24"/>
                <w:szCs w:val="21"/>
              </w:rPr>
            </w:pPr>
          </w:p>
        </w:tc>
        <w:tc>
          <w:tcPr>
            <w:tcW w:w="1289" w:type="dxa"/>
            <w:shd w:val="clear" w:color="auto" w:fill="auto"/>
            <w:vAlign w:val="center"/>
          </w:tcPr>
          <w:p w14:paraId="20778F70">
            <w:pPr>
              <w:widowControl/>
              <w:snapToGrid w:val="0"/>
              <w:jc w:val="center"/>
              <w:rPr>
                <w:kern w:val="0"/>
                <w:sz w:val="24"/>
                <w:szCs w:val="21"/>
              </w:rPr>
            </w:pPr>
          </w:p>
        </w:tc>
        <w:tc>
          <w:tcPr>
            <w:tcW w:w="1315" w:type="dxa"/>
            <w:shd w:val="clear" w:color="auto" w:fill="auto"/>
            <w:vAlign w:val="center"/>
          </w:tcPr>
          <w:p w14:paraId="1038EB63">
            <w:pPr>
              <w:widowControl/>
              <w:snapToGrid w:val="0"/>
              <w:jc w:val="center"/>
              <w:rPr>
                <w:kern w:val="0"/>
                <w:sz w:val="24"/>
                <w:szCs w:val="21"/>
              </w:rPr>
            </w:pPr>
          </w:p>
        </w:tc>
      </w:tr>
    </w:tbl>
    <w:p w14:paraId="717284E0">
      <w:pPr>
        <w:snapToGrid w:val="0"/>
        <w:spacing w:line="480" w:lineRule="exact"/>
        <w:rPr>
          <w:sz w:val="24"/>
        </w:rPr>
      </w:pPr>
      <w:r>
        <w:rPr>
          <w:rFonts w:hAnsiTheme="minorEastAsia"/>
          <w:sz w:val="24"/>
        </w:rPr>
        <w:t>注：</w:t>
      </w:r>
    </w:p>
    <w:p w14:paraId="4612E55D">
      <w:pPr>
        <w:snapToGrid w:val="0"/>
        <w:spacing w:line="480" w:lineRule="exact"/>
        <w:rPr>
          <w:sz w:val="24"/>
        </w:rPr>
      </w:pPr>
      <w:r>
        <w:rPr>
          <w:sz w:val="24"/>
        </w:rPr>
        <w:t>1. 不如实填写偏离情况的投标文件将视为虚假材料。</w:t>
      </w:r>
    </w:p>
    <w:p w14:paraId="3A7B0FA8">
      <w:pPr>
        <w:snapToGrid w:val="0"/>
        <w:spacing w:line="480" w:lineRule="exact"/>
        <w:rPr>
          <w:sz w:val="24"/>
        </w:rPr>
      </w:pPr>
      <w:r>
        <w:rPr>
          <w:sz w:val="24"/>
        </w:rPr>
        <w:t>2. 招标要求指招标文件中规定的具体要求，投标应答指投标</w:t>
      </w:r>
      <w:r>
        <w:rPr>
          <w:rFonts w:hint="eastAsia"/>
          <w:sz w:val="24"/>
        </w:rPr>
        <w:t>文件</w:t>
      </w:r>
      <w:r>
        <w:rPr>
          <w:sz w:val="24"/>
        </w:rPr>
        <w:t>的</w:t>
      </w:r>
      <w:r>
        <w:rPr>
          <w:rFonts w:hint="eastAsia"/>
          <w:sz w:val="24"/>
        </w:rPr>
        <w:t>具体内容</w:t>
      </w:r>
      <w:r>
        <w:rPr>
          <w:sz w:val="24"/>
        </w:rPr>
        <w:t>。</w:t>
      </w:r>
    </w:p>
    <w:p w14:paraId="5C3B7FF6">
      <w:pPr>
        <w:snapToGrid w:val="0"/>
        <w:spacing w:line="480" w:lineRule="exact"/>
        <w:rPr>
          <w:sz w:val="24"/>
        </w:rPr>
      </w:pPr>
      <w:r>
        <w:rPr>
          <w:rFonts w:hint="eastAsia"/>
          <w:sz w:val="24"/>
        </w:rPr>
        <w:t>3</w:t>
      </w:r>
      <w:r>
        <w:rPr>
          <w:sz w:val="24"/>
        </w:rPr>
        <w:t>. 偏离说明指招标要求与投标应答之间的不同之处。</w:t>
      </w:r>
    </w:p>
    <w:p w14:paraId="64398FE1">
      <w:pPr>
        <w:snapToGrid w:val="0"/>
        <w:spacing w:line="480" w:lineRule="exact"/>
        <w:rPr>
          <w:sz w:val="24"/>
        </w:rPr>
      </w:pPr>
      <w:r>
        <w:rPr>
          <w:rFonts w:hint="eastAsia"/>
          <w:sz w:val="24"/>
        </w:rPr>
        <w:t>4. 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14:paraId="78A378E2">
      <w:pPr>
        <w:spacing w:line="360" w:lineRule="auto"/>
        <w:ind w:firstLine="3808" w:firstLineChars="1700"/>
        <w:rPr>
          <w:sz w:val="24"/>
        </w:rPr>
      </w:pPr>
    </w:p>
    <w:p w14:paraId="5DFC9589">
      <w:pPr>
        <w:spacing w:line="360" w:lineRule="auto"/>
        <w:ind w:firstLine="3808" w:firstLineChars="1700"/>
        <w:rPr>
          <w:sz w:val="24"/>
        </w:rPr>
      </w:pPr>
      <w:r>
        <w:rPr>
          <w:sz w:val="24"/>
        </w:rPr>
        <w:t>投标人名称：</w:t>
      </w:r>
    </w:p>
    <w:p w14:paraId="493C1BB1">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86E20F3">
      <w:pPr>
        <w:tabs>
          <w:tab w:val="left" w:pos="360"/>
        </w:tabs>
        <w:spacing w:after="285" w:afterLines="100" w:line="360" w:lineRule="auto"/>
        <w:rPr>
          <w:b/>
          <w:sz w:val="24"/>
        </w:rPr>
      </w:pPr>
      <w:r>
        <w:rPr>
          <w:sz w:val="24"/>
        </w:rPr>
        <w:br w:type="page"/>
      </w:r>
      <w:r>
        <w:rPr>
          <w:rFonts w:hAnsiTheme="minorEastAsia"/>
          <w:b/>
          <w:sz w:val="24"/>
        </w:rPr>
        <w:t>附件</w:t>
      </w:r>
      <w:r>
        <w:rPr>
          <w:rFonts w:hint="eastAsia"/>
          <w:b/>
          <w:sz w:val="24"/>
        </w:rPr>
        <w:t>8</w:t>
      </w:r>
    </w:p>
    <w:p w14:paraId="2515C446">
      <w:pPr>
        <w:autoSpaceDN w:val="0"/>
        <w:spacing w:line="360" w:lineRule="auto"/>
        <w:jc w:val="center"/>
        <w:rPr>
          <w:b/>
          <w:bCs/>
          <w:sz w:val="24"/>
        </w:rPr>
      </w:pPr>
      <w:r>
        <w:rPr>
          <w:rFonts w:hint="eastAsia" w:hAnsiTheme="minorEastAsia"/>
          <w:b/>
          <w:bCs/>
          <w:sz w:val="24"/>
        </w:rPr>
        <w:t>业绩</w:t>
      </w:r>
    </w:p>
    <w:p w14:paraId="5A498546">
      <w:pPr>
        <w:spacing w:line="460" w:lineRule="exact"/>
        <w:ind w:left="192"/>
        <w:rPr>
          <w:sz w:val="24"/>
        </w:rPr>
      </w:pPr>
    </w:p>
    <w:p w14:paraId="054156FF">
      <w:pPr>
        <w:spacing w:line="460" w:lineRule="exact"/>
        <w:rPr>
          <w:sz w:val="24"/>
        </w:rPr>
      </w:pPr>
      <w:r>
        <w:rPr>
          <w:rFonts w:hAnsiTheme="minorEastAsia"/>
          <w:sz w:val="24"/>
        </w:rPr>
        <w:t>项目名称：</w:t>
      </w:r>
    </w:p>
    <w:p w14:paraId="67C1E3A5">
      <w:pPr>
        <w:spacing w:line="460" w:lineRule="exact"/>
        <w:rPr>
          <w:sz w:val="24"/>
        </w:rPr>
      </w:pPr>
      <w:r>
        <w:rPr>
          <w:rFonts w:hAnsiTheme="minorEastAsia"/>
          <w:sz w:val="24"/>
        </w:rPr>
        <w:t>项目编号：</w:t>
      </w:r>
    </w:p>
    <w:p w14:paraId="778D3987">
      <w:pPr>
        <w:spacing w:line="460" w:lineRule="exact"/>
        <w:rPr>
          <w:sz w:val="24"/>
          <w:u w:val="single"/>
        </w:rPr>
      </w:pPr>
      <w:r>
        <w:rPr>
          <w:rFonts w:hAnsiTheme="minorEastAsia"/>
          <w:sz w:val="24"/>
        </w:rPr>
        <w:t>包号：</w:t>
      </w:r>
    </w:p>
    <w:p w14:paraId="68507B21">
      <w:pPr>
        <w:spacing w:line="460" w:lineRule="exact"/>
        <w:ind w:left="192"/>
        <w:rPr>
          <w:sz w:val="24"/>
        </w:rPr>
      </w:pPr>
    </w:p>
    <w:tbl>
      <w:tblPr>
        <w:tblStyle w:val="22"/>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890"/>
        <w:gridCol w:w="699"/>
        <w:gridCol w:w="1122"/>
        <w:gridCol w:w="1316"/>
        <w:gridCol w:w="1025"/>
        <w:gridCol w:w="696"/>
        <w:gridCol w:w="2281"/>
      </w:tblGrid>
      <w:tr w14:paraId="7AFF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0947173">
            <w:pPr>
              <w:snapToGrid w:val="0"/>
              <w:jc w:val="center"/>
              <w:rPr>
                <w:sz w:val="24"/>
              </w:rPr>
            </w:pPr>
            <w:r>
              <w:rPr>
                <w:rFonts w:hAnsiTheme="minorEastAsia"/>
                <w:sz w:val="24"/>
              </w:rPr>
              <w:t>序号</w:t>
            </w:r>
          </w:p>
        </w:tc>
        <w:tc>
          <w:tcPr>
            <w:tcW w:w="508" w:type="pct"/>
            <w:tcBorders>
              <w:top w:val="single" w:color="auto" w:sz="4" w:space="0"/>
              <w:left w:val="single" w:color="auto" w:sz="4" w:space="0"/>
              <w:bottom w:val="single" w:color="auto" w:sz="4" w:space="0"/>
              <w:right w:val="single" w:color="auto" w:sz="4" w:space="0"/>
            </w:tcBorders>
            <w:vAlign w:val="center"/>
          </w:tcPr>
          <w:p w14:paraId="52E95C31">
            <w:pPr>
              <w:snapToGrid w:val="0"/>
              <w:jc w:val="center"/>
              <w:rPr>
                <w:sz w:val="24"/>
              </w:rPr>
            </w:pPr>
            <w:r>
              <w:rPr>
                <w:rFonts w:hAnsiTheme="minorEastAsia"/>
                <w:sz w:val="24"/>
              </w:rPr>
              <w:t>用户单位名称</w:t>
            </w:r>
          </w:p>
        </w:tc>
        <w:tc>
          <w:tcPr>
            <w:tcW w:w="399" w:type="pct"/>
            <w:tcBorders>
              <w:top w:val="single" w:color="auto" w:sz="4" w:space="0"/>
              <w:left w:val="single" w:color="auto" w:sz="4" w:space="0"/>
              <w:bottom w:val="single" w:color="auto" w:sz="4" w:space="0"/>
              <w:right w:val="single" w:color="auto" w:sz="4" w:space="0"/>
            </w:tcBorders>
            <w:vAlign w:val="center"/>
          </w:tcPr>
          <w:p w14:paraId="4A44F396">
            <w:pPr>
              <w:snapToGrid w:val="0"/>
              <w:jc w:val="center"/>
              <w:rPr>
                <w:sz w:val="24"/>
              </w:rPr>
            </w:pPr>
            <w:r>
              <w:rPr>
                <w:rFonts w:hAnsiTheme="minorEastAsia"/>
                <w:sz w:val="24"/>
              </w:rPr>
              <w:t>项目内容</w:t>
            </w:r>
          </w:p>
        </w:tc>
        <w:tc>
          <w:tcPr>
            <w:tcW w:w="640" w:type="pct"/>
            <w:tcBorders>
              <w:top w:val="single" w:color="auto" w:sz="4" w:space="0"/>
              <w:left w:val="single" w:color="auto" w:sz="4" w:space="0"/>
              <w:bottom w:val="single" w:color="auto" w:sz="4" w:space="0"/>
              <w:right w:val="single" w:color="auto" w:sz="4" w:space="0"/>
            </w:tcBorders>
            <w:vAlign w:val="center"/>
          </w:tcPr>
          <w:p w14:paraId="38BB5224">
            <w:pPr>
              <w:snapToGrid w:val="0"/>
              <w:jc w:val="center"/>
              <w:rPr>
                <w:sz w:val="24"/>
              </w:rPr>
            </w:pPr>
            <w:r>
              <w:rPr>
                <w:rFonts w:hAnsiTheme="minorEastAsia"/>
                <w:sz w:val="24"/>
              </w:rPr>
              <w:t>实施地点</w:t>
            </w:r>
          </w:p>
        </w:tc>
        <w:tc>
          <w:tcPr>
            <w:tcW w:w="751" w:type="pct"/>
            <w:tcBorders>
              <w:top w:val="single" w:color="auto" w:sz="4" w:space="0"/>
              <w:left w:val="single" w:color="auto" w:sz="4" w:space="0"/>
              <w:bottom w:val="single" w:color="auto" w:sz="4" w:space="0"/>
              <w:right w:val="single" w:color="auto" w:sz="4" w:space="0"/>
            </w:tcBorders>
            <w:vAlign w:val="center"/>
          </w:tcPr>
          <w:p w14:paraId="15008AB1">
            <w:pPr>
              <w:snapToGrid w:val="0"/>
              <w:jc w:val="center"/>
              <w:rPr>
                <w:sz w:val="24"/>
              </w:rPr>
            </w:pPr>
            <w:r>
              <w:rPr>
                <w:rFonts w:hint="eastAsia" w:hAnsiTheme="minorEastAsia"/>
                <w:sz w:val="24"/>
              </w:rPr>
              <w:t>用户</w:t>
            </w:r>
            <w:r>
              <w:rPr>
                <w:rFonts w:hAnsiTheme="minorEastAsia"/>
                <w:sz w:val="24"/>
              </w:rPr>
              <w:t>联系人及联系方式</w:t>
            </w:r>
          </w:p>
        </w:tc>
        <w:tc>
          <w:tcPr>
            <w:tcW w:w="585" w:type="pct"/>
            <w:tcBorders>
              <w:top w:val="single" w:color="auto" w:sz="4" w:space="0"/>
              <w:left w:val="single" w:color="auto" w:sz="4" w:space="0"/>
              <w:bottom w:val="single" w:color="auto" w:sz="4" w:space="0"/>
              <w:right w:val="single" w:color="auto" w:sz="4" w:space="0"/>
            </w:tcBorders>
            <w:vAlign w:val="center"/>
          </w:tcPr>
          <w:p w14:paraId="6F0A9E67">
            <w:pPr>
              <w:snapToGrid w:val="0"/>
              <w:jc w:val="center"/>
              <w:rPr>
                <w:sz w:val="24"/>
              </w:rPr>
            </w:pPr>
            <w:r>
              <w:rPr>
                <w:rFonts w:hAnsiTheme="minorEastAsia"/>
                <w:sz w:val="24"/>
              </w:rPr>
              <w:t>项目起止时间</w:t>
            </w:r>
          </w:p>
        </w:tc>
        <w:tc>
          <w:tcPr>
            <w:tcW w:w="397" w:type="pct"/>
            <w:tcBorders>
              <w:top w:val="single" w:color="auto" w:sz="4" w:space="0"/>
              <w:left w:val="single" w:color="auto" w:sz="4" w:space="0"/>
              <w:bottom w:val="single" w:color="auto" w:sz="4" w:space="0"/>
              <w:right w:val="single" w:color="auto" w:sz="4" w:space="0"/>
            </w:tcBorders>
            <w:vAlign w:val="center"/>
          </w:tcPr>
          <w:p w14:paraId="0952B9B3">
            <w:pPr>
              <w:snapToGrid w:val="0"/>
              <w:jc w:val="center"/>
              <w:rPr>
                <w:sz w:val="24"/>
              </w:rPr>
            </w:pPr>
            <w:r>
              <w:rPr>
                <w:rFonts w:hAnsiTheme="minorEastAsia"/>
                <w:sz w:val="24"/>
              </w:rPr>
              <w:t>合同金额</w:t>
            </w:r>
          </w:p>
        </w:tc>
        <w:tc>
          <w:tcPr>
            <w:tcW w:w="1302" w:type="pct"/>
            <w:tcBorders>
              <w:top w:val="single" w:color="auto" w:sz="4" w:space="0"/>
              <w:left w:val="single" w:color="auto" w:sz="4" w:space="0"/>
              <w:bottom w:val="single" w:color="auto" w:sz="4" w:space="0"/>
              <w:right w:val="single" w:color="auto" w:sz="4" w:space="0"/>
            </w:tcBorders>
            <w:vAlign w:val="center"/>
          </w:tcPr>
          <w:p w14:paraId="56057F25">
            <w:pPr>
              <w:snapToGrid w:val="0"/>
              <w:jc w:val="center"/>
              <w:rPr>
                <w:sz w:val="24"/>
              </w:rPr>
            </w:pPr>
            <w:r>
              <w:rPr>
                <w:rFonts w:hint="eastAsia" w:hAnsiTheme="minorEastAsia"/>
                <w:color w:val="000000"/>
                <w:sz w:val="24"/>
              </w:rPr>
              <w:t>用户盖章的成功履行合同的相关证明材料</w:t>
            </w:r>
            <w:r>
              <w:rPr>
                <w:rFonts w:hint="eastAsia" w:hAnsiTheme="minorEastAsia"/>
                <w:bCs/>
                <w:sz w:val="24"/>
              </w:rPr>
              <w:t>电子件所在页码</w:t>
            </w:r>
          </w:p>
        </w:tc>
      </w:tr>
      <w:tr w14:paraId="3B63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D65AED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FA3EFF3">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EB1C42F">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F5BD663">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1354D5D">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418836D">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9E4EB6A">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13C5D068">
            <w:pPr>
              <w:snapToGrid w:val="0"/>
              <w:jc w:val="center"/>
              <w:rPr>
                <w:sz w:val="24"/>
              </w:rPr>
            </w:pPr>
          </w:p>
        </w:tc>
      </w:tr>
      <w:tr w14:paraId="21DB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1F9BF44">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3DCDDEE0">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40597DE">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FF7A8D0">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B29E116">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9F894D6">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761E71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E1EB4DA">
            <w:pPr>
              <w:snapToGrid w:val="0"/>
              <w:jc w:val="center"/>
              <w:rPr>
                <w:sz w:val="24"/>
              </w:rPr>
            </w:pPr>
          </w:p>
        </w:tc>
      </w:tr>
      <w:tr w14:paraId="0027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89A896A">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5DE80C7">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5EA8D0F">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36A2265">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EF57FFD">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1906F88D">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A31AFE2">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F6700A9">
            <w:pPr>
              <w:snapToGrid w:val="0"/>
              <w:jc w:val="center"/>
              <w:rPr>
                <w:sz w:val="24"/>
              </w:rPr>
            </w:pPr>
          </w:p>
        </w:tc>
      </w:tr>
      <w:tr w14:paraId="7115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88B8D04">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30044992">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F80932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E5D9DED">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E6ED052">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1864131">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343693B">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7E4A416">
            <w:pPr>
              <w:snapToGrid w:val="0"/>
              <w:jc w:val="center"/>
              <w:rPr>
                <w:sz w:val="24"/>
              </w:rPr>
            </w:pPr>
          </w:p>
        </w:tc>
      </w:tr>
      <w:tr w14:paraId="6843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4D1B58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B1FDA49">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163C098D">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B44BA96">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81B85C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A725ECC">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F64218F">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94A0B78">
            <w:pPr>
              <w:snapToGrid w:val="0"/>
              <w:jc w:val="center"/>
              <w:rPr>
                <w:sz w:val="24"/>
              </w:rPr>
            </w:pPr>
          </w:p>
        </w:tc>
      </w:tr>
      <w:tr w14:paraId="4DCF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C5CAAE4">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7EBF2EF">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8EA52EC">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FC5E4AD">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7571491">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80D8A34">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22834DF">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D9D18F5">
            <w:pPr>
              <w:snapToGrid w:val="0"/>
              <w:jc w:val="center"/>
              <w:rPr>
                <w:sz w:val="24"/>
              </w:rPr>
            </w:pPr>
          </w:p>
        </w:tc>
      </w:tr>
      <w:tr w14:paraId="4084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0529B5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1E15751">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3BF5BA9">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DCD5571">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6C83DE1">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78A96F6">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25101C3">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1B816FE">
            <w:pPr>
              <w:snapToGrid w:val="0"/>
              <w:jc w:val="center"/>
              <w:rPr>
                <w:sz w:val="24"/>
              </w:rPr>
            </w:pPr>
          </w:p>
        </w:tc>
      </w:tr>
      <w:tr w14:paraId="72D5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87B31D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CD8F355">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C0775D2">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D917511">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0C3D96DF">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C3E7B95">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6D6F7D8">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1C5ABC2">
            <w:pPr>
              <w:snapToGrid w:val="0"/>
              <w:jc w:val="center"/>
              <w:rPr>
                <w:sz w:val="24"/>
              </w:rPr>
            </w:pPr>
          </w:p>
        </w:tc>
      </w:tr>
      <w:tr w14:paraId="75BC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9D32AA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817A1A4">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B379D79">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10B6F0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75D8880">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9A59DE8">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6196260">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BC750DE">
            <w:pPr>
              <w:snapToGrid w:val="0"/>
              <w:jc w:val="center"/>
              <w:rPr>
                <w:sz w:val="24"/>
              </w:rPr>
            </w:pPr>
          </w:p>
        </w:tc>
      </w:tr>
      <w:tr w14:paraId="4432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8A4CBF0">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1439B609">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62E13C1">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1873554">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AC16C4A">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4C88BFA7">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A90F87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1C69D99">
            <w:pPr>
              <w:snapToGrid w:val="0"/>
              <w:jc w:val="center"/>
              <w:rPr>
                <w:sz w:val="24"/>
              </w:rPr>
            </w:pPr>
          </w:p>
        </w:tc>
      </w:tr>
      <w:tr w14:paraId="19D7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4180960">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9C47BB0">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6A8CA4D">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18D2D64">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5A7D843">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1950A31">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467C0BD">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43B985A">
            <w:pPr>
              <w:snapToGrid w:val="0"/>
              <w:jc w:val="center"/>
              <w:rPr>
                <w:sz w:val="24"/>
              </w:rPr>
            </w:pPr>
          </w:p>
        </w:tc>
      </w:tr>
    </w:tbl>
    <w:p w14:paraId="3A0F2379">
      <w:pPr>
        <w:spacing w:line="560" w:lineRule="exact"/>
        <w:jc w:val="center"/>
        <w:rPr>
          <w:sz w:val="24"/>
        </w:rPr>
      </w:pPr>
    </w:p>
    <w:p w14:paraId="043FE767">
      <w:pPr>
        <w:spacing w:line="560" w:lineRule="exact"/>
        <w:rPr>
          <w:sz w:val="24"/>
        </w:rPr>
      </w:pPr>
      <w:r>
        <w:rPr>
          <w:rFonts w:hAnsiTheme="minorEastAsia"/>
          <w:sz w:val="24"/>
        </w:rPr>
        <w:t>备注：若</w:t>
      </w:r>
      <w:r>
        <w:rPr>
          <w:rFonts w:hint="eastAsia" w:hAnsiTheme="minorEastAsia"/>
          <w:sz w:val="24"/>
        </w:rPr>
        <w:t>招标文件第二部分评分因素及评标标准中</w:t>
      </w:r>
      <w:r>
        <w:rPr>
          <w:rFonts w:hAnsiTheme="minorEastAsia"/>
          <w:sz w:val="24"/>
        </w:rPr>
        <w:t>要求提供</w:t>
      </w:r>
      <w:r>
        <w:rPr>
          <w:rFonts w:hint="eastAsia" w:hAnsiTheme="minorEastAsia"/>
          <w:sz w:val="24"/>
        </w:rPr>
        <w:t>业绩</w:t>
      </w:r>
      <w:r>
        <w:rPr>
          <w:rFonts w:hAnsiTheme="minorEastAsia"/>
          <w:sz w:val="24"/>
        </w:rPr>
        <w:t>的，投标人所列业绩应按其要求将证明材料按顺序附后。</w:t>
      </w:r>
    </w:p>
    <w:p w14:paraId="31C491CA">
      <w:pPr>
        <w:spacing w:line="560" w:lineRule="exact"/>
        <w:rPr>
          <w:sz w:val="24"/>
        </w:rPr>
      </w:pPr>
    </w:p>
    <w:p w14:paraId="2CD0BCDB">
      <w:pPr>
        <w:spacing w:line="360" w:lineRule="auto"/>
        <w:ind w:firstLine="3808" w:firstLineChars="1700"/>
        <w:rPr>
          <w:sz w:val="24"/>
        </w:rPr>
      </w:pPr>
      <w:r>
        <w:rPr>
          <w:rFonts w:hAnsiTheme="minorEastAsia"/>
          <w:sz w:val="24"/>
        </w:rPr>
        <w:t>投标人名称：</w:t>
      </w:r>
    </w:p>
    <w:p w14:paraId="0AF093B6">
      <w:pPr>
        <w:spacing w:line="360" w:lineRule="auto"/>
        <w:ind w:firstLine="3808" w:firstLineChars="1700"/>
        <w:rPr>
          <w:sz w:val="24"/>
        </w:rPr>
      </w:pPr>
      <w:r>
        <w:rPr>
          <w:rFonts w:hAnsiTheme="minorEastAsia"/>
          <w:sz w:val="24"/>
        </w:rPr>
        <w:t>日期：年月日</w:t>
      </w:r>
    </w:p>
    <w:p w14:paraId="0D0B7C57">
      <w:pPr>
        <w:spacing w:line="460" w:lineRule="exact"/>
        <w:rPr>
          <w:sz w:val="24"/>
        </w:rPr>
      </w:pPr>
    </w:p>
    <w:p w14:paraId="3E374EA8">
      <w:pPr>
        <w:widowControl/>
        <w:jc w:val="left"/>
        <w:rPr>
          <w:sz w:val="24"/>
        </w:rPr>
      </w:pPr>
      <w:r>
        <w:rPr>
          <w:sz w:val="24"/>
        </w:rPr>
        <w:br w:type="page"/>
      </w:r>
    </w:p>
    <w:p w14:paraId="1B0DA459">
      <w:pPr>
        <w:tabs>
          <w:tab w:val="left" w:pos="360"/>
        </w:tabs>
        <w:spacing w:after="285" w:afterLines="100" w:line="360" w:lineRule="auto"/>
        <w:rPr>
          <w:b/>
          <w:sz w:val="24"/>
        </w:rPr>
      </w:pPr>
      <w:r>
        <w:rPr>
          <w:rFonts w:hint="eastAsia" w:hAnsiTheme="minorEastAsia"/>
          <w:b/>
          <w:sz w:val="24"/>
        </w:rPr>
        <w:t>附件</w:t>
      </w:r>
      <w:r>
        <w:rPr>
          <w:rFonts w:hint="eastAsia"/>
          <w:b/>
          <w:sz w:val="24"/>
        </w:rPr>
        <w:t>9</w:t>
      </w:r>
    </w:p>
    <w:p w14:paraId="4A27A30E">
      <w:pPr>
        <w:autoSpaceDN w:val="0"/>
        <w:spacing w:line="360" w:lineRule="auto"/>
        <w:jc w:val="center"/>
        <w:rPr>
          <w:b/>
          <w:bCs/>
          <w:sz w:val="24"/>
        </w:rPr>
      </w:pPr>
      <w:r>
        <w:rPr>
          <w:rFonts w:hint="eastAsia" w:hAnsiTheme="minorEastAsia"/>
          <w:b/>
          <w:bCs/>
          <w:sz w:val="24"/>
        </w:rPr>
        <w:t>制造商售后服务承诺</w:t>
      </w:r>
    </w:p>
    <w:p w14:paraId="37E037A8">
      <w:pPr>
        <w:autoSpaceDE w:val="0"/>
        <w:autoSpaceDN w:val="0"/>
        <w:adjustRightInd w:val="0"/>
        <w:spacing w:line="360" w:lineRule="auto"/>
        <w:ind w:firstLine="448" w:firstLineChars="200"/>
        <w:rPr>
          <w:color w:val="FF0000"/>
          <w:sz w:val="24"/>
        </w:rPr>
      </w:pPr>
    </w:p>
    <w:tbl>
      <w:tblPr>
        <w:tblStyle w:val="22"/>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4854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475CFE73">
            <w:pPr>
              <w:pStyle w:val="52"/>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75EF9D30">
            <w:pPr>
              <w:pStyle w:val="52"/>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67CED754">
            <w:pPr>
              <w:pStyle w:val="52"/>
              <w:spacing w:line="360" w:lineRule="auto"/>
              <w:jc w:val="center"/>
              <w:rPr>
                <w:rFonts w:cs="Arial"/>
                <w:sz w:val="24"/>
              </w:rPr>
            </w:pPr>
            <w:r>
              <w:rPr>
                <w:rFonts w:hint="eastAsia" w:cs="Arial" w:hAnsiTheme="minorEastAsia"/>
                <w:sz w:val="24"/>
              </w:rPr>
              <w:t>承诺内容</w:t>
            </w:r>
          </w:p>
        </w:tc>
      </w:tr>
      <w:tr w14:paraId="0CF4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460E3E01">
            <w:pPr>
              <w:pStyle w:val="52"/>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086E80C2">
            <w:pPr>
              <w:pStyle w:val="52"/>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2A448ABD">
            <w:pPr>
              <w:pStyle w:val="52"/>
              <w:spacing w:line="360" w:lineRule="auto"/>
              <w:rPr>
                <w:rFonts w:cs="Arial"/>
                <w:bCs/>
                <w:sz w:val="24"/>
              </w:rPr>
            </w:pPr>
          </w:p>
        </w:tc>
      </w:tr>
      <w:tr w14:paraId="1922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7D3A6D6D">
            <w:pPr>
              <w:pStyle w:val="52"/>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46CC2097">
            <w:pPr>
              <w:pStyle w:val="52"/>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7EEB351E">
            <w:pPr>
              <w:pStyle w:val="52"/>
              <w:spacing w:line="360" w:lineRule="auto"/>
              <w:rPr>
                <w:rFonts w:cs="Arial"/>
                <w:bCs/>
                <w:sz w:val="24"/>
              </w:rPr>
            </w:pPr>
          </w:p>
        </w:tc>
      </w:tr>
      <w:tr w14:paraId="39EF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7935E2F">
            <w:pPr>
              <w:pStyle w:val="52"/>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2C5C23D8">
            <w:pPr>
              <w:pStyle w:val="52"/>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0CB942F6">
            <w:pPr>
              <w:pStyle w:val="52"/>
              <w:spacing w:line="360" w:lineRule="auto"/>
              <w:rPr>
                <w:rFonts w:cs="Arial"/>
                <w:bCs/>
                <w:sz w:val="24"/>
              </w:rPr>
            </w:pPr>
          </w:p>
          <w:p w14:paraId="0D737C27">
            <w:pPr>
              <w:pStyle w:val="52"/>
              <w:spacing w:line="360" w:lineRule="auto"/>
              <w:rPr>
                <w:rFonts w:cs="Arial"/>
                <w:bCs/>
                <w:sz w:val="24"/>
              </w:rPr>
            </w:pPr>
          </w:p>
        </w:tc>
      </w:tr>
      <w:tr w14:paraId="1CDB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4F82C2A4">
            <w:pPr>
              <w:pStyle w:val="52"/>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520B76DB">
            <w:pPr>
              <w:pStyle w:val="52"/>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1089E88E">
            <w:pPr>
              <w:pStyle w:val="52"/>
              <w:spacing w:line="360" w:lineRule="auto"/>
              <w:rPr>
                <w:rFonts w:cs="Arial"/>
                <w:bCs/>
                <w:sz w:val="24"/>
              </w:rPr>
            </w:pPr>
          </w:p>
          <w:p w14:paraId="4DB2FA78">
            <w:pPr>
              <w:pStyle w:val="52"/>
              <w:spacing w:line="360" w:lineRule="auto"/>
              <w:rPr>
                <w:rFonts w:cs="Arial"/>
                <w:bCs/>
                <w:sz w:val="24"/>
              </w:rPr>
            </w:pPr>
          </w:p>
        </w:tc>
      </w:tr>
    </w:tbl>
    <w:p w14:paraId="0BD76CF3">
      <w:pPr>
        <w:spacing w:line="620" w:lineRule="exact"/>
        <w:rPr>
          <w:sz w:val="24"/>
        </w:rPr>
      </w:pPr>
    </w:p>
    <w:p w14:paraId="5F8238E1">
      <w:pPr>
        <w:spacing w:line="360" w:lineRule="auto"/>
        <w:ind w:firstLine="3808" w:firstLineChars="1700"/>
        <w:rPr>
          <w:sz w:val="24"/>
        </w:rPr>
      </w:pPr>
      <w:r>
        <w:rPr>
          <w:rFonts w:hint="eastAsia" w:hAnsiTheme="minorEastAsia"/>
          <w:sz w:val="24"/>
        </w:rPr>
        <w:t>制造商（加盖制造商公章）：</w:t>
      </w:r>
    </w:p>
    <w:p w14:paraId="00CCE623">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0C988CF2">
      <w:pPr>
        <w:snapToGrid w:val="0"/>
        <w:spacing w:line="360" w:lineRule="auto"/>
        <w:rPr>
          <w:color w:val="FF0000"/>
          <w:sz w:val="24"/>
          <w:szCs w:val="21"/>
        </w:rPr>
      </w:pPr>
    </w:p>
    <w:p w14:paraId="205CFD5D">
      <w:pPr>
        <w:snapToGrid w:val="0"/>
        <w:spacing w:line="360" w:lineRule="auto"/>
        <w:rPr>
          <w:sz w:val="24"/>
          <w:szCs w:val="21"/>
        </w:rPr>
      </w:pPr>
      <w:r>
        <w:rPr>
          <w:rFonts w:hint="eastAsia" w:hAnsiTheme="minorEastAsia"/>
          <w:sz w:val="24"/>
          <w:szCs w:val="21"/>
        </w:rPr>
        <w:t>注：制造商售后服务承诺须加盖制造商公章原件扫描后放入电子投标文件，否则不予认定。</w:t>
      </w:r>
    </w:p>
    <w:p w14:paraId="6500943E"/>
    <w:p w14:paraId="12CD8A83">
      <w:pPr>
        <w:widowControl/>
        <w:jc w:val="left"/>
        <w:rPr>
          <w:b/>
          <w:bCs/>
          <w:sz w:val="24"/>
        </w:rPr>
      </w:pPr>
      <w:r>
        <w:rPr>
          <w:b/>
          <w:bCs/>
          <w:sz w:val="24"/>
        </w:rPr>
        <w:br w:type="page"/>
      </w:r>
    </w:p>
    <w:p w14:paraId="3218DCEA">
      <w:pPr>
        <w:tabs>
          <w:tab w:val="left" w:pos="360"/>
        </w:tabs>
        <w:spacing w:line="360" w:lineRule="auto"/>
        <w:rPr>
          <w:b/>
          <w:bCs/>
          <w:sz w:val="24"/>
        </w:rPr>
      </w:pPr>
      <w:r>
        <w:rPr>
          <w:rFonts w:hint="eastAsia"/>
          <w:b/>
          <w:sz w:val="24"/>
        </w:rPr>
        <w:t>附件10</w:t>
      </w:r>
    </w:p>
    <w:p w14:paraId="066529C8">
      <w:pPr>
        <w:autoSpaceDN w:val="0"/>
        <w:spacing w:line="360" w:lineRule="auto"/>
        <w:jc w:val="center"/>
        <w:rPr>
          <w:b/>
          <w:bCs/>
          <w:sz w:val="24"/>
        </w:rPr>
      </w:pPr>
      <w:r>
        <w:rPr>
          <w:rFonts w:hint="eastAsia" w:hAnsiTheme="minorEastAsia"/>
          <w:b/>
          <w:bCs/>
          <w:sz w:val="24"/>
        </w:rPr>
        <w:t>投标人售后服务承诺</w:t>
      </w:r>
    </w:p>
    <w:p w14:paraId="1CB22BE9">
      <w:pPr>
        <w:autoSpaceDE w:val="0"/>
        <w:autoSpaceDN w:val="0"/>
        <w:adjustRightInd w:val="0"/>
        <w:spacing w:line="360" w:lineRule="auto"/>
        <w:ind w:firstLine="448" w:firstLineChars="200"/>
        <w:rPr>
          <w:color w:val="FF0000"/>
          <w:sz w:val="24"/>
        </w:rPr>
      </w:pPr>
    </w:p>
    <w:tbl>
      <w:tblPr>
        <w:tblStyle w:val="22"/>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0CAB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4C7E48FA">
            <w:pPr>
              <w:pStyle w:val="52"/>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0B4EAFB6">
            <w:pPr>
              <w:pStyle w:val="52"/>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13919266">
            <w:pPr>
              <w:pStyle w:val="52"/>
              <w:spacing w:line="360" w:lineRule="auto"/>
              <w:jc w:val="center"/>
              <w:rPr>
                <w:rFonts w:cs="Arial"/>
                <w:sz w:val="24"/>
              </w:rPr>
            </w:pPr>
            <w:r>
              <w:rPr>
                <w:rFonts w:hint="eastAsia" w:cs="Arial" w:hAnsiTheme="minorEastAsia"/>
                <w:sz w:val="24"/>
              </w:rPr>
              <w:t>承诺内容</w:t>
            </w:r>
          </w:p>
        </w:tc>
      </w:tr>
      <w:tr w14:paraId="18D2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17765E7F">
            <w:pPr>
              <w:pStyle w:val="52"/>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38A0466D">
            <w:pPr>
              <w:pStyle w:val="52"/>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46E9D0CE">
            <w:pPr>
              <w:pStyle w:val="52"/>
              <w:spacing w:line="360" w:lineRule="auto"/>
              <w:rPr>
                <w:rFonts w:cs="Arial"/>
                <w:bCs/>
                <w:sz w:val="24"/>
              </w:rPr>
            </w:pPr>
          </w:p>
        </w:tc>
      </w:tr>
      <w:tr w14:paraId="7F81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16816DCF">
            <w:pPr>
              <w:pStyle w:val="52"/>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628923A2">
            <w:pPr>
              <w:pStyle w:val="52"/>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79115752">
            <w:pPr>
              <w:pStyle w:val="52"/>
              <w:spacing w:line="360" w:lineRule="auto"/>
              <w:rPr>
                <w:rFonts w:cs="Arial"/>
                <w:bCs/>
                <w:sz w:val="24"/>
              </w:rPr>
            </w:pPr>
          </w:p>
        </w:tc>
      </w:tr>
      <w:tr w14:paraId="211D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3B76D196">
            <w:pPr>
              <w:pStyle w:val="52"/>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4F3FB1DC">
            <w:pPr>
              <w:pStyle w:val="52"/>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2383C123">
            <w:pPr>
              <w:pStyle w:val="52"/>
              <w:spacing w:line="360" w:lineRule="auto"/>
              <w:rPr>
                <w:rFonts w:cs="Arial"/>
                <w:bCs/>
                <w:sz w:val="24"/>
              </w:rPr>
            </w:pPr>
          </w:p>
          <w:p w14:paraId="5BC53425">
            <w:pPr>
              <w:pStyle w:val="52"/>
              <w:spacing w:line="360" w:lineRule="auto"/>
              <w:rPr>
                <w:rFonts w:cs="Arial"/>
                <w:bCs/>
                <w:sz w:val="24"/>
              </w:rPr>
            </w:pPr>
          </w:p>
        </w:tc>
      </w:tr>
      <w:tr w14:paraId="3CA6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8EE2AD3">
            <w:pPr>
              <w:pStyle w:val="52"/>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5E64E2E1">
            <w:pPr>
              <w:pStyle w:val="52"/>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68B9D8FC">
            <w:pPr>
              <w:pStyle w:val="52"/>
              <w:spacing w:line="360" w:lineRule="auto"/>
              <w:rPr>
                <w:rFonts w:cs="Arial"/>
                <w:bCs/>
                <w:sz w:val="24"/>
              </w:rPr>
            </w:pPr>
          </w:p>
          <w:p w14:paraId="2C367CB0">
            <w:pPr>
              <w:pStyle w:val="52"/>
              <w:spacing w:line="360" w:lineRule="auto"/>
              <w:rPr>
                <w:rFonts w:cs="Arial"/>
                <w:bCs/>
                <w:sz w:val="24"/>
              </w:rPr>
            </w:pPr>
          </w:p>
        </w:tc>
      </w:tr>
    </w:tbl>
    <w:p w14:paraId="11EF85EA">
      <w:pPr>
        <w:spacing w:line="620" w:lineRule="exact"/>
        <w:rPr>
          <w:sz w:val="24"/>
        </w:rPr>
      </w:pPr>
    </w:p>
    <w:p w14:paraId="46B9EEE3">
      <w:pPr>
        <w:spacing w:line="360" w:lineRule="auto"/>
        <w:ind w:firstLine="3808" w:firstLineChars="1700"/>
        <w:rPr>
          <w:sz w:val="24"/>
        </w:rPr>
      </w:pPr>
      <w:r>
        <w:rPr>
          <w:rFonts w:hAnsiTheme="minorEastAsia"/>
          <w:sz w:val="24"/>
        </w:rPr>
        <w:t>投标人名称：</w:t>
      </w:r>
    </w:p>
    <w:p w14:paraId="22C06E1D">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43ADB9A6">
      <w:pPr>
        <w:spacing w:line="620" w:lineRule="exact"/>
        <w:rPr>
          <w:sz w:val="24"/>
        </w:rPr>
      </w:pPr>
    </w:p>
    <w:p w14:paraId="07732A6B">
      <w:pPr>
        <w:widowControl/>
        <w:jc w:val="left"/>
        <w:rPr>
          <w:sz w:val="24"/>
        </w:rPr>
      </w:pPr>
      <w:r>
        <w:rPr>
          <w:sz w:val="24"/>
        </w:rPr>
        <w:br w:type="page"/>
      </w:r>
    </w:p>
    <w:p w14:paraId="24D03CB5">
      <w:pPr>
        <w:tabs>
          <w:tab w:val="left" w:pos="360"/>
        </w:tabs>
        <w:spacing w:after="285" w:afterLines="100" w:line="360" w:lineRule="auto"/>
        <w:rPr>
          <w:b/>
          <w:sz w:val="24"/>
        </w:rPr>
      </w:pPr>
      <w:r>
        <w:rPr>
          <w:rFonts w:hint="eastAsia"/>
          <w:b/>
          <w:sz w:val="24"/>
        </w:rPr>
        <w:t>附件11</w:t>
      </w:r>
    </w:p>
    <w:p w14:paraId="35A18D6D">
      <w:pPr>
        <w:autoSpaceDN w:val="0"/>
        <w:spacing w:line="360" w:lineRule="auto"/>
        <w:jc w:val="center"/>
        <w:rPr>
          <w:b/>
          <w:bCs/>
          <w:sz w:val="24"/>
        </w:rPr>
      </w:pPr>
      <w:r>
        <w:rPr>
          <w:rFonts w:hint="eastAsia"/>
          <w:b/>
          <w:bCs/>
          <w:sz w:val="24"/>
        </w:rPr>
        <w:t>政府采购政策情况表</w:t>
      </w:r>
    </w:p>
    <w:p w14:paraId="25349A64">
      <w:pPr>
        <w:spacing w:line="460" w:lineRule="exact"/>
        <w:jc w:val="center"/>
        <w:rPr>
          <w:sz w:val="24"/>
        </w:rPr>
      </w:pPr>
    </w:p>
    <w:p w14:paraId="5F63FB38">
      <w:pPr>
        <w:spacing w:line="460" w:lineRule="exact"/>
        <w:rPr>
          <w:sz w:val="24"/>
        </w:rPr>
      </w:pPr>
      <w:r>
        <w:rPr>
          <w:sz w:val="24"/>
        </w:rPr>
        <w:t>项目名称：</w:t>
      </w:r>
    </w:p>
    <w:p w14:paraId="5D8CE896">
      <w:pPr>
        <w:spacing w:line="460" w:lineRule="exact"/>
        <w:rPr>
          <w:sz w:val="24"/>
        </w:rPr>
      </w:pPr>
      <w:r>
        <w:rPr>
          <w:sz w:val="24"/>
        </w:rPr>
        <w:t>项目编号：</w:t>
      </w:r>
    </w:p>
    <w:p w14:paraId="53DACB56">
      <w:pPr>
        <w:spacing w:line="460" w:lineRule="exact"/>
        <w:rPr>
          <w:sz w:val="24"/>
          <w:u w:val="single"/>
        </w:rPr>
      </w:pPr>
      <w:r>
        <w:rPr>
          <w:sz w:val="24"/>
        </w:rPr>
        <w:t>包号：</w:t>
      </w:r>
    </w:p>
    <w:p w14:paraId="529C5F36">
      <w:pPr>
        <w:spacing w:line="460" w:lineRule="exact"/>
        <w:rPr>
          <w:sz w:val="24"/>
          <w:szCs w:val="24"/>
        </w:rPr>
      </w:pPr>
      <w:r>
        <w:rPr>
          <w:sz w:val="24"/>
          <w:szCs w:val="24"/>
        </w:rPr>
        <w:t>填报要求：</w:t>
      </w:r>
    </w:p>
    <w:p w14:paraId="34DDAC56">
      <w:pPr>
        <w:spacing w:line="460" w:lineRule="exact"/>
        <w:rPr>
          <w:sz w:val="24"/>
          <w:szCs w:val="24"/>
        </w:rPr>
      </w:pPr>
      <w:r>
        <w:rPr>
          <w:sz w:val="24"/>
          <w:szCs w:val="24"/>
        </w:rPr>
        <w:t>1.本表的产品名称、品牌型号、金额应与《开标分项一览表》一致。</w:t>
      </w:r>
    </w:p>
    <w:p w14:paraId="7F1C98CD">
      <w:pPr>
        <w:spacing w:line="460" w:lineRule="exact"/>
        <w:rPr>
          <w:sz w:val="24"/>
          <w:szCs w:val="24"/>
        </w:rPr>
      </w:pPr>
      <w:r>
        <w:rPr>
          <w:sz w:val="24"/>
          <w:szCs w:val="24"/>
        </w:rPr>
        <w:t>2.“制造商企业类型”栏填写内容为“微型”、“小型”、“监狱企业”或“残疾人福利性单位”。</w:t>
      </w:r>
    </w:p>
    <w:p w14:paraId="7CA76DA2">
      <w:pPr>
        <w:spacing w:line="460" w:lineRule="exact"/>
        <w:rPr>
          <w:sz w:val="24"/>
          <w:szCs w:val="24"/>
        </w:rPr>
      </w:pPr>
      <w:r>
        <w:rPr>
          <w:sz w:val="24"/>
          <w:szCs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0C06E9FB">
      <w:pPr>
        <w:spacing w:line="460" w:lineRule="exact"/>
        <w:rPr>
          <w:sz w:val="24"/>
          <w:szCs w:val="24"/>
        </w:rPr>
      </w:pPr>
      <w:r>
        <w:rPr>
          <w:sz w:val="24"/>
          <w:szCs w:val="24"/>
        </w:rPr>
        <w:t>4. 请投标人正确填写本表，所填内容将作为评审的依据。其内容或数据应与对应的证明资料相符，如果填写不完整或有误，不再享受上述政策优惠。</w:t>
      </w:r>
    </w:p>
    <w:p w14:paraId="4B5B9189">
      <w:pPr>
        <w:spacing w:line="460" w:lineRule="exact"/>
        <w:ind w:firstLine="6720" w:firstLineChars="3000"/>
        <w:rPr>
          <w:sz w:val="24"/>
          <w:szCs w:val="24"/>
        </w:rPr>
      </w:pPr>
      <w:r>
        <w:rPr>
          <w:sz w:val="24"/>
          <w:szCs w:val="24"/>
        </w:rPr>
        <w:t>单位：元</w:t>
      </w:r>
    </w:p>
    <w:tbl>
      <w:tblPr>
        <w:tblStyle w:val="22"/>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7D0B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51757880">
            <w:pPr>
              <w:pStyle w:val="49"/>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387B786D">
            <w:pPr>
              <w:pStyle w:val="49"/>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305DD943">
            <w:pPr>
              <w:pStyle w:val="49"/>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049B536C">
            <w:pPr>
              <w:pStyle w:val="49"/>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67C4B1E3">
            <w:pPr>
              <w:pStyle w:val="49"/>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1108E06B">
            <w:pPr>
              <w:pStyle w:val="49"/>
              <w:tabs>
                <w:tab w:val="left" w:pos="1260"/>
              </w:tabs>
              <w:adjustRightInd w:val="0"/>
              <w:snapToGrid w:val="0"/>
              <w:jc w:val="center"/>
              <w:rPr>
                <w:szCs w:val="21"/>
                <w:lang w:val="en-GB"/>
              </w:rPr>
            </w:pPr>
            <w:r>
              <w:rPr>
                <w:szCs w:val="21"/>
                <w:lang w:val="en-GB"/>
              </w:rPr>
              <w:t>金额</w:t>
            </w:r>
          </w:p>
        </w:tc>
      </w:tr>
      <w:tr w14:paraId="692F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289157A">
            <w:pPr>
              <w:pStyle w:val="49"/>
              <w:tabs>
                <w:tab w:val="left" w:pos="1260"/>
              </w:tabs>
              <w:adjustRightInd w:val="0"/>
              <w:snapToGrid w:val="0"/>
              <w:jc w:val="center"/>
              <w:rPr>
                <w:szCs w:val="21"/>
                <w:lang w:val="en-GB"/>
              </w:rPr>
            </w:pPr>
          </w:p>
        </w:tc>
        <w:tc>
          <w:tcPr>
            <w:tcW w:w="886" w:type="pct"/>
            <w:shd w:val="clear" w:color="auto" w:fill="auto"/>
            <w:vAlign w:val="center"/>
          </w:tcPr>
          <w:p w14:paraId="0671B0AC">
            <w:pPr>
              <w:pStyle w:val="49"/>
              <w:tabs>
                <w:tab w:val="left" w:pos="1260"/>
              </w:tabs>
              <w:adjustRightInd w:val="0"/>
              <w:snapToGrid w:val="0"/>
              <w:jc w:val="center"/>
              <w:rPr>
                <w:szCs w:val="21"/>
                <w:lang w:val="en-GB"/>
              </w:rPr>
            </w:pPr>
          </w:p>
        </w:tc>
        <w:tc>
          <w:tcPr>
            <w:tcW w:w="929" w:type="pct"/>
            <w:shd w:val="clear" w:color="auto" w:fill="auto"/>
            <w:vAlign w:val="center"/>
          </w:tcPr>
          <w:p w14:paraId="3FA442F7">
            <w:pPr>
              <w:pStyle w:val="49"/>
              <w:tabs>
                <w:tab w:val="left" w:pos="1260"/>
              </w:tabs>
              <w:adjustRightInd w:val="0"/>
              <w:snapToGrid w:val="0"/>
              <w:jc w:val="center"/>
              <w:rPr>
                <w:szCs w:val="21"/>
                <w:lang w:val="en-GB"/>
              </w:rPr>
            </w:pPr>
          </w:p>
        </w:tc>
        <w:tc>
          <w:tcPr>
            <w:tcW w:w="803" w:type="pct"/>
            <w:shd w:val="clear" w:color="auto" w:fill="auto"/>
            <w:vAlign w:val="center"/>
          </w:tcPr>
          <w:p w14:paraId="40BE4CCE">
            <w:pPr>
              <w:pStyle w:val="49"/>
              <w:tabs>
                <w:tab w:val="left" w:pos="1260"/>
              </w:tabs>
              <w:adjustRightInd w:val="0"/>
              <w:snapToGrid w:val="0"/>
              <w:jc w:val="center"/>
              <w:rPr>
                <w:szCs w:val="21"/>
                <w:lang w:val="en-GB"/>
              </w:rPr>
            </w:pPr>
          </w:p>
        </w:tc>
        <w:tc>
          <w:tcPr>
            <w:tcW w:w="963" w:type="pct"/>
            <w:shd w:val="clear" w:color="auto" w:fill="auto"/>
            <w:vAlign w:val="center"/>
          </w:tcPr>
          <w:p w14:paraId="7C8C11A3">
            <w:pPr>
              <w:pStyle w:val="49"/>
              <w:tabs>
                <w:tab w:val="left" w:pos="1260"/>
              </w:tabs>
              <w:adjustRightInd w:val="0"/>
              <w:snapToGrid w:val="0"/>
              <w:jc w:val="center"/>
              <w:rPr>
                <w:szCs w:val="21"/>
                <w:lang w:val="en-GB"/>
              </w:rPr>
            </w:pPr>
          </w:p>
        </w:tc>
        <w:tc>
          <w:tcPr>
            <w:tcW w:w="863" w:type="pct"/>
            <w:shd w:val="clear" w:color="auto" w:fill="auto"/>
            <w:vAlign w:val="center"/>
          </w:tcPr>
          <w:p w14:paraId="435CE3C0">
            <w:pPr>
              <w:pStyle w:val="49"/>
              <w:tabs>
                <w:tab w:val="left" w:pos="1260"/>
              </w:tabs>
              <w:adjustRightInd w:val="0"/>
              <w:snapToGrid w:val="0"/>
              <w:jc w:val="center"/>
              <w:rPr>
                <w:szCs w:val="21"/>
                <w:lang w:val="en-GB"/>
              </w:rPr>
            </w:pPr>
          </w:p>
        </w:tc>
      </w:tr>
      <w:tr w14:paraId="16CD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158AAD58">
            <w:pPr>
              <w:pStyle w:val="49"/>
              <w:tabs>
                <w:tab w:val="left" w:pos="1260"/>
              </w:tabs>
              <w:adjustRightInd w:val="0"/>
              <w:snapToGrid w:val="0"/>
              <w:jc w:val="center"/>
              <w:rPr>
                <w:szCs w:val="21"/>
                <w:lang w:val="en-GB"/>
              </w:rPr>
            </w:pPr>
          </w:p>
        </w:tc>
        <w:tc>
          <w:tcPr>
            <w:tcW w:w="886" w:type="pct"/>
            <w:shd w:val="clear" w:color="auto" w:fill="auto"/>
            <w:vAlign w:val="center"/>
          </w:tcPr>
          <w:p w14:paraId="2F51FCCA">
            <w:pPr>
              <w:pStyle w:val="49"/>
              <w:tabs>
                <w:tab w:val="left" w:pos="1260"/>
              </w:tabs>
              <w:adjustRightInd w:val="0"/>
              <w:snapToGrid w:val="0"/>
              <w:jc w:val="center"/>
              <w:rPr>
                <w:szCs w:val="21"/>
                <w:lang w:val="en-GB"/>
              </w:rPr>
            </w:pPr>
          </w:p>
        </w:tc>
        <w:tc>
          <w:tcPr>
            <w:tcW w:w="929" w:type="pct"/>
            <w:shd w:val="clear" w:color="auto" w:fill="auto"/>
            <w:vAlign w:val="center"/>
          </w:tcPr>
          <w:p w14:paraId="3BB36EBB">
            <w:pPr>
              <w:pStyle w:val="49"/>
              <w:tabs>
                <w:tab w:val="left" w:pos="1260"/>
              </w:tabs>
              <w:adjustRightInd w:val="0"/>
              <w:snapToGrid w:val="0"/>
              <w:jc w:val="center"/>
              <w:rPr>
                <w:szCs w:val="21"/>
                <w:lang w:val="en-GB"/>
              </w:rPr>
            </w:pPr>
          </w:p>
        </w:tc>
        <w:tc>
          <w:tcPr>
            <w:tcW w:w="803" w:type="pct"/>
            <w:shd w:val="clear" w:color="auto" w:fill="auto"/>
            <w:vAlign w:val="center"/>
          </w:tcPr>
          <w:p w14:paraId="6B5B1CA1">
            <w:pPr>
              <w:pStyle w:val="49"/>
              <w:tabs>
                <w:tab w:val="left" w:pos="1260"/>
              </w:tabs>
              <w:adjustRightInd w:val="0"/>
              <w:snapToGrid w:val="0"/>
              <w:jc w:val="center"/>
              <w:rPr>
                <w:szCs w:val="21"/>
                <w:lang w:val="en-GB"/>
              </w:rPr>
            </w:pPr>
          </w:p>
        </w:tc>
        <w:tc>
          <w:tcPr>
            <w:tcW w:w="963" w:type="pct"/>
            <w:shd w:val="clear" w:color="auto" w:fill="auto"/>
            <w:vAlign w:val="center"/>
          </w:tcPr>
          <w:p w14:paraId="2EEAAE57">
            <w:pPr>
              <w:pStyle w:val="49"/>
              <w:tabs>
                <w:tab w:val="left" w:pos="1260"/>
              </w:tabs>
              <w:adjustRightInd w:val="0"/>
              <w:snapToGrid w:val="0"/>
              <w:jc w:val="center"/>
              <w:rPr>
                <w:szCs w:val="21"/>
                <w:lang w:val="en-GB"/>
              </w:rPr>
            </w:pPr>
          </w:p>
        </w:tc>
        <w:tc>
          <w:tcPr>
            <w:tcW w:w="863" w:type="pct"/>
            <w:shd w:val="clear" w:color="auto" w:fill="auto"/>
            <w:vAlign w:val="center"/>
          </w:tcPr>
          <w:p w14:paraId="125D3B5D">
            <w:pPr>
              <w:pStyle w:val="49"/>
              <w:tabs>
                <w:tab w:val="left" w:pos="1260"/>
              </w:tabs>
              <w:adjustRightInd w:val="0"/>
              <w:snapToGrid w:val="0"/>
              <w:jc w:val="center"/>
              <w:rPr>
                <w:szCs w:val="21"/>
                <w:lang w:val="en-GB"/>
              </w:rPr>
            </w:pPr>
          </w:p>
        </w:tc>
      </w:tr>
      <w:tr w14:paraId="2FDE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13A246BA">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33B18659">
            <w:pPr>
              <w:pStyle w:val="49"/>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124799E9">
            <w:pPr>
              <w:pStyle w:val="49"/>
              <w:tabs>
                <w:tab w:val="left" w:pos="1260"/>
              </w:tabs>
              <w:adjustRightInd w:val="0"/>
              <w:snapToGrid w:val="0"/>
              <w:jc w:val="center"/>
              <w:rPr>
                <w:b/>
                <w:szCs w:val="21"/>
                <w:lang w:val="en-GB"/>
              </w:rPr>
            </w:pPr>
            <w:r>
              <w:rPr>
                <w:b/>
                <w:szCs w:val="21"/>
                <w:lang w:val="en-GB"/>
              </w:rPr>
              <w:t>元</w:t>
            </w:r>
          </w:p>
        </w:tc>
      </w:tr>
      <w:tr w14:paraId="4329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6646BA73">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26820B1B">
            <w:pPr>
              <w:pStyle w:val="49"/>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575DC1E2">
            <w:pPr>
              <w:pStyle w:val="49"/>
              <w:tabs>
                <w:tab w:val="left" w:pos="1260"/>
              </w:tabs>
              <w:adjustRightInd w:val="0"/>
              <w:snapToGrid w:val="0"/>
              <w:jc w:val="center"/>
              <w:rPr>
                <w:b/>
                <w:szCs w:val="21"/>
                <w:lang w:val="en-GB"/>
              </w:rPr>
            </w:pPr>
            <w:r>
              <w:rPr>
                <w:b/>
                <w:szCs w:val="21"/>
                <w:lang w:val="en-GB"/>
              </w:rPr>
              <w:t>%</w:t>
            </w:r>
          </w:p>
        </w:tc>
      </w:tr>
      <w:tr w14:paraId="065F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1A79F275">
            <w:pPr>
              <w:pStyle w:val="49"/>
              <w:tabs>
                <w:tab w:val="left" w:pos="1260"/>
              </w:tabs>
              <w:adjustRightInd w:val="0"/>
              <w:snapToGrid w:val="0"/>
              <w:jc w:val="center"/>
              <w:rPr>
                <w:szCs w:val="21"/>
                <w:lang w:val="en-GB"/>
              </w:rPr>
            </w:pPr>
          </w:p>
        </w:tc>
        <w:tc>
          <w:tcPr>
            <w:tcW w:w="4444" w:type="pct"/>
            <w:gridSpan w:val="5"/>
            <w:shd w:val="clear" w:color="auto" w:fill="auto"/>
            <w:vAlign w:val="center"/>
          </w:tcPr>
          <w:p w14:paraId="4271ADEE">
            <w:pPr>
              <w:pStyle w:val="49"/>
              <w:tabs>
                <w:tab w:val="left" w:pos="1260"/>
              </w:tabs>
              <w:adjustRightInd w:val="0"/>
              <w:snapToGrid w:val="0"/>
              <w:jc w:val="center"/>
              <w:rPr>
                <w:b/>
                <w:szCs w:val="21"/>
                <w:lang w:val="en-GB"/>
              </w:rPr>
            </w:pPr>
            <w:r>
              <w:rPr>
                <w:szCs w:val="21"/>
                <w:lang w:val="en-GB"/>
              </w:rPr>
              <w:t>环境标志产品</w:t>
            </w:r>
            <w:r>
              <w:rPr>
                <w:szCs w:val="21"/>
              </w:rPr>
              <w:t>证明材料见投标文件第至页。</w:t>
            </w:r>
          </w:p>
        </w:tc>
      </w:tr>
      <w:tr w14:paraId="2691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19CEF493">
            <w:pPr>
              <w:pStyle w:val="49"/>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65BD9D98">
            <w:pPr>
              <w:pStyle w:val="49"/>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3D770B6A">
            <w:pPr>
              <w:pStyle w:val="49"/>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34A87F45">
            <w:pPr>
              <w:pStyle w:val="49"/>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091C8838">
            <w:pPr>
              <w:pStyle w:val="49"/>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06D64D71">
            <w:pPr>
              <w:pStyle w:val="49"/>
              <w:tabs>
                <w:tab w:val="left" w:pos="1260"/>
              </w:tabs>
              <w:adjustRightInd w:val="0"/>
              <w:snapToGrid w:val="0"/>
              <w:jc w:val="center"/>
              <w:rPr>
                <w:szCs w:val="21"/>
                <w:lang w:val="en-GB"/>
              </w:rPr>
            </w:pPr>
            <w:r>
              <w:rPr>
                <w:szCs w:val="21"/>
                <w:lang w:val="en-GB"/>
              </w:rPr>
              <w:t>金额</w:t>
            </w:r>
          </w:p>
        </w:tc>
      </w:tr>
      <w:tr w14:paraId="10FE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774629B7">
            <w:pPr>
              <w:pStyle w:val="49"/>
              <w:tabs>
                <w:tab w:val="left" w:pos="1260"/>
              </w:tabs>
              <w:adjustRightInd w:val="0"/>
              <w:snapToGrid w:val="0"/>
              <w:jc w:val="center"/>
              <w:rPr>
                <w:szCs w:val="21"/>
                <w:lang w:val="en-GB"/>
              </w:rPr>
            </w:pPr>
          </w:p>
        </w:tc>
        <w:tc>
          <w:tcPr>
            <w:tcW w:w="886" w:type="pct"/>
            <w:shd w:val="clear" w:color="auto" w:fill="auto"/>
            <w:vAlign w:val="center"/>
          </w:tcPr>
          <w:p w14:paraId="3847CF29">
            <w:pPr>
              <w:pStyle w:val="49"/>
              <w:tabs>
                <w:tab w:val="left" w:pos="1260"/>
              </w:tabs>
              <w:adjustRightInd w:val="0"/>
              <w:snapToGrid w:val="0"/>
              <w:jc w:val="center"/>
              <w:rPr>
                <w:szCs w:val="21"/>
                <w:lang w:val="en-GB"/>
              </w:rPr>
            </w:pPr>
          </w:p>
        </w:tc>
        <w:tc>
          <w:tcPr>
            <w:tcW w:w="929" w:type="pct"/>
            <w:shd w:val="clear" w:color="auto" w:fill="auto"/>
            <w:vAlign w:val="center"/>
          </w:tcPr>
          <w:p w14:paraId="6C0B3F33">
            <w:pPr>
              <w:pStyle w:val="49"/>
              <w:tabs>
                <w:tab w:val="left" w:pos="1260"/>
              </w:tabs>
              <w:adjustRightInd w:val="0"/>
              <w:snapToGrid w:val="0"/>
              <w:jc w:val="center"/>
              <w:rPr>
                <w:szCs w:val="21"/>
                <w:lang w:val="en-GB"/>
              </w:rPr>
            </w:pPr>
          </w:p>
        </w:tc>
        <w:tc>
          <w:tcPr>
            <w:tcW w:w="803" w:type="pct"/>
            <w:shd w:val="clear" w:color="auto" w:fill="auto"/>
            <w:vAlign w:val="center"/>
          </w:tcPr>
          <w:p w14:paraId="6D0FC1A1">
            <w:pPr>
              <w:pStyle w:val="49"/>
              <w:tabs>
                <w:tab w:val="left" w:pos="1260"/>
              </w:tabs>
              <w:adjustRightInd w:val="0"/>
              <w:snapToGrid w:val="0"/>
              <w:jc w:val="center"/>
              <w:rPr>
                <w:szCs w:val="21"/>
                <w:lang w:val="en-GB"/>
              </w:rPr>
            </w:pPr>
          </w:p>
        </w:tc>
        <w:tc>
          <w:tcPr>
            <w:tcW w:w="963" w:type="pct"/>
            <w:shd w:val="clear" w:color="auto" w:fill="auto"/>
            <w:vAlign w:val="center"/>
          </w:tcPr>
          <w:p w14:paraId="7C8194E3">
            <w:pPr>
              <w:pStyle w:val="49"/>
              <w:tabs>
                <w:tab w:val="left" w:pos="1260"/>
              </w:tabs>
              <w:adjustRightInd w:val="0"/>
              <w:snapToGrid w:val="0"/>
              <w:jc w:val="center"/>
              <w:rPr>
                <w:szCs w:val="21"/>
                <w:lang w:val="en-GB"/>
              </w:rPr>
            </w:pPr>
          </w:p>
        </w:tc>
        <w:tc>
          <w:tcPr>
            <w:tcW w:w="863" w:type="pct"/>
            <w:shd w:val="clear" w:color="auto" w:fill="auto"/>
            <w:vAlign w:val="center"/>
          </w:tcPr>
          <w:p w14:paraId="1C698EAB">
            <w:pPr>
              <w:pStyle w:val="49"/>
              <w:tabs>
                <w:tab w:val="left" w:pos="1260"/>
              </w:tabs>
              <w:adjustRightInd w:val="0"/>
              <w:snapToGrid w:val="0"/>
              <w:jc w:val="center"/>
              <w:rPr>
                <w:szCs w:val="21"/>
                <w:lang w:val="en-GB"/>
              </w:rPr>
            </w:pPr>
          </w:p>
        </w:tc>
      </w:tr>
      <w:tr w14:paraId="731B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5379010B">
            <w:pPr>
              <w:pStyle w:val="49"/>
              <w:tabs>
                <w:tab w:val="left" w:pos="1260"/>
              </w:tabs>
              <w:adjustRightInd w:val="0"/>
              <w:snapToGrid w:val="0"/>
              <w:jc w:val="center"/>
              <w:rPr>
                <w:szCs w:val="21"/>
                <w:lang w:val="en-GB"/>
              </w:rPr>
            </w:pPr>
          </w:p>
        </w:tc>
        <w:tc>
          <w:tcPr>
            <w:tcW w:w="886" w:type="pct"/>
            <w:shd w:val="clear" w:color="auto" w:fill="auto"/>
            <w:vAlign w:val="center"/>
          </w:tcPr>
          <w:p w14:paraId="60CB4911">
            <w:pPr>
              <w:pStyle w:val="49"/>
              <w:tabs>
                <w:tab w:val="left" w:pos="1260"/>
              </w:tabs>
              <w:adjustRightInd w:val="0"/>
              <w:snapToGrid w:val="0"/>
              <w:jc w:val="center"/>
              <w:rPr>
                <w:szCs w:val="21"/>
                <w:lang w:val="en-GB"/>
              </w:rPr>
            </w:pPr>
          </w:p>
        </w:tc>
        <w:tc>
          <w:tcPr>
            <w:tcW w:w="929" w:type="pct"/>
            <w:shd w:val="clear" w:color="auto" w:fill="auto"/>
            <w:vAlign w:val="center"/>
          </w:tcPr>
          <w:p w14:paraId="07888D21">
            <w:pPr>
              <w:pStyle w:val="49"/>
              <w:tabs>
                <w:tab w:val="left" w:pos="1260"/>
              </w:tabs>
              <w:adjustRightInd w:val="0"/>
              <w:snapToGrid w:val="0"/>
              <w:jc w:val="center"/>
              <w:rPr>
                <w:szCs w:val="21"/>
                <w:lang w:val="en-GB"/>
              </w:rPr>
            </w:pPr>
          </w:p>
        </w:tc>
        <w:tc>
          <w:tcPr>
            <w:tcW w:w="803" w:type="pct"/>
            <w:shd w:val="clear" w:color="auto" w:fill="auto"/>
            <w:vAlign w:val="center"/>
          </w:tcPr>
          <w:p w14:paraId="77A60015">
            <w:pPr>
              <w:pStyle w:val="49"/>
              <w:tabs>
                <w:tab w:val="left" w:pos="1260"/>
              </w:tabs>
              <w:adjustRightInd w:val="0"/>
              <w:snapToGrid w:val="0"/>
              <w:jc w:val="center"/>
              <w:rPr>
                <w:szCs w:val="21"/>
                <w:lang w:val="en-GB"/>
              </w:rPr>
            </w:pPr>
          </w:p>
        </w:tc>
        <w:tc>
          <w:tcPr>
            <w:tcW w:w="963" w:type="pct"/>
            <w:shd w:val="clear" w:color="auto" w:fill="auto"/>
            <w:vAlign w:val="center"/>
          </w:tcPr>
          <w:p w14:paraId="24C4747F">
            <w:pPr>
              <w:pStyle w:val="49"/>
              <w:tabs>
                <w:tab w:val="left" w:pos="1260"/>
              </w:tabs>
              <w:adjustRightInd w:val="0"/>
              <w:snapToGrid w:val="0"/>
              <w:jc w:val="center"/>
              <w:rPr>
                <w:szCs w:val="21"/>
                <w:lang w:val="en-GB"/>
              </w:rPr>
            </w:pPr>
          </w:p>
        </w:tc>
        <w:tc>
          <w:tcPr>
            <w:tcW w:w="863" w:type="pct"/>
            <w:shd w:val="clear" w:color="auto" w:fill="auto"/>
            <w:vAlign w:val="center"/>
          </w:tcPr>
          <w:p w14:paraId="6AFCF1C2">
            <w:pPr>
              <w:pStyle w:val="49"/>
              <w:tabs>
                <w:tab w:val="left" w:pos="1260"/>
              </w:tabs>
              <w:adjustRightInd w:val="0"/>
              <w:snapToGrid w:val="0"/>
              <w:jc w:val="center"/>
              <w:rPr>
                <w:szCs w:val="21"/>
                <w:lang w:val="en-GB"/>
              </w:rPr>
            </w:pPr>
          </w:p>
        </w:tc>
      </w:tr>
      <w:tr w14:paraId="2044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175AFF84">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57CC558B">
            <w:pPr>
              <w:pStyle w:val="49"/>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5467C1EF">
            <w:pPr>
              <w:pStyle w:val="49"/>
              <w:tabs>
                <w:tab w:val="left" w:pos="1260"/>
              </w:tabs>
              <w:adjustRightInd w:val="0"/>
              <w:snapToGrid w:val="0"/>
              <w:jc w:val="center"/>
              <w:rPr>
                <w:b/>
                <w:szCs w:val="21"/>
                <w:lang w:val="en-GB"/>
              </w:rPr>
            </w:pPr>
            <w:r>
              <w:rPr>
                <w:b/>
                <w:szCs w:val="21"/>
                <w:lang w:val="en-GB"/>
              </w:rPr>
              <w:t>元</w:t>
            </w:r>
          </w:p>
        </w:tc>
      </w:tr>
      <w:tr w14:paraId="1CE7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5F0BE027">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0B51ADCB">
            <w:pPr>
              <w:pStyle w:val="49"/>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534DB3F5">
            <w:pPr>
              <w:pStyle w:val="49"/>
              <w:tabs>
                <w:tab w:val="left" w:pos="1260"/>
              </w:tabs>
              <w:adjustRightInd w:val="0"/>
              <w:snapToGrid w:val="0"/>
              <w:jc w:val="center"/>
              <w:rPr>
                <w:b/>
                <w:szCs w:val="21"/>
                <w:lang w:val="en-GB"/>
              </w:rPr>
            </w:pPr>
            <w:r>
              <w:rPr>
                <w:b/>
                <w:szCs w:val="21"/>
                <w:lang w:val="en-GB"/>
              </w:rPr>
              <w:t>%</w:t>
            </w:r>
          </w:p>
        </w:tc>
      </w:tr>
      <w:tr w14:paraId="3B99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6ABC131E">
            <w:pPr>
              <w:pStyle w:val="49"/>
              <w:tabs>
                <w:tab w:val="left" w:pos="1260"/>
              </w:tabs>
              <w:adjustRightInd w:val="0"/>
              <w:snapToGrid w:val="0"/>
              <w:jc w:val="center"/>
              <w:rPr>
                <w:szCs w:val="21"/>
                <w:lang w:val="en-GB"/>
              </w:rPr>
            </w:pPr>
          </w:p>
        </w:tc>
        <w:tc>
          <w:tcPr>
            <w:tcW w:w="4444" w:type="pct"/>
            <w:gridSpan w:val="5"/>
            <w:shd w:val="clear" w:color="auto" w:fill="auto"/>
            <w:vAlign w:val="center"/>
          </w:tcPr>
          <w:p w14:paraId="598F0341">
            <w:pPr>
              <w:pStyle w:val="49"/>
              <w:tabs>
                <w:tab w:val="left" w:pos="1260"/>
              </w:tabs>
              <w:adjustRightInd w:val="0"/>
              <w:snapToGrid w:val="0"/>
              <w:jc w:val="center"/>
              <w:rPr>
                <w:b/>
                <w:szCs w:val="21"/>
                <w:lang w:val="en-GB"/>
              </w:rPr>
            </w:pPr>
            <w:r>
              <w:rPr>
                <w:szCs w:val="21"/>
                <w:lang w:val="en-GB"/>
              </w:rPr>
              <w:t>节能产品</w:t>
            </w:r>
            <w:r>
              <w:rPr>
                <w:szCs w:val="21"/>
              </w:rPr>
              <w:t>证明材料见投标文件第至页。</w:t>
            </w:r>
          </w:p>
        </w:tc>
      </w:tr>
      <w:tr w14:paraId="43E0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4D8393E1">
            <w:pPr>
              <w:pStyle w:val="49"/>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512956BB">
            <w:pPr>
              <w:pStyle w:val="49"/>
              <w:tabs>
                <w:tab w:val="left" w:pos="1260"/>
              </w:tabs>
              <w:adjustRightInd w:val="0"/>
              <w:snapToGrid w:val="0"/>
              <w:rPr>
                <w:b/>
                <w:szCs w:val="21"/>
              </w:rPr>
            </w:pPr>
            <w:r>
              <w:rPr>
                <w:b/>
                <w:szCs w:val="21"/>
              </w:rPr>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14:paraId="4821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07BD638">
            <w:pPr>
              <w:pStyle w:val="49"/>
              <w:tabs>
                <w:tab w:val="left" w:pos="1260"/>
              </w:tabs>
              <w:adjustRightInd w:val="0"/>
              <w:snapToGrid w:val="0"/>
              <w:jc w:val="center"/>
              <w:rPr>
                <w:szCs w:val="21"/>
                <w:lang w:val="en-GB"/>
              </w:rPr>
            </w:pPr>
          </w:p>
        </w:tc>
        <w:tc>
          <w:tcPr>
            <w:tcW w:w="886" w:type="pct"/>
            <w:shd w:val="clear" w:color="auto" w:fill="auto"/>
            <w:vAlign w:val="center"/>
          </w:tcPr>
          <w:p w14:paraId="5740929A">
            <w:pPr>
              <w:pStyle w:val="49"/>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2B043321">
            <w:pPr>
              <w:pStyle w:val="49"/>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AE07162">
            <w:pPr>
              <w:pStyle w:val="49"/>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5F083B53">
            <w:pPr>
              <w:pStyle w:val="49"/>
              <w:tabs>
                <w:tab w:val="left" w:pos="1260"/>
              </w:tabs>
              <w:adjustRightInd w:val="0"/>
              <w:snapToGrid w:val="0"/>
              <w:jc w:val="center"/>
              <w:rPr>
                <w:szCs w:val="21"/>
                <w:lang w:val="en-GB"/>
              </w:rPr>
            </w:pPr>
            <w:r>
              <w:rPr>
                <w:szCs w:val="21"/>
                <w:lang w:val="en-GB"/>
              </w:rPr>
              <w:t>制造商</w:t>
            </w:r>
          </w:p>
          <w:p w14:paraId="588B299A">
            <w:pPr>
              <w:pStyle w:val="49"/>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6B79E2F1">
            <w:pPr>
              <w:pStyle w:val="49"/>
              <w:tabs>
                <w:tab w:val="left" w:pos="1260"/>
              </w:tabs>
              <w:adjustRightInd w:val="0"/>
              <w:snapToGrid w:val="0"/>
              <w:jc w:val="center"/>
              <w:rPr>
                <w:szCs w:val="21"/>
                <w:lang w:val="en-GB"/>
              </w:rPr>
            </w:pPr>
            <w:r>
              <w:rPr>
                <w:szCs w:val="21"/>
                <w:lang w:val="en-GB"/>
              </w:rPr>
              <w:t>金额</w:t>
            </w:r>
          </w:p>
        </w:tc>
      </w:tr>
      <w:tr w14:paraId="7EED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9593D7D">
            <w:pPr>
              <w:pStyle w:val="49"/>
              <w:tabs>
                <w:tab w:val="left" w:pos="1260"/>
              </w:tabs>
              <w:adjustRightInd w:val="0"/>
              <w:snapToGrid w:val="0"/>
              <w:jc w:val="center"/>
              <w:rPr>
                <w:szCs w:val="21"/>
                <w:lang w:val="en-GB"/>
              </w:rPr>
            </w:pPr>
          </w:p>
        </w:tc>
        <w:tc>
          <w:tcPr>
            <w:tcW w:w="886" w:type="pct"/>
            <w:shd w:val="clear" w:color="auto" w:fill="auto"/>
            <w:vAlign w:val="center"/>
          </w:tcPr>
          <w:p w14:paraId="3DB7DD16">
            <w:pPr>
              <w:pStyle w:val="49"/>
              <w:tabs>
                <w:tab w:val="left" w:pos="1260"/>
              </w:tabs>
              <w:adjustRightInd w:val="0"/>
              <w:snapToGrid w:val="0"/>
              <w:jc w:val="center"/>
              <w:rPr>
                <w:szCs w:val="21"/>
                <w:lang w:val="en-GB"/>
              </w:rPr>
            </w:pPr>
          </w:p>
        </w:tc>
        <w:tc>
          <w:tcPr>
            <w:tcW w:w="929" w:type="pct"/>
            <w:shd w:val="clear" w:color="auto" w:fill="auto"/>
            <w:vAlign w:val="center"/>
          </w:tcPr>
          <w:p w14:paraId="5D4DAFB3">
            <w:pPr>
              <w:pStyle w:val="49"/>
              <w:tabs>
                <w:tab w:val="left" w:pos="1260"/>
              </w:tabs>
              <w:adjustRightInd w:val="0"/>
              <w:snapToGrid w:val="0"/>
              <w:jc w:val="center"/>
              <w:rPr>
                <w:szCs w:val="21"/>
                <w:lang w:val="en-GB"/>
              </w:rPr>
            </w:pPr>
          </w:p>
        </w:tc>
        <w:tc>
          <w:tcPr>
            <w:tcW w:w="803" w:type="pct"/>
            <w:shd w:val="clear" w:color="auto" w:fill="auto"/>
            <w:vAlign w:val="center"/>
          </w:tcPr>
          <w:p w14:paraId="1B48F6BA">
            <w:pPr>
              <w:pStyle w:val="49"/>
              <w:tabs>
                <w:tab w:val="left" w:pos="1260"/>
              </w:tabs>
              <w:adjustRightInd w:val="0"/>
              <w:snapToGrid w:val="0"/>
              <w:jc w:val="center"/>
              <w:rPr>
                <w:szCs w:val="21"/>
                <w:lang w:val="en-GB"/>
              </w:rPr>
            </w:pPr>
          </w:p>
        </w:tc>
        <w:tc>
          <w:tcPr>
            <w:tcW w:w="963" w:type="pct"/>
            <w:shd w:val="clear" w:color="auto" w:fill="auto"/>
          </w:tcPr>
          <w:p w14:paraId="717F90ED">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3A399A60">
            <w:pPr>
              <w:pStyle w:val="49"/>
              <w:tabs>
                <w:tab w:val="left" w:pos="1260"/>
              </w:tabs>
              <w:adjustRightInd w:val="0"/>
              <w:snapToGrid w:val="0"/>
              <w:jc w:val="center"/>
              <w:rPr>
                <w:szCs w:val="21"/>
                <w:lang w:val="en-GB"/>
              </w:rPr>
            </w:pPr>
          </w:p>
        </w:tc>
      </w:tr>
      <w:tr w14:paraId="16F9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095C3B27">
            <w:pPr>
              <w:pStyle w:val="49"/>
              <w:tabs>
                <w:tab w:val="left" w:pos="1260"/>
              </w:tabs>
              <w:adjustRightInd w:val="0"/>
              <w:snapToGrid w:val="0"/>
              <w:jc w:val="center"/>
              <w:rPr>
                <w:szCs w:val="21"/>
                <w:lang w:val="en-GB"/>
              </w:rPr>
            </w:pPr>
          </w:p>
        </w:tc>
        <w:tc>
          <w:tcPr>
            <w:tcW w:w="886" w:type="pct"/>
            <w:shd w:val="clear" w:color="auto" w:fill="auto"/>
            <w:vAlign w:val="center"/>
          </w:tcPr>
          <w:p w14:paraId="200C2B37">
            <w:pPr>
              <w:pStyle w:val="49"/>
              <w:tabs>
                <w:tab w:val="left" w:pos="1260"/>
              </w:tabs>
              <w:adjustRightInd w:val="0"/>
              <w:snapToGrid w:val="0"/>
              <w:jc w:val="center"/>
              <w:rPr>
                <w:szCs w:val="21"/>
                <w:lang w:val="en-GB"/>
              </w:rPr>
            </w:pPr>
          </w:p>
        </w:tc>
        <w:tc>
          <w:tcPr>
            <w:tcW w:w="929" w:type="pct"/>
            <w:shd w:val="clear" w:color="auto" w:fill="auto"/>
            <w:vAlign w:val="center"/>
          </w:tcPr>
          <w:p w14:paraId="204BDD97">
            <w:pPr>
              <w:pStyle w:val="49"/>
              <w:tabs>
                <w:tab w:val="left" w:pos="1260"/>
              </w:tabs>
              <w:adjustRightInd w:val="0"/>
              <w:snapToGrid w:val="0"/>
              <w:jc w:val="center"/>
              <w:rPr>
                <w:szCs w:val="21"/>
                <w:lang w:val="en-GB"/>
              </w:rPr>
            </w:pPr>
          </w:p>
        </w:tc>
        <w:tc>
          <w:tcPr>
            <w:tcW w:w="803" w:type="pct"/>
            <w:shd w:val="clear" w:color="auto" w:fill="auto"/>
            <w:vAlign w:val="center"/>
          </w:tcPr>
          <w:p w14:paraId="77504FDC">
            <w:pPr>
              <w:pStyle w:val="49"/>
              <w:tabs>
                <w:tab w:val="left" w:pos="1260"/>
              </w:tabs>
              <w:adjustRightInd w:val="0"/>
              <w:snapToGrid w:val="0"/>
              <w:jc w:val="center"/>
              <w:rPr>
                <w:szCs w:val="21"/>
                <w:lang w:val="en-GB"/>
              </w:rPr>
            </w:pPr>
          </w:p>
        </w:tc>
        <w:tc>
          <w:tcPr>
            <w:tcW w:w="963" w:type="pct"/>
            <w:shd w:val="clear" w:color="auto" w:fill="auto"/>
          </w:tcPr>
          <w:p w14:paraId="3D68E32A">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514044C8">
            <w:pPr>
              <w:pStyle w:val="49"/>
              <w:tabs>
                <w:tab w:val="left" w:pos="1260"/>
              </w:tabs>
              <w:adjustRightInd w:val="0"/>
              <w:snapToGrid w:val="0"/>
              <w:jc w:val="center"/>
              <w:rPr>
                <w:szCs w:val="21"/>
                <w:lang w:val="en-GB"/>
              </w:rPr>
            </w:pPr>
          </w:p>
        </w:tc>
      </w:tr>
      <w:tr w14:paraId="1715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919EE9B">
            <w:pPr>
              <w:pStyle w:val="49"/>
              <w:tabs>
                <w:tab w:val="left" w:pos="1260"/>
              </w:tabs>
              <w:adjustRightInd w:val="0"/>
              <w:snapToGrid w:val="0"/>
              <w:jc w:val="center"/>
              <w:rPr>
                <w:szCs w:val="21"/>
                <w:lang w:val="en-GB"/>
              </w:rPr>
            </w:pPr>
          </w:p>
        </w:tc>
        <w:tc>
          <w:tcPr>
            <w:tcW w:w="886" w:type="pct"/>
            <w:shd w:val="clear" w:color="auto" w:fill="auto"/>
            <w:vAlign w:val="center"/>
          </w:tcPr>
          <w:p w14:paraId="4D4D7FF5">
            <w:pPr>
              <w:pStyle w:val="49"/>
              <w:tabs>
                <w:tab w:val="left" w:pos="1260"/>
              </w:tabs>
              <w:adjustRightInd w:val="0"/>
              <w:snapToGrid w:val="0"/>
              <w:jc w:val="center"/>
              <w:rPr>
                <w:szCs w:val="21"/>
                <w:lang w:val="en-GB"/>
              </w:rPr>
            </w:pPr>
          </w:p>
        </w:tc>
        <w:tc>
          <w:tcPr>
            <w:tcW w:w="929" w:type="pct"/>
            <w:shd w:val="clear" w:color="auto" w:fill="auto"/>
            <w:vAlign w:val="center"/>
          </w:tcPr>
          <w:p w14:paraId="18BDD6D1">
            <w:pPr>
              <w:pStyle w:val="49"/>
              <w:tabs>
                <w:tab w:val="left" w:pos="1260"/>
              </w:tabs>
              <w:adjustRightInd w:val="0"/>
              <w:snapToGrid w:val="0"/>
              <w:jc w:val="center"/>
              <w:rPr>
                <w:szCs w:val="21"/>
                <w:lang w:val="en-GB"/>
              </w:rPr>
            </w:pPr>
          </w:p>
        </w:tc>
        <w:tc>
          <w:tcPr>
            <w:tcW w:w="803" w:type="pct"/>
            <w:shd w:val="clear" w:color="auto" w:fill="auto"/>
            <w:vAlign w:val="center"/>
          </w:tcPr>
          <w:p w14:paraId="3190667C">
            <w:pPr>
              <w:pStyle w:val="49"/>
              <w:tabs>
                <w:tab w:val="left" w:pos="1260"/>
              </w:tabs>
              <w:adjustRightInd w:val="0"/>
              <w:snapToGrid w:val="0"/>
              <w:jc w:val="center"/>
              <w:rPr>
                <w:szCs w:val="21"/>
                <w:lang w:val="en-GB"/>
              </w:rPr>
            </w:pPr>
          </w:p>
        </w:tc>
        <w:tc>
          <w:tcPr>
            <w:tcW w:w="963" w:type="pct"/>
            <w:shd w:val="clear" w:color="auto" w:fill="auto"/>
          </w:tcPr>
          <w:p w14:paraId="17A0657A">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133CD3C4">
            <w:pPr>
              <w:pStyle w:val="49"/>
              <w:tabs>
                <w:tab w:val="left" w:pos="1260"/>
              </w:tabs>
              <w:adjustRightInd w:val="0"/>
              <w:snapToGrid w:val="0"/>
              <w:jc w:val="center"/>
              <w:rPr>
                <w:szCs w:val="21"/>
                <w:lang w:val="en-GB"/>
              </w:rPr>
            </w:pPr>
          </w:p>
        </w:tc>
      </w:tr>
      <w:tr w14:paraId="7AFF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0756D7A3">
            <w:pPr>
              <w:pStyle w:val="49"/>
              <w:tabs>
                <w:tab w:val="left" w:pos="1260"/>
              </w:tabs>
              <w:adjustRightInd w:val="0"/>
              <w:snapToGrid w:val="0"/>
              <w:jc w:val="center"/>
              <w:rPr>
                <w:szCs w:val="21"/>
                <w:lang w:val="en-GB"/>
              </w:rPr>
            </w:pPr>
          </w:p>
        </w:tc>
        <w:tc>
          <w:tcPr>
            <w:tcW w:w="886" w:type="pct"/>
            <w:shd w:val="clear" w:color="auto" w:fill="auto"/>
            <w:vAlign w:val="center"/>
          </w:tcPr>
          <w:p w14:paraId="510AC3F6">
            <w:pPr>
              <w:pStyle w:val="49"/>
              <w:tabs>
                <w:tab w:val="left" w:pos="1260"/>
              </w:tabs>
              <w:adjustRightInd w:val="0"/>
              <w:snapToGrid w:val="0"/>
              <w:jc w:val="center"/>
              <w:rPr>
                <w:szCs w:val="21"/>
                <w:lang w:val="en-GB"/>
              </w:rPr>
            </w:pPr>
          </w:p>
        </w:tc>
        <w:tc>
          <w:tcPr>
            <w:tcW w:w="929" w:type="pct"/>
            <w:shd w:val="clear" w:color="auto" w:fill="auto"/>
            <w:vAlign w:val="center"/>
          </w:tcPr>
          <w:p w14:paraId="08C933DC">
            <w:pPr>
              <w:pStyle w:val="49"/>
              <w:tabs>
                <w:tab w:val="left" w:pos="1260"/>
              </w:tabs>
              <w:adjustRightInd w:val="0"/>
              <w:snapToGrid w:val="0"/>
              <w:jc w:val="center"/>
              <w:rPr>
                <w:szCs w:val="21"/>
                <w:lang w:val="en-GB"/>
              </w:rPr>
            </w:pPr>
          </w:p>
        </w:tc>
        <w:tc>
          <w:tcPr>
            <w:tcW w:w="803" w:type="pct"/>
            <w:shd w:val="clear" w:color="auto" w:fill="auto"/>
            <w:vAlign w:val="center"/>
          </w:tcPr>
          <w:p w14:paraId="48D65F2E">
            <w:pPr>
              <w:pStyle w:val="49"/>
              <w:tabs>
                <w:tab w:val="left" w:pos="1260"/>
              </w:tabs>
              <w:adjustRightInd w:val="0"/>
              <w:snapToGrid w:val="0"/>
              <w:jc w:val="center"/>
              <w:rPr>
                <w:szCs w:val="21"/>
                <w:lang w:val="en-GB"/>
              </w:rPr>
            </w:pPr>
          </w:p>
        </w:tc>
        <w:tc>
          <w:tcPr>
            <w:tcW w:w="963" w:type="pct"/>
            <w:shd w:val="clear" w:color="auto" w:fill="auto"/>
          </w:tcPr>
          <w:p w14:paraId="1733A8A5">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6740C72E">
            <w:pPr>
              <w:pStyle w:val="49"/>
              <w:tabs>
                <w:tab w:val="left" w:pos="1260"/>
              </w:tabs>
              <w:adjustRightInd w:val="0"/>
              <w:snapToGrid w:val="0"/>
              <w:jc w:val="center"/>
              <w:rPr>
                <w:szCs w:val="21"/>
                <w:lang w:val="en-GB"/>
              </w:rPr>
            </w:pPr>
          </w:p>
        </w:tc>
      </w:tr>
      <w:tr w14:paraId="6482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3ADCBD7">
            <w:pPr>
              <w:pStyle w:val="49"/>
              <w:tabs>
                <w:tab w:val="left" w:pos="1260"/>
              </w:tabs>
              <w:adjustRightInd w:val="0"/>
              <w:snapToGrid w:val="0"/>
              <w:jc w:val="center"/>
              <w:rPr>
                <w:szCs w:val="21"/>
                <w:lang w:val="en-GB"/>
              </w:rPr>
            </w:pPr>
          </w:p>
        </w:tc>
        <w:tc>
          <w:tcPr>
            <w:tcW w:w="886" w:type="pct"/>
            <w:shd w:val="clear" w:color="auto" w:fill="auto"/>
            <w:vAlign w:val="center"/>
          </w:tcPr>
          <w:p w14:paraId="4DCD3C47">
            <w:pPr>
              <w:pStyle w:val="49"/>
              <w:tabs>
                <w:tab w:val="left" w:pos="1260"/>
              </w:tabs>
              <w:adjustRightInd w:val="0"/>
              <w:snapToGrid w:val="0"/>
              <w:jc w:val="center"/>
              <w:rPr>
                <w:szCs w:val="21"/>
                <w:lang w:val="en-GB"/>
              </w:rPr>
            </w:pPr>
          </w:p>
        </w:tc>
        <w:tc>
          <w:tcPr>
            <w:tcW w:w="929" w:type="pct"/>
            <w:shd w:val="clear" w:color="auto" w:fill="auto"/>
            <w:vAlign w:val="center"/>
          </w:tcPr>
          <w:p w14:paraId="26E76A56">
            <w:pPr>
              <w:pStyle w:val="49"/>
              <w:tabs>
                <w:tab w:val="left" w:pos="1260"/>
              </w:tabs>
              <w:adjustRightInd w:val="0"/>
              <w:snapToGrid w:val="0"/>
              <w:jc w:val="center"/>
              <w:rPr>
                <w:szCs w:val="21"/>
                <w:lang w:val="en-GB"/>
              </w:rPr>
            </w:pPr>
          </w:p>
        </w:tc>
        <w:tc>
          <w:tcPr>
            <w:tcW w:w="803" w:type="pct"/>
            <w:shd w:val="clear" w:color="auto" w:fill="auto"/>
            <w:vAlign w:val="center"/>
          </w:tcPr>
          <w:p w14:paraId="2308E532">
            <w:pPr>
              <w:pStyle w:val="49"/>
              <w:tabs>
                <w:tab w:val="left" w:pos="1260"/>
              </w:tabs>
              <w:adjustRightInd w:val="0"/>
              <w:snapToGrid w:val="0"/>
              <w:jc w:val="center"/>
              <w:rPr>
                <w:szCs w:val="21"/>
                <w:lang w:val="en-GB"/>
              </w:rPr>
            </w:pPr>
          </w:p>
        </w:tc>
        <w:tc>
          <w:tcPr>
            <w:tcW w:w="963" w:type="pct"/>
            <w:shd w:val="clear" w:color="auto" w:fill="auto"/>
            <w:vAlign w:val="center"/>
          </w:tcPr>
          <w:p w14:paraId="77C2E40C">
            <w:pPr>
              <w:pStyle w:val="49"/>
              <w:tabs>
                <w:tab w:val="left" w:pos="1260"/>
              </w:tabs>
              <w:adjustRightInd w:val="0"/>
              <w:snapToGrid w:val="0"/>
              <w:jc w:val="center"/>
              <w:rPr>
                <w:szCs w:val="21"/>
                <w:lang w:val="en-GB"/>
              </w:rPr>
            </w:pPr>
          </w:p>
        </w:tc>
        <w:tc>
          <w:tcPr>
            <w:tcW w:w="863" w:type="pct"/>
            <w:shd w:val="clear" w:color="auto" w:fill="auto"/>
            <w:vAlign w:val="center"/>
          </w:tcPr>
          <w:p w14:paraId="67F397EF">
            <w:pPr>
              <w:pStyle w:val="49"/>
              <w:tabs>
                <w:tab w:val="left" w:pos="1260"/>
              </w:tabs>
              <w:adjustRightInd w:val="0"/>
              <w:snapToGrid w:val="0"/>
              <w:jc w:val="center"/>
              <w:rPr>
                <w:szCs w:val="21"/>
                <w:lang w:val="en-GB"/>
              </w:rPr>
            </w:pPr>
          </w:p>
        </w:tc>
      </w:tr>
      <w:tr w14:paraId="2FFC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29AAD68">
            <w:pPr>
              <w:pStyle w:val="49"/>
              <w:tabs>
                <w:tab w:val="left" w:pos="1260"/>
              </w:tabs>
              <w:adjustRightInd w:val="0"/>
              <w:snapToGrid w:val="0"/>
              <w:jc w:val="center"/>
              <w:rPr>
                <w:szCs w:val="21"/>
                <w:lang w:val="en-GB"/>
              </w:rPr>
            </w:pPr>
          </w:p>
        </w:tc>
        <w:tc>
          <w:tcPr>
            <w:tcW w:w="886" w:type="pct"/>
            <w:shd w:val="clear" w:color="auto" w:fill="auto"/>
            <w:vAlign w:val="center"/>
          </w:tcPr>
          <w:p w14:paraId="71C55AEC">
            <w:pPr>
              <w:pStyle w:val="49"/>
              <w:tabs>
                <w:tab w:val="left" w:pos="1260"/>
              </w:tabs>
              <w:adjustRightInd w:val="0"/>
              <w:snapToGrid w:val="0"/>
              <w:jc w:val="center"/>
              <w:rPr>
                <w:szCs w:val="21"/>
                <w:lang w:val="en-GB"/>
              </w:rPr>
            </w:pPr>
          </w:p>
        </w:tc>
        <w:tc>
          <w:tcPr>
            <w:tcW w:w="929" w:type="pct"/>
            <w:shd w:val="clear" w:color="auto" w:fill="auto"/>
            <w:vAlign w:val="center"/>
          </w:tcPr>
          <w:p w14:paraId="56D5069B">
            <w:pPr>
              <w:pStyle w:val="49"/>
              <w:tabs>
                <w:tab w:val="left" w:pos="1260"/>
              </w:tabs>
              <w:adjustRightInd w:val="0"/>
              <w:snapToGrid w:val="0"/>
              <w:jc w:val="center"/>
              <w:rPr>
                <w:szCs w:val="21"/>
                <w:lang w:val="en-GB"/>
              </w:rPr>
            </w:pPr>
          </w:p>
        </w:tc>
        <w:tc>
          <w:tcPr>
            <w:tcW w:w="803" w:type="pct"/>
            <w:shd w:val="clear" w:color="auto" w:fill="auto"/>
            <w:vAlign w:val="center"/>
          </w:tcPr>
          <w:p w14:paraId="4224BEE8">
            <w:pPr>
              <w:pStyle w:val="49"/>
              <w:tabs>
                <w:tab w:val="left" w:pos="1260"/>
              </w:tabs>
              <w:adjustRightInd w:val="0"/>
              <w:snapToGrid w:val="0"/>
              <w:jc w:val="center"/>
              <w:rPr>
                <w:szCs w:val="21"/>
                <w:lang w:val="en-GB"/>
              </w:rPr>
            </w:pPr>
          </w:p>
        </w:tc>
        <w:tc>
          <w:tcPr>
            <w:tcW w:w="963" w:type="pct"/>
            <w:shd w:val="clear" w:color="auto" w:fill="auto"/>
            <w:vAlign w:val="center"/>
          </w:tcPr>
          <w:p w14:paraId="3B024670">
            <w:pPr>
              <w:pStyle w:val="49"/>
              <w:tabs>
                <w:tab w:val="left" w:pos="1260"/>
              </w:tabs>
              <w:adjustRightInd w:val="0"/>
              <w:snapToGrid w:val="0"/>
              <w:jc w:val="center"/>
              <w:rPr>
                <w:szCs w:val="21"/>
                <w:lang w:val="en-GB"/>
              </w:rPr>
            </w:pPr>
          </w:p>
        </w:tc>
        <w:tc>
          <w:tcPr>
            <w:tcW w:w="863" w:type="pct"/>
            <w:shd w:val="clear" w:color="auto" w:fill="auto"/>
            <w:vAlign w:val="center"/>
          </w:tcPr>
          <w:p w14:paraId="7EED290F">
            <w:pPr>
              <w:pStyle w:val="49"/>
              <w:tabs>
                <w:tab w:val="left" w:pos="1260"/>
              </w:tabs>
              <w:adjustRightInd w:val="0"/>
              <w:snapToGrid w:val="0"/>
              <w:jc w:val="center"/>
              <w:rPr>
                <w:szCs w:val="21"/>
                <w:lang w:val="en-GB"/>
              </w:rPr>
            </w:pPr>
          </w:p>
        </w:tc>
      </w:tr>
      <w:tr w14:paraId="24A1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5AADF8E9">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099DF0F0">
            <w:pPr>
              <w:pStyle w:val="49"/>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1F5820F9">
            <w:pPr>
              <w:pStyle w:val="49"/>
              <w:tabs>
                <w:tab w:val="left" w:pos="1260"/>
              </w:tabs>
              <w:adjustRightInd w:val="0"/>
              <w:snapToGrid w:val="0"/>
              <w:jc w:val="center"/>
              <w:rPr>
                <w:b/>
                <w:szCs w:val="21"/>
                <w:lang w:val="en-GB"/>
              </w:rPr>
            </w:pPr>
            <w:r>
              <w:rPr>
                <w:b/>
                <w:szCs w:val="21"/>
                <w:lang w:val="en-GB"/>
              </w:rPr>
              <w:t>元</w:t>
            </w:r>
          </w:p>
        </w:tc>
      </w:tr>
      <w:tr w14:paraId="2FB0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7355152F">
            <w:pPr>
              <w:pStyle w:val="49"/>
              <w:tabs>
                <w:tab w:val="left" w:pos="1260"/>
              </w:tabs>
              <w:adjustRightInd w:val="0"/>
              <w:snapToGrid w:val="0"/>
              <w:jc w:val="center"/>
              <w:rPr>
                <w:szCs w:val="21"/>
                <w:lang w:val="en-GB"/>
              </w:rPr>
            </w:pPr>
          </w:p>
        </w:tc>
        <w:tc>
          <w:tcPr>
            <w:tcW w:w="3581" w:type="pct"/>
            <w:gridSpan w:val="4"/>
            <w:shd w:val="clear" w:color="auto" w:fill="auto"/>
            <w:vAlign w:val="center"/>
          </w:tcPr>
          <w:p w14:paraId="4DFA99F4">
            <w:pPr>
              <w:pStyle w:val="49"/>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31D397E7">
            <w:pPr>
              <w:pStyle w:val="49"/>
              <w:tabs>
                <w:tab w:val="left" w:pos="1260"/>
              </w:tabs>
              <w:adjustRightInd w:val="0"/>
              <w:snapToGrid w:val="0"/>
              <w:jc w:val="center"/>
              <w:rPr>
                <w:b/>
                <w:szCs w:val="21"/>
                <w:lang w:val="en-GB"/>
              </w:rPr>
            </w:pPr>
            <w:r>
              <w:rPr>
                <w:b/>
                <w:szCs w:val="21"/>
                <w:lang w:val="en-GB"/>
              </w:rPr>
              <w:t>%</w:t>
            </w:r>
          </w:p>
        </w:tc>
      </w:tr>
      <w:tr w14:paraId="6DF9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8240271">
            <w:pPr>
              <w:pStyle w:val="49"/>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2FA2BA32">
            <w:pPr>
              <w:pStyle w:val="49"/>
              <w:tabs>
                <w:tab w:val="left" w:pos="1260"/>
              </w:tabs>
              <w:adjustRightInd w:val="0"/>
              <w:snapToGrid w:val="0"/>
              <w:rPr>
                <w:szCs w:val="21"/>
              </w:rPr>
            </w:pPr>
            <w:r>
              <w:rPr>
                <w:szCs w:val="21"/>
              </w:rPr>
              <w:t>如属于中小企业，须提供《中小企业声明函》。</w:t>
            </w:r>
          </w:p>
          <w:p w14:paraId="4E865DE4">
            <w:pPr>
              <w:pStyle w:val="49"/>
              <w:tabs>
                <w:tab w:val="left" w:pos="1260"/>
              </w:tabs>
              <w:adjustRightInd w:val="0"/>
              <w:snapToGrid w:val="0"/>
              <w:rPr>
                <w:szCs w:val="21"/>
                <w:lang w:val="en-GB"/>
              </w:rPr>
            </w:pPr>
            <w:r>
              <w:rPr>
                <w:szCs w:val="21"/>
              </w:rPr>
              <w:t>该声明函见投标文件第至页。</w:t>
            </w:r>
          </w:p>
        </w:tc>
      </w:tr>
      <w:tr w14:paraId="509F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D00706F">
            <w:pPr>
              <w:pStyle w:val="49"/>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1221603B">
            <w:pPr>
              <w:pStyle w:val="49"/>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7C9412FD">
            <w:pPr>
              <w:pStyle w:val="49"/>
              <w:tabs>
                <w:tab w:val="left" w:pos="1260"/>
              </w:tabs>
              <w:adjustRightInd w:val="0"/>
              <w:snapToGrid w:val="0"/>
              <w:rPr>
                <w:szCs w:val="21"/>
                <w:lang w:val="en-GB"/>
              </w:rPr>
            </w:pPr>
            <w:r>
              <w:rPr>
                <w:szCs w:val="21"/>
              </w:rPr>
              <w:t>证明材料见投标文件第至页。</w:t>
            </w:r>
          </w:p>
        </w:tc>
      </w:tr>
      <w:tr w14:paraId="3E5B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3AE0B611">
            <w:pPr>
              <w:pStyle w:val="49"/>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1BCD3965">
            <w:pPr>
              <w:pStyle w:val="49"/>
              <w:tabs>
                <w:tab w:val="left" w:pos="1260"/>
              </w:tabs>
              <w:adjustRightInd w:val="0"/>
              <w:snapToGrid w:val="0"/>
              <w:rPr>
                <w:szCs w:val="21"/>
              </w:rPr>
            </w:pPr>
            <w:r>
              <w:rPr>
                <w:szCs w:val="21"/>
              </w:rPr>
              <w:t>如属于残疾人福利性单位，须提供《残疾人福利性单位声明函》。</w:t>
            </w:r>
          </w:p>
          <w:p w14:paraId="09792143">
            <w:pPr>
              <w:pStyle w:val="49"/>
              <w:tabs>
                <w:tab w:val="left" w:pos="1260"/>
              </w:tabs>
              <w:adjustRightInd w:val="0"/>
              <w:snapToGrid w:val="0"/>
              <w:rPr>
                <w:szCs w:val="21"/>
                <w:lang w:val="en-GB"/>
              </w:rPr>
            </w:pPr>
            <w:r>
              <w:rPr>
                <w:szCs w:val="21"/>
              </w:rPr>
              <w:t>该声明函见投标文件第至页。</w:t>
            </w:r>
          </w:p>
        </w:tc>
      </w:tr>
    </w:tbl>
    <w:p w14:paraId="6B02BFF6">
      <w:pPr>
        <w:spacing w:line="360" w:lineRule="auto"/>
        <w:ind w:firstLine="448" w:firstLineChars="200"/>
        <w:outlineLvl w:val="0"/>
        <w:rPr>
          <w:sz w:val="24"/>
          <w:szCs w:val="24"/>
        </w:rPr>
      </w:pPr>
    </w:p>
    <w:p w14:paraId="3E56F8AC">
      <w:pPr>
        <w:spacing w:line="360" w:lineRule="auto"/>
        <w:ind w:firstLine="3808" w:firstLineChars="1700"/>
        <w:rPr>
          <w:sz w:val="24"/>
        </w:rPr>
      </w:pPr>
      <w:r>
        <w:rPr>
          <w:sz w:val="24"/>
        </w:rPr>
        <w:t>投标人名称：</w:t>
      </w:r>
    </w:p>
    <w:p w14:paraId="43842270">
      <w:pPr>
        <w:spacing w:line="360" w:lineRule="auto"/>
        <w:ind w:firstLine="3808" w:firstLineChars="1700"/>
        <w:rPr>
          <w:sz w:val="24"/>
        </w:rPr>
      </w:pPr>
    </w:p>
    <w:p w14:paraId="26C1E45E">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76B83BA">
      <w:pPr>
        <w:spacing w:line="360" w:lineRule="auto"/>
        <w:ind w:firstLine="448" w:firstLineChars="200"/>
        <w:outlineLvl w:val="0"/>
        <w:rPr>
          <w:sz w:val="24"/>
        </w:rPr>
      </w:pPr>
    </w:p>
    <w:p w14:paraId="6ACE8F18">
      <w:pPr>
        <w:spacing w:line="560" w:lineRule="exact"/>
        <w:jc w:val="center"/>
        <w:rPr>
          <w:sz w:val="24"/>
        </w:rPr>
      </w:pPr>
    </w:p>
    <w:p w14:paraId="5D1562F5">
      <w:pPr>
        <w:spacing w:line="560" w:lineRule="exact"/>
        <w:jc w:val="center"/>
        <w:rPr>
          <w:sz w:val="24"/>
        </w:rPr>
      </w:pPr>
    </w:p>
    <w:p w14:paraId="6ED4EFFF">
      <w:pPr>
        <w:spacing w:line="560" w:lineRule="exact"/>
        <w:jc w:val="center"/>
        <w:rPr>
          <w:sz w:val="24"/>
        </w:rPr>
      </w:pPr>
      <w:r>
        <w:rPr>
          <w:sz w:val="24"/>
        </w:rPr>
        <w:br w:type="page"/>
      </w:r>
    </w:p>
    <w:p w14:paraId="036A05D2">
      <w:pPr>
        <w:tabs>
          <w:tab w:val="left" w:pos="360"/>
        </w:tabs>
        <w:spacing w:after="285" w:afterLines="100" w:line="360" w:lineRule="auto"/>
        <w:rPr>
          <w:b/>
          <w:sz w:val="24"/>
        </w:rPr>
      </w:pPr>
      <w:r>
        <w:rPr>
          <w:rFonts w:hint="eastAsia" w:hAnsiTheme="minorEastAsia"/>
          <w:b/>
          <w:sz w:val="24"/>
        </w:rPr>
        <w:t>附件</w:t>
      </w:r>
      <w:r>
        <w:rPr>
          <w:rFonts w:hint="eastAsia"/>
          <w:b/>
          <w:sz w:val="24"/>
        </w:rPr>
        <w:t>12</w:t>
      </w:r>
    </w:p>
    <w:p w14:paraId="4091CAE1">
      <w:pPr>
        <w:autoSpaceDN w:val="0"/>
        <w:spacing w:line="360" w:lineRule="auto"/>
        <w:jc w:val="center"/>
        <w:rPr>
          <w:b/>
          <w:bCs/>
          <w:sz w:val="24"/>
        </w:rPr>
      </w:pPr>
      <w:r>
        <w:rPr>
          <w:rFonts w:hAnsiTheme="minorEastAsia"/>
          <w:b/>
          <w:bCs/>
          <w:sz w:val="24"/>
        </w:rPr>
        <w:t>投标产品配置清单</w:t>
      </w:r>
    </w:p>
    <w:p w14:paraId="11412ACE">
      <w:pPr>
        <w:spacing w:line="460" w:lineRule="exact"/>
        <w:rPr>
          <w:sz w:val="24"/>
        </w:rPr>
      </w:pPr>
    </w:p>
    <w:p w14:paraId="2F960C5F">
      <w:pPr>
        <w:spacing w:line="460" w:lineRule="exact"/>
        <w:rPr>
          <w:sz w:val="24"/>
        </w:rPr>
      </w:pPr>
      <w:r>
        <w:rPr>
          <w:rFonts w:hAnsiTheme="minorEastAsia"/>
          <w:sz w:val="24"/>
        </w:rPr>
        <w:t>项目名称：</w:t>
      </w:r>
    </w:p>
    <w:p w14:paraId="4C485C51">
      <w:pPr>
        <w:spacing w:line="460" w:lineRule="exact"/>
        <w:rPr>
          <w:sz w:val="24"/>
        </w:rPr>
      </w:pPr>
      <w:r>
        <w:rPr>
          <w:rFonts w:hAnsiTheme="minorEastAsia"/>
          <w:sz w:val="24"/>
        </w:rPr>
        <w:t>项目编号：</w:t>
      </w:r>
    </w:p>
    <w:p w14:paraId="74E5FA4F">
      <w:pPr>
        <w:spacing w:line="460" w:lineRule="exact"/>
        <w:rPr>
          <w:sz w:val="24"/>
          <w:u w:val="single"/>
        </w:rPr>
      </w:pPr>
      <w:r>
        <w:rPr>
          <w:rFonts w:hAnsiTheme="minorEastAsia"/>
          <w:sz w:val="24"/>
        </w:rPr>
        <w:t>包号：</w:t>
      </w:r>
    </w:p>
    <w:p w14:paraId="31E1A334">
      <w:pPr>
        <w:spacing w:line="460" w:lineRule="exact"/>
        <w:rPr>
          <w:sz w:val="24"/>
          <w:u w:val="single"/>
        </w:rPr>
      </w:pP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33A8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27E0800">
            <w:pPr>
              <w:spacing w:line="560" w:lineRule="exact"/>
              <w:jc w:val="center"/>
              <w:rPr>
                <w:sz w:val="24"/>
              </w:rPr>
            </w:pPr>
            <w:r>
              <w:rPr>
                <w:rFonts w:hAnsiTheme="minorEastAsia"/>
                <w:sz w:val="24"/>
              </w:rPr>
              <w:t>序号</w:t>
            </w:r>
          </w:p>
        </w:tc>
        <w:tc>
          <w:tcPr>
            <w:tcW w:w="996" w:type="pct"/>
            <w:shd w:val="clear" w:color="auto" w:fill="auto"/>
            <w:vAlign w:val="center"/>
          </w:tcPr>
          <w:p w14:paraId="2C40ED47">
            <w:pPr>
              <w:spacing w:line="560" w:lineRule="exact"/>
              <w:jc w:val="center"/>
              <w:rPr>
                <w:sz w:val="24"/>
              </w:rPr>
            </w:pPr>
            <w:r>
              <w:rPr>
                <w:rFonts w:hAnsiTheme="minorEastAsia"/>
                <w:sz w:val="24"/>
              </w:rPr>
              <w:t>设备名称</w:t>
            </w:r>
          </w:p>
        </w:tc>
        <w:tc>
          <w:tcPr>
            <w:tcW w:w="915" w:type="pct"/>
            <w:shd w:val="clear" w:color="auto" w:fill="auto"/>
            <w:vAlign w:val="center"/>
          </w:tcPr>
          <w:p w14:paraId="10790FB6">
            <w:pPr>
              <w:spacing w:line="560" w:lineRule="exact"/>
              <w:jc w:val="center"/>
              <w:rPr>
                <w:sz w:val="24"/>
              </w:rPr>
            </w:pPr>
            <w:r>
              <w:rPr>
                <w:rFonts w:hAnsiTheme="minorEastAsia"/>
                <w:sz w:val="24"/>
              </w:rPr>
              <w:t>规格型号</w:t>
            </w:r>
          </w:p>
        </w:tc>
        <w:tc>
          <w:tcPr>
            <w:tcW w:w="2525" w:type="pct"/>
            <w:shd w:val="clear" w:color="auto" w:fill="auto"/>
            <w:vAlign w:val="center"/>
          </w:tcPr>
          <w:p w14:paraId="15B58348">
            <w:pPr>
              <w:spacing w:line="560" w:lineRule="exact"/>
              <w:jc w:val="center"/>
              <w:rPr>
                <w:sz w:val="24"/>
              </w:rPr>
            </w:pPr>
            <w:r>
              <w:rPr>
                <w:rFonts w:hAnsiTheme="minorEastAsia"/>
                <w:sz w:val="24"/>
              </w:rPr>
              <w:t>详细配置及技术标准</w:t>
            </w:r>
          </w:p>
        </w:tc>
      </w:tr>
      <w:tr w14:paraId="19EB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1811F731">
            <w:pPr>
              <w:spacing w:line="560" w:lineRule="exact"/>
              <w:jc w:val="center"/>
              <w:rPr>
                <w:sz w:val="24"/>
              </w:rPr>
            </w:pPr>
            <w:r>
              <w:rPr>
                <w:sz w:val="24"/>
              </w:rPr>
              <w:t>1</w:t>
            </w:r>
          </w:p>
        </w:tc>
        <w:tc>
          <w:tcPr>
            <w:tcW w:w="996" w:type="pct"/>
            <w:shd w:val="clear" w:color="auto" w:fill="auto"/>
            <w:vAlign w:val="center"/>
          </w:tcPr>
          <w:p w14:paraId="00F89955">
            <w:pPr>
              <w:spacing w:line="560" w:lineRule="exact"/>
              <w:jc w:val="center"/>
              <w:rPr>
                <w:sz w:val="24"/>
              </w:rPr>
            </w:pPr>
          </w:p>
        </w:tc>
        <w:tc>
          <w:tcPr>
            <w:tcW w:w="915" w:type="pct"/>
            <w:shd w:val="clear" w:color="auto" w:fill="auto"/>
            <w:vAlign w:val="center"/>
          </w:tcPr>
          <w:p w14:paraId="27646AD6">
            <w:pPr>
              <w:spacing w:line="560" w:lineRule="exact"/>
              <w:jc w:val="center"/>
              <w:rPr>
                <w:sz w:val="24"/>
              </w:rPr>
            </w:pPr>
          </w:p>
        </w:tc>
        <w:tc>
          <w:tcPr>
            <w:tcW w:w="2525" w:type="pct"/>
            <w:shd w:val="clear" w:color="auto" w:fill="auto"/>
            <w:vAlign w:val="center"/>
          </w:tcPr>
          <w:p w14:paraId="77D1194B">
            <w:pPr>
              <w:spacing w:line="560" w:lineRule="exact"/>
              <w:jc w:val="center"/>
              <w:rPr>
                <w:sz w:val="24"/>
              </w:rPr>
            </w:pPr>
          </w:p>
        </w:tc>
      </w:tr>
      <w:tr w14:paraId="2813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568C6E0F">
            <w:pPr>
              <w:spacing w:line="560" w:lineRule="exact"/>
              <w:jc w:val="center"/>
              <w:rPr>
                <w:sz w:val="24"/>
              </w:rPr>
            </w:pPr>
            <w:r>
              <w:rPr>
                <w:sz w:val="24"/>
              </w:rPr>
              <w:t>2</w:t>
            </w:r>
          </w:p>
        </w:tc>
        <w:tc>
          <w:tcPr>
            <w:tcW w:w="996" w:type="pct"/>
            <w:shd w:val="clear" w:color="auto" w:fill="auto"/>
            <w:vAlign w:val="center"/>
          </w:tcPr>
          <w:p w14:paraId="1EB8622E">
            <w:pPr>
              <w:spacing w:line="560" w:lineRule="exact"/>
              <w:jc w:val="center"/>
              <w:rPr>
                <w:sz w:val="24"/>
              </w:rPr>
            </w:pPr>
          </w:p>
        </w:tc>
        <w:tc>
          <w:tcPr>
            <w:tcW w:w="915" w:type="pct"/>
            <w:shd w:val="clear" w:color="auto" w:fill="auto"/>
            <w:vAlign w:val="center"/>
          </w:tcPr>
          <w:p w14:paraId="2B8A7434">
            <w:pPr>
              <w:spacing w:line="560" w:lineRule="exact"/>
              <w:jc w:val="center"/>
              <w:rPr>
                <w:sz w:val="24"/>
              </w:rPr>
            </w:pPr>
          </w:p>
        </w:tc>
        <w:tc>
          <w:tcPr>
            <w:tcW w:w="2525" w:type="pct"/>
            <w:shd w:val="clear" w:color="auto" w:fill="auto"/>
            <w:vAlign w:val="center"/>
          </w:tcPr>
          <w:p w14:paraId="4E5B87EA">
            <w:pPr>
              <w:spacing w:line="560" w:lineRule="exact"/>
              <w:jc w:val="center"/>
              <w:rPr>
                <w:sz w:val="24"/>
              </w:rPr>
            </w:pPr>
          </w:p>
        </w:tc>
      </w:tr>
      <w:tr w14:paraId="1D0D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0B0031A">
            <w:pPr>
              <w:spacing w:line="560" w:lineRule="exact"/>
              <w:jc w:val="center"/>
              <w:rPr>
                <w:sz w:val="24"/>
              </w:rPr>
            </w:pPr>
            <w:r>
              <w:rPr>
                <w:sz w:val="24"/>
              </w:rPr>
              <w:t>3</w:t>
            </w:r>
          </w:p>
        </w:tc>
        <w:tc>
          <w:tcPr>
            <w:tcW w:w="996" w:type="pct"/>
            <w:shd w:val="clear" w:color="auto" w:fill="auto"/>
            <w:vAlign w:val="center"/>
          </w:tcPr>
          <w:p w14:paraId="2C99F8ED">
            <w:pPr>
              <w:spacing w:line="560" w:lineRule="exact"/>
              <w:jc w:val="center"/>
              <w:rPr>
                <w:sz w:val="24"/>
              </w:rPr>
            </w:pPr>
          </w:p>
        </w:tc>
        <w:tc>
          <w:tcPr>
            <w:tcW w:w="915" w:type="pct"/>
            <w:shd w:val="clear" w:color="auto" w:fill="auto"/>
            <w:vAlign w:val="center"/>
          </w:tcPr>
          <w:p w14:paraId="7EE6320A">
            <w:pPr>
              <w:spacing w:line="560" w:lineRule="exact"/>
              <w:jc w:val="center"/>
              <w:rPr>
                <w:sz w:val="24"/>
              </w:rPr>
            </w:pPr>
          </w:p>
        </w:tc>
        <w:tc>
          <w:tcPr>
            <w:tcW w:w="2525" w:type="pct"/>
            <w:shd w:val="clear" w:color="auto" w:fill="auto"/>
            <w:vAlign w:val="center"/>
          </w:tcPr>
          <w:p w14:paraId="4EB956F6">
            <w:pPr>
              <w:spacing w:line="560" w:lineRule="exact"/>
              <w:jc w:val="center"/>
              <w:rPr>
                <w:sz w:val="24"/>
              </w:rPr>
            </w:pPr>
          </w:p>
        </w:tc>
      </w:tr>
      <w:tr w14:paraId="49CA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23053F7">
            <w:pPr>
              <w:spacing w:line="560" w:lineRule="exact"/>
              <w:jc w:val="center"/>
              <w:rPr>
                <w:sz w:val="24"/>
              </w:rPr>
            </w:pPr>
            <w:r>
              <w:rPr>
                <w:sz w:val="24"/>
              </w:rPr>
              <w:t>…</w:t>
            </w:r>
          </w:p>
        </w:tc>
        <w:tc>
          <w:tcPr>
            <w:tcW w:w="996" w:type="pct"/>
            <w:shd w:val="clear" w:color="auto" w:fill="auto"/>
            <w:vAlign w:val="center"/>
          </w:tcPr>
          <w:p w14:paraId="7001B9FC">
            <w:pPr>
              <w:spacing w:line="560" w:lineRule="exact"/>
              <w:jc w:val="center"/>
              <w:rPr>
                <w:sz w:val="24"/>
              </w:rPr>
            </w:pPr>
          </w:p>
        </w:tc>
        <w:tc>
          <w:tcPr>
            <w:tcW w:w="915" w:type="pct"/>
            <w:shd w:val="clear" w:color="auto" w:fill="auto"/>
            <w:vAlign w:val="center"/>
          </w:tcPr>
          <w:p w14:paraId="5EFE34B0">
            <w:pPr>
              <w:spacing w:line="560" w:lineRule="exact"/>
              <w:jc w:val="center"/>
              <w:rPr>
                <w:sz w:val="24"/>
              </w:rPr>
            </w:pPr>
          </w:p>
        </w:tc>
        <w:tc>
          <w:tcPr>
            <w:tcW w:w="2525" w:type="pct"/>
            <w:shd w:val="clear" w:color="auto" w:fill="auto"/>
            <w:vAlign w:val="center"/>
          </w:tcPr>
          <w:p w14:paraId="27A1BDF6">
            <w:pPr>
              <w:spacing w:line="560" w:lineRule="exact"/>
              <w:jc w:val="center"/>
              <w:rPr>
                <w:sz w:val="24"/>
              </w:rPr>
            </w:pPr>
          </w:p>
        </w:tc>
      </w:tr>
    </w:tbl>
    <w:p w14:paraId="6ABA30CF">
      <w:pPr>
        <w:spacing w:line="560" w:lineRule="exact"/>
        <w:jc w:val="left"/>
        <w:rPr>
          <w:sz w:val="24"/>
        </w:rPr>
      </w:pPr>
    </w:p>
    <w:p w14:paraId="2FC49834">
      <w:pPr>
        <w:spacing w:line="560" w:lineRule="exact"/>
        <w:jc w:val="left"/>
        <w:rPr>
          <w:sz w:val="24"/>
        </w:rPr>
      </w:pPr>
    </w:p>
    <w:p w14:paraId="3B0ECF08">
      <w:pPr>
        <w:spacing w:line="560" w:lineRule="exact"/>
        <w:jc w:val="left"/>
        <w:rPr>
          <w:sz w:val="24"/>
        </w:rPr>
      </w:pPr>
    </w:p>
    <w:p w14:paraId="78ED03E2">
      <w:pPr>
        <w:spacing w:line="560" w:lineRule="exact"/>
        <w:jc w:val="left"/>
        <w:rPr>
          <w:sz w:val="24"/>
        </w:rPr>
      </w:pPr>
    </w:p>
    <w:p w14:paraId="57D77D0A">
      <w:pPr>
        <w:spacing w:line="560" w:lineRule="exact"/>
        <w:jc w:val="left"/>
        <w:rPr>
          <w:sz w:val="24"/>
        </w:rPr>
      </w:pPr>
    </w:p>
    <w:p w14:paraId="7B883FFC">
      <w:pPr>
        <w:spacing w:line="360" w:lineRule="auto"/>
        <w:ind w:firstLine="3808" w:firstLineChars="1700"/>
        <w:rPr>
          <w:sz w:val="24"/>
        </w:rPr>
      </w:pPr>
      <w:r>
        <w:rPr>
          <w:rFonts w:hAnsiTheme="minorEastAsia"/>
          <w:sz w:val="24"/>
        </w:rPr>
        <w:t>投标人名称：</w:t>
      </w:r>
    </w:p>
    <w:p w14:paraId="309F42DD">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60C55FBE">
      <w:pPr>
        <w:tabs>
          <w:tab w:val="left" w:pos="210"/>
        </w:tabs>
        <w:autoSpaceDE w:val="0"/>
        <w:autoSpaceDN w:val="0"/>
        <w:adjustRightInd w:val="0"/>
        <w:spacing w:line="460" w:lineRule="exact"/>
        <w:ind w:firstLine="448" w:firstLineChars="200"/>
        <w:rPr>
          <w:color w:val="000000"/>
          <w:sz w:val="24"/>
        </w:rPr>
      </w:pPr>
      <w:r>
        <w:rPr>
          <w:color w:val="FF0000"/>
          <w:sz w:val="24"/>
        </w:rPr>
        <w:br w:type="page"/>
      </w:r>
    </w:p>
    <w:p w14:paraId="53CBF4B8">
      <w:pPr>
        <w:tabs>
          <w:tab w:val="left" w:pos="360"/>
        </w:tabs>
        <w:spacing w:after="285" w:afterLines="100" w:line="360" w:lineRule="auto"/>
        <w:rPr>
          <w:b/>
          <w:sz w:val="24"/>
        </w:rPr>
      </w:pPr>
      <w:r>
        <w:rPr>
          <w:rFonts w:hAnsiTheme="minorEastAsia"/>
          <w:b/>
          <w:sz w:val="24"/>
        </w:rPr>
        <w:t>附件</w:t>
      </w:r>
      <w:r>
        <w:rPr>
          <w:rFonts w:hint="eastAsia"/>
          <w:b/>
          <w:sz w:val="24"/>
        </w:rPr>
        <w:t>13</w:t>
      </w:r>
    </w:p>
    <w:p w14:paraId="3722ADE6">
      <w:pPr>
        <w:autoSpaceDE w:val="0"/>
        <w:autoSpaceDN w:val="0"/>
        <w:spacing w:line="480" w:lineRule="auto"/>
        <w:jc w:val="center"/>
        <w:rPr>
          <w:b/>
          <w:sz w:val="24"/>
          <w:szCs w:val="24"/>
        </w:rPr>
      </w:pPr>
      <w:r>
        <w:rPr>
          <w:rFonts w:hint="eastAsia" w:hAnsiTheme="minorEastAsia"/>
          <w:b/>
          <w:sz w:val="24"/>
          <w:szCs w:val="24"/>
        </w:rPr>
        <w:t>中小企业声明函（货物）</w:t>
      </w:r>
    </w:p>
    <w:p w14:paraId="0D1406AA">
      <w:pPr>
        <w:widowControl/>
        <w:spacing w:line="500" w:lineRule="exact"/>
        <w:ind w:firstLine="448" w:firstLineChars="200"/>
        <w:jc w:val="left"/>
        <w:rPr>
          <w:sz w:val="24"/>
          <w:szCs w:val="24"/>
        </w:rPr>
      </w:pPr>
      <w:r>
        <w:rPr>
          <w:rFonts w:hint="eastAsia" w:hAnsiTheme="minorEastAsia"/>
          <w:sz w:val="24"/>
          <w:szCs w:val="24"/>
        </w:rPr>
        <w:t>本公司（联合体）郑重声明，针对本项目提供的货物</w:t>
      </w:r>
      <w:r>
        <w:rPr>
          <w:rFonts w:hint="eastAsia" w:hAnsiTheme="minorEastAsia"/>
          <w:sz w:val="24"/>
          <w:szCs w:val="24"/>
          <w:u w:val="single"/>
        </w:rPr>
        <w:t>（</w:t>
      </w:r>
      <w:r>
        <w:rPr>
          <w:rFonts w:hint="eastAsia" w:hAnsiTheme="minorEastAsia"/>
          <w:b/>
          <w:sz w:val="24"/>
          <w:szCs w:val="24"/>
        </w:rPr>
        <w:t>请填写有</w:t>
      </w:r>
      <w:r>
        <w:rPr>
          <w:b/>
          <w:sz w:val="24"/>
          <w:szCs w:val="24"/>
        </w:rPr>
        <w:t>/</w:t>
      </w:r>
      <w:r>
        <w:rPr>
          <w:rFonts w:hint="eastAsia" w:hAnsiTheme="minorEastAsia"/>
          <w:b/>
          <w:sz w:val="24"/>
          <w:szCs w:val="24"/>
        </w:rPr>
        <w:t>无）</w:t>
      </w:r>
      <w:r>
        <w:rPr>
          <w:rFonts w:hint="eastAsia" w:hAnsiTheme="minorEastAsia"/>
          <w:sz w:val="24"/>
          <w:szCs w:val="24"/>
        </w:rPr>
        <w:t>大型企业制造的货物。</w:t>
      </w:r>
      <w:r>
        <w:rPr>
          <w:rFonts w:hint="eastAsia" w:hAnsiTheme="minorEastAsia"/>
          <w:b/>
          <w:sz w:val="24"/>
          <w:szCs w:val="24"/>
        </w:rPr>
        <w:t>（若有大型企业制造的货物，则无需填写以下内容；若无大型企业制造的货物，则继续填写以下内容）</w:t>
      </w:r>
    </w:p>
    <w:p w14:paraId="7145DA29">
      <w:pPr>
        <w:widowControl/>
        <w:spacing w:line="500" w:lineRule="exact"/>
        <w:ind w:firstLine="448" w:firstLineChars="200"/>
        <w:jc w:val="left"/>
        <w:rPr>
          <w:sz w:val="24"/>
          <w:szCs w:val="24"/>
        </w:rPr>
      </w:pPr>
      <w:r>
        <w:rPr>
          <w:rFonts w:hint="eastAsia" w:hAnsiTheme="minorEastAsia"/>
          <w:sz w:val="24"/>
          <w:szCs w:val="24"/>
        </w:rPr>
        <w:t>本公司（联合体）郑重声明，根据《政府采购促进中小企业发展管理办法》（财库﹝</w:t>
      </w:r>
      <w:r>
        <w:rPr>
          <w:sz w:val="24"/>
          <w:szCs w:val="24"/>
        </w:rPr>
        <w:t>2020</w:t>
      </w:r>
      <w:r>
        <w:rPr>
          <w:rFonts w:hint="eastAsia" w:hAnsiTheme="minorEastAsia"/>
          <w:sz w:val="24"/>
          <w:szCs w:val="24"/>
        </w:rPr>
        <w:t>﹞</w:t>
      </w:r>
      <w:r>
        <w:rPr>
          <w:sz w:val="24"/>
          <w:szCs w:val="24"/>
        </w:rPr>
        <w:t>46</w:t>
      </w:r>
      <w:r>
        <w:rPr>
          <w:rFonts w:hint="eastAsia" w:hAnsiTheme="minorEastAsia"/>
          <w:sz w:val="24"/>
          <w:szCs w:val="24"/>
        </w:rPr>
        <w:t>号）的规定，本公司（联合体）参加</w:t>
      </w:r>
      <w:r>
        <w:rPr>
          <w:rFonts w:hint="eastAsia" w:hAnsiTheme="minorEastAsia"/>
          <w:sz w:val="24"/>
          <w:szCs w:val="24"/>
          <w:u w:val="single"/>
        </w:rPr>
        <w:t>（</w:t>
      </w:r>
      <w:r>
        <w:rPr>
          <w:rFonts w:hint="eastAsia" w:hAnsiTheme="minorEastAsia"/>
          <w:b/>
          <w:sz w:val="24"/>
          <w:szCs w:val="24"/>
        </w:rPr>
        <w:t>请填写项目名称）</w:t>
      </w:r>
      <w:r>
        <w:rPr>
          <w:rFonts w:hint="eastAsia" w:hAnsiTheme="minorEastAsia"/>
          <w:sz w:val="24"/>
          <w:szCs w:val="24"/>
        </w:rPr>
        <w:t>采购活动，提供的货物全部由符合政策要求的中小企业制造。相关企业（含联合体中的中小企业、签订分包意向协议的中小企业）的具体情况如下：</w:t>
      </w:r>
    </w:p>
    <w:p w14:paraId="018AEADD">
      <w:pPr>
        <w:autoSpaceDE w:val="0"/>
        <w:autoSpaceDN w:val="0"/>
        <w:spacing w:line="500" w:lineRule="exact"/>
        <w:ind w:firstLine="448" w:firstLineChars="200"/>
        <w:jc w:val="left"/>
        <w:rPr>
          <w:sz w:val="24"/>
          <w:szCs w:val="24"/>
        </w:rPr>
      </w:pPr>
      <w:r>
        <w:rPr>
          <w:sz w:val="24"/>
          <w:szCs w:val="24"/>
        </w:rPr>
        <w:t>1.</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38B81918">
      <w:pPr>
        <w:autoSpaceDE w:val="0"/>
        <w:autoSpaceDN w:val="0"/>
        <w:spacing w:line="500" w:lineRule="exact"/>
        <w:ind w:firstLine="448" w:firstLineChars="200"/>
        <w:jc w:val="left"/>
        <w:rPr>
          <w:sz w:val="24"/>
          <w:szCs w:val="24"/>
        </w:rPr>
      </w:pPr>
      <w:r>
        <w:rPr>
          <w:sz w:val="24"/>
          <w:szCs w:val="24"/>
        </w:rPr>
        <w:t>2.</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7439158C">
      <w:pPr>
        <w:autoSpaceDE w:val="0"/>
        <w:autoSpaceDN w:val="0"/>
        <w:spacing w:line="500" w:lineRule="exact"/>
        <w:ind w:left="641"/>
        <w:jc w:val="left"/>
        <w:rPr>
          <w:sz w:val="24"/>
          <w:szCs w:val="24"/>
        </w:rPr>
      </w:pPr>
      <w:r>
        <w:rPr>
          <w:sz w:val="24"/>
          <w:szCs w:val="24"/>
        </w:rPr>
        <w:t>……</w:t>
      </w:r>
    </w:p>
    <w:p w14:paraId="55851A31">
      <w:pPr>
        <w:autoSpaceDE w:val="0"/>
        <w:autoSpaceDN w:val="0"/>
        <w:spacing w:line="500" w:lineRule="exact"/>
        <w:ind w:firstLine="448" w:firstLineChars="200"/>
        <w:jc w:val="left"/>
        <w:rPr>
          <w:sz w:val="24"/>
          <w:szCs w:val="24"/>
        </w:rPr>
      </w:pPr>
      <w:r>
        <w:rPr>
          <w:rFonts w:hint="eastAsia" w:hAnsiTheme="minorEastAsia"/>
          <w:sz w:val="24"/>
          <w:szCs w:val="24"/>
        </w:rPr>
        <w:t>以上企业，不属于大型企业的分支机构，不存在控股股东为大型企业的情形，也不存在与大型企业的负责人为同一人的情形。</w:t>
      </w:r>
    </w:p>
    <w:p w14:paraId="6996A5A0">
      <w:pPr>
        <w:autoSpaceDE w:val="0"/>
        <w:autoSpaceDN w:val="0"/>
        <w:spacing w:line="500" w:lineRule="exact"/>
        <w:ind w:firstLine="448" w:firstLineChars="200"/>
        <w:jc w:val="left"/>
        <w:rPr>
          <w:sz w:val="24"/>
          <w:szCs w:val="24"/>
        </w:rPr>
      </w:pPr>
      <w:r>
        <w:rPr>
          <w:rFonts w:hint="eastAsia" w:hAnsiTheme="minorEastAsia"/>
          <w:sz w:val="24"/>
          <w:szCs w:val="24"/>
        </w:rPr>
        <w:t>本企业对上述声明内容的真实性负责。如有虚假，将依法承担相应责任。</w:t>
      </w:r>
    </w:p>
    <w:p w14:paraId="39E118B5">
      <w:pPr>
        <w:autoSpaceDE w:val="0"/>
        <w:autoSpaceDN w:val="0"/>
        <w:spacing w:line="500" w:lineRule="exact"/>
        <w:ind w:left="3840"/>
        <w:jc w:val="left"/>
        <w:rPr>
          <w:sz w:val="24"/>
          <w:szCs w:val="24"/>
        </w:rPr>
      </w:pPr>
      <w:r>
        <w:rPr>
          <w:rFonts w:hint="eastAsia" w:hAnsiTheme="minorEastAsia"/>
          <w:sz w:val="24"/>
          <w:szCs w:val="24"/>
        </w:rPr>
        <w:t>投标人名称：</w:t>
      </w:r>
    </w:p>
    <w:p w14:paraId="082A7B68">
      <w:pPr>
        <w:autoSpaceDE w:val="0"/>
        <w:autoSpaceDN w:val="0"/>
        <w:spacing w:line="500" w:lineRule="exact"/>
        <w:ind w:left="3840"/>
        <w:jc w:val="left"/>
        <w:rPr>
          <w:b/>
          <w:sz w:val="24"/>
          <w:szCs w:val="24"/>
        </w:rPr>
      </w:pPr>
      <w:r>
        <w:rPr>
          <w:rFonts w:hint="eastAsia" w:hAnsiTheme="minorEastAsia"/>
          <w:sz w:val="24"/>
          <w:szCs w:val="24"/>
        </w:rPr>
        <w:t>日期：</w:t>
      </w:r>
    </w:p>
    <w:p w14:paraId="603CD23F">
      <w:pPr>
        <w:spacing w:line="360" w:lineRule="auto"/>
        <w:ind w:right="84" w:firstLine="224" w:firstLineChars="100"/>
        <w:rPr>
          <w:b/>
          <w:sz w:val="24"/>
          <w:szCs w:val="24"/>
        </w:rPr>
      </w:pPr>
      <w:r>
        <w:rPr>
          <w:rFonts w:hint="eastAsia" w:hAnsiTheme="minorEastAsia"/>
          <w:b/>
          <w:sz w:val="24"/>
          <w:szCs w:val="24"/>
        </w:rPr>
        <w:t>注：</w:t>
      </w:r>
    </w:p>
    <w:p w14:paraId="7F9859E8">
      <w:pPr>
        <w:spacing w:line="360" w:lineRule="auto"/>
        <w:ind w:right="84" w:firstLine="224" w:firstLineChars="100"/>
        <w:rPr>
          <w:b/>
          <w:sz w:val="24"/>
          <w:szCs w:val="24"/>
        </w:rPr>
      </w:pPr>
      <w:r>
        <w:rPr>
          <w:b/>
          <w:sz w:val="24"/>
          <w:szCs w:val="24"/>
        </w:rPr>
        <w:t>1.</w:t>
      </w:r>
      <w:r>
        <w:rPr>
          <w:rFonts w:hint="eastAsia" w:hAnsiTheme="minorEastAsia"/>
          <w:b/>
          <w:sz w:val="24"/>
          <w:szCs w:val="24"/>
        </w:rPr>
        <w:t>标的名称须按照采购文件</w:t>
      </w:r>
      <w:r>
        <w:rPr>
          <w:b/>
          <w:sz w:val="24"/>
          <w:szCs w:val="24"/>
        </w:rPr>
        <w:t>“</w:t>
      </w:r>
      <w:r>
        <w:rPr>
          <w:rFonts w:hint="eastAsia" w:hAnsiTheme="minorEastAsia"/>
          <w:b/>
          <w:sz w:val="24"/>
          <w:szCs w:val="24"/>
        </w:rPr>
        <w:t>项目需求书</w:t>
      </w:r>
      <w:r>
        <w:rPr>
          <w:b/>
          <w:sz w:val="24"/>
          <w:szCs w:val="24"/>
        </w:rPr>
        <w:t>”</w:t>
      </w:r>
      <w:r>
        <w:rPr>
          <w:rFonts w:hint="eastAsia" w:hAnsiTheme="minorEastAsia"/>
          <w:b/>
          <w:sz w:val="24"/>
          <w:szCs w:val="24"/>
        </w:rPr>
        <w:t>中明确的标的名称进行填写；所属行业须按照采购文件中明确的所属行业进行填写，否则不享受中小企业扶持政策。</w:t>
      </w:r>
    </w:p>
    <w:p w14:paraId="430F4EEA">
      <w:pPr>
        <w:spacing w:line="360" w:lineRule="auto"/>
        <w:ind w:right="84" w:firstLine="224" w:firstLineChars="100"/>
        <w:rPr>
          <w:b/>
          <w:sz w:val="24"/>
          <w:szCs w:val="24"/>
        </w:rPr>
      </w:pPr>
      <w:r>
        <w:rPr>
          <w:b/>
          <w:sz w:val="24"/>
          <w:szCs w:val="24"/>
        </w:rPr>
        <w:t>2.</w:t>
      </w:r>
      <w:r>
        <w:rPr>
          <w:rFonts w:hint="eastAsia" w:hAnsiTheme="minorEastAsia"/>
          <w:b/>
          <w:sz w:val="24"/>
          <w:szCs w:val="24"/>
        </w:rPr>
        <w:t>从业人员、营业收入、资产总额填报上一年度数据，无上一年度数据的新成立企业可不填报。除新成立企业外，上表填写不全的，不享受中小企业扶持政策。</w:t>
      </w:r>
    </w:p>
    <w:p w14:paraId="0AB71C01">
      <w:pPr>
        <w:spacing w:line="360" w:lineRule="auto"/>
        <w:ind w:right="84" w:firstLine="224" w:firstLineChars="100"/>
        <w:rPr>
          <w:b/>
          <w:sz w:val="24"/>
          <w:szCs w:val="21"/>
        </w:rPr>
      </w:pPr>
      <w:r>
        <w:rPr>
          <w:b/>
          <w:sz w:val="24"/>
          <w:szCs w:val="21"/>
        </w:rPr>
        <w:t>3.</w:t>
      </w:r>
      <w:r>
        <w:rPr>
          <w:rFonts w:hint="eastAsia" w:hAnsiTheme="minorEastAsia"/>
          <w:b/>
          <w:sz w:val="24"/>
          <w:szCs w:val="21"/>
        </w:rPr>
        <w:t>中标（成交）供应商享受中小企业扶持政策的，将随中标（成交）结果同时公告其《中小企业声明函》，接受社会监督。</w:t>
      </w:r>
    </w:p>
    <w:p w14:paraId="3D91D7B5">
      <w:pPr>
        <w:snapToGrid w:val="0"/>
        <w:spacing w:line="360" w:lineRule="auto"/>
        <w:rPr>
          <w:sz w:val="24"/>
          <w:szCs w:val="21"/>
        </w:rPr>
      </w:pPr>
    </w:p>
    <w:p w14:paraId="65D40665">
      <w:pPr>
        <w:widowControl/>
        <w:jc w:val="left"/>
        <w:rPr>
          <w:color w:val="FF0000"/>
          <w:sz w:val="24"/>
          <w:szCs w:val="21"/>
        </w:rPr>
      </w:pPr>
      <w:r>
        <w:rPr>
          <w:color w:val="FF0000"/>
          <w:sz w:val="24"/>
          <w:szCs w:val="21"/>
        </w:rPr>
        <w:br w:type="page"/>
      </w:r>
    </w:p>
    <w:p w14:paraId="71B7398F">
      <w:pPr>
        <w:autoSpaceDN w:val="0"/>
        <w:spacing w:line="360" w:lineRule="auto"/>
        <w:rPr>
          <w:b/>
          <w:bCs/>
          <w:sz w:val="24"/>
        </w:rPr>
      </w:pPr>
      <w:bookmarkStart w:id="15" w:name="OLE_LINK13"/>
      <w:bookmarkStart w:id="16" w:name="OLE_LINK14"/>
      <w:r>
        <w:rPr>
          <w:rFonts w:hint="eastAsia" w:hAnsiTheme="minorEastAsia"/>
          <w:b/>
          <w:kern w:val="0"/>
          <w:sz w:val="24"/>
          <w:szCs w:val="21"/>
        </w:rPr>
        <w:t>若投标人不是残疾人福利性单位，投标文件中可不提供此声明函</w:t>
      </w:r>
    </w:p>
    <w:p w14:paraId="7E4125DA">
      <w:pPr>
        <w:autoSpaceDN w:val="0"/>
        <w:spacing w:line="360" w:lineRule="auto"/>
        <w:jc w:val="center"/>
        <w:rPr>
          <w:b/>
          <w:bCs/>
          <w:sz w:val="24"/>
        </w:rPr>
      </w:pPr>
    </w:p>
    <w:p w14:paraId="098B3315">
      <w:pPr>
        <w:autoSpaceDN w:val="0"/>
        <w:spacing w:line="360" w:lineRule="auto"/>
        <w:jc w:val="center"/>
        <w:rPr>
          <w:b/>
          <w:bCs/>
          <w:sz w:val="24"/>
        </w:rPr>
      </w:pPr>
      <w:r>
        <w:rPr>
          <w:rFonts w:hint="eastAsia" w:hAnsiTheme="minorEastAsia"/>
          <w:b/>
          <w:bCs/>
          <w:sz w:val="24"/>
        </w:rPr>
        <w:t>残疾人福利性单位声明函</w:t>
      </w:r>
    </w:p>
    <w:bookmarkEnd w:id="15"/>
    <w:bookmarkEnd w:id="16"/>
    <w:p w14:paraId="4723A722">
      <w:pPr>
        <w:spacing w:line="588" w:lineRule="exact"/>
        <w:rPr>
          <w:b/>
          <w:spacing w:val="6"/>
          <w:sz w:val="30"/>
          <w:szCs w:val="30"/>
        </w:rPr>
      </w:pPr>
    </w:p>
    <w:p w14:paraId="038B9F36">
      <w:pPr>
        <w:snapToGrid w:val="0"/>
        <w:spacing w:line="360" w:lineRule="auto"/>
        <w:ind w:firstLine="448" w:firstLineChars="200"/>
        <w:rPr>
          <w:sz w:val="24"/>
          <w:szCs w:val="21"/>
        </w:rPr>
      </w:pPr>
      <w:r>
        <w:rPr>
          <w:rFonts w:hint="eastAsia" w:hAnsiTheme="minorEastAsia"/>
          <w:sz w:val="24"/>
          <w:szCs w:val="21"/>
        </w:rPr>
        <w:t>本单位郑重声明，根据《财政部民政部中国残疾人联合会关于促进残疾人就业政府采购政策的通知》（财库〔</w:t>
      </w:r>
      <w:r>
        <w:rPr>
          <w:rFonts w:hint="eastAsia"/>
          <w:sz w:val="24"/>
          <w:szCs w:val="21"/>
        </w:rPr>
        <w:t>2017</w:t>
      </w:r>
      <w:r>
        <w:rPr>
          <w:rFonts w:hint="eastAsia" w:hAnsiTheme="minorEastAsia"/>
          <w:sz w:val="24"/>
          <w:szCs w:val="21"/>
        </w:rPr>
        <w:t>〕</w:t>
      </w:r>
      <w:r>
        <w:rPr>
          <w:rFonts w:hint="eastAsia"/>
          <w:sz w:val="24"/>
          <w:szCs w:val="21"/>
        </w:rPr>
        <w:t>141</w:t>
      </w:r>
      <w:r>
        <w:rPr>
          <w:rFonts w:hint="eastAsia" w:hAnsiTheme="minorEastAsia"/>
          <w:sz w:val="24"/>
          <w:szCs w:val="21"/>
        </w:rPr>
        <w:t>号）的规定，本单位为符合条件的残疾人福利性单位，且本单位参加</w:t>
      </w:r>
      <w:r>
        <w:rPr>
          <w:rFonts w:hint="eastAsia"/>
          <w:sz w:val="24"/>
          <w:szCs w:val="21"/>
        </w:rPr>
        <w:t>______</w:t>
      </w:r>
      <w:r>
        <w:rPr>
          <w:rFonts w:hint="eastAsia" w:hAnsiTheme="minorEastAsia"/>
          <w:sz w:val="24"/>
          <w:szCs w:val="21"/>
        </w:rPr>
        <w:t>单位的</w:t>
      </w:r>
      <w:r>
        <w:rPr>
          <w:rFonts w:hint="eastAsia"/>
          <w:sz w:val="24"/>
          <w:szCs w:val="21"/>
        </w:rPr>
        <w:t>______</w:t>
      </w:r>
      <w:r>
        <w:rPr>
          <w:rFonts w:hint="eastAsia" w:hAnsiTheme="minorEastAsia"/>
          <w:sz w:val="24"/>
          <w:szCs w:val="21"/>
        </w:rPr>
        <w:t>项目采购活动提供本单位制造的货物（由本单位承担工程</w:t>
      </w:r>
      <w:r>
        <w:rPr>
          <w:rFonts w:hint="eastAsia"/>
          <w:sz w:val="24"/>
          <w:szCs w:val="21"/>
        </w:rPr>
        <w:t>/</w:t>
      </w:r>
      <w:r>
        <w:rPr>
          <w:rFonts w:hint="eastAsia" w:hAnsiTheme="minorEastAsia"/>
          <w:sz w:val="24"/>
          <w:szCs w:val="21"/>
        </w:rPr>
        <w:t>提供服务），或者提供其他残疾人福利性单位制造的货物（不包括使用非残疾人福利性单位注册商标的货物）。</w:t>
      </w:r>
    </w:p>
    <w:p w14:paraId="64B8FBC7">
      <w:pPr>
        <w:snapToGrid w:val="0"/>
        <w:spacing w:line="360" w:lineRule="auto"/>
        <w:ind w:firstLine="448" w:firstLineChars="200"/>
        <w:rPr>
          <w:sz w:val="24"/>
          <w:szCs w:val="21"/>
        </w:rPr>
      </w:pPr>
      <w:r>
        <w:rPr>
          <w:rFonts w:hint="eastAsia" w:hAnsiTheme="minorEastAsia"/>
          <w:sz w:val="24"/>
          <w:szCs w:val="21"/>
        </w:rPr>
        <w:t>本单位对上述声明的真实性负责。如有虚假，将依法承担相应责任。</w:t>
      </w:r>
    </w:p>
    <w:p w14:paraId="10C5B42D">
      <w:pPr>
        <w:snapToGrid w:val="0"/>
        <w:spacing w:line="360" w:lineRule="auto"/>
        <w:ind w:firstLine="448" w:firstLineChars="200"/>
        <w:rPr>
          <w:sz w:val="24"/>
          <w:szCs w:val="21"/>
        </w:rPr>
      </w:pPr>
      <w:r>
        <w:rPr>
          <w:rFonts w:hint="eastAsia" w:hAnsiTheme="minorEastAsia"/>
          <w:sz w:val="24"/>
          <w:szCs w:val="21"/>
        </w:rPr>
        <w:t>中标供应商为残疾人福利性单位的，将随中标结果同时公告其《残疾人福利性单位声明函》，接受社会监督。</w:t>
      </w:r>
    </w:p>
    <w:p w14:paraId="0C38E90F">
      <w:pPr>
        <w:snapToGrid w:val="0"/>
        <w:spacing w:line="360" w:lineRule="auto"/>
        <w:ind w:firstLine="448" w:firstLineChars="200"/>
        <w:rPr>
          <w:sz w:val="24"/>
          <w:szCs w:val="21"/>
        </w:rPr>
      </w:pPr>
    </w:p>
    <w:p w14:paraId="00CC4B6E">
      <w:pPr>
        <w:snapToGrid w:val="0"/>
        <w:spacing w:line="360" w:lineRule="auto"/>
        <w:ind w:firstLine="448" w:firstLineChars="200"/>
        <w:rPr>
          <w:sz w:val="24"/>
          <w:szCs w:val="21"/>
        </w:rPr>
      </w:pPr>
    </w:p>
    <w:p w14:paraId="687B1490">
      <w:pPr>
        <w:snapToGrid w:val="0"/>
        <w:spacing w:line="360" w:lineRule="auto"/>
        <w:ind w:firstLine="448" w:firstLineChars="200"/>
        <w:rPr>
          <w:sz w:val="24"/>
          <w:szCs w:val="21"/>
        </w:rPr>
      </w:pPr>
    </w:p>
    <w:p w14:paraId="2C5ADDEF">
      <w:pPr>
        <w:snapToGrid w:val="0"/>
        <w:spacing w:line="360" w:lineRule="auto"/>
        <w:ind w:firstLine="4704" w:firstLineChars="2100"/>
        <w:rPr>
          <w:sz w:val="24"/>
          <w:szCs w:val="21"/>
        </w:rPr>
      </w:pPr>
      <w:r>
        <w:rPr>
          <w:rFonts w:hint="eastAsia" w:hAnsiTheme="minorEastAsia"/>
          <w:sz w:val="24"/>
          <w:szCs w:val="21"/>
        </w:rPr>
        <w:t>投标人名称：</w:t>
      </w:r>
    </w:p>
    <w:p w14:paraId="4F706D9F">
      <w:pPr>
        <w:snapToGrid w:val="0"/>
        <w:spacing w:line="360" w:lineRule="auto"/>
        <w:ind w:firstLine="4704" w:firstLineChars="2100"/>
        <w:rPr>
          <w:sz w:val="24"/>
          <w:szCs w:val="21"/>
        </w:rPr>
      </w:pPr>
    </w:p>
    <w:p w14:paraId="5C7DCD7F">
      <w:pPr>
        <w:snapToGrid w:val="0"/>
        <w:spacing w:line="360" w:lineRule="auto"/>
        <w:ind w:firstLine="4704" w:firstLineChars="2100"/>
        <w:rPr>
          <w:sz w:val="24"/>
          <w:szCs w:val="21"/>
        </w:rPr>
      </w:pPr>
      <w:r>
        <w:rPr>
          <w:rFonts w:hint="eastAsia" w:hAnsiTheme="minorEastAsia"/>
          <w:sz w:val="24"/>
          <w:szCs w:val="21"/>
        </w:rPr>
        <w:t>日期：</w:t>
      </w:r>
      <w:r>
        <w:rPr>
          <w:rFonts w:hint="eastAsia"/>
          <w:sz w:val="24"/>
          <w:szCs w:val="21"/>
        </w:rPr>
        <w:t xml:space="preserve">20  </w:t>
      </w:r>
      <w:r>
        <w:rPr>
          <w:rFonts w:hint="eastAsia" w:hAnsiTheme="minorEastAsia"/>
          <w:sz w:val="24"/>
          <w:szCs w:val="21"/>
        </w:rPr>
        <w:t>年月日</w:t>
      </w:r>
    </w:p>
    <w:p w14:paraId="5078A588">
      <w:pPr>
        <w:snapToGrid w:val="0"/>
        <w:spacing w:line="360" w:lineRule="auto"/>
        <w:ind w:firstLine="448" w:firstLineChars="200"/>
        <w:rPr>
          <w:sz w:val="24"/>
          <w:szCs w:val="21"/>
        </w:rPr>
      </w:pPr>
      <w:r>
        <w:rPr>
          <w:rFonts w:hint="eastAsia" w:hAnsiTheme="minorEastAsia"/>
          <w:sz w:val="24"/>
          <w:szCs w:val="21"/>
        </w:rPr>
        <w:t>注：</w:t>
      </w:r>
    </w:p>
    <w:p w14:paraId="22C702EC">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079B1FBC">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5CFBA0F0">
      <w:pPr>
        <w:autoSpaceDN w:val="0"/>
        <w:spacing w:line="360" w:lineRule="auto"/>
        <w:jc w:val="center"/>
        <w:rPr>
          <w:b/>
          <w:bCs/>
          <w:sz w:val="24"/>
        </w:rPr>
      </w:pPr>
    </w:p>
    <w:p w14:paraId="27079A15">
      <w:pPr>
        <w:snapToGrid w:val="0"/>
        <w:spacing w:line="360" w:lineRule="auto"/>
        <w:ind w:firstLine="448" w:firstLineChars="200"/>
        <w:rPr>
          <w:color w:val="FF0000"/>
          <w:sz w:val="24"/>
          <w:szCs w:val="21"/>
        </w:rPr>
      </w:pPr>
    </w:p>
    <w:p w14:paraId="25A757CA">
      <w:pPr>
        <w:widowControl/>
        <w:jc w:val="left"/>
        <w:rPr>
          <w:color w:val="FF0000"/>
          <w:sz w:val="24"/>
          <w:szCs w:val="21"/>
        </w:rPr>
      </w:pPr>
      <w:r>
        <w:rPr>
          <w:color w:val="FF0000"/>
          <w:sz w:val="24"/>
          <w:szCs w:val="21"/>
        </w:rPr>
        <w:br w:type="page"/>
      </w:r>
    </w:p>
    <w:p w14:paraId="1BC3923B">
      <w:pPr>
        <w:tabs>
          <w:tab w:val="left" w:pos="360"/>
        </w:tabs>
        <w:spacing w:line="360" w:lineRule="auto"/>
        <w:rPr>
          <w:b/>
          <w:sz w:val="24"/>
        </w:rPr>
      </w:pPr>
      <w:r>
        <w:rPr>
          <w:rFonts w:hint="eastAsia"/>
          <w:b/>
          <w:sz w:val="24"/>
        </w:rPr>
        <w:t>附件14</w:t>
      </w:r>
    </w:p>
    <w:p w14:paraId="75659200">
      <w:pPr>
        <w:tabs>
          <w:tab w:val="left" w:pos="360"/>
        </w:tabs>
        <w:spacing w:line="360" w:lineRule="auto"/>
        <w:jc w:val="center"/>
        <w:rPr>
          <w:b/>
          <w:bCs/>
          <w:sz w:val="24"/>
        </w:rPr>
      </w:pPr>
      <w:r>
        <w:rPr>
          <w:rFonts w:hint="eastAsia"/>
          <w:b/>
          <w:bCs/>
          <w:sz w:val="24"/>
        </w:rPr>
        <w:t>整车所用关键部件技术参数表</w:t>
      </w:r>
    </w:p>
    <w:p w14:paraId="1D7E6C2F">
      <w:pPr>
        <w:tabs>
          <w:tab w:val="left" w:pos="360"/>
        </w:tabs>
        <w:spacing w:line="360" w:lineRule="auto"/>
        <w:jc w:val="center"/>
        <w:rPr>
          <w:b/>
          <w:bCs/>
          <w:sz w:val="24"/>
        </w:rPr>
      </w:pPr>
    </w:p>
    <w:p w14:paraId="2D55F69F">
      <w:pPr>
        <w:spacing w:line="460" w:lineRule="exact"/>
        <w:rPr>
          <w:sz w:val="24"/>
        </w:rPr>
      </w:pPr>
      <w:r>
        <w:rPr>
          <w:sz w:val="24"/>
        </w:rPr>
        <w:t>项目名称：</w:t>
      </w:r>
      <w:r>
        <w:rPr>
          <w:sz w:val="24"/>
          <w:u w:val="single"/>
        </w:rPr>
        <w:t xml:space="preserve">                    </w:t>
      </w:r>
    </w:p>
    <w:p w14:paraId="260E49B1">
      <w:pPr>
        <w:spacing w:line="460" w:lineRule="exact"/>
        <w:rPr>
          <w:sz w:val="24"/>
          <w:u w:val="single"/>
        </w:rPr>
      </w:pPr>
      <w:r>
        <w:rPr>
          <w:sz w:val="24"/>
        </w:rPr>
        <w:t>项目编号：</w:t>
      </w:r>
      <w:r>
        <w:rPr>
          <w:sz w:val="24"/>
          <w:u w:val="single"/>
        </w:rPr>
        <w:t xml:space="preserve">                    </w:t>
      </w:r>
    </w:p>
    <w:p w14:paraId="561CB6A3">
      <w:pPr>
        <w:spacing w:line="460" w:lineRule="exact"/>
        <w:rPr>
          <w:sz w:val="24"/>
        </w:rPr>
      </w:pPr>
      <w:r>
        <w:rPr>
          <w:rFonts w:hint="eastAsia"/>
          <w:sz w:val="24"/>
        </w:rPr>
        <w:t>包     号：</w:t>
      </w:r>
      <w:r>
        <w:rPr>
          <w:rFonts w:hint="eastAsia"/>
          <w:sz w:val="24"/>
          <w:u w:val="single"/>
        </w:rPr>
        <w:t xml:space="preserve">                   </w:t>
      </w:r>
    </w:p>
    <w:p w14:paraId="16AFE876">
      <w:pPr>
        <w:spacing w:line="460" w:lineRule="exact"/>
        <w:rPr>
          <w:sz w:val="24"/>
          <w:u w:val="single"/>
        </w:rPr>
      </w:pPr>
    </w:p>
    <w:tbl>
      <w:tblPr>
        <w:tblStyle w:val="22"/>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055"/>
        <w:gridCol w:w="918"/>
        <w:gridCol w:w="1346"/>
        <w:gridCol w:w="1585"/>
        <w:gridCol w:w="2530"/>
      </w:tblGrid>
      <w:tr w14:paraId="0C9C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382E7DAC">
            <w:pPr>
              <w:spacing w:line="560" w:lineRule="exact"/>
              <w:jc w:val="center"/>
              <w:rPr>
                <w:sz w:val="24"/>
              </w:rPr>
            </w:pPr>
            <w:r>
              <w:rPr>
                <w:sz w:val="24"/>
              </w:rPr>
              <w:t>序号</w:t>
            </w:r>
          </w:p>
        </w:tc>
        <w:tc>
          <w:tcPr>
            <w:tcW w:w="1113" w:type="pct"/>
            <w:shd w:val="clear" w:color="auto" w:fill="auto"/>
            <w:vAlign w:val="center"/>
          </w:tcPr>
          <w:p w14:paraId="71EE0ECF">
            <w:pPr>
              <w:spacing w:line="560" w:lineRule="exact"/>
              <w:jc w:val="center"/>
              <w:rPr>
                <w:sz w:val="24"/>
              </w:rPr>
            </w:pPr>
            <w:r>
              <w:rPr>
                <w:sz w:val="24"/>
              </w:rPr>
              <w:t>设备名称</w:t>
            </w:r>
          </w:p>
        </w:tc>
        <w:tc>
          <w:tcPr>
            <w:tcW w:w="497" w:type="pct"/>
          </w:tcPr>
          <w:p w14:paraId="5C1B5B06">
            <w:pPr>
              <w:spacing w:line="560" w:lineRule="exact"/>
              <w:jc w:val="center"/>
              <w:rPr>
                <w:sz w:val="24"/>
              </w:rPr>
            </w:pPr>
            <w:r>
              <w:rPr>
                <w:rFonts w:hint="eastAsia"/>
                <w:sz w:val="24"/>
              </w:rPr>
              <w:t>品牌</w:t>
            </w:r>
          </w:p>
        </w:tc>
        <w:tc>
          <w:tcPr>
            <w:tcW w:w="729" w:type="pct"/>
            <w:shd w:val="clear" w:color="auto" w:fill="auto"/>
            <w:vAlign w:val="center"/>
          </w:tcPr>
          <w:p w14:paraId="33141955">
            <w:pPr>
              <w:spacing w:line="560" w:lineRule="exact"/>
              <w:jc w:val="center"/>
              <w:rPr>
                <w:sz w:val="24"/>
              </w:rPr>
            </w:pPr>
            <w:r>
              <w:rPr>
                <w:sz w:val="24"/>
              </w:rPr>
              <w:t>规格型号</w:t>
            </w:r>
          </w:p>
        </w:tc>
        <w:tc>
          <w:tcPr>
            <w:tcW w:w="858" w:type="pct"/>
            <w:shd w:val="clear" w:color="auto" w:fill="auto"/>
            <w:vAlign w:val="center"/>
          </w:tcPr>
          <w:p w14:paraId="1AC3A5DB">
            <w:pPr>
              <w:spacing w:line="560" w:lineRule="exact"/>
              <w:jc w:val="center"/>
              <w:rPr>
                <w:sz w:val="24"/>
              </w:rPr>
            </w:pPr>
            <w:r>
              <w:rPr>
                <w:rFonts w:hint="eastAsia"/>
                <w:sz w:val="24"/>
              </w:rPr>
              <w:t>制造商名称</w:t>
            </w:r>
          </w:p>
        </w:tc>
        <w:tc>
          <w:tcPr>
            <w:tcW w:w="1371" w:type="pct"/>
          </w:tcPr>
          <w:p w14:paraId="5D52B6D0">
            <w:pPr>
              <w:spacing w:line="560" w:lineRule="exact"/>
              <w:jc w:val="center"/>
              <w:rPr>
                <w:sz w:val="24"/>
              </w:rPr>
            </w:pPr>
            <w:r>
              <w:rPr>
                <w:rFonts w:hint="eastAsia"/>
                <w:sz w:val="24"/>
              </w:rPr>
              <w:t>主要技术参数</w:t>
            </w:r>
          </w:p>
        </w:tc>
      </w:tr>
      <w:tr w14:paraId="3D47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4E4BF720">
            <w:pPr>
              <w:spacing w:line="560" w:lineRule="exact"/>
              <w:jc w:val="center"/>
              <w:rPr>
                <w:sz w:val="24"/>
              </w:rPr>
            </w:pPr>
            <w:r>
              <w:rPr>
                <w:sz w:val="24"/>
              </w:rPr>
              <w:t>1</w:t>
            </w:r>
          </w:p>
        </w:tc>
        <w:tc>
          <w:tcPr>
            <w:tcW w:w="1113" w:type="pct"/>
            <w:shd w:val="clear" w:color="auto" w:fill="auto"/>
            <w:vAlign w:val="center"/>
          </w:tcPr>
          <w:p w14:paraId="404881FD">
            <w:pPr>
              <w:spacing w:line="560" w:lineRule="exact"/>
              <w:jc w:val="center"/>
              <w:rPr>
                <w:sz w:val="24"/>
              </w:rPr>
            </w:pPr>
            <w:r>
              <w:rPr>
                <w:rFonts w:hint="eastAsia"/>
                <w:sz w:val="24"/>
              </w:rPr>
              <w:t>车身</w:t>
            </w:r>
          </w:p>
        </w:tc>
        <w:tc>
          <w:tcPr>
            <w:tcW w:w="497" w:type="pct"/>
          </w:tcPr>
          <w:p w14:paraId="296A4C6F">
            <w:pPr>
              <w:spacing w:line="560" w:lineRule="exact"/>
              <w:jc w:val="center"/>
              <w:rPr>
                <w:sz w:val="24"/>
              </w:rPr>
            </w:pPr>
          </w:p>
        </w:tc>
        <w:tc>
          <w:tcPr>
            <w:tcW w:w="729" w:type="pct"/>
            <w:shd w:val="clear" w:color="auto" w:fill="auto"/>
            <w:vAlign w:val="center"/>
          </w:tcPr>
          <w:p w14:paraId="35D1D1F7">
            <w:pPr>
              <w:spacing w:line="560" w:lineRule="exact"/>
              <w:jc w:val="center"/>
              <w:rPr>
                <w:sz w:val="24"/>
              </w:rPr>
            </w:pPr>
          </w:p>
        </w:tc>
        <w:tc>
          <w:tcPr>
            <w:tcW w:w="858" w:type="pct"/>
            <w:shd w:val="clear" w:color="auto" w:fill="auto"/>
            <w:vAlign w:val="center"/>
          </w:tcPr>
          <w:p w14:paraId="25134A66">
            <w:pPr>
              <w:spacing w:line="560" w:lineRule="exact"/>
              <w:jc w:val="center"/>
              <w:rPr>
                <w:sz w:val="24"/>
              </w:rPr>
            </w:pPr>
          </w:p>
        </w:tc>
        <w:tc>
          <w:tcPr>
            <w:tcW w:w="1371" w:type="pct"/>
          </w:tcPr>
          <w:p w14:paraId="27016D50">
            <w:pPr>
              <w:spacing w:line="560" w:lineRule="exact"/>
              <w:jc w:val="center"/>
              <w:rPr>
                <w:sz w:val="24"/>
              </w:rPr>
            </w:pPr>
          </w:p>
        </w:tc>
      </w:tr>
      <w:tr w14:paraId="4446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70C50F74">
            <w:pPr>
              <w:spacing w:line="560" w:lineRule="exact"/>
              <w:jc w:val="center"/>
              <w:rPr>
                <w:sz w:val="24"/>
              </w:rPr>
            </w:pPr>
            <w:r>
              <w:rPr>
                <w:sz w:val="24"/>
              </w:rPr>
              <w:t>2</w:t>
            </w:r>
          </w:p>
        </w:tc>
        <w:tc>
          <w:tcPr>
            <w:tcW w:w="1113" w:type="pct"/>
            <w:shd w:val="clear" w:color="auto" w:fill="auto"/>
            <w:vAlign w:val="center"/>
          </w:tcPr>
          <w:p w14:paraId="106D033F">
            <w:pPr>
              <w:spacing w:line="560" w:lineRule="exact"/>
              <w:jc w:val="center"/>
              <w:rPr>
                <w:sz w:val="24"/>
              </w:rPr>
            </w:pPr>
            <w:r>
              <w:rPr>
                <w:rFonts w:hint="eastAsia"/>
                <w:sz w:val="24"/>
              </w:rPr>
              <w:t>动力系统</w:t>
            </w:r>
          </w:p>
        </w:tc>
        <w:tc>
          <w:tcPr>
            <w:tcW w:w="497" w:type="pct"/>
          </w:tcPr>
          <w:p w14:paraId="63FA8D76">
            <w:pPr>
              <w:spacing w:line="560" w:lineRule="exact"/>
              <w:jc w:val="center"/>
              <w:rPr>
                <w:sz w:val="24"/>
              </w:rPr>
            </w:pPr>
          </w:p>
        </w:tc>
        <w:tc>
          <w:tcPr>
            <w:tcW w:w="729" w:type="pct"/>
            <w:shd w:val="clear" w:color="auto" w:fill="auto"/>
            <w:vAlign w:val="center"/>
          </w:tcPr>
          <w:p w14:paraId="6D21AE96">
            <w:pPr>
              <w:spacing w:line="560" w:lineRule="exact"/>
              <w:jc w:val="center"/>
              <w:rPr>
                <w:sz w:val="24"/>
              </w:rPr>
            </w:pPr>
          </w:p>
        </w:tc>
        <w:tc>
          <w:tcPr>
            <w:tcW w:w="858" w:type="pct"/>
            <w:shd w:val="clear" w:color="auto" w:fill="auto"/>
            <w:vAlign w:val="center"/>
          </w:tcPr>
          <w:p w14:paraId="0BCE2611">
            <w:pPr>
              <w:spacing w:line="560" w:lineRule="exact"/>
              <w:jc w:val="center"/>
              <w:rPr>
                <w:sz w:val="24"/>
              </w:rPr>
            </w:pPr>
          </w:p>
        </w:tc>
        <w:tc>
          <w:tcPr>
            <w:tcW w:w="1371" w:type="pct"/>
          </w:tcPr>
          <w:p w14:paraId="4B0F0316">
            <w:pPr>
              <w:spacing w:line="560" w:lineRule="exact"/>
              <w:jc w:val="center"/>
              <w:rPr>
                <w:sz w:val="24"/>
              </w:rPr>
            </w:pPr>
          </w:p>
        </w:tc>
      </w:tr>
      <w:tr w14:paraId="0B29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5EF0B951">
            <w:pPr>
              <w:spacing w:line="560" w:lineRule="exact"/>
              <w:jc w:val="center"/>
              <w:rPr>
                <w:sz w:val="24"/>
              </w:rPr>
            </w:pPr>
            <w:r>
              <w:rPr>
                <w:rFonts w:hint="eastAsia"/>
                <w:sz w:val="24"/>
              </w:rPr>
              <w:t>3</w:t>
            </w:r>
          </w:p>
        </w:tc>
        <w:tc>
          <w:tcPr>
            <w:tcW w:w="1113" w:type="pct"/>
            <w:shd w:val="clear" w:color="auto" w:fill="auto"/>
            <w:vAlign w:val="center"/>
          </w:tcPr>
          <w:p w14:paraId="39F4E208">
            <w:pPr>
              <w:spacing w:line="560" w:lineRule="exact"/>
              <w:jc w:val="center"/>
              <w:rPr>
                <w:sz w:val="24"/>
              </w:rPr>
            </w:pPr>
            <w:r>
              <w:rPr>
                <w:rFonts w:hint="eastAsia"/>
                <w:sz w:val="24"/>
              </w:rPr>
              <w:t>……</w:t>
            </w:r>
          </w:p>
        </w:tc>
        <w:tc>
          <w:tcPr>
            <w:tcW w:w="497" w:type="pct"/>
          </w:tcPr>
          <w:p w14:paraId="43DDF75A">
            <w:pPr>
              <w:spacing w:line="560" w:lineRule="exact"/>
              <w:jc w:val="center"/>
              <w:rPr>
                <w:sz w:val="24"/>
              </w:rPr>
            </w:pPr>
          </w:p>
        </w:tc>
        <w:tc>
          <w:tcPr>
            <w:tcW w:w="729" w:type="pct"/>
            <w:shd w:val="clear" w:color="auto" w:fill="auto"/>
            <w:vAlign w:val="center"/>
          </w:tcPr>
          <w:p w14:paraId="70D54A0C">
            <w:pPr>
              <w:spacing w:line="560" w:lineRule="exact"/>
              <w:jc w:val="center"/>
              <w:rPr>
                <w:sz w:val="24"/>
              </w:rPr>
            </w:pPr>
          </w:p>
        </w:tc>
        <w:tc>
          <w:tcPr>
            <w:tcW w:w="858" w:type="pct"/>
            <w:shd w:val="clear" w:color="auto" w:fill="auto"/>
            <w:vAlign w:val="center"/>
          </w:tcPr>
          <w:p w14:paraId="504D9C60">
            <w:pPr>
              <w:spacing w:line="560" w:lineRule="exact"/>
              <w:jc w:val="center"/>
              <w:rPr>
                <w:sz w:val="24"/>
              </w:rPr>
            </w:pPr>
          </w:p>
        </w:tc>
        <w:tc>
          <w:tcPr>
            <w:tcW w:w="1371" w:type="pct"/>
          </w:tcPr>
          <w:p w14:paraId="1F387219">
            <w:pPr>
              <w:spacing w:line="560" w:lineRule="exact"/>
              <w:jc w:val="center"/>
              <w:rPr>
                <w:sz w:val="24"/>
              </w:rPr>
            </w:pPr>
          </w:p>
        </w:tc>
      </w:tr>
      <w:tr w14:paraId="7D4D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1A764BFC">
            <w:pPr>
              <w:spacing w:line="560" w:lineRule="exact"/>
              <w:jc w:val="center"/>
              <w:rPr>
                <w:sz w:val="24"/>
              </w:rPr>
            </w:pPr>
            <w:r>
              <w:rPr>
                <w:rFonts w:hint="eastAsia"/>
                <w:sz w:val="24"/>
              </w:rPr>
              <w:t>4</w:t>
            </w:r>
          </w:p>
        </w:tc>
        <w:tc>
          <w:tcPr>
            <w:tcW w:w="1113" w:type="pct"/>
            <w:shd w:val="clear" w:color="auto" w:fill="auto"/>
            <w:vAlign w:val="center"/>
          </w:tcPr>
          <w:p w14:paraId="055E6340">
            <w:pPr>
              <w:spacing w:line="560" w:lineRule="exact"/>
              <w:jc w:val="center"/>
              <w:rPr>
                <w:sz w:val="24"/>
              </w:rPr>
            </w:pPr>
          </w:p>
        </w:tc>
        <w:tc>
          <w:tcPr>
            <w:tcW w:w="497" w:type="pct"/>
          </w:tcPr>
          <w:p w14:paraId="194D9578">
            <w:pPr>
              <w:spacing w:line="560" w:lineRule="exact"/>
              <w:jc w:val="center"/>
              <w:rPr>
                <w:sz w:val="24"/>
              </w:rPr>
            </w:pPr>
          </w:p>
        </w:tc>
        <w:tc>
          <w:tcPr>
            <w:tcW w:w="729" w:type="pct"/>
            <w:shd w:val="clear" w:color="auto" w:fill="auto"/>
            <w:vAlign w:val="center"/>
          </w:tcPr>
          <w:p w14:paraId="5417E182">
            <w:pPr>
              <w:spacing w:line="560" w:lineRule="exact"/>
              <w:jc w:val="center"/>
              <w:rPr>
                <w:sz w:val="24"/>
              </w:rPr>
            </w:pPr>
          </w:p>
        </w:tc>
        <w:tc>
          <w:tcPr>
            <w:tcW w:w="858" w:type="pct"/>
            <w:shd w:val="clear" w:color="auto" w:fill="auto"/>
            <w:vAlign w:val="center"/>
          </w:tcPr>
          <w:p w14:paraId="48FF3D9A">
            <w:pPr>
              <w:spacing w:line="560" w:lineRule="exact"/>
              <w:jc w:val="center"/>
              <w:rPr>
                <w:sz w:val="24"/>
              </w:rPr>
            </w:pPr>
          </w:p>
        </w:tc>
        <w:tc>
          <w:tcPr>
            <w:tcW w:w="1371" w:type="pct"/>
          </w:tcPr>
          <w:p w14:paraId="78EA7EB7">
            <w:pPr>
              <w:spacing w:line="560" w:lineRule="exact"/>
              <w:jc w:val="center"/>
              <w:rPr>
                <w:sz w:val="24"/>
              </w:rPr>
            </w:pPr>
          </w:p>
        </w:tc>
      </w:tr>
      <w:tr w14:paraId="7804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5A9F1F62">
            <w:pPr>
              <w:spacing w:line="560" w:lineRule="exact"/>
              <w:jc w:val="center"/>
              <w:rPr>
                <w:sz w:val="24"/>
              </w:rPr>
            </w:pPr>
            <w:r>
              <w:rPr>
                <w:sz w:val="24"/>
              </w:rPr>
              <w:t>…</w:t>
            </w:r>
          </w:p>
        </w:tc>
        <w:tc>
          <w:tcPr>
            <w:tcW w:w="1113" w:type="pct"/>
            <w:shd w:val="clear" w:color="auto" w:fill="auto"/>
            <w:vAlign w:val="center"/>
          </w:tcPr>
          <w:p w14:paraId="409CC588">
            <w:pPr>
              <w:spacing w:line="560" w:lineRule="exact"/>
              <w:jc w:val="center"/>
              <w:rPr>
                <w:kern w:val="0"/>
                <w:sz w:val="24"/>
                <w:szCs w:val="24"/>
              </w:rPr>
            </w:pPr>
          </w:p>
        </w:tc>
        <w:tc>
          <w:tcPr>
            <w:tcW w:w="497" w:type="pct"/>
          </w:tcPr>
          <w:p w14:paraId="6FC00BD4">
            <w:pPr>
              <w:spacing w:line="560" w:lineRule="exact"/>
              <w:jc w:val="center"/>
              <w:rPr>
                <w:sz w:val="24"/>
              </w:rPr>
            </w:pPr>
          </w:p>
        </w:tc>
        <w:tc>
          <w:tcPr>
            <w:tcW w:w="729" w:type="pct"/>
            <w:shd w:val="clear" w:color="auto" w:fill="auto"/>
            <w:vAlign w:val="center"/>
          </w:tcPr>
          <w:p w14:paraId="5E1CD865">
            <w:pPr>
              <w:spacing w:line="560" w:lineRule="exact"/>
              <w:jc w:val="center"/>
              <w:rPr>
                <w:sz w:val="24"/>
              </w:rPr>
            </w:pPr>
          </w:p>
        </w:tc>
        <w:tc>
          <w:tcPr>
            <w:tcW w:w="858" w:type="pct"/>
            <w:shd w:val="clear" w:color="auto" w:fill="auto"/>
            <w:vAlign w:val="center"/>
          </w:tcPr>
          <w:p w14:paraId="11DD5D09">
            <w:pPr>
              <w:spacing w:line="560" w:lineRule="exact"/>
              <w:jc w:val="center"/>
              <w:rPr>
                <w:sz w:val="24"/>
              </w:rPr>
            </w:pPr>
          </w:p>
        </w:tc>
        <w:tc>
          <w:tcPr>
            <w:tcW w:w="1371" w:type="pct"/>
          </w:tcPr>
          <w:p w14:paraId="4A223BBF">
            <w:pPr>
              <w:spacing w:line="560" w:lineRule="exact"/>
              <w:jc w:val="center"/>
              <w:rPr>
                <w:sz w:val="24"/>
              </w:rPr>
            </w:pPr>
          </w:p>
        </w:tc>
      </w:tr>
    </w:tbl>
    <w:p w14:paraId="5E9F5630">
      <w:pPr>
        <w:spacing w:line="560" w:lineRule="exact"/>
        <w:jc w:val="left"/>
        <w:rPr>
          <w:sz w:val="24"/>
        </w:rPr>
      </w:pPr>
    </w:p>
    <w:p w14:paraId="3CE20350">
      <w:pPr>
        <w:spacing w:line="560" w:lineRule="exact"/>
        <w:jc w:val="left"/>
        <w:rPr>
          <w:sz w:val="24"/>
        </w:rPr>
      </w:pPr>
    </w:p>
    <w:p w14:paraId="2E7ADD7B">
      <w:pPr>
        <w:spacing w:line="360" w:lineRule="auto"/>
        <w:ind w:firstLine="3808" w:firstLineChars="1700"/>
        <w:rPr>
          <w:sz w:val="24"/>
        </w:rPr>
      </w:pPr>
      <w:r>
        <w:rPr>
          <w:sz w:val="24"/>
        </w:rPr>
        <w:t>投标人名称：</w:t>
      </w:r>
    </w:p>
    <w:p w14:paraId="315842E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7CF7DFD">
      <w:pPr>
        <w:tabs>
          <w:tab w:val="left" w:pos="360"/>
        </w:tabs>
        <w:spacing w:line="360" w:lineRule="auto"/>
        <w:ind w:firstLine="448" w:firstLineChars="200"/>
        <w:rPr>
          <w:sz w:val="24"/>
        </w:rPr>
      </w:pPr>
    </w:p>
    <w:p w14:paraId="76BFA7AF">
      <w:pPr>
        <w:tabs>
          <w:tab w:val="left" w:pos="360"/>
        </w:tabs>
        <w:spacing w:line="360" w:lineRule="auto"/>
        <w:ind w:firstLine="448" w:firstLineChars="200"/>
        <w:rPr>
          <w:sz w:val="24"/>
        </w:rPr>
      </w:pPr>
    </w:p>
    <w:p w14:paraId="61B63345">
      <w:pPr>
        <w:tabs>
          <w:tab w:val="left" w:pos="360"/>
        </w:tabs>
        <w:spacing w:line="360" w:lineRule="auto"/>
        <w:ind w:firstLine="448" w:firstLineChars="200"/>
        <w:rPr>
          <w:sz w:val="24"/>
        </w:rPr>
      </w:pPr>
    </w:p>
    <w:p w14:paraId="3D69F8B5">
      <w:pPr>
        <w:tabs>
          <w:tab w:val="left" w:pos="360"/>
        </w:tabs>
        <w:spacing w:line="360" w:lineRule="auto"/>
        <w:ind w:firstLine="448" w:firstLineChars="200"/>
        <w:rPr>
          <w:sz w:val="24"/>
        </w:rPr>
      </w:pPr>
    </w:p>
    <w:p w14:paraId="2F8F00B0">
      <w:pPr>
        <w:widowControl/>
        <w:jc w:val="left"/>
        <w:rPr>
          <w:sz w:val="24"/>
        </w:rPr>
      </w:pPr>
      <w:r>
        <w:rPr>
          <w:sz w:val="24"/>
        </w:rPr>
        <w:br w:type="page"/>
      </w:r>
    </w:p>
    <w:p w14:paraId="69C302B0">
      <w:pPr>
        <w:tabs>
          <w:tab w:val="left" w:pos="360"/>
        </w:tabs>
        <w:spacing w:line="360" w:lineRule="auto"/>
        <w:rPr>
          <w:b/>
          <w:sz w:val="24"/>
        </w:rPr>
      </w:pPr>
      <w:r>
        <w:rPr>
          <w:b/>
          <w:sz w:val="24"/>
        </w:rPr>
        <w:t>附件1</w:t>
      </w:r>
      <w:r>
        <w:rPr>
          <w:rFonts w:hint="eastAsia"/>
          <w:b/>
          <w:sz w:val="24"/>
        </w:rPr>
        <w:t>5：</w:t>
      </w:r>
      <w:r>
        <w:rPr>
          <w:b/>
          <w:sz w:val="24"/>
        </w:rPr>
        <w:t>招标文件</w:t>
      </w:r>
      <w:r>
        <w:rPr>
          <w:b/>
          <w:bCs/>
          <w:sz w:val="24"/>
        </w:rPr>
        <w:t>评分因素及评标标准中要求的证明材料电子件、方案等</w:t>
      </w:r>
    </w:p>
    <w:p w14:paraId="5CAE1B79">
      <w:pPr>
        <w:tabs>
          <w:tab w:val="left" w:pos="360"/>
        </w:tabs>
        <w:spacing w:line="360" w:lineRule="auto"/>
        <w:ind w:firstLine="448" w:firstLineChars="200"/>
        <w:rPr>
          <w:sz w:val="24"/>
        </w:rPr>
      </w:pPr>
    </w:p>
    <w:p w14:paraId="3C9C3577">
      <w:pPr>
        <w:tabs>
          <w:tab w:val="left" w:pos="360"/>
        </w:tabs>
        <w:spacing w:line="360" w:lineRule="auto"/>
        <w:ind w:firstLine="448" w:firstLineChars="200"/>
        <w:rPr>
          <w:sz w:val="24"/>
        </w:rPr>
      </w:pPr>
    </w:p>
    <w:p w14:paraId="5F571F47">
      <w:pPr>
        <w:tabs>
          <w:tab w:val="left" w:pos="360"/>
        </w:tabs>
        <w:spacing w:line="360" w:lineRule="auto"/>
        <w:ind w:firstLine="448" w:firstLineChars="200"/>
        <w:rPr>
          <w:sz w:val="24"/>
        </w:rPr>
      </w:pPr>
    </w:p>
    <w:p w14:paraId="5D2A40B7">
      <w:pPr>
        <w:tabs>
          <w:tab w:val="left" w:pos="360"/>
        </w:tabs>
        <w:spacing w:line="360" w:lineRule="auto"/>
        <w:ind w:firstLine="448" w:firstLineChars="200"/>
        <w:rPr>
          <w:sz w:val="24"/>
        </w:rPr>
      </w:pPr>
    </w:p>
    <w:p w14:paraId="66C2B520">
      <w:pPr>
        <w:widowControl/>
        <w:jc w:val="left"/>
        <w:rPr>
          <w:b/>
          <w:bCs/>
          <w:sz w:val="24"/>
        </w:rPr>
      </w:pPr>
      <w:r>
        <w:rPr>
          <w:b/>
          <w:bCs/>
          <w:sz w:val="24"/>
        </w:rPr>
        <w:br w:type="page"/>
      </w:r>
    </w:p>
    <w:p w14:paraId="1CD071CD">
      <w:pPr>
        <w:tabs>
          <w:tab w:val="left" w:pos="360"/>
        </w:tabs>
        <w:spacing w:line="360" w:lineRule="auto"/>
        <w:rPr>
          <w:b/>
          <w:bCs/>
          <w:sz w:val="24"/>
        </w:rPr>
      </w:pPr>
      <w:r>
        <w:rPr>
          <w:rFonts w:hint="eastAsia"/>
          <w:b/>
          <w:bCs/>
          <w:sz w:val="24"/>
        </w:rPr>
        <w:t>附件16</w:t>
      </w:r>
    </w:p>
    <w:p w14:paraId="71DBA4A9">
      <w:pPr>
        <w:snapToGrid w:val="0"/>
        <w:spacing w:line="360" w:lineRule="auto"/>
        <w:jc w:val="center"/>
        <w:rPr>
          <w:b/>
          <w:bCs/>
          <w:sz w:val="24"/>
        </w:rPr>
      </w:pPr>
      <w:r>
        <w:rPr>
          <w:b/>
          <w:sz w:val="24"/>
        </w:rPr>
        <w:t>关于符合本国产品标准的声明函</w:t>
      </w:r>
    </w:p>
    <w:p w14:paraId="25B9C7E4">
      <w:pPr>
        <w:pStyle w:val="21"/>
        <w:shd w:val="clear" w:color="auto" w:fill="FFFFFF"/>
        <w:spacing w:before="30" w:after="30"/>
        <w:ind w:firstLine="480"/>
        <w:rPr>
          <w:rFonts w:ascii="Times New Roman" w:hAnsi="Times New Roman" w:cs="Times New Roman"/>
        </w:rPr>
      </w:pPr>
    </w:p>
    <w:p w14:paraId="58D96D32">
      <w:pPr>
        <w:pStyle w:val="21"/>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本公司（单位）郑重声明，根据《国务院办公厅关于在政府采购中实施本国产品标准及相关政策的通知》（国办发〔2025〕34号）的规定，本公司（单位）提供的以下产品属于本国产品。具体情况如下：</w:t>
      </w:r>
    </w:p>
    <w:p w14:paraId="22B7219B">
      <w:pPr>
        <w:pStyle w:val="21"/>
        <w:shd w:val="clear" w:color="auto" w:fill="FFFFFF"/>
        <w:spacing w:line="360" w:lineRule="auto"/>
        <w:ind w:firstLine="482"/>
        <w:rPr>
          <w:rFonts w:ascii="Times New Roman" w:hAnsi="Times New Roman" w:cs="Times New Roman"/>
        </w:rPr>
      </w:pPr>
      <w:r>
        <w:rPr>
          <w:rFonts w:ascii="Times New Roman" w:hAnsi="Times New Roman" w:cs="Times New Roman"/>
        </w:rPr>
        <w:t>1.</w:t>
      </w:r>
      <w:r>
        <w:rPr>
          <w:rStyle w:val="27"/>
          <w:rFonts w:ascii="Times New Roman" w:hAnsi="Times New Roman" w:cs="Times New Roman"/>
          <w:u w:val="single"/>
        </w:rPr>
        <w:t>（产品名称1）</w:t>
      </w:r>
      <w:r>
        <w:rPr>
          <w:rStyle w:val="27"/>
          <w:rFonts w:ascii="Times New Roman" w:hAnsi="Times New Roman" w:cs="Times New Roman"/>
          <w:vertAlign w:val="superscript"/>
        </w:rPr>
        <w:t>1</w:t>
      </w:r>
      <w:r>
        <w:rPr>
          <w:rFonts w:ascii="Times New Roman" w:hAnsi="Times New Roman" w:cs="Times New Roman"/>
        </w:rPr>
        <w:t>，生产厂为</w:t>
      </w:r>
      <w:r>
        <w:rPr>
          <w:rStyle w:val="27"/>
          <w:rFonts w:ascii="Times New Roman" w:hAnsi="Times New Roman" w:cs="Times New Roman"/>
          <w:u w:val="single"/>
        </w:rPr>
        <w:t>（厂名）</w:t>
      </w:r>
      <w:r>
        <w:rPr>
          <w:rStyle w:val="27"/>
          <w:rFonts w:ascii="Times New Roman" w:hAnsi="Times New Roman" w:cs="Times New Roman"/>
          <w:vertAlign w:val="superscript"/>
        </w:rPr>
        <w:t>2</w:t>
      </w:r>
      <w:r>
        <w:rPr>
          <w:rFonts w:ascii="Times New Roman" w:hAnsi="Times New Roman" w:cs="Times New Roman"/>
        </w:rPr>
        <w:t>，厂址为</w:t>
      </w:r>
      <w:r>
        <w:rPr>
          <w:rStyle w:val="27"/>
          <w:rFonts w:ascii="Times New Roman" w:hAnsi="Times New Roman" w:cs="Times New Roman"/>
          <w:u w:val="single"/>
        </w:rPr>
        <w:t>（生产厂址）</w:t>
      </w:r>
      <w:r>
        <w:rPr>
          <w:rFonts w:ascii="Times New Roman" w:hAnsi="Times New Roman" w:cs="Times New Roman"/>
        </w:rPr>
        <w:t>。</w:t>
      </w:r>
    </w:p>
    <w:p w14:paraId="6EEAE86E">
      <w:pPr>
        <w:pStyle w:val="21"/>
        <w:shd w:val="clear" w:color="auto" w:fill="FFFFFF"/>
        <w:spacing w:line="360" w:lineRule="auto"/>
        <w:ind w:firstLine="482"/>
        <w:rPr>
          <w:rFonts w:ascii="Times New Roman" w:hAnsi="Times New Roman" w:cs="Times New Roman"/>
        </w:rPr>
      </w:pPr>
      <w:r>
        <w:rPr>
          <w:rFonts w:ascii="Times New Roman" w:hAnsi="Times New Roman" w:cs="Times New Roman"/>
        </w:rPr>
        <w:t>2.</w:t>
      </w:r>
      <w:r>
        <w:rPr>
          <w:rStyle w:val="27"/>
          <w:rFonts w:ascii="Times New Roman" w:hAnsi="Times New Roman" w:cs="Times New Roman"/>
          <w:u w:val="single"/>
        </w:rPr>
        <w:t>（产品名称2）</w:t>
      </w:r>
      <w:r>
        <w:rPr>
          <w:rFonts w:ascii="Times New Roman" w:hAnsi="Times New Roman" w:cs="Times New Roman"/>
        </w:rPr>
        <w:t>，生产厂为</w:t>
      </w:r>
      <w:r>
        <w:rPr>
          <w:rStyle w:val="27"/>
          <w:rFonts w:ascii="Times New Roman" w:hAnsi="Times New Roman" w:cs="Times New Roman"/>
          <w:u w:val="single"/>
        </w:rPr>
        <w:t>（厂名）</w:t>
      </w:r>
      <w:r>
        <w:rPr>
          <w:rFonts w:ascii="Times New Roman" w:hAnsi="Times New Roman" w:cs="Times New Roman"/>
        </w:rPr>
        <w:t>，厂址为</w:t>
      </w:r>
      <w:r>
        <w:rPr>
          <w:rStyle w:val="27"/>
          <w:rFonts w:ascii="Times New Roman" w:hAnsi="Times New Roman" w:cs="Times New Roman"/>
          <w:u w:val="single"/>
        </w:rPr>
        <w:t>（生产厂址）</w:t>
      </w:r>
      <w:r>
        <w:rPr>
          <w:rFonts w:ascii="Times New Roman" w:hAnsi="Times New Roman" w:cs="Times New Roman"/>
        </w:rPr>
        <w:t>。</w:t>
      </w:r>
    </w:p>
    <w:p w14:paraId="3A794C93">
      <w:pPr>
        <w:pStyle w:val="21"/>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w:t>
      </w:r>
    </w:p>
    <w:p w14:paraId="012CD0F9">
      <w:pPr>
        <w:pStyle w:val="21"/>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本公司（单位）对上述声明内容的真实性负责。如有虚假，愿承担相应法律责任。</w:t>
      </w:r>
    </w:p>
    <w:p w14:paraId="27AC99B8">
      <w:pPr>
        <w:snapToGrid w:val="0"/>
        <w:spacing w:line="360" w:lineRule="auto"/>
        <w:ind w:firstLine="448" w:firstLineChars="200"/>
        <w:jc w:val="left"/>
        <w:rPr>
          <w:bCs/>
          <w:sz w:val="24"/>
        </w:rPr>
      </w:pPr>
      <w:r>
        <w:rPr>
          <w:rFonts w:hint="eastAsia"/>
          <w:bCs/>
          <w:sz w:val="24"/>
        </w:rPr>
        <w:t xml:space="preserve">                           </w:t>
      </w:r>
    </w:p>
    <w:p w14:paraId="5D32DC64">
      <w:pPr>
        <w:snapToGrid w:val="0"/>
        <w:spacing w:line="360" w:lineRule="auto"/>
        <w:ind w:firstLine="3584" w:firstLineChars="1600"/>
        <w:jc w:val="left"/>
        <w:rPr>
          <w:bCs/>
          <w:sz w:val="24"/>
        </w:rPr>
      </w:pPr>
      <w:r>
        <w:rPr>
          <w:sz w:val="24"/>
          <w:szCs w:val="24"/>
        </w:rPr>
        <w:t>投标人名称：</w:t>
      </w:r>
    </w:p>
    <w:p w14:paraId="1019AFB5">
      <w:pPr>
        <w:snapToGrid w:val="0"/>
        <w:spacing w:line="360" w:lineRule="auto"/>
        <w:ind w:firstLine="448" w:firstLineChars="200"/>
        <w:jc w:val="left"/>
        <w:rPr>
          <w:bCs/>
          <w:sz w:val="24"/>
        </w:rPr>
      </w:pPr>
    </w:p>
    <w:p w14:paraId="589BF193">
      <w:pPr>
        <w:snapToGrid w:val="0"/>
        <w:spacing w:line="360" w:lineRule="auto"/>
        <w:ind w:firstLine="448" w:firstLineChars="200"/>
        <w:jc w:val="left"/>
        <w:rPr>
          <w:bCs/>
          <w:sz w:val="24"/>
        </w:rPr>
      </w:pPr>
      <w:r>
        <w:rPr>
          <w:rFonts w:hint="eastAsia"/>
          <w:bCs/>
          <w:sz w:val="24"/>
        </w:rPr>
        <w:t xml:space="preserve">                           日  期：</w:t>
      </w:r>
    </w:p>
    <w:p w14:paraId="229A21E4">
      <w:pPr>
        <w:pStyle w:val="21"/>
        <w:shd w:val="clear" w:color="auto" w:fill="FFFFFF"/>
        <w:spacing w:before="30" w:after="30"/>
        <w:rPr>
          <w:rFonts w:ascii="Times New Roman" w:hAnsi="Times New Roman" w:cs="Times New Roman"/>
        </w:rPr>
      </w:pPr>
      <w:r>
        <w:rPr>
          <w:rFonts w:ascii="Times New Roman" w:hAnsi="Times New Roman" w:cs="Times New Roman"/>
        </w:rPr>
        <w:t>__________________</w:t>
      </w:r>
    </w:p>
    <w:p w14:paraId="1B356196">
      <w:pPr>
        <w:pStyle w:val="21"/>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1.产品如有型号，请在“产品名称”栏一并填写。</w:t>
      </w:r>
    </w:p>
    <w:p w14:paraId="0323E484">
      <w:pPr>
        <w:pStyle w:val="21"/>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2.生产厂名与厂址应与生产厂营业执照载明的相关信息保持一致。</w:t>
      </w:r>
    </w:p>
    <w:p w14:paraId="5348222D">
      <w:pPr>
        <w:pStyle w:val="21"/>
        <w:shd w:val="clear" w:color="auto" w:fill="FFFFFF"/>
        <w:spacing w:line="360" w:lineRule="auto"/>
        <w:rPr>
          <w:rFonts w:ascii="Times New Roman" w:hAnsi="Times New Roman" w:cs="Times New Roman"/>
          <w:sz w:val="21"/>
          <w:szCs w:val="21"/>
        </w:rPr>
      </w:pPr>
      <w:r>
        <w:rPr>
          <w:rFonts w:ascii="Times New Roman" w:hAnsi="Times New Roman" w:cs="Times New Roman"/>
          <w:sz w:val="21"/>
          <w:szCs w:val="21"/>
        </w:rPr>
        <w:t>———————————————————————————————————————</w:t>
      </w:r>
    </w:p>
    <w:p w14:paraId="7AC3EEAB">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14:paraId="174AF594">
      <w:pPr>
        <w:pStyle w:val="21"/>
        <w:shd w:val="clear" w:color="auto" w:fill="FFFFFF"/>
        <w:spacing w:line="360" w:lineRule="auto"/>
        <w:ind w:firstLine="388" w:firstLineChars="200"/>
        <w:rPr>
          <w:rFonts w:ascii="Times New Roman" w:hAnsi="Times New Roman" w:cs="Times New Roman"/>
          <w:sz w:val="21"/>
          <w:szCs w:val="21"/>
        </w:rPr>
      </w:pPr>
    </w:p>
    <w:p w14:paraId="5A9920A6">
      <w:pPr>
        <w:pStyle w:val="21"/>
        <w:shd w:val="clear" w:color="auto" w:fill="FFFFFF"/>
        <w:spacing w:line="360" w:lineRule="auto"/>
        <w:ind w:firstLine="448" w:firstLineChars="200"/>
        <w:rPr>
          <w:rFonts w:ascii="Times New Roman" w:hAnsi="Times New Roman" w:cs="Times New Roman"/>
          <w:szCs w:val="21"/>
        </w:rPr>
      </w:pPr>
      <w:r>
        <w:rPr>
          <w:rFonts w:hint="eastAsia" w:ascii="Times New Roman" w:hAnsi="Times New Roman" w:cs="Times New Roman"/>
          <w:szCs w:val="21"/>
        </w:rPr>
        <w:t>以上符合本国产品标准的产品成本之和占全部产品成本之和的比例为</w:t>
      </w:r>
      <w:r>
        <w:rPr>
          <w:rFonts w:hint="eastAsia" w:ascii="Times New Roman" w:hAnsi="Times New Roman" w:cs="Times New Roman"/>
          <w:szCs w:val="21"/>
          <w:u w:val="single"/>
        </w:rPr>
        <w:t xml:space="preserve">        </w:t>
      </w:r>
      <w:r>
        <w:rPr>
          <w:rFonts w:hint="eastAsia" w:ascii="Times New Roman" w:hAnsi="Times New Roman" w:cs="Times New Roman"/>
          <w:szCs w:val="21"/>
        </w:rPr>
        <w:t>%</w:t>
      </w:r>
      <w:r>
        <w:rPr>
          <w:rStyle w:val="32"/>
          <w:rFonts w:ascii="Times New Roman" w:hAnsi="Times New Roman" w:cs="Times New Roman"/>
          <w:szCs w:val="21"/>
        </w:rPr>
        <w:footnoteReference w:id="0"/>
      </w:r>
      <w:r>
        <w:rPr>
          <w:rFonts w:hint="eastAsia" w:ascii="Times New Roman" w:hAnsi="Times New Roman" w:cs="Times New Roman"/>
          <w:szCs w:val="21"/>
        </w:rPr>
        <w:t>。</w:t>
      </w:r>
    </w:p>
    <w:p w14:paraId="00B410B8">
      <w:pPr>
        <w:snapToGrid w:val="0"/>
        <w:spacing w:line="360" w:lineRule="auto"/>
        <w:ind w:firstLine="3584" w:firstLineChars="1600"/>
        <w:jc w:val="left"/>
        <w:rPr>
          <w:sz w:val="24"/>
          <w:szCs w:val="24"/>
        </w:rPr>
      </w:pPr>
    </w:p>
    <w:p w14:paraId="7BC5FAD9">
      <w:pPr>
        <w:snapToGrid w:val="0"/>
        <w:spacing w:line="360" w:lineRule="auto"/>
        <w:ind w:firstLine="3584" w:firstLineChars="1600"/>
        <w:jc w:val="left"/>
        <w:rPr>
          <w:bCs/>
          <w:sz w:val="24"/>
        </w:rPr>
      </w:pPr>
      <w:r>
        <w:rPr>
          <w:sz w:val="24"/>
          <w:szCs w:val="24"/>
        </w:rPr>
        <w:t>投标人名称：</w:t>
      </w:r>
    </w:p>
    <w:p w14:paraId="70E4D2C2">
      <w:pPr>
        <w:snapToGrid w:val="0"/>
        <w:spacing w:line="360" w:lineRule="auto"/>
        <w:ind w:firstLine="448" w:firstLineChars="200"/>
        <w:jc w:val="left"/>
        <w:rPr>
          <w:bCs/>
          <w:sz w:val="24"/>
        </w:rPr>
      </w:pPr>
      <w:r>
        <w:rPr>
          <w:rFonts w:hint="eastAsia"/>
          <w:bCs/>
          <w:sz w:val="24"/>
        </w:rPr>
        <w:t xml:space="preserve">                            日  期：</w:t>
      </w:r>
    </w:p>
    <w:p w14:paraId="3A097FE5">
      <w:pPr>
        <w:autoSpaceDN w:val="0"/>
        <w:spacing w:line="360" w:lineRule="auto"/>
        <w:ind w:firstLine="388" w:firstLineChars="200"/>
        <w:rPr>
          <w:szCs w:val="21"/>
        </w:rPr>
      </w:pPr>
    </w:p>
    <w:p w14:paraId="1A84D208">
      <w:pPr>
        <w:autoSpaceDN w:val="0"/>
        <w:spacing w:line="360" w:lineRule="auto"/>
        <w:rPr>
          <w:b/>
          <w:bCs/>
          <w:sz w:val="24"/>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CB06719-D2FD-4619-99AF-0289286BA340}"/>
  </w:font>
  <w:font w:name="Arial">
    <w:panose1 w:val="020B0604020202020204"/>
    <w:charset w:val="01"/>
    <w:family w:val="swiss"/>
    <w:pitch w:val="default"/>
    <w:sig w:usb0="E0002AFF" w:usb1="C0007843" w:usb2="00000009" w:usb3="00000000" w:csb0="400001FF" w:csb1="FFFF0000"/>
    <w:embedRegular r:id="rId2" w:fontKey="{3836C0B4-4272-476F-8B5A-8B90F6110B2D}"/>
  </w:font>
  <w:font w:name="黑体">
    <w:panose1 w:val="02010609060101010101"/>
    <w:charset w:val="86"/>
    <w:family w:val="auto"/>
    <w:pitch w:val="default"/>
    <w:sig w:usb0="800002BF" w:usb1="38CF7CFA" w:usb2="00000016" w:usb3="00000000" w:csb0="00040001" w:csb1="00000000"/>
    <w:embedRegular r:id="rId3" w:fontKey="{50361052-F8E4-4CAB-8986-E05CEB6708D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Consolas">
    <w:panose1 w:val="020B0609020204030204"/>
    <w:charset w:val="00"/>
    <w:family w:val="auto"/>
    <w:pitch w:val="default"/>
    <w:sig w:usb0="E10002FF" w:usb1="4000FCFF" w:usb2="00000009" w:usb3="00000000" w:csb0="6000019F" w:csb1="DFD70000"/>
  </w:font>
  <w:font w:name=".......">
    <w:altName w:val="宋体"/>
    <w:panose1 w:val="00000000000000000000"/>
    <w:charset w:val="86"/>
    <w:family w:val="roman"/>
    <w:pitch w:val="default"/>
    <w:sig w:usb0="00000000" w:usb1="00000000" w:usb2="00000010" w:usb3="00000000" w:csb0="00040000" w:csb1="00000000"/>
    <w:embedRegular r:id="rId4" w:fontKey="{D38A1EC8-CDCA-485B-8029-8F3794FECEDE}"/>
  </w:font>
  <w:font w:name="华文楷体">
    <w:panose1 w:val="02010600040101010101"/>
    <w:charset w:val="86"/>
    <w:family w:val="auto"/>
    <w:pitch w:val="default"/>
    <w:sig w:usb0="00000287" w:usb1="080F0000" w:usb2="00000000" w:usb3="00000000" w:csb0="0004009F" w:csb1="DFD70000"/>
    <w:embedRegular r:id="rId5" w:fontKey="{1189F7D7-37B8-4CFE-BE63-23AFE1878921}"/>
  </w:font>
  <w:font w:name="Segoe UI">
    <w:panose1 w:val="020B0502040204020203"/>
    <w:charset w:val="00"/>
    <w:family w:val="auto"/>
    <w:pitch w:val="default"/>
    <w:sig w:usb0="E10022FF" w:usb1="C000E47F" w:usb2="00000029" w:usb3="00000000" w:csb0="200001DF" w:csb1="20000000"/>
    <w:embedRegular r:id="rId6" w:fontKey="{935B6329-1F3E-4D23-9014-EE75E52D5D85}"/>
  </w:font>
  <w:font w:name="����">
    <w:altName w:val="微软雅黑"/>
    <w:panose1 w:val="00000000000000000000"/>
    <w:charset w:val="00"/>
    <w:family w:val="auto"/>
    <w:pitch w:val="default"/>
    <w:sig w:usb0="00000000" w:usb1="00000000" w:usb2="00000000" w:usb3="00000000" w:csb0="00040001" w:csb1="00000000"/>
    <w:embedRegular r:id="rId7" w:fontKey="{D6B33171-8B68-4363-B819-14BD84171FA9}"/>
  </w:font>
  <w:font w:name="仿宋_GB2312">
    <w:panose1 w:val="02010609030101010101"/>
    <w:charset w:val="86"/>
    <w:family w:val="modern"/>
    <w:pitch w:val="default"/>
    <w:sig w:usb0="00000001" w:usb1="080E0000" w:usb2="00000000" w:usb3="00000000" w:csb0="00040000" w:csb1="00000000"/>
    <w:embedRegular r:id="rId8" w:fontKey="{08C0923B-43A3-4C91-B84B-9C48F5309F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D0573">
    <w:pPr>
      <w:pStyle w:val="14"/>
      <w:jc w:val="center"/>
    </w:pPr>
    <w:r>
      <w:rPr>
        <w:b/>
      </w:rPr>
      <w:fldChar w:fldCharType="begin"/>
    </w:r>
    <w:r>
      <w:rPr>
        <w:b/>
      </w:rPr>
      <w:instrText xml:space="preserve">PAGE  \* Arabic  \* MERGEFORMAT</w:instrText>
    </w:r>
    <w:r>
      <w:rPr>
        <w:b/>
      </w:rPr>
      <w:fldChar w:fldCharType="separate"/>
    </w:r>
    <w:r>
      <w:rPr>
        <w:b/>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0E36F41">
      <w:pPr>
        <w:pStyle w:val="18"/>
        <w:rPr>
          <w:sz w:val="21"/>
        </w:rPr>
      </w:pPr>
      <w:r>
        <w:rPr>
          <w:rStyle w:val="32"/>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BF6BC116"/>
    <w:multiLevelType w:val="singleLevel"/>
    <w:tmpl w:val="BF6BC116"/>
    <w:lvl w:ilvl="0" w:tentative="0">
      <w:start w:val="16"/>
      <w:numFmt w:val="decimal"/>
      <w:suff w:val="space"/>
      <w:lvlText w:val="%1."/>
      <w:lvlJc w:val="left"/>
      <w:pPr>
        <w:ind w:left="0" w:firstLine="0"/>
      </w:pPr>
    </w:lvl>
  </w:abstractNum>
  <w:abstractNum w:abstractNumId="3">
    <w:nsid w:val="CFE7C3F8"/>
    <w:multiLevelType w:val="singleLevel"/>
    <w:tmpl w:val="CFE7C3F8"/>
    <w:lvl w:ilvl="0" w:tentative="0">
      <w:start w:val="1"/>
      <w:numFmt w:val="decimal"/>
      <w:suff w:val="nothing"/>
      <w:lvlText w:val="（%1）"/>
      <w:lvlJc w:val="left"/>
      <w:pPr>
        <w:ind w:left="0" w:firstLine="0"/>
      </w:pPr>
    </w:lvl>
  </w:abstractNum>
  <w:abstractNum w:abstractNumId="4">
    <w:nsid w:val="DB4A9401"/>
    <w:multiLevelType w:val="singleLevel"/>
    <w:tmpl w:val="DB4A9401"/>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pPr>
        <w:ind w:left="0" w:firstLine="0"/>
      </w:pPr>
    </w:lvl>
  </w:abstractNum>
  <w:abstractNum w:abstractNumId="6">
    <w:nsid w:val="DE759F4B"/>
    <w:multiLevelType w:val="singleLevel"/>
    <w:tmpl w:val="DE759F4B"/>
    <w:lvl w:ilvl="0" w:tentative="0">
      <w:start w:val="2"/>
      <w:numFmt w:val="decimal"/>
      <w:suff w:val="space"/>
      <w:lvlText w:val="%1."/>
      <w:lvlJc w:val="left"/>
      <w:pPr>
        <w:ind w:left="0" w:firstLine="0"/>
      </w:pPr>
    </w:lvl>
  </w:abstractNum>
  <w:abstractNum w:abstractNumId="7">
    <w:nsid w:val="DEABE1DB"/>
    <w:multiLevelType w:val="singleLevel"/>
    <w:tmpl w:val="DEABE1DB"/>
    <w:lvl w:ilvl="0" w:tentative="0">
      <w:start w:val="23"/>
      <w:numFmt w:val="decimal"/>
      <w:suff w:val="space"/>
      <w:lvlText w:val="%1."/>
      <w:lvlJc w:val="left"/>
      <w:pPr>
        <w:ind w:left="0" w:firstLine="0"/>
      </w:pPr>
    </w:lvl>
  </w:abstractNum>
  <w:abstractNum w:abstractNumId="8">
    <w:nsid w:val="DF1D2495"/>
    <w:multiLevelType w:val="singleLevel"/>
    <w:tmpl w:val="DF1D2495"/>
    <w:lvl w:ilvl="0" w:tentative="0">
      <w:start w:val="1"/>
      <w:numFmt w:val="decimal"/>
      <w:suff w:val="nothing"/>
      <w:lvlText w:val="%1、"/>
      <w:lvlJc w:val="left"/>
    </w:lvl>
  </w:abstractNum>
  <w:abstractNum w:abstractNumId="9">
    <w:nsid w:val="FFEFC674"/>
    <w:multiLevelType w:val="singleLevel"/>
    <w:tmpl w:val="FFEFC674"/>
    <w:lvl w:ilvl="0" w:tentative="0">
      <w:start w:val="1"/>
      <w:numFmt w:val="decimal"/>
      <w:suff w:val="nothing"/>
      <w:lvlText w:val="（%1）"/>
      <w:lvlJc w:val="left"/>
      <w:pPr>
        <w:ind w:left="0" w:firstLine="0"/>
      </w:pPr>
    </w:lvl>
  </w:abstractNum>
  <w:abstractNum w:abstractNumId="10">
    <w:nsid w:val="2E4CA392"/>
    <w:multiLevelType w:val="singleLevel"/>
    <w:tmpl w:val="2E4CA392"/>
    <w:lvl w:ilvl="0" w:tentative="0">
      <w:start w:val="1"/>
      <w:numFmt w:val="decimal"/>
      <w:suff w:val="nothing"/>
      <w:lvlText w:val="%1、"/>
      <w:lvlJc w:val="left"/>
    </w:lvl>
  </w:abstractNum>
  <w:abstractNum w:abstractNumId="11">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12">
    <w:nsid w:val="7A0F6431"/>
    <w:multiLevelType w:val="singleLevel"/>
    <w:tmpl w:val="7A0F6431"/>
    <w:lvl w:ilvl="0" w:tentative="0">
      <w:start w:val="1"/>
      <w:numFmt w:val="decimal"/>
      <w:suff w:val="space"/>
      <w:lvlText w:val="%1."/>
      <w:lvlJc w:val="left"/>
      <w:pPr>
        <w:ind w:left="0" w:firstLine="0"/>
      </w:pPr>
    </w:lvl>
  </w:abstractNum>
  <w:num w:numId="1">
    <w:abstractNumId w:val="11"/>
  </w:num>
  <w:num w:numId="2">
    <w:abstractNumId w:val="0"/>
  </w:num>
  <w:num w:numId="3">
    <w:abstractNumId w:val="10"/>
  </w:num>
  <w:num w:numId="4">
    <w:abstractNumId w:val="4"/>
  </w:num>
  <w:num w:numId="5">
    <w:abstractNumId w:val="1"/>
  </w:num>
  <w:num w:numId="6">
    <w:abstractNumId w:val="8"/>
  </w:num>
  <w:num w:numId="7">
    <w:abstractNumId w:val="12"/>
    <w:lvlOverride w:ilvl="0">
      <w:startOverride w:val="1"/>
    </w:lvlOverride>
  </w:num>
  <w:num w:numId="8">
    <w:abstractNumId w:val="3"/>
    <w:lvlOverride w:ilvl="0">
      <w:startOverride w:val="1"/>
    </w:lvlOverride>
  </w:num>
  <w:num w:numId="9">
    <w:abstractNumId w:val="9"/>
    <w:lvlOverride w:ilvl="0">
      <w:startOverride w:val="1"/>
    </w:lvlOverride>
  </w:num>
  <w:num w:numId="10">
    <w:abstractNumId w:val="6"/>
    <w:lvlOverride w:ilvl="0">
      <w:startOverride w:val="2"/>
    </w:lvlOverride>
  </w:num>
  <w:num w:numId="11">
    <w:abstractNumId w:val="5"/>
    <w:lvlOverride w:ilvl="0">
      <w:startOverride w:val="6"/>
    </w:lvlOverride>
  </w:num>
  <w:num w:numId="12">
    <w:abstractNumId w:val="2"/>
    <w:lvlOverride w:ilvl="0">
      <w:startOverride w:val="16"/>
    </w:lvlOverride>
  </w:num>
  <w:num w:numId="13">
    <w:abstractNumId w:val="7"/>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325832"/>
    <w:rsid w:val="00000D09"/>
    <w:rsid w:val="000010F2"/>
    <w:rsid w:val="000018D8"/>
    <w:rsid w:val="00001FD1"/>
    <w:rsid w:val="00006EF1"/>
    <w:rsid w:val="0000795D"/>
    <w:rsid w:val="00010DCF"/>
    <w:rsid w:val="00011B73"/>
    <w:rsid w:val="00013068"/>
    <w:rsid w:val="00013701"/>
    <w:rsid w:val="00014723"/>
    <w:rsid w:val="00017C2D"/>
    <w:rsid w:val="00020A5D"/>
    <w:rsid w:val="000227B2"/>
    <w:rsid w:val="00024906"/>
    <w:rsid w:val="00025E3C"/>
    <w:rsid w:val="000308AC"/>
    <w:rsid w:val="00030BD8"/>
    <w:rsid w:val="00032015"/>
    <w:rsid w:val="00032019"/>
    <w:rsid w:val="00033D1E"/>
    <w:rsid w:val="000356AE"/>
    <w:rsid w:val="00035A71"/>
    <w:rsid w:val="000361B9"/>
    <w:rsid w:val="00036A32"/>
    <w:rsid w:val="000403B6"/>
    <w:rsid w:val="0004130F"/>
    <w:rsid w:val="00042FFE"/>
    <w:rsid w:val="00044850"/>
    <w:rsid w:val="00050365"/>
    <w:rsid w:val="0005525E"/>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6A0"/>
    <w:rsid w:val="00075BCB"/>
    <w:rsid w:val="00075C85"/>
    <w:rsid w:val="00076BA5"/>
    <w:rsid w:val="000775F5"/>
    <w:rsid w:val="00081168"/>
    <w:rsid w:val="000822B1"/>
    <w:rsid w:val="0008252F"/>
    <w:rsid w:val="000826F9"/>
    <w:rsid w:val="00086EBE"/>
    <w:rsid w:val="000871A1"/>
    <w:rsid w:val="00092400"/>
    <w:rsid w:val="00095252"/>
    <w:rsid w:val="000A0277"/>
    <w:rsid w:val="000A119B"/>
    <w:rsid w:val="000A14FA"/>
    <w:rsid w:val="000A3F59"/>
    <w:rsid w:val="000A5CEA"/>
    <w:rsid w:val="000B1531"/>
    <w:rsid w:val="000B2975"/>
    <w:rsid w:val="000B3552"/>
    <w:rsid w:val="000C103D"/>
    <w:rsid w:val="000C337F"/>
    <w:rsid w:val="000C62C5"/>
    <w:rsid w:val="000C6CA8"/>
    <w:rsid w:val="000C7A3F"/>
    <w:rsid w:val="000D1BBD"/>
    <w:rsid w:val="000D26D7"/>
    <w:rsid w:val="000D2F0E"/>
    <w:rsid w:val="000D2F5A"/>
    <w:rsid w:val="000D3152"/>
    <w:rsid w:val="000D514E"/>
    <w:rsid w:val="000D706C"/>
    <w:rsid w:val="000E1414"/>
    <w:rsid w:val="000E50F9"/>
    <w:rsid w:val="000E6A76"/>
    <w:rsid w:val="000F0768"/>
    <w:rsid w:val="000F106F"/>
    <w:rsid w:val="000F1202"/>
    <w:rsid w:val="000F1454"/>
    <w:rsid w:val="000F4753"/>
    <w:rsid w:val="000F48D9"/>
    <w:rsid w:val="000F4B95"/>
    <w:rsid w:val="000F53CB"/>
    <w:rsid w:val="000F5C82"/>
    <w:rsid w:val="000F6957"/>
    <w:rsid w:val="00100EA8"/>
    <w:rsid w:val="00104096"/>
    <w:rsid w:val="00104EFC"/>
    <w:rsid w:val="0010588B"/>
    <w:rsid w:val="00105C27"/>
    <w:rsid w:val="0010775A"/>
    <w:rsid w:val="001106F6"/>
    <w:rsid w:val="001165C6"/>
    <w:rsid w:val="001171AB"/>
    <w:rsid w:val="00121CDE"/>
    <w:rsid w:val="001256ED"/>
    <w:rsid w:val="00134C0A"/>
    <w:rsid w:val="001351F5"/>
    <w:rsid w:val="00136BE7"/>
    <w:rsid w:val="00136F51"/>
    <w:rsid w:val="001411F4"/>
    <w:rsid w:val="00141664"/>
    <w:rsid w:val="00141B0C"/>
    <w:rsid w:val="00141BC7"/>
    <w:rsid w:val="00143B4D"/>
    <w:rsid w:val="00145E32"/>
    <w:rsid w:val="0014634C"/>
    <w:rsid w:val="001515D5"/>
    <w:rsid w:val="001524A8"/>
    <w:rsid w:val="00154232"/>
    <w:rsid w:val="00155128"/>
    <w:rsid w:val="0015599A"/>
    <w:rsid w:val="00157876"/>
    <w:rsid w:val="00160B09"/>
    <w:rsid w:val="00163A02"/>
    <w:rsid w:val="001659F0"/>
    <w:rsid w:val="00165C0A"/>
    <w:rsid w:val="0016618B"/>
    <w:rsid w:val="00167D3B"/>
    <w:rsid w:val="001707F2"/>
    <w:rsid w:val="00171166"/>
    <w:rsid w:val="00172B5E"/>
    <w:rsid w:val="00173561"/>
    <w:rsid w:val="001747CF"/>
    <w:rsid w:val="00175016"/>
    <w:rsid w:val="001756A1"/>
    <w:rsid w:val="001760DF"/>
    <w:rsid w:val="001767FD"/>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5BEA"/>
    <w:rsid w:val="001C0E64"/>
    <w:rsid w:val="001C1366"/>
    <w:rsid w:val="001C1981"/>
    <w:rsid w:val="001C50CC"/>
    <w:rsid w:val="001C5152"/>
    <w:rsid w:val="001C7255"/>
    <w:rsid w:val="001D0E58"/>
    <w:rsid w:val="001D1850"/>
    <w:rsid w:val="001E1A51"/>
    <w:rsid w:val="001E3CB7"/>
    <w:rsid w:val="001E62AA"/>
    <w:rsid w:val="001F04F2"/>
    <w:rsid w:val="001F0ED2"/>
    <w:rsid w:val="001F1C25"/>
    <w:rsid w:val="001F2B50"/>
    <w:rsid w:val="001F3072"/>
    <w:rsid w:val="001F345B"/>
    <w:rsid w:val="001F65EF"/>
    <w:rsid w:val="00200E3F"/>
    <w:rsid w:val="002027E3"/>
    <w:rsid w:val="00204D75"/>
    <w:rsid w:val="00210D0A"/>
    <w:rsid w:val="002113A2"/>
    <w:rsid w:val="00212E26"/>
    <w:rsid w:val="00212FB4"/>
    <w:rsid w:val="0021418F"/>
    <w:rsid w:val="002144D3"/>
    <w:rsid w:val="00214D65"/>
    <w:rsid w:val="00215AF5"/>
    <w:rsid w:val="00215D4A"/>
    <w:rsid w:val="0021638D"/>
    <w:rsid w:val="00217746"/>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5C18"/>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2F684A"/>
    <w:rsid w:val="002F690E"/>
    <w:rsid w:val="003018FA"/>
    <w:rsid w:val="0031086D"/>
    <w:rsid w:val="00321091"/>
    <w:rsid w:val="00321317"/>
    <w:rsid w:val="00321DA5"/>
    <w:rsid w:val="00322BEE"/>
    <w:rsid w:val="00322EA4"/>
    <w:rsid w:val="003231EA"/>
    <w:rsid w:val="00323692"/>
    <w:rsid w:val="0032567E"/>
    <w:rsid w:val="00325832"/>
    <w:rsid w:val="003260F8"/>
    <w:rsid w:val="003265E2"/>
    <w:rsid w:val="00330624"/>
    <w:rsid w:val="003337F2"/>
    <w:rsid w:val="00333A1D"/>
    <w:rsid w:val="00335A65"/>
    <w:rsid w:val="0034183E"/>
    <w:rsid w:val="00343849"/>
    <w:rsid w:val="003505E3"/>
    <w:rsid w:val="0035257E"/>
    <w:rsid w:val="0035435B"/>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382B"/>
    <w:rsid w:val="003839AE"/>
    <w:rsid w:val="00383A58"/>
    <w:rsid w:val="00383B18"/>
    <w:rsid w:val="003918BD"/>
    <w:rsid w:val="00391FD0"/>
    <w:rsid w:val="0039235B"/>
    <w:rsid w:val="00394B36"/>
    <w:rsid w:val="00395727"/>
    <w:rsid w:val="003A0B76"/>
    <w:rsid w:val="003A40F1"/>
    <w:rsid w:val="003A4B1D"/>
    <w:rsid w:val="003A58F8"/>
    <w:rsid w:val="003A6738"/>
    <w:rsid w:val="003A7FEB"/>
    <w:rsid w:val="003B4375"/>
    <w:rsid w:val="003B4FB4"/>
    <w:rsid w:val="003B5701"/>
    <w:rsid w:val="003B5849"/>
    <w:rsid w:val="003B5C2C"/>
    <w:rsid w:val="003B6D2D"/>
    <w:rsid w:val="003B78E0"/>
    <w:rsid w:val="003C05EC"/>
    <w:rsid w:val="003C6110"/>
    <w:rsid w:val="003C707D"/>
    <w:rsid w:val="003C71A3"/>
    <w:rsid w:val="003C76E1"/>
    <w:rsid w:val="003D177D"/>
    <w:rsid w:val="003D236E"/>
    <w:rsid w:val="003D2EF8"/>
    <w:rsid w:val="003D301C"/>
    <w:rsid w:val="003E05AC"/>
    <w:rsid w:val="003E1343"/>
    <w:rsid w:val="003E2404"/>
    <w:rsid w:val="003E2BBE"/>
    <w:rsid w:val="003E2F1E"/>
    <w:rsid w:val="003E3A8D"/>
    <w:rsid w:val="003E41BE"/>
    <w:rsid w:val="003E4B1B"/>
    <w:rsid w:val="003E5355"/>
    <w:rsid w:val="003E5EA9"/>
    <w:rsid w:val="003E6127"/>
    <w:rsid w:val="003E6E8F"/>
    <w:rsid w:val="003E71CA"/>
    <w:rsid w:val="003F68DF"/>
    <w:rsid w:val="003F6B18"/>
    <w:rsid w:val="003F7598"/>
    <w:rsid w:val="003F7F16"/>
    <w:rsid w:val="0040134A"/>
    <w:rsid w:val="00401BB4"/>
    <w:rsid w:val="00401F54"/>
    <w:rsid w:val="00402BE6"/>
    <w:rsid w:val="0040538D"/>
    <w:rsid w:val="0040553A"/>
    <w:rsid w:val="0040569C"/>
    <w:rsid w:val="00406872"/>
    <w:rsid w:val="00410A95"/>
    <w:rsid w:val="00411297"/>
    <w:rsid w:val="00411416"/>
    <w:rsid w:val="00412894"/>
    <w:rsid w:val="004153D6"/>
    <w:rsid w:val="00415D1E"/>
    <w:rsid w:val="00415D39"/>
    <w:rsid w:val="00416AFE"/>
    <w:rsid w:val="0041737D"/>
    <w:rsid w:val="004176FC"/>
    <w:rsid w:val="00417F8F"/>
    <w:rsid w:val="00421497"/>
    <w:rsid w:val="00423DC9"/>
    <w:rsid w:val="00424D37"/>
    <w:rsid w:val="004267C9"/>
    <w:rsid w:val="004272EF"/>
    <w:rsid w:val="00427873"/>
    <w:rsid w:val="00427F8D"/>
    <w:rsid w:val="00431536"/>
    <w:rsid w:val="00431821"/>
    <w:rsid w:val="00431C42"/>
    <w:rsid w:val="00432C99"/>
    <w:rsid w:val="00436E67"/>
    <w:rsid w:val="004377AC"/>
    <w:rsid w:val="00441E70"/>
    <w:rsid w:val="004424FE"/>
    <w:rsid w:val="00442682"/>
    <w:rsid w:val="00443C74"/>
    <w:rsid w:val="00445313"/>
    <w:rsid w:val="00445C1F"/>
    <w:rsid w:val="00446C94"/>
    <w:rsid w:val="0045064D"/>
    <w:rsid w:val="00452377"/>
    <w:rsid w:val="004535EC"/>
    <w:rsid w:val="004559D5"/>
    <w:rsid w:val="00455B57"/>
    <w:rsid w:val="00457B84"/>
    <w:rsid w:val="00457D0B"/>
    <w:rsid w:val="00460809"/>
    <w:rsid w:val="00461A5D"/>
    <w:rsid w:val="00463F25"/>
    <w:rsid w:val="004715D1"/>
    <w:rsid w:val="00471879"/>
    <w:rsid w:val="00472C82"/>
    <w:rsid w:val="00472F16"/>
    <w:rsid w:val="004826E0"/>
    <w:rsid w:val="00483351"/>
    <w:rsid w:val="0048533D"/>
    <w:rsid w:val="00491AAD"/>
    <w:rsid w:val="00495B68"/>
    <w:rsid w:val="00495ECD"/>
    <w:rsid w:val="00496F42"/>
    <w:rsid w:val="004A0E64"/>
    <w:rsid w:val="004A0F57"/>
    <w:rsid w:val="004A155E"/>
    <w:rsid w:val="004A2375"/>
    <w:rsid w:val="004A2BCE"/>
    <w:rsid w:val="004A313B"/>
    <w:rsid w:val="004A3709"/>
    <w:rsid w:val="004A3B65"/>
    <w:rsid w:val="004A4E98"/>
    <w:rsid w:val="004A6A8F"/>
    <w:rsid w:val="004A7516"/>
    <w:rsid w:val="004A7F72"/>
    <w:rsid w:val="004B0F3F"/>
    <w:rsid w:val="004B23AF"/>
    <w:rsid w:val="004B2793"/>
    <w:rsid w:val="004B61FA"/>
    <w:rsid w:val="004B725D"/>
    <w:rsid w:val="004B786D"/>
    <w:rsid w:val="004C1EC2"/>
    <w:rsid w:val="004D302F"/>
    <w:rsid w:val="004D5AE3"/>
    <w:rsid w:val="004D6293"/>
    <w:rsid w:val="004D63E6"/>
    <w:rsid w:val="004D6546"/>
    <w:rsid w:val="004E0B40"/>
    <w:rsid w:val="004E23E7"/>
    <w:rsid w:val="004E5186"/>
    <w:rsid w:val="004E66AE"/>
    <w:rsid w:val="004F3B06"/>
    <w:rsid w:val="004F55DE"/>
    <w:rsid w:val="004F74AE"/>
    <w:rsid w:val="004F77FC"/>
    <w:rsid w:val="004F7B5C"/>
    <w:rsid w:val="00501095"/>
    <w:rsid w:val="00502349"/>
    <w:rsid w:val="005028B1"/>
    <w:rsid w:val="00506CD1"/>
    <w:rsid w:val="0051259C"/>
    <w:rsid w:val="00513A4E"/>
    <w:rsid w:val="005201BE"/>
    <w:rsid w:val="00524604"/>
    <w:rsid w:val="00525EE9"/>
    <w:rsid w:val="00526AE5"/>
    <w:rsid w:val="0053021A"/>
    <w:rsid w:val="005333BF"/>
    <w:rsid w:val="005349D4"/>
    <w:rsid w:val="00535A85"/>
    <w:rsid w:val="00536B98"/>
    <w:rsid w:val="00537D63"/>
    <w:rsid w:val="005407BF"/>
    <w:rsid w:val="00542508"/>
    <w:rsid w:val="005449BE"/>
    <w:rsid w:val="00544E43"/>
    <w:rsid w:val="00547881"/>
    <w:rsid w:val="00547F40"/>
    <w:rsid w:val="00550B2F"/>
    <w:rsid w:val="00553774"/>
    <w:rsid w:val="0055739D"/>
    <w:rsid w:val="0056011E"/>
    <w:rsid w:val="0056402A"/>
    <w:rsid w:val="00566432"/>
    <w:rsid w:val="00567AF8"/>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518E"/>
    <w:rsid w:val="005D5419"/>
    <w:rsid w:val="005D671B"/>
    <w:rsid w:val="005D792B"/>
    <w:rsid w:val="005E2406"/>
    <w:rsid w:val="005E2966"/>
    <w:rsid w:val="005E3ADD"/>
    <w:rsid w:val="005E452A"/>
    <w:rsid w:val="005E6149"/>
    <w:rsid w:val="005E7FF4"/>
    <w:rsid w:val="005F09CC"/>
    <w:rsid w:val="005F1B3C"/>
    <w:rsid w:val="005F1C6B"/>
    <w:rsid w:val="005F2890"/>
    <w:rsid w:val="005F297C"/>
    <w:rsid w:val="005F3EB2"/>
    <w:rsid w:val="005F6B7B"/>
    <w:rsid w:val="006001B2"/>
    <w:rsid w:val="0060108F"/>
    <w:rsid w:val="006014DA"/>
    <w:rsid w:val="006025ED"/>
    <w:rsid w:val="006038D0"/>
    <w:rsid w:val="00604BF0"/>
    <w:rsid w:val="00611A86"/>
    <w:rsid w:val="00612BD3"/>
    <w:rsid w:val="00615AB2"/>
    <w:rsid w:val="00616B13"/>
    <w:rsid w:val="00616BCF"/>
    <w:rsid w:val="00620130"/>
    <w:rsid w:val="0062120F"/>
    <w:rsid w:val="00625361"/>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65CA"/>
    <w:rsid w:val="006478CA"/>
    <w:rsid w:val="0065048B"/>
    <w:rsid w:val="006539BA"/>
    <w:rsid w:val="006623FF"/>
    <w:rsid w:val="006632A6"/>
    <w:rsid w:val="00663FEC"/>
    <w:rsid w:val="00665F3D"/>
    <w:rsid w:val="0066632A"/>
    <w:rsid w:val="00670BE5"/>
    <w:rsid w:val="00673DD7"/>
    <w:rsid w:val="006741E5"/>
    <w:rsid w:val="00674887"/>
    <w:rsid w:val="006761E9"/>
    <w:rsid w:val="00676812"/>
    <w:rsid w:val="006802EF"/>
    <w:rsid w:val="00681C7D"/>
    <w:rsid w:val="00693947"/>
    <w:rsid w:val="006A1C8A"/>
    <w:rsid w:val="006A4BDB"/>
    <w:rsid w:val="006A6E52"/>
    <w:rsid w:val="006A6F51"/>
    <w:rsid w:val="006A75E7"/>
    <w:rsid w:val="006B0E9B"/>
    <w:rsid w:val="006B0EC3"/>
    <w:rsid w:val="006B52A7"/>
    <w:rsid w:val="006B5C77"/>
    <w:rsid w:val="006B7D38"/>
    <w:rsid w:val="006C0421"/>
    <w:rsid w:val="006C0461"/>
    <w:rsid w:val="006C0B90"/>
    <w:rsid w:val="006C174C"/>
    <w:rsid w:val="006C1F06"/>
    <w:rsid w:val="006C2D30"/>
    <w:rsid w:val="006C3B98"/>
    <w:rsid w:val="006C4BBE"/>
    <w:rsid w:val="006C59C3"/>
    <w:rsid w:val="006C6689"/>
    <w:rsid w:val="006C7894"/>
    <w:rsid w:val="006D0374"/>
    <w:rsid w:val="006D0A8E"/>
    <w:rsid w:val="006D0ECF"/>
    <w:rsid w:val="006D2015"/>
    <w:rsid w:val="006E0310"/>
    <w:rsid w:val="006E0CD2"/>
    <w:rsid w:val="006E1997"/>
    <w:rsid w:val="006E1DC3"/>
    <w:rsid w:val="006E2EB7"/>
    <w:rsid w:val="006F030B"/>
    <w:rsid w:val="006F0645"/>
    <w:rsid w:val="006F1700"/>
    <w:rsid w:val="006F618A"/>
    <w:rsid w:val="0070070A"/>
    <w:rsid w:val="007173C0"/>
    <w:rsid w:val="007220DB"/>
    <w:rsid w:val="007236BA"/>
    <w:rsid w:val="007238DD"/>
    <w:rsid w:val="00723D02"/>
    <w:rsid w:val="00723D84"/>
    <w:rsid w:val="00724717"/>
    <w:rsid w:val="0072660C"/>
    <w:rsid w:val="007278FB"/>
    <w:rsid w:val="00730ECD"/>
    <w:rsid w:val="0073181D"/>
    <w:rsid w:val="00731AB7"/>
    <w:rsid w:val="0074094A"/>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37A3"/>
    <w:rsid w:val="00773DC4"/>
    <w:rsid w:val="007753D0"/>
    <w:rsid w:val="0077606A"/>
    <w:rsid w:val="00777CE2"/>
    <w:rsid w:val="00780182"/>
    <w:rsid w:val="00780E86"/>
    <w:rsid w:val="0078146D"/>
    <w:rsid w:val="00781801"/>
    <w:rsid w:val="00784C33"/>
    <w:rsid w:val="007925BD"/>
    <w:rsid w:val="0079363C"/>
    <w:rsid w:val="00793B6E"/>
    <w:rsid w:val="007A0BCD"/>
    <w:rsid w:val="007A4BB5"/>
    <w:rsid w:val="007A4FB6"/>
    <w:rsid w:val="007A5636"/>
    <w:rsid w:val="007A5AEB"/>
    <w:rsid w:val="007A6EBE"/>
    <w:rsid w:val="007B1550"/>
    <w:rsid w:val="007B1B3A"/>
    <w:rsid w:val="007B2FEC"/>
    <w:rsid w:val="007B4071"/>
    <w:rsid w:val="007B4E82"/>
    <w:rsid w:val="007B7C1E"/>
    <w:rsid w:val="007C021B"/>
    <w:rsid w:val="007C1D1B"/>
    <w:rsid w:val="007C422C"/>
    <w:rsid w:val="007D3DF6"/>
    <w:rsid w:val="007D5665"/>
    <w:rsid w:val="007D588E"/>
    <w:rsid w:val="007D680D"/>
    <w:rsid w:val="007D6EC1"/>
    <w:rsid w:val="007E0131"/>
    <w:rsid w:val="007E0EAB"/>
    <w:rsid w:val="007E24EB"/>
    <w:rsid w:val="007E4CD6"/>
    <w:rsid w:val="007E7E5F"/>
    <w:rsid w:val="007F1ACA"/>
    <w:rsid w:val="007F1F0C"/>
    <w:rsid w:val="007F4F04"/>
    <w:rsid w:val="007F5589"/>
    <w:rsid w:val="007F79A8"/>
    <w:rsid w:val="007F7B9E"/>
    <w:rsid w:val="008005A8"/>
    <w:rsid w:val="008022C3"/>
    <w:rsid w:val="00803DEE"/>
    <w:rsid w:val="008047E1"/>
    <w:rsid w:val="008069CB"/>
    <w:rsid w:val="0080752E"/>
    <w:rsid w:val="008129E8"/>
    <w:rsid w:val="00814C9A"/>
    <w:rsid w:val="008150C7"/>
    <w:rsid w:val="00815E04"/>
    <w:rsid w:val="00817270"/>
    <w:rsid w:val="008204E3"/>
    <w:rsid w:val="008252B9"/>
    <w:rsid w:val="00837228"/>
    <w:rsid w:val="0084084A"/>
    <w:rsid w:val="00846B20"/>
    <w:rsid w:val="008506B2"/>
    <w:rsid w:val="00851179"/>
    <w:rsid w:val="00852EBB"/>
    <w:rsid w:val="008536E0"/>
    <w:rsid w:val="0085585F"/>
    <w:rsid w:val="00855A31"/>
    <w:rsid w:val="00855AF5"/>
    <w:rsid w:val="00855FFB"/>
    <w:rsid w:val="00857284"/>
    <w:rsid w:val="00860E59"/>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B1F79"/>
    <w:rsid w:val="008B2D70"/>
    <w:rsid w:val="008B3001"/>
    <w:rsid w:val="008B5C22"/>
    <w:rsid w:val="008B5DBC"/>
    <w:rsid w:val="008C12BD"/>
    <w:rsid w:val="008C338A"/>
    <w:rsid w:val="008C3C92"/>
    <w:rsid w:val="008C4E8A"/>
    <w:rsid w:val="008D0893"/>
    <w:rsid w:val="008D1F47"/>
    <w:rsid w:val="008D4422"/>
    <w:rsid w:val="008D640B"/>
    <w:rsid w:val="008E3C04"/>
    <w:rsid w:val="008E56E2"/>
    <w:rsid w:val="008E5938"/>
    <w:rsid w:val="008E59EA"/>
    <w:rsid w:val="008E622D"/>
    <w:rsid w:val="008F040A"/>
    <w:rsid w:val="008F075B"/>
    <w:rsid w:val="008F35A8"/>
    <w:rsid w:val="008F3A5B"/>
    <w:rsid w:val="008F4858"/>
    <w:rsid w:val="008F7015"/>
    <w:rsid w:val="0090068E"/>
    <w:rsid w:val="00900A3D"/>
    <w:rsid w:val="00900FDD"/>
    <w:rsid w:val="009016E3"/>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6E2"/>
    <w:rsid w:val="00955B43"/>
    <w:rsid w:val="0095612C"/>
    <w:rsid w:val="00957265"/>
    <w:rsid w:val="00962A82"/>
    <w:rsid w:val="009662F0"/>
    <w:rsid w:val="00966DD6"/>
    <w:rsid w:val="009678FF"/>
    <w:rsid w:val="0097327D"/>
    <w:rsid w:val="00975AEF"/>
    <w:rsid w:val="00975D17"/>
    <w:rsid w:val="00977FB6"/>
    <w:rsid w:val="009809F0"/>
    <w:rsid w:val="009829B0"/>
    <w:rsid w:val="00990618"/>
    <w:rsid w:val="00995B20"/>
    <w:rsid w:val="00995F93"/>
    <w:rsid w:val="0099688A"/>
    <w:rsid w:val="00996C19"/>
    <w:rsid w:val="009978CB"/>
    <w:rsid w:val="009A0B81"/>
    <w:rsid w:val="009A282B"/>
    <w:rsid w:val="009A28F8"/>
    <w:rsid w:val="009A3182"/>
    <w:rsid w:val="009A4641"/>
    <w:rsid w:val="009A64B1"/>
    <w:rsid w:val="009A6BC9"/>
    <w:rsid w:val="009A70B1"/>
    <w:rsid w:val="009A7596"/>
    <w:rsid w:val="009B477B"/>
    <w:rsid w:val="009B656D"/>
    <w:rsid w:val="009B749B"/>
    <w:rsid w:val="009C019D"/>
    <w:rsid w:val="009C04EE"/>
    <w:rsid w:val="009C1411"/>
    <w:rsid w:val="009C1A28"/>
    <w:rsid w:val="009C513D"/>
    <w:rsid w:val="009C5544"/>
    <w:rsid w:val="009C69C7"/>
    <w:rsid w:val="009D10B3"/>
    <w:rsid w:val="009D187B"/>
    <w:rsid w:val="009D2385"/>
    <w:rsid w:val="009D3012"/>
    <w:rsid w:val="009D5ACD"/>
    <w:rsid w:val="009D5C8E"/>
    <w:rsid w:val="009E0499"/>
    <w:rsid w:val="009E0B0E"/>
    <w:rsid w:val="009E193C"/>
    <w:rsid w:val="009E2558"/>
    <w:rsid w:val="009E3B6B"/>
    <w:rsid w:val="009E4458"/>
    <w:rsid w:val="009E44DC"/>
    <w:rsid w:val="009E7D35"/>
    <w:rsid w:val="009F2269"/>
    <w:rsid w:val="009F40FD"/>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21611"/>
    <w:rsid w:val="00A216D7"/>
    <w:rsid w:val="00A218BC"/>
    <w:rsid w:val="00A252F0"/>
    <w:rsid w:val="00A264A9"/>
    <w:rsid w:val="00A26C90"/>
    <w:rsid w:val="00A3181B"/>
    <w:rsid w:val="00A31C58"/>
    <w:rsid w:val="00A3561D"/>
    <w:rsid w:val="00A35BC5"/>
    <w:rsid w:val="00A440E2"/>
    <w:rsid w:val="00A45815"/>
    <w:rsid w:val="00A5016B"/>
    <w:rsid w:val="00A5132F"/>
    <w:rsid w:val="00A522B7"/>
    <w:rsid w:val="00A5241A"/>
    <w:rsid w:val="00A53678"/>
    <w:rsid w:val="00A53C66"/>
    <w:rsid w:val="00A55CB3"/>
    <w:rsid w:val="00A57696"/>
    <w:rsid w:val="00A60795"/>
    <w:rsid w:val="00A60AF2"/>
    <w:rsid w:val="00A60E20"/>
    <w:rsid w:val="00A62455"/>
    <w:rsid w:val="00A64A05"/>
    <w:rsid w:val="00A64F8F"/>
    <w:rsid w:val="00A6798B"/>
    <w:rsid w:val="00A711EB"/>
    <w:rsid w:val="00A71FDC"/>
    <w:rsid w:val="00A7203A"/>
    <w:rsid w:val="00A74C1E"/>
    <w:rsid w:val="00A753B0"/>
    <w:rsid w:val="00A8009D"/>
    <w:rsid w:val="00A80AAB"/>
    <w:rsid w:val="00A85958"/>
    <w:rsid w:val="00A86EF2"/>
    <w:rsid w:val="00A90811"/>
    <w:rsid w:val="00A90E13"/>
    <w:rsid w:val="00A92667"/>
    <w:rsid w:val="00A92A1A"/>
    <w:rsid w:val="00A936E7"/>
    <w:rsid w:val="00A947C9"/>
    <w:rsid w:val="00A95C55"/>
    <w:rsid w:val="00A97408"/>
    <w:rsid w:val="00AA0FDA"/>
    <w:rsid w:val="00AA2CF3"/>
    <w:rsid w:val="00AA40D1"/>
    <w:rsid w:val="00AA6B88"/>
    <w:rsid w:val="00AA772B"/>
    <w:rsid w:val="00AB040F"/>
    <w:rsid w:val="00AB0F96"/>
    <w:rsid w:val="00AB13C6"/>
    <w:rsid w:val="00AB1AAB"/>
    <w:rsid w:val="00AB1AB2"/>
    <w:rsid w:val="00AB35BA"/>
    <w:rsid w:val="00AB472B"/>
    <w:rsid w:val="00AC0B2F"/>
    <w:rsid w:val="00AC27FA"/>
    <w:rsid w:val="00AC29D7"/>
    <w:rsid w:val="00AC7CD8"/>
    <w:rsid w:val="00AC7ED6"/>
    <w:rsid w:val="00AD07A0"/>
    <w:rsid w:val="00AD2C65"/>
    <w:rsid w:val="00AD2F15"/>
    <w:rsid w:val="00AE1773"/>
    <w:rsid w:val="00AE2ECF"/>
    <w:rsid w:val="00AE5C1F"/>
    <w:rsid w:val="00AE6074"/>
    <w:rsid w:val="00AF048E"/>
    <w:rsid w:val="00AF06D9"/>
    <w:rsid w:val="00AF5442"/>
    <w:rsid w:val="00AF5700"/>
    <w:rsid w:val="00AF6A68"/>
    <w:rsid w:val="00B012DE"/>
    <w:rsid w:val="00B01473"/>
    <w:rsid w:val="00B05458"/>
    <w:rsid w:val="00B10D4C"/>
    <w:rsid w:val="00B113CA"/>
    <w:rsid w:val="00B1328E"/>
    <w:rsid w:val="00B133CB"/>
    <w:rsid w:val="00B13707"/>
    <w:rsid w:val="00B13CD0"/>
    <w:rsid w:val="00B14BC8"/>
    <w:rsid w:val="00B15135"/>
    <w:rsid w:val="00B243BE"/>
    <w:rsid w:val="00B25107"/>
    <w:rsid w:val="00B32A76"/>
    <w:rsid w:val="00B32C88"/>
    <w:rsid w:val="00B336E8"/>
    <w:rsid w:val="00B34317"/>
    <w:rsid w:val="00B369C3"/>
    <w:rsid w:val="00B4237D"/>
    <w:rsid w:val="00B42656"/>
    <w:rsid w:val="00B43332"/>
    <w:rsid w:val="00B443B4"/>
    <w:rsid w:val="00B44C24"/>
    <w:rsid w:val="00B452D5"/>
    <w:rsid w:val="00B45888"/>
    <w:rsid w:val="00B45B15"/>
    <w:rsid w:val="00B51D96"/>
    <w:rsid w:val="00B53BD7"/>
    <w:rsid w:val="00B56096"/>
    <w:rsid w:val="00B5683D"/>
    <w:rsid w:val="00B658AD"/>
    <w:rsid w:val="00B6631A"/>
    <w:rsid w:val="00B6637D"/>
    <w:rsid w:val="00B666EF"/>
    <w:rsid w:val="00B671A0"/>
    <w:rsid w:val="00B672EC"/>
    <w:rsid w:val="00B70743"/>
    <w:rsid w:val="00B728F9"/>
    <w:rsid w:val="00B75ED8"/>
    <w:rsid w:val="00B7633D"/>
    <w:rsid w:val="00B76A11"/>
    <w:rsid w:val="00B812A5"/>
    <w:rsid w:val="00B8141F"/>
    <w:rsid w:val="00B815C9"/>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7ED0"/>
    <w:rsid w:val="00BC1713"/>
    <w:rsid w:val="00BC2B6E"/>
    <w:rsid w:val="00BC55AC"/>
    <w:rsid w:val="00BC6742"/>
    <w:rsid w:val="00BC74D7"/>
    <w:rsid w:val="00BC7FD0"/>
    <w:rsid w:val="00BD0EA1"/>
    <w:rsid w:val="00BD11D6"/>
    <w:rsid w:val="00BD63B1"/>
    <w:rsid w:val="00BD7329"/>
    <w:rsid w:val="00BD751A"/>
    <w:rsid w:val="00BE30EE"/>
    <w:rsid w:val="00BE4FFC"/>
    <w:rsid w:val="00BE63BC"/>
    <w:rsid w:val="00BE66EC"/>
    <w:rsid w:val="00BF057D"/>
    <w:rsid w:val="00BF27F1"/>
    <w:rsid w:val="00BF3297"/>
    <w:rsid w:val="00BF3B42"/>
    <w:rsid w:val="00BF7162"/>
    <w:rsid w:val="00C00956"/>
    <w:rsid w:val="00C030CD"/>
    <w:rsid w:val="00C03843"/>
    <w:rsid w:val="00C0504F"/>
    <w:rsid w:val="00C0691A"/>
    <w:rsid w:val="00C0765F"/>
    <w:rsid w:val="00C07C56"/>
    <w:rsid w:val="00C137F2"/>
    <w:rsid w:val="00C14183"/>
    <w:rsid w:val="00C23595"/>
    <w:rsid w:val="00C23D41"/>
    <w:rsid w:val="00C24668"/>
    <w:rsid w:val="00C258AC"/>
    <w:rsid w:val="00C279FE"/>
    <w:rsid w:val="00C337B7"/>
    <w:rsid w:val="00C33D90"/>
    <w:rsid w:val="00C34308"/>
    <w:rsid w:val="00C369C1"/>
    <w:rsid w:val="00C373B1"/>
    <w:rsid w:val="00C4294A"/>
    <w:rsid w:val="00C46949"/>
    <w:rsid w:val="00C47A30"/>
    <w:rsid w:val="00C53D13"/>
    <w:rsid w:val="00C55371"/>
    <w:rsid w:val="00C553EC"/>
    <w:rsid w:val="00C555A4"/>
    <w:rsid w:val="00C55658"/>
    <w:rsid w:val="00C627B1"/>
    <w:rsid w:val="00C65D79"/>
    <w:rsid w:val="00C66604"/>
    <w:rsid w:val="00C67013"/>
    <w:rsid w:val="00C677B6"/>
    <w:rsid w:val="00C720A2"/>
    <w:rsid w:val="00C7230E"/>
    <w:rsid w:val="00C73909"/>
    <w:rsid w:val="00C807DD"/>
    <w:rsid w:val="00C8474B"/>
    <w:rsid w:val="00C934E9"/>
    <w:rsid w:val="00C960AB"/>
    <w:rsid w:val="00CA0D71"/>
    <w:rsid w:val="00CA262C"/>
    <w:rsid w:val="00CA793B"/>
    <w:rsid w:val="00CB1696"/>
    <w:rsid w:val="00CB40AA"/>
    <w:rsid w:val="00CB539D"/>
    <w:rsid w:val="00CB6183"/>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18FB"/>
    <w:rsid w:val="00CF31B8"/>
    <w:rsid w:val="00CF3D52"/>
    <w:rsid w:val="00CF4653"/>
    <w:rsid w:val="00CF6EAD"/>
    <w:rsid w:val="00D04E50"/>
    <w:rsid w:val="00D06783"/>
    <w:rsid w:val="00D06931"/>
    <w:rsid w:val="00D1043B"/>
    <w:rsid w:val="00D12C83"/>
    <w:rsid w:val="00D12CAF"/>
    <w:rsid w:val="00D13280"/>
    <w:rsid w:val="00D15BBF"/>
    <w:rsid w:val="00D16799"/>
    <w:rsid w:val="00D214A0"/>
    <w:rsid w:val="00D23AEA"/>
    <w:rsid w:val="00D23CDE"/>
    <w:rsid w:val="00D260FE"/>
    <w:rsid w:val="00D271B3"/>
    <w:rsid w:val="00D35751"/>
    <w:rsid w:val="00D43D4D"/>
    <w:rsid w:val="00D44078"/>
    <w:rsid w:val="00D529AD"/>
    <w:rsid w:val="00D52ECC"/>
    <w:rsid w:val="00D54787"/>
    <w:rsid w:val="00D5488C"/>
    <w:rsid w:val="00D55D73"/>
    <w:rsid w:val="00D57E7B"/>
    <w:rsid w:val="00D616C1"/>
    <w:rsid w:val="00D61F06"/>
    <w:rsid w:val="00D63D99"/>
    <w:rsid w:val="00D63E4B"/>
    <w:rsid w:val="00D646D7"/>
    <w:rsid w:val="00D67D8B"/>
    <w:rsid w:val="00D718BE"/>
    <w:rsid w:val="00D73247"/>
    <w:rsid w:val="00D7519F"/>
    <w:rsid w:val="00D764C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8AA"/>
    <w:rsid w:val="00DA4AE5"/>
    <w:rsid w:val="00DA5924"/>
    <w:rsid w:val="00DA67A5"/>
    <w:rsid w:val="00DB0913"/>
    <w:rsid w:val="00DB1E44"/>
    <w:rsid w:val="00DB2092"/>
    <w:rsid w:val="00DB3474"/>
    <w:rsid w:val="00DB3815"/>
    <w:rsid w:val="00DB5E02"/>
    <w:rsid w:val="00DB682A"/>
    <w:rsid w:val="00DC1E27"/>
    <w:rsid w:val="00DC53EC"/>
    <w:rsid w:val="00DC54A5"/>
    <w:rsid w:val="00DC65A2"/>
    <w:rsid w:val="00DC774F"/>
    <w:rsid w:val="00DC7796"/>
    <w:rsid w:val="00DD0EC3"/>
    <w:rsid w:val="00DD1FB1"/>
    <w:rsid w:val="00DD4A57"/>
    <w:rsid w:val="00DD4D01"/>
    <w:rsid w:val="00DD51AD"/>
    <w:rsid w:val="00DD51B9"/>
    <w:rsid w:val="00DD6F29"/>
    <w:rsid w:val="00DD708B"/>
    <w:rsid w:val="00DE3986"/>
    <w:rsid w:val="00DE4270"/>
    <w:rsid w:val="00DE5B26"/>
    <w:rsid w:val="00DE78D0"/>
    <w:rsid w:val="00DF0867"/>
    <w:rsid w:val="00DF12BE"/>
    <w:rsid w:val="00DF2A97"/>
    <w:rsid w:val="00DF49B1"/>
    <w:rsid w:val="00DF4F3E"/>
    <w:rsid w:val="00DF67A6"/>
    <w:rsid w:val="00DF76D1"/>
    <w:rsid w:val="00E00A67"/>
    <w:rsid w:val="00E02B51"/>
    <w:rsid w:val="00E03E6D"/>
    <w:rsid w:val="00E0438B"/>
    <w:rsid w:val="00E05724"/>
    <w:rsid w:val="00E06AAD"/>
    <w:rsid w:val="00E07B01"/>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44A47"/>
    <w:rsid w:val="00E5143D"/>
    <w:rsid w:val="00E575B1"/>
    <w:rsid w:val="00E578C5"/>
    <w:rsid w:val="00E57BE8"/>
    <w:rsid w:val="00E6010E"/>
    <w:rsid w:val="00E60CAD"/>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89A"/>
    <w:rsid w:val="00EB39C5"/>
    <w:rsid w:val="00EB47D5"/>
    <w:rsid w:val="00EB6C44"/>
    <w:rsid w:val="00EC07CF"/>
    <w:rsid w:val="00EC2E03"/>
    <w:rsid w:val="00EC2FAA"/>
    <w:rsid w:val="00EC3329"/>
    <w:rsid w:val="00EC6761"/>
    <w:rsid w:val="00ED0705"/>
    <w:rsid w:val="00ED080B"/>
    <w:rsid w:val="00ED0E03"/>
    <w:rsid w:val="00ED2BD6"/>
    <w:rsid w:val="00ED4B6D"/>
    <w:rsid w:val="00ED6893"/>
    <w:rsid w:val="00EE55C1"/>
    <w:rsid w:val="00EE5A06"/>
    <w:rsid w:val="00EE6C34"/>
    <w:rsid w:val="00EF0D03"/>
    <w:rsid w:val="00EF0E84"/>
    <w:rsid w:val="00EF18D1"/>
    <w:rsid w:val="00EF5154"/>
    <w:rsid w:val="00EF5351"/>
    <w:rsid w:val="00EF7338"/>
    <w:rsid w:val="00F01E46"/>
    <w:rsid w:val="00F0211C"/>
    <w:rsid w:val="00F040D8"/>
    <w:rsid w:val="00F041C4"/>
    <w:rsid w:val="00F04FF1"/>
    <w:rsid w:val="00F0691A"/>
    <w:rsid w:val="00F06D90"/>
    <w:rsid w:val="00F070E8"/>
    <w:rsid w:val="00F11609"/>
    <w:rsid w:val="00F14E51"/>
    <w:rsid w:val="00F17102"/>
    <w:rsid w:val="00F172BC"/>
    <w:rsid w:val="00F238DF"/>
    <w:rsid w:val="00F24726"/>
    <w:rsid w:val="00F25935"/>
    <w:rsid w:val="00F306C7"/>
    <w:rsid w:val="00F32F05"/>
    <w:rsid w:val="00F33577"/>
    <w:rsid w:val="00F33DDF"/>
    <w:rsid w:val="00F34084"/>
    <w:rsid w:val="00F350FE"/>
    <w:rsid w:val="00F40389"/>
    <w:rsid w:val="00F41B8B"/>
    <w:rsid w:val="00F427BF"/>
    <w:rsid w:val="00F435CE"/>
    <w:rsid w:val="00F436AA"/>
    <w:rsid w:val="00F43FF6"/>
    <w:rsid w:val="00F47A6D"/>
    <w:rsid w:val="00F50FBB"/>
    <w:rsid w:val="00F51AD2"/>
    <w:rsid w:val="00F53B41"/>
    <w:rsid w:val="00F53E60"/>
    <w:rsid w:val="00F57097"/>
    <w:rsid w:val="00F61CAD"/>
    <w:rsid w:val="00F64D46"/>
    <w:rsid w:val="00F658CB"/>
    <w:rsid w:val="00F66DD2"/>
    <w:rsid w:val="00F67C9D"/>
    <w:rsid w:val="00F70820"/>
    <w:rsid w:val="00F71BEE"/>
    <w:rsid w:val="00F73CC1"/>
    <w:rsid w:val="00F740E6"/>
    <w:rsid w:val="00F77FB2"/>
    <w:rsid w:val="00F86DB5"/>
    <w:rsid w:val="00F86E3C"/>
    <w:rsid w:val="00F86E7B"/>
    <w:rsid w:val="00F909F4"/>
    <w:rsid w:val="00F9117A"/>
    <w:rsid w:val="00F91DBA"/>
    <w:rsid w:val="00F92891"/>
    <w:rsid w:val="00F92DF9"/>
    <w:rsid w:val="00F9306C"/>
    <w:rsid w:val="00F93685"/>
    <w:rsid w:val="00F9689C"/>
    <w:rsid w:val="00F97162"/>
    <w:rsid w:val="00FA16EF"/>
    <w:rsid w:val="00FA1C74"/>
    <w:rsid w:val="00FA30E9"/>
    <w:rsid w:val="00FA4865"/>
    <w:rsid w:val="00FA54F1"/>
    <w:rsid w:val="00FB0A47"/>
    <w:rsid w:val="00FB3025"/>
    <w:rsid w:val="00FB56AE"/>
    <w:rsid w:val="00FC4548"/>
    <w:rsid w:val="00FC4DF5"/>
    <w:rsid w:val="00FC5B2A"/>
    <w:rsid w:val="00FC6823"/>
    <w:rsid w:val="00FC735B"/>
    <w:rsid w:val="00FC7BCC"/>
    <w:rsid w:val="00FC7E2D"/>
    <w:rsid w:val="00FC7FDF"/>
    <w:rsid w:val="00FD1F48"/>
    <w:rsid w:val="00FD2929"/>
    <w:rsid w:val="00FD3118"/>
    <w:rsid w:val="00FD38BC"/>
    <w:rsid w:val="00FD4590"/>
    <w:rsid w:val="00FE1829"/>
    <w:rsid w:val="00FE251C"/>
    <w:rsid w:val="00FE2A77"/>
    <w:rsid w:val="00FE3329"/>
    <w:rsid w:val="00FF342A"/>
    <w:rsid w:val="00FF5906"/>
    <w:rsid w:val="00FF5AFA"/>
    <w:rsid w:val="03887BE8"/>
    <w:rsid w:val="047C3A8B"/>
    <w:rsid w:val="0F2C1218"/>
    <w:rsid w:val="0F953DB9"/>
    <w:rsid w:val="11945BD5"/>
    <w:rsid w:val="11BF336F"/>
    <w:rsid w:val="1CCC2E94"/>
    <w:rsid w:val="1E4D563E"/>
    <w:rsid w:val="225E628C"/>
    <w:rsid w:val="28292E99"/>
    <w:rsid w:val="29E50959"/>
    <w:rsid w:val="2DB96A6D"/>
    <w:rsid w:val="2EA424B5"/>
    <w:rsid w:val="300A6857"/>
    <w:rsid w:val="3086482B"/>
    <w:rsid w:val="3AD44EE6"/>
    <w:rsid w:val="466D5EF5"/>
    <w:rsid w:val="475A5F63"/>
    <w:rsid w:val="5371767D"/>
    <w:rsid w:val="58FA4C26"/>
    <w:rsid w:val="598002BB"/>
    <w:rsid w:val="5F8B1768"/>
    <w:rsid w:val="6ACA6D02"/>
    <w:rsid w:val="6CB30AE5"/>
    <w:rsid w:val="6F15104E"/>
    <w:rsid w:val="705B6F34"/>
    <w:rsid w:val="759675EA"/>
    <w:rsid w:val="77030A3B"/>
    <w:rsid w:val="796B15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2"/>
    <w:basedOn w:val="1"/>
    <w:next w:val="1"/>
    <w:link w:val="5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85858" w:themeColor="text1" w:themeTint="A6"/>
      <w:kern w:val="20"/>
      <w:lang w:val="zh-CN"/>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85858" w:themeColor="text1" w:themeTint="A6"/>
      <w:kern w:val="20"/>
      <w:lang w:val="zh-CN"/>
    </w:rPr>
  </w:style>
  <w:style w:type="paragraph" w:styleId="6">
    <w:name w:val="Body Text"/>
    <w:basedOn w:val="1"/>
    <w:link w:val="58"/>
    <w:unhideWhenUsed/>
    <w:qFormat/>
    <w:uiPriority w:val="99"/>
    <w:pPr>
      <w:spacing w:after="120"/>
    </w:pPr>
  </w:style>
  <w:style w:type="paragraph" w:styleId="7">
    <w:name w:val="Body Text Indent"/>
    <w:basedOn w:val="1"/>
    <w:link w:val="35"/>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9">
    <w:name w:val="Plain Text"/>
    <w:basedOn w:val="1"/>
    <w:link w:val="47"/>
    <w:qFormat/>
    <w:uiPriority w:val="0"/>
    <w:rPr>
      <w:rFonts w:ascii="宋体" w:hAnsi="Courier New"/>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11">
    <w:name w:val="Date"/>
    <w:basedOn w:val="1"/>
    <w:next w:val="1"/>
    <w:link w:val="40"/>
    <w:qFormat/>
    <w:uiPriority w:val="0"/>
    <w:pPr>
      <w:adjustRightInd w:val="0"/>
      <w:spacing w:line="360" w:lineRule="atLeast"/>
      <w:textAlignment w:val="baseline"/>
    </w:pPr>
    <w:rPr>
      <w:sz w:val="32"/>
    </w:rPr>
  </w:style>
  <w:style w:type="paragraph" w:styleId="12">
    <w:name w:val="Body Text Indent 2"/>
    <w:basedOn w:val="1"/>
    <w:link w:val="42"/>
    <w:semiHidden/>
    <w:unhideWhenUsed/>
    <w:qFormat/>
    <w:uiPriority w:val="99"/>
    <w:pPr>
      <w:spacing w:after="120" w:line="480" w:lineRule="auto"/>
      <w:ind w:left="420" w:leftChars="200"/>
    </w:pPr>
  </w:style>
  <w:style w:type="paragraph" w:styleId="13">
    <w:name w:val="Balloon Text"/>
    <w:basedOn w:val="1"/>
    <w:link w:val="53"/>
    <w:semiHidden/>
    <w:unhideWhenUsed/>
    <w:qFormat/>
    <w:uiPriority w:val="99"/>
    <w:rPr>
      <w:sz w:val="18"/>
      <w:szCs w:val="18"/>
    </w:rPr>
  </w:style>
  <w:style w:type="paragraph" w:styleId="14">
    <w:name w:val="footer"/>
    <w:basedOn w:val="1"/>
    <w:link w:val="39"/>
    <w:unhideWhenUsed/>
    <w:qFormat/>
    <w:uiPriority w:val="99"/>
    <w:pPr>
      <w:tabs>
        <w:tab w:val="center" w:pos="4153"/>
        <w:tab w:val="right" w:pos="8306"/>
      </w:tabs>
      <w:snapToGrid w:val="0"/>
      <w:jc w:val="left"/>
    </w:pPr>
    <w:rPr>
      <w:sz w:val="18"/>
      <w:szCs w:val="18"/>
    </w:rPr>
  </w:style>
  <w:style w:type="paragraph" w:styleId="1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7"/>
    <w:qFormat/>
    <w:uiPriority w:val="11"/>
    <w:pPr>
      <w:spacing w:before="240" w:after="60" w:line="312" w:lineRule="auto"/>
      <w:jc w:val="center"/>
      <w:outlineLvl w:val="1"/>
    </w:pPr>
    <w:rPr>
      <w:rFonts w:ascii="Cambria" w:hAnsi="Cambria"/>
      <w:b/>
      <w:bCs/>
      <w:kern w:val="28"/>
      <w:sz w:val="32"/>
      <w:szCs w:val="32"/>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18">
    <w:name w:val="footnote text"/>
    <w:basedOn w:val="1"/>
    <w:link w:val="56"/>
    <w:semiHidden/>
    <w:unhideWhenUsed/>
    <w:qFormat/>
    <w:uiPriority w:val="99"/>
    <w:pPr>
      <w:snapToGrid w:val="0"/>
      <w:jc w:val="left"/>
    </w:pPr>
    <w:rPr>
      <w:sz w:val="18"/>
      <w:szCs w:val="18"/>
    </w:rPr>
  </w:style>
  <w:style w:type="paragraph" w:styleId="19">
    <w:name w:val="Body Text Indent 3"/>
    <w:basedOn w:val="1"/>
    <w:link w:val="48"/>
    <w:semiHidden/>
    <w:unhideWhenUsed/>
    <w:qFormat/>
    <w:uiPriority w:val="99"/>
    <w:pPr>
      <w:spacing w:after="120"/>
      <w:ind w:left="420" w:leftChars="200"/>
    </w:pPr>
    <w:rPr>
      <w:sz w:val="16"/>
      <w:szCs w:val="16"/>
    </w:rPr>
  </w:style>
  <w:style w:type="paragraph" w:styleId="20">
    <w:name w:val="Body Text 2"/>
    <w:basedOn w:val="1"/>
    <w:link w:val="44"/>
    <w:semiHidden/>
    <w:unhideWhenUsed/>
    <w:qFormat/>
    <w:uiPriority w:val="99"/>
    <w:pPr>
      <w:spacing w:after="120" w:line="480" w:lineRule="auto"/>
    </w:pPr>
  </w:style>
  <w:style w:type="paragraph" w:styleId="21">
    <w:name w:val="Normal (Web)"/>
    <w:basedOn w:val="1"/>
    <w:unhideWhenUsed/>
    <w:qFormat/>
    <w:uiPriority w:val="99"/>
    <w:pPr>
      <w:widowControl/>
      <w:jc w:val="left"/>
    </w:pPr>
    <w:rPr>
      <w:rFonts w:ascii="宋体" w:hAnsi="宋体" w:cs="宋体"/>
      <w:kern w:val="0"/>
      <w:sz w:val="24"/>
      <w:szCs w:val="24"/>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FollowedHyperlink"/>
    <w:basedOn w:val="24"/>
    <w:semiHidden/>
    <w:unhideWhenUsed/>
    <w:qFormat/>
    <w:uiPriority w:val="99"/>
    <w:rPr>
      <w:color w:val="800080" w:themeColor="followedHyperlink"/>
      <w:u w:val="single"/>
    </w:rPr>
  </w:style>
  <w:style w:type="character" w:styleId="27">
    <w:name w:val="Emphasis"/>
    <w:basedOn w:val="24"/>
    <w:qFormat/>
    <w:uiPriority w:val="20"/>
    <w:rPr>
      <w:i/>
      <w:iCs/>
    </w:rPr>
  </w:style>
  <w:style w:type="character" w:styleId="28">
    <w:name w:val="HTML Definition"/>
    <w:basedOn w:val="24"/>
    <w:semiHidden/>
    <w:unhideWhenUsed/>
    <w:qFormat/>
    <w:uiPriority w:val="99"/>
    <w:rPr>
      <w:i/>
      <w:iCs/>
    </w:rPr>
  </w:style>
  <w:style w:type="character" w:styleId="29">
    <w:name w:val="Hyperlink"/>
    <w:basedOn w:val="24"/>
    <w:unhideWhenUsed/>
    <w:qFormat/>
    <w:uiPriority w:val="99"/>
    <w:rPr>
      <w:color w:val="0000FF" w:themeColor="hyperlink"/>
      <w:u w:val="single"/>
    </w:rPr>
  </w:style>
  <w:style w:type="character" w:styleId="30">
    <w:name w:val="HTML Code"/>
    <w:basedOn w:val="24"/>
    <w:semiHidden/>
    <w:unhideWhenUsed/>
    <w:qFormat/>
    <w:uiPriority w:val="99"/>
    <w:rPr>
      <w:rFonts w:hint="default" w:ascii="Consolas" w:hAnsi="Consolas" w:eastAsia="Consolas" w:cs="Consolas"/>
      <w:color w:val="C7254E"/>
      <w:sz w:val="21"/>
      <w:szCs w:val="21"/>
      <w:shd w:val="clear" w:fill="F9F2F4"/>
    </w:rPr>
  </w:style>
  <w:style w:type="character" w:styleId="31">
    <w:name w:val="HTML Cite"/>
    <w:basedOn w:val="24"/>
    <w:semiHidden/>
    <w:unhideWhenUsed/>
    <w:qFormat/>
    <w:uiPriority w:val="99"/>
  </w:style>
  <w:style w:type="character" w:styleId="32">
    <w:name w:val="footnote reference"/>
    <w:basedOn w:val="24"/>
    <w:semiHidden/>
    <w:unhideWhenUsed/>
    <w:qFormat/>
    <w:uiPriority w:val="99"/>
    <w:rPr>
      <w:vertAlign w:val="superscript"/>
    </w:rPr>
  </w:style>
  <w:style w:type="character" w:styleId="33">
    <w:name w:val="HTML Keyboard"/>
    <w:basedOn w:val="24"/>
    <w:semiHidden/>
    <w:unhideWhenUsed/>
    <w:qFormat/>
    <w:uiPriority w:val="99"/>
    <w:rPr>
      <w:rFonts w:ascii="Consolas" w:hAnsi="Consolas" w:eastAsia="Consolas" w:cs="Consolas"/>
      <w:color w:val="737373"/>
      <w:sz w:val="21"/>
      <w:szCs w:val="21"/>
    </w:rPr>
  </w:style>
  <w:style w:type="character" w:styleId="34">
    <w:name w:val="HTML Sample"/>
    <w:basedOn w:val="24"/>
    <w:semiHidden/>
    <w:unhideWhenUsed/>
    <w:qFormat/>
    <w:uiPriority w:val="99"/>
    <w:rPr>
      <w:rFonts w:hint="default" w:ascii="Consolas" w:hAnsi="Consolas" w:eastAsia="Consolas" w:cs="Consolas"/>
      <w:sz w:val="21"/>
      <w:szCs w:val="21"/>
    </w:rPr>
  </w:style>
  <w:style w:type="character" w:customStyle="1" w:styleId="35">
    <w:name w:val="正文文本缩进 Char"/>
    <w:basedOn w:val="24"/>
    <w:link w:val="7"/>
    <w:qFormat/>
    <w:uiPriority w:val="0"/>
    <w:rPr>
      <w:rFonts w:ascii="宋体" w:hAnsi="宋体" w:eastAsia="宋体" w:cs="Times New Roman"/>
      <w:sz w:val="24"/>
      <w:szCs w:val="20"/>
    </w:rPr>
  </w:style>
  <w:style w:type="paragraph" w:customStyle="1" w:styleId="36">
    <w:name w:val="Default"/>
    <w:link w:val="54"/>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7">
    <w:name w:val="副标题 Char"/>
    <w:basedOn w:val="24"/>
    <w:link w:val="16"/>
    <w:qFormat/>
    <w:uiPriority w:val="11"/>
    <w:rPr>
      <w:rFonts w:ascii="Cambria" w:hAnsi="Cambria" w:eastAsia="宋体" w:cs="Times New Roman"/>
      <w:b/>
      <w:bCs/>
      <w:kern w:val="28"/>
      <w:sz w:val="32"/>
      <w:szCs w:val="32"/>
    </w:rPr>
  </w:style>
  <w:style w:type="character" w:customStyle="1" w:styleId="38">
    <w:name w:val="页眉 Char"/>
    <w:basedOn w:val="24"/>
    <w:link w:val="15"/>
    <w:qFormat/>
    <w:uiPriority w:val="99"/>
    <w:rPr>
      <w:rFonts w:ascii="Times New Roman" w:hAnsi="Times New Roman" w:eastAsia="宋体" w:cs="Times New Roman"/>
      <w:sz w:val="18"/>
      <w:szCs w:val="18"/>
    </w:rPr>
  </w:style>
  <w:style w:type="character" w:customStyle="1" w:styleId="39">
    <w:name w:val="页脚 Char"/>
    <w:basedOn w:val="24"/>
    <w:link w:val="14"/>
    <w:qFormat/>
    <w:uiPriority w:val="99"/>
    <w:rPr>
      <w:rFonts w:ascii="Times New Roman" w:hAnsi="Times New Roman" w:eastAsia="宋体" w:cs="Times New Roman"/>
      <w:sz w:val="18"/>
      <w:szCs w:val="18"/>
    </w:rPr>
  </w:style>
  <w:style w:type="character" w:customStyle="1" w:styleId="40">
    <w:name w:val="日期 Char"/>
    <w:basedOn w:val="24"/>
    <w:link w:val="11"/>
    <w:qFormat/>
    <w:uiPriority w:val="0"/>
    <w:rPr>
      <w:rFonts w:ascii="Times New Roman" w:hAnsi="Times New Roman" w:eastAsia="宋体" w:cs="Times New Roman"/>
      <w:sz w:val="32"/>
      <w:szCs w:val="20"/>
    </w:rPr>
  </w:style>
  <w:style w:type="paragraph" w:styleId="41">
    <w:name w:val="List Paragraph"/>
    <w:basedOn w:val="1"/>
    <w:link w:val="55"/>
    <w:qFormat/>
    <w:uiPriority w:val="34"/>
    <w:pPr>
      <w:ind w:firstLine="420" w:firstLineChars="200"/>
    </w:pPr>
  </w:style>
  <w:style w:type="character" w:customStyle="1" w:styleId="42">
    <w:name w:val="正文文本缩进 2 Char"/>
    <w:basedOn w:val="24"/>
    <w:link w:val="12"/>
    <w:semiHidden/>
    <w:qFormat/>
    <w:uiPriority w:val="99"/>
    <w:rPr>
      <w:rFonts w:ascii="Times New Roman" w:hAnsi="Times New Roman" w:eastAsia="宋体" w:cs="Times New Roman"/>
      <w:szCs w:val="20"/>
    </w:rPr>
  </w:style>
  <w:style w:type="character" w:customStyle="1" w:styleId="43">
    <w:name w:val="标题 3 Char"/>
    <w:basedOn w:val="24"/>
    <w:link w:val="3"/>
    <w:qFormat/>
    <w:uiPriority w:val="0"/>
    <w:rPr>
      <w:rFonts w:ascii="Times New Roman" w:hAnsi="Times New Roman" w:eastAsia="宋体" w:cs="Times New Roman"/>
      <w:b/>
      <w:bCs/>
      <w:sz w:val="32"/>
      <w:szCs w:val="32"/>
    </w:rPr>
  </w:style>
  <w:style w:type="character" w:customStyle="1" w:styleId="44">
    <w:name w:val="正文文本 2 Char"/>
    <w:basedOn w:val="24"/>
    <w:link w:val="20"/>
    <w:semiHidden/>
    <w:qFormat/>
    <w:uiPriority w:val="99"/>
    <w:rPr>
      <w:rFonts w:ascii="Times New Roman" w:hAnsi="Times New Roman" w:eastAsia="宋体" w:cs="Times New Roman"/>
      <w:szCs w:val="20"/>
    </w:rPr>
  </w:style>
  <w:style w:type="paragraph" w:customStyle="1" w:styleId="45">
    <w:name w:val="Char"/>
    <w:basedOn w:val="1"/>
    <w:autoRedefine/>
    <w:qFormat/>
    <w:uiPriority w:val="0"/>
    <w:pPr>
      <w:tabs>
        <w:tab w:val="left" w:pos="360"/>
      </w:tabs>
    </w:pPr>
    <w:rPr>
      <w:sz w:val="24"/>
      <w:szCs w:val="24"/>
    </w:rPr>
  </w:style>
  <w:style w:type="character" w:customStyle="1" w:styleId="46">
    <w:name w:val="纯文本 Char"/>
    <w:basedOn w:val="24"/>
    <w:semiHidden/>
    <w:qFormat/>
    <w:uiPriority w:val="99"/>
    <w:rPr>
      <w:rFonts w:ascii="宋体" w:hAnsi="Courier New" w:eastAsia="宋体" w:cs="Courier New"/>
      <w:szCs w:val="21"/>
    </w:rPr>
  </w:style>
  <w:style w:type="character" w:customStyle="1" w:styleId="47">
    <w:name w:val="纯文本 Char1"/>
    <w:link w:val="9"/>
    <w:qFormat/>
    <w:locked/>
    <w:uiPriority w:val="0"/>
    <w:rPr>
      <w:rFonts w:ascii="宋体" w:hAnsi="Courier New" w:eastAsia="宋体" w:cs="Times New Roman"/>
      <w:szCs w:val="20"/>
    </w:rPr>
  </w:style>
  <w:style w:type="character" w:customStyle="1" w:styleId="48">
    <w:name w:val="正文文本缩进 3 Char"/>
    <w:basedOn w:val="24"/>
    <w:link w:val="19"/>
    <w:semiHidden/>
    <w:qFormat/>
    <w:uiPriority w:val="99"/>
    <w:rPr>
      <w:rFonts w:ascii="Times New Roman" w:hAnsi="Times New Roman" w:eastAsia="宋体" w:cs="Times New Roman"/>
      <w:sz w:val="16"/>
      <w:szCs w:val="16"/>
    </w:rPr>
  </w:style>
  <w:style w:type="paragraph" w:customStyle="1" w:styleId="4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3">
    <w:name w:val="批注框文本 Char"/>
    <w:basedOn w:val="24"/>
    <w:link w:val="13"/>
    <w:semiHidden/>
    <w:qFormat/>
    <w:uiPriority w:val="99"/>
    <w:rPr>
      <w:rFonts w:ascii="Times New Roman" w:hAnsi="Times New Roman" w:eastAsia="宋体" w:cs="Times New Roman"/>
      <w:sz w:val="18"/>
      <w:szCs w:val="18"/>
    </w:rPr>
  </w:style>
  <w:style w:type="character" w:customStyle="1" w:styleId="54">
    <w:name w:val="Default Char"/>
    <w:link w:val="36"/>
    <w:qFormat/>
    <w:locked/>
    <w:uiPriority w:val="0"/>
    <w:rPr>
      <w:rFonts w:ascii="......." w:hAnsi="Calibri" w:eastAsia="......." w:cs="......."/>
      <w:color w:val="000000"/>
      <w:kern w:val="0"/>
      <w:sz w:val="24"/>
      <w:szCs w:val="24"/>
    </w:rPr>
  </w:style>
  <w:style w:type="character" w:customStyle="1" w:styleId="55">
    <w:name w:val="列出段落 Char"/>
    <w:link w:val="41"/>
    <w:qFormat/>
    <w:uiPriority w:val="34"/>
    <w:rPr>
      <w:rFonts w:ascii="Times New Roman" w:hAnsi="Times New Roman" w:eastAsia="宋体" w:cs="Times New Roman"/>
      <w:szCs w:val="20"/>
    </w:rPr>
  </w:style>
  <w:style w:type="character" w:customStyle="1" w:styleId="56">
    <w:name w:val="脚注文本 Char"/>
    <w:basedOn w:val="24"/>
    <w:link w:val="18"/>
    <w:semiHidden/>
    <w:qFormat/>
    <w:uiPriority w:val="99"/>
    <w:rPr>
      <w:rFonts w:ascii="Times New Roman" w:hAnsi="Times New Roman" w:eastAsia="宋体" w:cs="Times New Roman"/>
      <w:sz w:val="18"/>
      <w:szCs w:val="18"/>
    </w:rPr>
  </w:style>
  <w:style w:type="character" w:customStyle="1" w:styleId="57">
    <w:name w:val="标题 2 Char"/>
    <w:basedOn w:val="24"/>
    <w:link w:val="2"/>
    <w:semiHidden/>
    <w:qFormat/>
    <w:uiPriority w:val="9"/>
    <w:rPr>
      <w:rFonts w:asciiTheme="majorHAnsi" w:hAnsiTheme="majorHAnsi" w:eastAsiaTheme="majorEastAsia" w:cstheme="majorBidi"/>
      <w:b/>
      <w:bCs/>
      <w:sz w:val="32"/>
      <w:szCs w:val="32"/>
    </w:rPr>
  </w:style>
  <w:style w:type="character" w:customStyle="1" w:styleId="58">
    <w:name w:val="正文文本 Char"/>
    <w:basedOn w:val="24"/>
    <w:link w:val="6"/>
    <w:qFormat/>
    <w:uiPriority w:val="99"/>
    <w:rPr>
      <w:rFonts w:ascii="Times New Roman" w:hAnsi="Times New Roman" w:eastAsia="宋体" w:cs="Times New Roman"/>
      <w:szCs w:val="20"/>
    </w:rPr>
  </w:style>
  <w:style w:type="paragraph" w:customStyle="1" w:styleId="59">
    <w:name w:val="列出段落1"/>
    <w:basedOn w:val="1"/>
    <w:qFormat/>
    <w:uiPriority w:val="0"/>
    <w:pPr>
      <w:ind w:firstLine="420" w:firstLineChars="200"/>
    </w:pPr>
    <w:rPr>
      <w:rFonts w:ascii="Calibri" w:hAnsi="Calibri" w:cs="黑体"/>
      <w:szCs w:val="22"/>
    </w:rPr>
  </w:style>
  <w:style w:type="paragraph" w:customStyle="1" w:styleId="60">
    <w:name w:val="AONormal"/>
    <w:qFormat/>
    <w:uiPriority w:val="0"/>
    <w:pPr>
      <w:autoSpaceDE w:val="0"/>
      <w:autoSpaceDN w:val="0"/>
      <w:adjustRightInd w:val="0"/>
      <w:spacing w:line="400" w:lineRule="exact"/>
      <w:ind w:firstLine="440" w:firstLineChars="200"/>
    </w:pPr>
    <w:rPr>
      <w:rFonts w:ascii="华文楷体" w:hAnsi="华文楷体" w:eastAsia="华文楷体" w:cs="华文楷体"/>
      <w:kern w:val="0"/>
      <w:sz w:val="22"/>
      <w:szCs w:val="21"/>
      <w:lang w:val="en-US" w:eastAsia="zh-CN" w:bidi="ar-SA"/>
    </w:rPr>
  </w:style>
  <w:style w:type="character" w:customStyle="1" w:styleId="61">
    <w:name w:val="hover2"/>
    <w:basedOn w:val="24"/>
    <w:qFormat/>
    <w:uiPriority w:val="0"/>
    <w:rPr>
      <w:shd w:val="clear" w:fill="EEEEEE"/>
    </w:rPr>
  </w:style>
  <w:style w:type="character" w:customStyle="1" w:styleId="62">
    <w:name w:val="filename"/>
    <w:basedOn w:val="24"/>
    <w:qFormat/>
    <w:uiPriority w:val="0"/>
    <w:rPr>
      <w:color w:val="777777"/>
      <w:sz w:val="16"/>
      <w:szCs w:val="16"/>
    </w:rPr>
  </w:style>
  <w:style w:type="character" w:customStyle="1" w:styleId="63">
    <w:name w:val="old"/>
    <w:basedOn w:val="24"/>
    <w:qFormat/>
    <w:uiPriority w:val="0"/>
    <w:rPr>
      <w:color w:val="999999"/>
    </w:rPr>
  </w:style>
  <w:style w:type="character" w:customStyle="1" w:styleId="64">
    <w:name w:val="hour_am"/>
    <w:basedOn w:val="24"/>
    <w:qFormat/>
    <w:uiPriority w:val="0"/>
  </w:style>
  <w:style w:type="character" w:customStyle="1" w:styleId="65">
    <w:name w:val="checked"/>
    <w:basedOn w:val="24"/>
    <w:qFormat/>
    <w:uiPriority w:val="0"/>
  </w:style>
  <w:style w:type="character" w:customStyle="1" w:styleId="66">
    <w:name w:val="checked1"/>
    <w:basedOn w:val="24"/>
    <w:qFormat/>
    <w:uiPriority w:val="0"/>
  </w:style>
  <w:style w:type="character" w:customStyle="1" w:styleId="67">
    <w:name w:val="action"/>
    <w:basedOn w:val="24"/>
    <w:qFormat/>
    <w:uiPriority w:val="0"/>
    <w:rPr>
      <w:b/>
      <w:bCs/>
      <w:sz w:val="16"/>
      <w:szCs w:val="16"/>
      <w:shd w:val="clear" w:fill="FFFFFF"/>
    </w:rPr>
  </w:style>
  <w:style w:type="character" w:customStyle="1" w:styleId="68">
    <w:name w:val="hour_pm"/>
    <w:basedOn w:val="24"/>
    <w:qFormat/>
    <w:uiPriority w:val="0"/>
  </w:style>
  <w:style w:type="character" w:customStyle="1" w:styleId="69">
    <w:name w:val="l-btn-icon-right"/>
    <w:basedOn w:val="24"/>
    <w:qFormat/>
    <w:uiPriority w:val="0"/>
  </w:style>
  <w:style w:type="character" w:customStyle="1" w:styleId="70">
    <w:name w:val="l-btn-left"/>
    <w:basedOn w:val="24"/>
    <w:qFormat/>
    <w:uiPriority w:val="0"/>
  </w:style>
  <w:style w:type="character" w:customStyle="1" w:styleId="71">
    <w:name w:val="l-btn-left1"/>
    <w:basedOn w:val="24"/>
    <w:qFormat/>
    <w:uiPriority w:val="0"/>
  </w:style>
  <w:style w:type="character" w:customStyle="1" w:styleId="72">
    <w:name w:val="l-btn-left2"/>
    <w:basedOn w:val="24"/>
    <w:qFormat/>
    <w:uiPriority w:val="0"/>
  </w:style>
  <w:style w:type="character" w:customStyle="1" w:styleId="73">
    <w:name w:val="l-btn-text"/>
    <w:basedOn w:val="24"/>
    <w:qFormat/>
    <w:uiPriority w:val="0"/>
  </w:style>
  <w:style w:type="character" w:customStyle="1" w:styleId="74">
    <w:name w:val="l-btn-text1"/>
    <w:basedOn w:val="24"/>
    <w:qFormat/>
    <w:uiPriority w:val="0"/>
    <w:rPr>
      <w:sz w:val="18"/>
      <w:szCs w:val="18"/>
    </w:rPr>
  </w:style>
  <w:style w:type="character" w:customStyle="1" w:styleId="75">
    <w:name w:val="hover3"/>
    <w:basedOn w:val="24"/>
    <w:qFormat/>
    <w:uiPriority w:val="0"/>
    <w:rPr>
      <w:shd w:val="clear" w:fill="EEEEEE"/>
    </w:rPr>
  </w:style>
  <w:style w:type="character" w:customStyle="1" w:styleId="76">
    <w:name w:val="l-btn-empty"/>
    <w:basedOn w:val="24"/>
    <w:qFormat/>
    <w:uiPriority w:val="0"/>
  </w:style>
  <w:style w:type="character" w:customStyle="1" w:styleId="77">
    <w:name w:val="l-btn-icon-left"/>
    <w:basedOn w:val="24"/>
    <w:qFormat/>
    <w:uiPriority w:val="0"/>
  </w:style>
  <w:style w:type="paragraph" w:customStyle="1" w:styleId="78">
    <w:name w:val="_Style 77"/>
    <w:basedOn w:val="1"/>
    <w:next w:val="1"/>
    <w:qFormat/>
    <w:uiPriority w:val="0"/>
    <w:pPr>
      <w:pBdr>
        <w:bottom w:val="single" w:color="auto" w:sz="6" w:space="1"/>
      </w:pBdr>
      <w:jc w:val="center"/>
    </w:pPr>
    <w:rPr>
      <w:rFonts w:ascii="Arial" w:eastAsia="宋体"/>
      <w:vanish/>
      <w:sz w:val="16"/>
    </w:rPr>
  </w:style>
  <w:style w:type="paragraph" w:customStyle="1" w:styleId="79">
    <w:name w:val="_Style 78"/>
    <w:basedOn w:val="1"/>
    <w:next w:val="1"/>
    <w:qFormat/>
    <w:uiPriority w:val="0"/>
    <w:pPr>
      <w:pBdr>
        <w:top w:val="single" w:color="auto" w:sz="6" w:space="1"/>
      </w:pBdr>
      <w:jc w:val="center"/>
    </w:pPr>
    <w:rPr>
      <w:rFonts w:ascii="Arial" w:eastAsia="宋体"/>
      <w:vanish/>
      <w:sz w:val="16"/>
    </w:rPr>
  </w:style>
  <w:style w:type="character" w:customStyle="1" w:styleId="80">
    <w:name w:val="control-label9"/>
    <w:basedOn w:val="24"/>
    <w:qFormat/>
    <w:uiPriority w:val="0"/>
  </w:style>
  <w:style w:type="character" w:customStyle="1" w:styleId="81">
    <w:name w:val="control-label5"/>
    <w:basedOn w:val="2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85</Pages>
  <Words>13671</Words>
  <Characters>14776</Characters>
  <Lines>337</Lines>
  <Paragraphs>94</Paragraphs>
  <TotalTime>4</TotalTime>
  <ScaleCrop>false</ScaleCrop>
  <LinksUpToDate>false</LinksUpToDate>
  <CharactersWithSpaces>14899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2024-01-02T02:32:00Z</dcterms:created>
  <dc:creator>未定义</dc:creator>
  <cp:lastModifiedBy>微尘</cp:lastModifiedBy>
  <cp:lastPrinted>2017-09-13T07:55:00Z</cp:lastPrinted>
  <dcterms:modified xsi:type="dcterms:W3CDTF">2026-09-18T02:21:35Z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eyJoZGlkIjoiMmM3NjExNTAzOTE0MzQ4YjliZjkwZGIxMGU3OTI0NTkiLCJ1c2VySWQiOiI3NjQ2MTg3NzEifQ==</vt:lpwstr>
  </property>
  <property fmtid="{D5CDD505-2E9C-101B-9397-08002B2CF9AE}" pid="3" name="KSOProductBuildVer">
    <vt:lpwstr>2052-12.1.0.28505</vt:lpwstr>
  </property>
  <property fmtid="{D5CDD505-2E9C-101B-9397-08002B2CF9AE}" pid="4" name="ICV">
    <vt:lpwstr>334C6FC954104EE6A16D3D83C2A93838_12</vt:lpwstr>
  </property>
</Properties>
</file>